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right" w:leader="dot" w:pos="9498"/>
        </w:tabs>
        <w:ind w:right="-284"/>
        <w:jc w:val="center"/>
        <w:rPr>
          <w:b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социально-экономическая характеристика  мУНИЦИПАЛЬНОГО ОБРАЗОВАНИЯ муниципального района«Ижемский» за 2021 год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tabs>
          <w:tab w:val="right" w:leader="dot" w:pos="94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экономико-географического положения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«Ижемский»</w:t>
      </w:r>
    </w:p>
    <w:p>
      <w:pPr>
        <w:tabs>
          <w:tab w:val="right" w:leader="dot" w:pos="9498"/>
        </w:tabs>
        <w:jc w:val="both"/>
        <w:rPr>
          <w:b/>
          <w:sz w:val="28"/>
          <w:szCs w:val="28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393"/>
      </w:tblGrid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района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1929 года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Административный центр муниципального района «Ижемский»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Ижма 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устройство: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образований, из них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район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сельские поселения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населенных пунктов, из них 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поселки сельского типа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сел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деревень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кв.км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 (4,4% площади Республики Коми)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 центральной части республики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Расстояние:</w:t>
            </w:r>
          </w:p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г. Сыктывкара (км)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железнодорожной станции «</w:t>
            </w:r>
            <w:proofErr w:type="spellStart"/>
            <w:r>
              <w:rPr>
                <w:sz w:val="28"/>
                <w:szCs w:val="28"/>
              </w:rPr>
              <w:t>Ираёль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Граничит: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северо-востоке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«Усинск»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восток</w:t>
            </w:r>
          </w:p>
        </w:tc>
        <w:tc>
          <w:tcPr>
            <w:tcW w:w="439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«Печора»</w:t>
            </w:r>
          </w:p>
        </w:tc>
      </w:tr>
      <w:tr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ГО «Сосногорск», </w:t>
            </w:r>
          </w:p>
          <w:p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«Ухта»</w:t>
            </w:r>
          </w:p>
        </w:tc>
      </w:tr>
    </w:tbl>
    <w:p>
      <w:pPr>
        <w:tabs>
          <w:tab w:val="right" w:leader="dot" w:pos="9498"/>
        </w:tabs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</w:t>
      </w:r>
    </w:p>
    <w:p>
      <w:pPr>
        <w:widowControl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официальным данным Территориального органа Федеральной службы государственной статистики по Республике Коми </w:t>
      </w:r>
      <w:r>
        <w:rPr>
          <w:sz w:val="28"/>
          <w:szCs w:val="28"/>
        </w:rPr>
        <w:t xml:space="preserve">среднегодовая численность постоянного населения муниципального района «Ижемский» по состоянию на 01.01.2022 года составила 16853 человека. По сравнению с 2020 годом численность сократилась на 0,6%.  Снижение численности населения </w:t>
      </w:r>
      <w:r>
        <w:rPr>
          <w:sz w:val="28"/>
          <w:szCs w:val="28"/>
        </w:rPr>
        <w:lastRenderedPageBreak/>
        <w:t>обусловлено миграционным оттоком за пределы района, а также увеличением количества умерших. За 2021 год родилось 230 человек (2020 год – 242), а умерло 323 человека (2020 год – 291), естественная убыль составила -93 человека. Миграционный отток составил -51 человек</w:t>
      </w:r>
      <w:r>
        <w:rPr>
          <w:sz w:val="28"/>
          <w:szCs w:val="28"/>
        </w:rPr>
        <w:t xml:space="preserve">: прибыло </w:t>
      </w:r>
      <w:r>
        <w:rPr>
          <w:sz w:val="28"/>
          <w:szCs w:val="28"/>
        </w:rPr>
        <w:t xml:space="preserve">604 человека </w:t>
      </w:r>
      <w:r>
        <w:rPr>
          <w:sz w:val="28"/>
          <w:szCs w:val="28"/>
        </w:rPr>
        <w:t xml:space="preserve">(2020 год – </w:t>
      </w:r>
      <w:r>
        <w:rPr>
          <w:sz w:val="28"/>
          <w:szCs w:val="28"/>
        </w:rPr>
        <w:t>448</w:t>
      </w:r>
      <w:r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выбыло </w:t>
      </w:r>
      <w:r>
        <w:rPr>
          <w:sz w:val="28"/>
          <w:szCs w:val="28"/>
        </w:rPr>
        <w:t xml:space="preserve">655 человек </w:t>
      </w:r>
      <w:r>
        <w:rPr>
          <w:sz w:val="28"/>
          <w:szCs w:val="28"/>
        </w:rPr>
        <w:t>(2020 год – 383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Основными причинами миграции в районе остаются сложные природно-климатические условия, не отвечающие современным требованиям, показатели жизни населения (экономическая активность, настроения и ожидания, реальные доходы и расходы, обеспеченность комфортным жильем), качество условий жизни и обеспечивающей инфраструктуры в районе.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708"/>
        <w:jc w:val="both"/>
        <w:rPr>
          <w:sz w:val="26"/>
          <w:szCs w:val="26"/>
        </w:rPr>
      </w:pPr>
    </w:p>
    <w:p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</w:t>
      </w: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рабочей силы (экономически активное население) района на 01.01.2022 года составила 8350 человек. </w:t>
      </w: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организаций (без субъектов малого предпринимательства) за 2021 год составила 2867 человек (за 2020 год - </w:t>
      </w:r>
      <w:r>
        <w:rPr>
          <w:sz w:val="28"/>
          <w:szCs w:val="28"/>
        </w:rPr>
        <w:t>2914</w:t>
      </w:r>
      <w:r>
        <w:rPr>
          <w:sz w:val="28"/>
          <w:szCs w:val="28"/>
        </w:rPr>
        <w:t xml:space="preserve"> человек). </w:t>
      </w:r>
    </w:p>
    <w:p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Наибольшая численность занятых от общего числа занятых в экономике наблюдается в следующих видах деятельности: образование (42,6%), государственное управление (16,7%), здравоохранение (16,1%), обеспечение электрической энергией, газом и паром (5,6 %), деятельность в области культуры и спорта (4,3%).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1 января 2022 года в центре занятости населения муниципального района «Ижемский» </w:t>
      </w:r>
      <w:proofErr w:type="gramStart"/>
      <w:r>
        <w:rPr>
          <w:color w:val="000000"/>
          <w:sz w:val="28"/>
          <w:szCs w:val="28"/>
        </w:rPr>
        <w:t>состояло  331</w:t>
      </w:r>
      <w:proofErr w:type="gramEnd"/>
      <w:r>
        <w:rPr>
          <w:color w:val="000000"/>
          <w:sz w:val="28"/>
          <w:szCs w:val="28"/>
        </w:rPr>
        <w:t xml:space="preserve"> человек (на 1 января 2021 г. – 822 человека).   Уровень безработицы составляет 4 % (на 1 января 2021 г. – 9,7%), что делает район одним из лидеров по зарегистрированной безработице в Республике Коми.</w:t>
      </w:r>
    </w:p>
    <w:p>
      <w:pPr>
        <w:ind w:firstLine="708"/>
        <w:jc w:val="both"/>
        <w:rPr>
          <w:b/>
          <w:sz w:val="26"/>
          <w:szCs w:val="26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населения</w:t>
      </w:r>
    </w:p>
    <w:p>
      <w:pPr>
        <w:ind w:firstLine="708"/>
        <w:jc w:val="both"/>
        <w:rPr>
          <w:b/>
          <w:sz w:val="26"/>
          <w:szCs w:val="26"/>
        </w:rPr>
      </w:pPr>
      <w:r>
        <w:rPr>
          <w:sz w:val="28"/>
          <w:szCs w:val="28"/>
        </w:rPr>
        <w:t>Одним из основных макроэкономических показателей уровня жизни являются доходы населения.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начисленной заработной платы всех работников </w:t>
      </w:r>
      <w:r>
        <w:rPr>
          <w:bCs/>
          <w:sz w:val="28"/>
          <w:szCs w:val="28"/>
        </w:rPr>
        <w:t>(без учета субъектов малого предпринимательства)</w:t>
      </w:r>
      <w:r>
        <w:rPr>
          <w:sz w:val="28"/>
          <w:szCs w:val="28"/>
        </w:rPr>
        <w:t xml:space="preserve"> по итогам 2021 года составил 1748,07 </w:t>
      </w:r>
      <w:r>
        <w:rPr>
          <w:sz w:val="28"/>
          <w:szCs w:val="28"/>
        </w:rPr>
        <w:t xml:space="preserve">млн. рублей </w:t>
      </w:r>
      <w:r>
        <w:rPr>
          <w:sz w:val="28"/>
          <w:szCs w:val="28"/>
        </w:rPr>
        <w:t xml:space="preserve">(2020 год - 1708,4 млн. рублей).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районе отмечается рост среднемесячной заработной платы (без субъектов малого предпринимательства), которая за 2021 года выросла к уровню 2020 года на 4,1 %, и составила 50,8 тыс. рублей.</w:t>
      </w:r>
      <w:r>
        <w:rPr>
          <w:sz w:val="28"/>
          <w:szCs w:val="28"/>
        </w:rPr>
        <w:t xml:space="preserve"> По размеру заработной платы Ижемский район занимает 10 место среди городов и районов Республики Коми.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Средний размер пенсии за 2021 год составил 19739,</w:t>
      </w:r>
      <w:proofErr w:type="gramStart"/>
      <w:r>
        <w:rPr>
          <w:bCs/>
          <w:sz w:val="28"/>
          <w:szCs w:val="28"/>
        </w:rPr>
        <w:t>0  рублей</w:t>
      </w:r>
      <w:proofErr w:type="gramEnd"/>
      <w:r>
        <w:rPr>
          <w:bCs/>
          <w:sz w:val="28"/>
          <w:szCs w:val="28"/>
        </w:rPr>
        <w:t xml:space="preserve"> (107,5% к 2020 году).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Рынок товаров и услуг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2022 года на территории МО МР «Ижемский» осуществляют свою деятельность 195 объектов розничной торговли общей площадью 6796,4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сфере торговли и услуг заняты субъекты малого предпринимательства.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населенных пунктов обеспечиваются товарами через стационарные торговые объекты и объекты выездной торговли.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территории района расположен 31 объект бытового обслуживания (швейные мастерские, парикмахерские, косметические салоны, автосервисы, баня, салоны по ремонту радиоэлектронной аппаратуры) и                      3 предприятия общественного питания (кафе, бары). Объем платных услуг населению </w:t>
      </w:r>
      <w:r>
        <w:rPr>
          <w:color w:val="000000"/>
          <w:sz w:val="28"/>
          <w:szCs w:val="28"/>
          <w:shd w:val="clear" w:color="auto" w:fill="FFFFFF"/>
        </w:rPr>
        <w:t xml:space="preserve">(без субъектов малого предпринимательства) </w:t>
      </w:r>
      <w:r>
        <w:rPr>
          <w:color w:val="000000"/>
          <w:sz w:val="28"/>
          <w:szCs w:val="28"/>
          <w:shd w:val="clear" w:color="auto" w:fill="FFFFFF"/>
        </w:rPr>
        <w:t xml:space="preserve">за 2021 год </w:t>
      </w:r>
      <w:r>
        <w:rPr>
          <w:color w:val="000000"/>
          <w:sz w:val="28"/>
          <w:szCs w:val="28"/>
          <w:shd w:val="clear" w:color="auto" w:fill="FFFFFF"/>
        </w:rPr>
        <w:t>составил</w:t>
      </w:r>
      <w:r>
        <w:rPr>
          <w:color w:val="000000"/>
          <w:sz w:val="28"/>
          <w:szCs w:val="28"/>
          <w:shd w:val="clear" w:color="auto" w:fill="FFFFFF"/>
        </w:rPr>
        <w:t xml:space="preserve"> 85,6 </w:t>
      </w:r>
      <w:r>
        <w:rPr>
          <w:color w:val="000000"/>
          <w:sz w:val="28"/>
          <w:szCs w:val="28"/>
          <w:shd w:val="clear" w:color="auto" w:fill="FFFFFF"/>
        </w:rPr>
        <w:t>млн. рублей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потребительском рынке на территории района характеризуется значительным снижением оборота розничной торговли общественного питания. Так 2021 год </w:t>
      </w:r>
      <w:r>
        <w:rPr>
          <w:color w:val="000000"/>
          <w:sz w:val="28"/>
          <w:szCs w:val="28"/>
          <w:shd w:val="clear" w:color="auto" w:fill="FFFFFF"/>
        </w:rPr>
        <w:t xml:space="preserve">оборот розничной торговли (без субъектов малого предпринимательства) составил 684,21 млн. рублей (за 2020 год – 462,1 млн. рублей),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борот общественного питания (без субъектов малого предпринимательства) – 3,8 млн. рублей (</w:t>
      </w:r>
      <w:r>
        <w:rPr>
          <w:color w:val="000000"/>
          <w:sz w:val="28"/>
          <w:szCs w:val="28"/>
          <w:shd w:val="clear" w:color="auto" w:fill="FFFFFF"/>
        </w:rPr>
        <w:t xml:space="preserve">за 2020 год – </w:t>
      </w:r>
      <w:r>
        <w:rPr>
          <w:color w:val="000000"/>
          <w:sz w:val="28"/>
          <w:szCs w:val="28"/>
          <w:shd w:val="clear" w:color="auto" w:fill="FFFFFF"/>
        </w:rPr>
        <w:t>2,5</w:t>
      </w:r>
      <w:r>
        <w:rPr>
          <w:color w:val="000000"/>
          <w:sz w:val="28"/>
          <w:szCs w:val="28"/>
          <w:shd w:val="clear" w:color="auto" w:fill="FFFFFF"/>
        </w:rPr>
        <w:t xml:space="preserve"> млн. рублей)</w:t>
      </w:r>
      <w:r>
        <w:rPr>
          <w:sz w:val="28"/>
          <w:szCs w:val="28"/>
        </w:rPr>
        <w:t xml:space="preserve">. 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>
      <w:pPr>
        <w:pStyle w:val="a5"/>
        <w:spacing w:after="0" w:line="276" w:lineRule="auto"/>
        <w:ind w:firstLine="709"/>
        <w:rPr>
          <w:bCs/>
        </w:rPr>
      </w:pPr>
      <w:r>
        <w:rPr>
          <w:bCs/>
        </w:rPr>
        <w:t>Основные отрасли в районе: сельское хозяйство, переработка и производство пищевых продуктов, лесозаготовка, добыча нефти (велась с 2001-2020 г.).</w:t>
      </w:r>
    </w:p>
    <w:p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 2021 год объем отгруженных товаров собственного производства, выполненных работ и услуг собственными силами организаций по видам экономической деятельности, в процентах к соответствующему периоду 2020 года составил:</w:t>
      </w:r>
    </w:p>
    <w:p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добыча полезных ископаемых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101,9%;</w:t>
      </w:r>
    </w:p>
    <w:p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 обеспечение электрической энергией, газом и паром, кондиционирование воздуха 105%;</w:t>
      </w:r>
    </w:p>
    <w:p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водоснабжение; водоотведение, организация сбора и утилизация отходов, деятельность по ликвидации загрязнений – 108,3%.</w:t>
      </w:r>
    </w:p>
    <w:p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 районе отсутствует газификация. Электроснабжение и теплоснабжение на территории МО МР «Ижемский» осуществляют Филиал ПАО «МРСК Северо-Запада» «Комиэнерго» ПО ЦЭС Ижемский РЭС,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Ижемский филиал АО «Коми тепловая компания».</w:t>
      </w:r>
    </w:p>
    <w:p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Ижемского района имеет молочно-мясное направление. На территории района работают 3 сельскохозяйственные организации, 1 сельскохозяйственный потребительский перерабатывающий кооператив, около 50 крестьянских (фермерских) хозяйств, с 40 из них заключено соглашение о государственной поддержке с Министерством </w:t>
      </w:r>
      <w:r>
        <w:rPr>
          <w:rFonts w:ascii="Times New Roman" w:hAnsi="Times New Roman"/>
          <w:sz w:val="28"/>
          <w:szCs w:val="28"/>
        </w:rPr>
        <w:lastRenderedPageBreak/>
        <w:t>сельского хозяйства и потребительского рынка Республики Коми и 6519 личных подсобных хозяйств граждан.</w:t>
      </w:r>
    </w:p>
    <w:p>
      <w:pPr>
        <w:pStyle w:val="a3"/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Поголовье крупного рогатого скота в сельхозпредприятиях района составило 261 голов,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коров 170; в крестьянских (фермерских) хозяйствах содержится 806 головы крупного рогатого скота, в том числе коров 395 голов; поголовье КРС в личных подсобных хозяйствах граждан составляет 1012 голов, в том числе коров – 523.</w:t>
      </w:r>
    </w:p>
    <w:p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реализовано сельскохозяйственными организациями 734 тонн молока, скота - 29 тонн в живом весе. В крестьянско-фермерских хозяйствах реализация молока составила 438 тонн и скота в живом весе 28 тонн.</w:t>
      </w:r>
    </w:p>
    <w:p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Сельскохозяйственные предприятия и отдельные крестьянские (фермерские) хозяйства имеют перерабатывающие цеха, самостоятельно перерабатывают сырье и реализуют готовую продукцию. Закупом молока от ЛПХ граждан занимаются 6 хозяйствующих субъектов. </w:t>
      </w:r>
    </w:p>
    <w:p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2021 год закуплено 304 тонны молока от личных подсобных хозяйств граждан. Закуп мяса от ЛПХ граждан в 2021 году составил 13 тонн. Переработкой мяса в районе занимается ООО МЗ «Диюрский» (д. Диюр Ижемского района).</w:t>
      </w:r>
    </w:p>
    <w:p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Поддержка агропромышленного сектора осуществляется в рамках подпрограммы «Развитие агропромышленного комплекса в Ижемском районе». В 2021 году из бюджета МО МР «Ижемский» оказана финансовая поддержка 6 хозяйствующим субъектам в размере 1514,4 тыс. рублей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800,0 тыс. рублей средства республиканского бюджета Республики Коми. </w:t>
      </w:r>
    </w:p>
    <w:p>
      <w:pPr>
        <w:ind w:firstLine="540"/>
        <w:jc w:val="both"/>
        <w:rPr>
          <w:sz w:val="28"/>
          <w:szCs w:val="28"/>
        </w:rPr>
      </w:pPr>
    </w:p>
    <w:p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>
      <w:pPr>
        <w:suppressAutoHyphens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муниципального района «Ижемский» осуществляют деятельность 368 субъектов малого предпринимательства из них 57 юридических лиц и 311 индивидуальных предпринимателей. Основными видами деятельности являются: оптовая и розничная торговля, ремонт автотранспортных средств, бытовых изделий и предметов личного пользования, транспорт, связь, сельское хозяйство, обрабатывающие производства, операции с недвижимым имуществом, аренда и предоставление услуг, строительство, гостиницы и рестораны, рыболовство, финансовая деятельность, образование, лесозаготовка. </w:t>
      </w:r>
    </w:p>
    <w:p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первый год в районе осуществляется поддержка субъектов малого и среднего предпринимательства в рамках подпрограммы «Малое и среднее предпринимательство». В рамках подпрограммы оказывается информационная (информирование о кредитно-гарантийной поддержке),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консультационная поддержка субъектов малого и среднего предпринимательства  по средствам адресной электронной рассылки,  размещения информации на официальном сайте администрации МР «Ижемский» в разделе «Предпринимательство», лично при обращении,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через средства массовой информации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газета «Новый Север», через  информационно-маркетинговый центр малого и среднего предпринимательства на базе муниципального бюджетного учреждения культуры «Ижемская Центральная Библиотечная Система» (точка консультирования). На содействие функционированию информационно-маркетингового центра малого и среднего предпринимательства из бюджета МО МР «Ижемский» в 2021 году выделено 100 000 рублей для приобретения периодических изданий. Предоставляется в аренду муниципальное имущество муниципального района «Ижемский»,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 и организациям, в том числе по льготным ставкам арендной платы. </w:t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Финансовая поддержка в 2021 году из бюджета МО МР «Ижемский» в рамках подпрограммы «Малое и среднее предпринимательство» оказана 4 субъектам малого предпринимательства в размере 344,5 тыс. рублей. Предпринимателям были возмещены расходы на проведение обязательного подтверждения соответствия продовольственного сырья и пищевой продукции, за приобретенное оборудование для производства хлеба.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proofErr w:type="spellStart"/>
      <w:r>
        <w:rPr>
          <w:sz w:val="28"/>
          <w:szCs w:val="28"/>
        </w:rPr>
        <w:t>Комистата</w:t>
      </w:r>
      <w:proofErr w:type="spellEnd"/>
      <w:r>
        <w:rPr>
          <w:sz w:val="28"/>
          <w:szCs w:val="28"/>
        </w:rPr>
        <w:t xml:space="preserve"> инвестиции, вложенные в экономику района за счет всех источников финансирования, по итогам 2021 года составили                 412,3 млн. рублей произошло увеличение к 2020 году в 3,5 раза. По источникам финансирования собственные средства организаций составили 243,3 млн. рублей, привлеченные средства – 169 млн. рублей, из них 166,6 млн. рублей – бюджетные средства.</w:t>
      </w:r>
    </w:p>
    <w:p>
      <w:pPr>
        <w:pStyle w:val="1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Ижемском районе активно развивается индивидуальное жилищное строительство. По состоянию на 01.01.2022 г. на территории района введено в действие жилых домов 1947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В 2021 году к</w:t>
      </w:r>
      <w:r>
        <w:rPr>
          <w:color w:val="000000"/>
          <w:sz w:val="28"/>
          <w:szCs w:val="28"/>
        </w:rPr>
        <w:t>оличество полученных уведомлений о планируемых строительстве или реконструкции объекта индивидуального жилищного строительства составило 74 единицы, а к</w:t>
      </w:r>
      <w:r>
        <w:rPr>
          <w:color w:val="000000"/>
          <w:sz w:val="28"/>
          <w:szCs w:val="28"/>
          <w:shd w:val="clear" w:color="auto" w:fill="FFFFFF"/>
        </w:rPr>
        <w:t>оличество полученных уведомлений об окончании строительства или реконструкции объекта индивидуального жилищного строительства – 11 единиц.</w:t>
      </w:r>
    </w:p>
    <w:p>
      <w:pPr>
        <w:rPr>
          <w:b/>
          <w:sz w:val="28"/>
          <w:szCs w:val="28"/>
        </w:rPr>
      </w:pPr>
    </w:p>
    <w:p>
      <w:pPr>
        <w:ind w:firstLine="540"/>
        <w:jc w:val="both"/>
        <w:rPr>
          <w:rFonts w:eastAsia="Calibri"/>
          <w:noProof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9C4"/>
    <w:multiLevelType w:val="hybridMultilevel"/>
    <w:tmpl w:val="94C02E14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572"/>
    <w:multiLevelType w:val="hybridMultilevel"/>
    <w:tmpl w:val="7060A444"/>
    <w:lvl w:ilvl="0" w:tplc="A4A4B1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F1358"/>
    <w:multiLevelType w:val="hybridMultilevel"/>
    <w:tmpl w:val="BB7CF3DA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F8A"/>
    <w:multiLevelType w:val="multilevel"/>
    <w:tmpl w:val="D6F8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C23CF1"/>
    <w:multiLevelType w:val="multilevel"/>
    <w:tmpl w:val="3BE8A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506E94"/>
    <w:multiLevelType w:val="hybridMultilevel"/>
    <w:tmpl w:val="2BFA8EC0"/>
    <w:lvl w:ilvl="0" w:tplc="19DA4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262"/>
    <w:multiLevelType w:val="hybridMultilevel"/>
    <w:tmpl w:val="C8863922"/>
    <w:lvl w:ilvl="0" w:tplc="23500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96572"/>
    <w:multiLevelType w:val="hybridMultilevel"/>
    <w:tmpl w:val="4978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33AB1"/>
    <w:multiLevelType w:val="hybridMultilevel"/>
    <w:tmpl w:val="A898823A"/>
    <w:lvl w:ilvl="0" w:tplc="64F22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C5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CE7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C02D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82C3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8A0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EA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A7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7E53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ED63089"/>
    <w:multiLevelType w:val="hybridMultilevel"/>
    <w:tmpl w:val="5CA0C056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B87"/>
    <w:multiLevelType w:val="multilevel"/>
    <w:tmpl w:val="9EE41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56" w:hanging="2160"/>
      </w:pPr>
      <w:rPr>
        <w:rFonts w:hint="default"/>
      </w:rPr>
    </w:lvl>
  </w:abstractNum>
  <w:abstractNum w:abstractNumId="11" w15:restartNumberingAfterBreak="0">
    <w:nsid w:val="58DD6CAE"/>
    <w:multiLevelType w:val="hybridMultilevel"/>
    <w:tmpl w:val="E9CCEEBC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 w15:restartNumberingAfterBreak="0">
    <w:nsid w:val="5BD846BA"/>
    <w:multiLevelType w:val="hybridMultilevel"/>
    <w:tmpl w:val="746482CE"/>
    <w:lvl w:ilvl="0" w:tplc="9B86E57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BE72A8"/>
    <w:multiLevelType w:val="hybridMultilevel"/>
    <w:tmpl w:val="CB40E718"/>
    <w:lvl w:ilvl="0" w:tplc="A4A4B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04B54"/>
    <w:multiLevelType w:val="hybridMultilevel"/>
    <w:tmpl w:val="44ACC95C"/>
    <w:lvl w:ilvl="0" w:tplc="2954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4D78-57C5-498B-9BF3-904CDDF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,ПС - Нумерованный,Булит,Нумерация,Bullet List,FooterText,numbered,Paragraphe de liste1,lp1,Bullet 1,Use Case List Paragraph,ПАРАГРАФ,список 1"/>
    <w:basedOn w:val="a"/>
    <w:link w:val="a4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pPr>
      <w:autoSpaceDE/>
      <w:autoSpaceDN/>
      <w:spacing w:after="120" w:line="360" w:lineRule="atLeast"/>
      <w:jc w:val="both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Варианты ответов Знак,List Paragraph Знак,ПС - Нумерованный Знак,Булит Знак,Нумерация Знак,Bullet List Знак,FooterText Знак,numbered Знак,Paragraphe de liste1 Знак,lp1 Знак,Bullet 1 Знак,Use Case List Paragraph Знак,ПАРАГРАФ Знак"/>
    <w:link w:val="a3"/>
    <w:uiPriority w:val="34"/>
    <w:locked/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Calibri" w:eastAsia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pPr>
      <w:widowControl w:val="0"/>
      <w:spacing w:after="0" w:line="300" w:lineRule="auto"/>
      <w:ind w:firstLine="5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pPr>
      <w:spacing w:line="276" w:lineRule="exact"/>
      <w:ind w:firstLine="504"/>
      <w:jc w:val="both"/>
    </w:pPr>
    <w:rPr>
      <w:sz w:val="24"/>
      <w:szCs w:val="24"/>
    </w:rPr>
  </w:style>
  <w:style w:type="paragraph" w:customStyle="1" w:styleId="10">
    <w:name w:val="1.Текст"/>
    <w:link w:val="11"/>
    <w:qFormat/>
    <w:pPr>
      <w:suppressLineNumbers/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1.Текст Знак"/>
    <w:link w:val="1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5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9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70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18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5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3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7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7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2021-03-23T11:42:00Z</cp:lastPrinted>
  <dcterms:created xsi:type="dcterms:W3CDTF">2022-08-03T12:11:00Z</dcterms:created>
  <dcterms:modified xsi:type="dcterms:W3CDTF">2022-08-03T15:11:00Z</dcterms:modified>
</cp:coreProperties>
</file>