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республиканского конкурса «Лучшие практики наставничества. Лучшие наставники Республики Коми»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движения наставничества, тиражирования практик наставничества в Республике Коми, повышения социального статуса наставника, признания его роли, места в обществе Министерство труда, занятости и социальной защиты Республики Коми (далее – Министерство) организует проведение республиканского конкурса «Лучшие практики наставничества. Лучшие наставники Республики Коми» (далее - конкурс).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hyperlink r:id="rId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приказом Министерства от 25.07.2023 № 1166 </w:t>
        </w:r>
        <w:r>
          <w:rPr>
            <w:rStyle w:val="a8"/>
            <w:rFonts w:ascii="Times New Roman" w:hAnsi="Times New Roman" w:cs="Times New Roman"/>
            <w:i/>
            <w:sz w:val="28"/>
            <w:szCs w:val="28"/>
          </w:rPr>
          <w:t xml:space="preserve">(в редакции приказа </w:t>
        </w:r>
        <w:r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Министерства от 27.06.2024 № 923</w:t>
        </w:r>
        <w:r>
          <w:rPr>
            <w:rStyle w:val="a8"/>
            <w:rFonts w:ascii="Times New Roman" w:hAnsi="Times New Roman" w:cs="Times New Roman"/>
            <w:i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наставничества в организациях производственной сферы»;</w:t>
      </w:r>
    </w:p>
    <w:p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наставничества в организациях непроизводственной сферы»;</w:t>
      </w:r>
    </w:p>
    <w:p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наставник Республики Коми в производственной сфере»;</w:t>
      </w:r>
    </w:p>
    <w:p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наставник Республики Коми в непроизводственной сфере».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конкурса под наставником понимается специалист с профильным образованием, обладающий требуемыми профессиональными и личностными качествами, обеспечивающий трансляцию корпоративных ценностей, передачу знаний и опыта менее опытным </w:t>
      </w:r>
      <w:r>
        <w:rPr>
          <w:rFonts w:ascii="Times New Roman" w:hAnsi="Times New Roman" w:cs="Times New Roman"/>
          <w:sz w:val="28"/>
          <w:szCs w:val="28"/>
          <w:u w:val="single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 номинациям «Лучший наставник Республики Коми в производственной сфере» и «Лучший наставник Республики Коми в непроизводственной сфере» будут представлены Министерством 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премиям Правительства Республики Коми (первое место – 500 тыс. рублей; второе место – 300 тыс. рублей; третье место – 200 тыс. рублей).</w:t>
      </w:r>
    </w:p>
    <w:p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заявок и документов для участия в конкурсе: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от организаций, осуществляющих деятельность на территории Республики Коми, на участие в Конкурсе принимаются Министерством в период </w:t>
      </w:r>
      <w:r>
        <w:rPr>
          <w:rFonts w:ascii="Times New Roman" w:hAnsi="Times New Roman" w:cs="Times New Roman"/>
          <w:b/>
          <w:sz w:val="28"/>
          <w:szCs w:val="28"/>
        </w:rPr>
        <w:t>с 1 августа по 30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hyperlink w:anchor="_Перечень_документов,_представляемых" w:history="1">
        <w:r>
          <w:rPr>
            <w:rStyle w:val="a8"/>
            <w:rFonts w:ascii="Times New Roman" w:hAnsi="Times New Roman" w:cs="Times New Roman"/>
            <w:b/>
            <w:sz w:val="28"/>
            <w:szCs w:val="28"/>
          </w:rPr>
          <w:t>Перечень документов, представляемых для участия в конкурсе, требования к их содержанию и оформлению.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1 к извещению)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a3"/>
        <w:numPr>
          <w:ilvl w:val="0"/>
          <w:numId w:val="3"/>
        </w:numPr>
        <w:ind w:lef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 документов для участия в конкурсе:</w:t>
      </w:r>
    </w:p>
    <w:p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 и документы отдельно по каждой номинации на бумажном (в отдельном скоросшивателе) и электронном носителе (на CD/DVD-диске или на USB-флеш-накопителе) необходимо направить в Министерство с описью предоставляемых документов по адресу: 167610, г. Сыктывкар, ул. Интернациональная, 174.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документы по номинации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«Лучший наставник Республики Коми в производственной сфере» или «Лучший наставник Республики Коми в непроизводственной сфере» </w:t>
      </w:r>
      <w:r>
        <w:rPr>
          <w:rFonts w:ascii="Times New Roman" w:hAnsi="Times New Roman" w:cs="Times New Roman"/>
          <w:sz w:val="28"/>
          <w:szCs w:val="28"/>
          <w:u w:val="single"/>
        </w:rPr>
        <w:t>могут быть поданы только организациями</w:t>
      </w:r>
      <w:r>
        <w:rPr>
          <w:rFonts w:ascii="Times New Roman" w:hAnsi="Times New Roman" w:cs="Times New Roman"/>
          <w:sz w:val="28"/>
          <w:szCs w:val="28"/>
        </w:rPr>
        <w:t>, участвующими в конкурсе по номинации «Лучшая практика наставничества в организациях производственной сферы» или «Лучшая практика наставничества в организациях непроизводственной сферы».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hyperlink w:anchor="_Порядок_определения_победителей" w:history="1">
        <w:r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Порядок определения победителей и призеров конкурса.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(приложение 2 к извещению)</w:t>
      </w:r>
    </w:p>
    <w:p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срок объявления результатов конкурса: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победителях конкурса будет размещена на официальном сайте Министерства (https://mintrudsoc.rkomi.ru/) в срок не позднее 25 ноября 2024 года, а также освещена в средствах массовой информации.</w:t>
      </w:r>
    </w:p>
    <w:p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данные лиц, ответственных за проведение конкурса: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3684"/>
      </w:tblGrid>
      <w:tr>
        <w:trPr>
          <w:trHeight w:val="300"/>
        </w:trPr>
        <w:tc>
          <w:tcPr>
            <w:tcW w:w="3029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71" w:type="pct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>
        <w:trPr>
          <w:trHeight w:val="300"/>
        </w:trPr>
        <w:tc>
          <w:tcPr>
            <w:tcW w:w="3029" w:type="pct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Владимир Владимирович</w:t>
            </w:r>
          </w:p>
        </w:tc>
        <w:tc>
          <w:tcPr>
            <w:tcW w:w="1971" w:type="pct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(8212) 286-090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(доб. 300)</w:t>
            </w:r>
          </w:p>
        </w:tc>
      </w:tr>
      <w:tr>
        <w:trPr>
          <w:trHeight w:val="300"/>
        </w:trPr>
        <w:tc>
          <w:tcPr>
            <w:tcW w:w="302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Вещицкая Наталья Витальевна</w:t>
            </w:r>
          </w:p>
        </w:tc>
        <w:tc>
          <w:tcPr>
            <w:tcW w:w="1971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(8212) 286-090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(доб. 301)</w:t>
            </w:r>
          </w:p>
        </w:tc>
      </w:tr>
    </w:tbl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извещению</w:t>
      </w:r>
    </w:p>
    <w:p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Перечень_документов,_представляемых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документов, представляемых для участия в конкурсе, требования к их содержанию и оформлению: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номинациям «</w:t>
      </w:r>
      <w:r>
        <w:rPr>
          <w:rFonts w:ascii="Times New Roman" w:hAnsi="Times New Roman" w:cs="Times New Roman"/>
          <w:b/>
          <w:sz w:val="28"/>
          <w:szCs w:val="28"/>
        </w:rPr>
        <w:t>Лучшая практика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в организациях производственной сферы», «Лучшая практика наставничества в организациях непроизводственной сферы» предоставляются следующие документы:</w:t>
      </w:r>
    </w:p>
    <w:p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заявка на участие в конкурсе «Лучшие практики наставничества.                    Лучшие наставники Республики Коми» </w:t>
        </w:r>
        <w:r>
          <w:rPr>
            <w:rStyle w:val="a8"/>
            <w:rFonts w:ascii="Times New Roman" w:hAnsi="Times New Roman" w:cs="Times New Roman"/>
            <w:i/>
            <w:sz w:val="28"/>
            <w:szCs w:val="28"/>
          </w:rPr>
          <w:t>(в отношении организации)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анкета участника конкурса;</w:t>
        </w:r>
      </w:hyperlink>
    </w:p>
    <w:p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положения о наставничестве или иного документа организации, предусматривающего реализацию практики наставничества в организации;</w:t>
      </w:r>
    </w:p>
    <w:p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(не более 15 листов) о содержании и результатах реализации практики наставничества в организации, составленная в свободной форме, содержащая исчерпывающее описание практики наставничества;</w:t>
      </w:r>
    </w:p>
    <w:p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материалы, в том числе публикации, фото- и видеоматериалы, связанные с применением практики наставничества в организации (при наличии).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>По номинациям «</w:t>
      </w:r>
      <w:r>
        <w:rPr>
          <w:rFonts w:ascii="Times New Roman" w:hAnsi="Times New Roman" w:cs="Times New Roman"/>
          <w:b/>
          <w:sz w:val="28"/>
          <w:szCs w:val="28"/>
        </w:rPr>
        <w:t>Лучший наставник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 в производственной сфере», «Лучший наставник Республики Коми в непроизводственной сфере» предоставляются следующие документы:</w:t>
      </w:r>
    </w:p>
    <w:p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заявка на участие в конкурсе «Лучшие практики наставничества.                    Лучшие наставники Республики Коми» </w:t>
        </w:r>
        <w:r>
          <w:rPr>
            <w:rStyle w:val="a8"/>
            <w:rFonts w:ascii="Times New Roman" w:hAnsi="Times New Roman" w:cs="Times New Roman"/>
            <w:i/>
            <w:sz w:val="28"/>
            <w:szCs w:val="28"/>
          </w:rPr>
          <w:t>(в отношении наставника)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;</w:t>
        </w:r>
      </w:hyperlink>
    </w:p>
    <w:p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анкета наставника;</w:t>
        </w:r>
      </w:hyperlink>
    </w:p>
    <w:p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согласие наставника на участие в конкурсе и обработку персональных данных;</w:t>
        </w:r>
      </w:hyperlink>
    </w:p>
    <w:p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наставника;</w:t>
      </w:r>
    </w:p>
    <w:p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 наставника (не более 5 листов) в свободной форме, содержащая в том числе сведения о его профессиональных достижениях, реализуемых проектах в сфере наставничества, награждениях и поощрениях, связанных с осуществлением функций наставника, и т.п.;</w:t>
      </w:r>
    </w:p>
    <w:p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материалы, в том числе публикации, фото- и видеоматериалы, отражающие процесс и результаты осуществления наставнической деятельности, копии сертификатов, дипломов, грамот, благодарственных писем и иных документов, подтверждающих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наставника в профессиональной деятельности, отзывы работников, в отношении которых осуществлялось наставничество (при наличии), и т.п.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наставников могут быть поданы только организациями, которые участвуют в конкурсе по номинации «Лучшая практика наставничества в организациях производственной сферы» или «Лучшая практика наставничества в организациях непроизводственной сферы».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и документы предоставляются на бумажном (в отдельном скоросшивателе) и электронном носителе (на CD/DVD-диске или на USB-флеш-накопителе) отдельно по каждой номинации с описью предоставляемых документов.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электронном носителе (на CD/DVD-диске или на USB-флеш-накопителе) предоставляются систематизированные и подписанные электронные образы документов (в формате PDF), фото- и видеоматериалы (в формате jpeg, png, Mpeg4, avi).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извещению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Порядок_определения_победителей"/>
      <w:bookmarkEnd w:id="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определения победителей и призеров конкурса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участников конкурса, допущенные к участию в конкурсе, ранжируются по сумме баллов, присваиваемых в соответствии с системой оценки критериев участия в конкурсе.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утверждение результатов ранжирования заявок участников конкурса осуществляется членами конкурсной комиссии на заседании конкурсной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Заявке, набравшей наибольшее количество баллов, присваивается порядковый номер «1», остальным заявкам присваиваются порядковые номера в зависимости от количества набранных баллов (от большего к меньшему).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конкурса, заявке которого по результатам ранжирования присвоен один из порядковых номеров «1», «2» или «3» считается победителем конкурса, занявшим первое, второе, третье место соответственно.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две и более заявки на участие в конкурсе набрали одинаковое наибольшее количество баллов, победитель конкурса в данной номинации определяется по результатам открытого голосования членов конкурсной комиссии простым большинством голосов. В случае равенства числа голосов решающим является голос председателя конкурсной комиссии, а в его отсутствие - заместителя председателя конкурсной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 номинациям «Лучший наставник Республики Коми в производственной сфере», «Лучший наставник Республики Коми в непроизводственной сфере» определяются конкурсной комиссией как лауреаты премии Правительства Республики Коми.</w:t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критериев участия в конкурсе «Лучшие практики наставничества. Лучшие наставники Республики Коми» по номинациям конкурса: «Лучшая практика наставничества в организациях производственной сферы», «Лучшая практика наставничества в организациях непроизводственной сферы»</w:t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12"/>
        <w:gridCol w:w="2335"/>
      </w:tblGrid>
      <w:tr>
        <w:tc>
          <w:tcPr>
            <w:tcW w:w="846" w:type="dxa"/>
            <w:vAlign w:val="center"/>
          </w:tcPr>
          <w:p>
            <w:pPr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2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2335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применения практики наставничества в организации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трех лет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трех до пяти лет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10 лет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практике наставничества инструментов национальной системы квалификаций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национальной системы квалификаций не применяются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не присваиваются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Применяются профессиональные стандарты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и (или) наставники направляются на независимую оценку квалификации в соответствии с Федеральным законом от 03.07.2016 № 238-ФЗ «О независимой оценке квалификации»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наставников, имеющих действующие свидетельства о квалификации, полученные в соответствии с Федеральным законом от 03.07.2016 № 238-ФЗ «О независимой оценке квалификации», по виду профессиональной деятельности, по которому осуществляется наставничество, к общему числу наставников в организации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3 балла;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5 баллов;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100 %: 10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работников, которых после окончания процедуры наставничества организация направила на независимую оценку квалификации в соответствии с Федеральным законом от 03.07.2016 № 238-ФЗ «О независимой оценке квалификации», к общему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числу работников, за которыми закреплен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1 балл;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5 баллов;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100 %: 10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принятых на работу в организацию в течение одного года после окончания ими высших учебных заведений или средних специальных учебных заведений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пяти работников: 1 балл;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пяти работников: 2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принятых на работу работников, за которыми был закреплен наставник, к общему числу принятых работников в организацию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2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70 %: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71 до 100 %: 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- инвалидов I и II групп, за которыми был закреплен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работников: 1 балл;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работников: 2 балла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работников, за которыми был закреплен наставник (за два календарных года, предшествующих конкурсному году), принятых на работу и продолжающих работу в организации на дату подачи заявки на участие в конкурсе, к общему числу принятых на работу работников, за которыми был закреплен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50 %: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70 %: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71 до 100 %: 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которые впервые осуществляли функции наставника (за два календарных года, предшествующих конкурсному году)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работника, но не более 3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образовательных организаций высшего образования и среднего профессионального образования, принятых в организацию для прохождения практической подготовки, за которыми были закреплены наставники (за два календарных года, предшествующих конкурсному году)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обучающегося, но не более 3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указанных в пункте 8, трудоустроенных в организацию после завершения обучения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обучающегося, но не более 3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системы мотивации наставничества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1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 материального стимулирования наставничества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каждую меру, но не более 10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1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 нематериального стимулирования наставничества</w:t>
            </w:r>
          </w:p>
        </w:tc>
        <w:tc>
          <w:tcPr>
            <w:tcW w:w="2335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каждую меру, но не более 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осуществляющих функции наставничества, прошедших обучение (курсы повышения квалификации, тренинги, семинары и другие обучающие мероприятия) в течение двух календарных лет, предшествующих конкурсному году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работника, но не более 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внутрикорпоративных конкурсов или иных мероприятий среди наставников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2 балла за каждое мероприятие, но не более 6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деятельности наставников в течение двух календарных лет, предшествующих конкурсному году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2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организации, на информационных стендах в организации и др.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балла за каждую публикацию, но не более 3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12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печатных и электронных средствах массовой информации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за каждую публикацию, но не более 10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в одной из номинаций регионального этапа конкурса «Лучшие практики наставничества Республики Коми», организованного Министерством экономического развития, промышленности и транспорта Республики Коми в рамках реализации регионального проекта «Системные меры по повышению производительности труда» национального проекта «Производительность труда»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5 баллов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наставничества</w:t>
            </w:r>
          </w:p>
        </w:tc>
        <w:tc>
          <w:tcPr>
            <w:tcW w:w="233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баллов (присваиваются по результатам подсчета баллов (среднее значение), определенных членами конкурсной комиссии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оценки по форме согласно приложению)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практики наставничества</w:t>
            </w:r>
          </w:p>
        </w:tc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 (присваиваются по результатам подсчета баллов (среднее значение), определенных членами конкурсной комиссии на основании критериев оценки по форме согласно приложению)</w:t>
            </w:r>
          </w:p>
        </w:tc>
      </w:tr>
      <w:tr>
        <w:tc>
          <w:tcPr>
            <w:tcW w:w="846" w:type="dxa"/>
          </w:tcPr>
          <w:p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практики наставничества</w:t>
            </w:r>
          </w:p>
        </w:tc>
        <w:tc>
          <w:tcPr>
            <w:tcW w:w="23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 (присваиваются по результатам подсчета баллов (среднее значение), определенных членами конкурсной комиссии на основании критериев оценки по форме согласно приложению)</w:t>
            </w:r>
          </w:p>
        </w:tc>
      </w:tr>
    </w:tbl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системе оценки критериев участия в конкурсе «Лучшие практики наставничества. Лучшие наставники Республики Коми» по номинациям конкурса:</w:t>
      </w:r>
    </w:p>
    <w:p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а в организациях</w:t>
      </w:r>
    </w:p>
    <w:p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производственной сферы», «Лучшая практика наставничества</w:t>
      </w:r>
    </w:p>
    <w:p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непроизводственной сферы»</w:t>
      </w: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«Результативность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>
        <w:tc>
          <w:tcPr>
            <w:tcW w:w="2289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Диапазон баллов</w:t>
            </w:r>
          </w:p>
        </w:tc>
        <w:tc>
          <w:tcPr>
            <w:tcW w:w="7056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Примерное содержание оценки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 до 3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Отсутствует информация о запланированном результате и степени его достижения,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или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представлена общими фразами, ее недостаточно для проведения объективной оценки результативности практики,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или</w:t>
            </w:r>
          </w:p>
          <w:p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заявке указана низкая степень достижения запланированного результата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4 до 7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Результативность практики оценивается по достижении согласованных показателей.</w:t>
            </w:r>
          </w:p>
          <w:p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Запланированный результат не является значимым, существенным и масштабным, но степень его достижения средняя или высокая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Результативность практики оценивается по достижении согласованных показателей.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</w:tbl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«Уникальность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>
        <w:tc>
          <w:tcPr>
            <w:tcW w:w="2289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баллов</w:t>
            </w:r>
          </w:p>
        </w:tc>
        <w:tc>
          <w:tcPr>
            <w:tcW w:w="7056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содержание оценки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 до 3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деятельностью других организаций,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является продолжением уже существующих процессов и методов в деятельности организации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7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направлена на внедрение новых или значительно улучшенных процессов и методов в деятельности организации</w:t>
            </w:r>
          </w:p>
        </w:tc>
      </w:tr>
      <w:t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является уникальной в сравнении с аналогичной деятельностью других организаций</w:t>
            </w:r>
          </w:p>
        </w:tc>
      </w:tr>
    </w:tbl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«Возможность тиражирования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93"/>
        <w:gridCol w:w="7052"/>
      </w:tblGrid>
      <w:tr>
        <w:tc>
          <w:tcPr>
            <w:tcW w:w="2293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баллов</w:t>
            </w:r>
          </w:p>
        </w:tc>
        <w:tc>
          <w:tcPr>
            <w:tcW w:w="7052" w:type="dxa"/>
            <w:shd w:val="clear" w:color="auto" w:fill="FFFFFF" w:themeFill="background1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содержание оценки</w:t>
            </w:r>
          </w:p>
        </w:tc>
      </w:tr>
      <w:t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 отдельных организациях отрасли</w:t>
            </w:r>
          </w:p>
        </w:tc>
      </w:tr>
      <w:t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7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во всех организациях отрасли</w:t>
            </w:r>
          </w:p>
        </w:tc>
      </w:tr>
      <w:t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 организациях двух и более отраслей</w:t>
            </w:r>
          </w:p>
        </w:tc>
      </w:tr>
    </w:tbl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ind w:left="142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оценки критериев участия в конкурсе «Лучшие практики наставничества. Лучшие наставники Республики Коми» по номинациям конкурса: «Лучший наставник Республики Коми в производственной сфере», «Лучший наставник Республики Коми в непроизводственной сфере»</w:t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62"/>
        <w:gridCol w:w="3260"/>
      </w:tblGrid>
      <w:tr>
        <w:tc>
          <w:tcPr>
            <w:tcW w:w="629" w:type="dxa"/>
            <w:vAlign w:val="center"/>
          </w:tcPr>
          <w:p>
            <w:pPr>
              <w:spacing w:after="200" w:line="276" w:lineRule="auto"/>
              <w:ind w:left="72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имеет профильное образование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пяти лет: 2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семи лет: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семи до 10 лет: 4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организации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пяти лет: 2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семи лет: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семи до 10 лет: 4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действующего свидетельства о квалификации, полученного в соответствии с Федеральным законом от 03.07.2016 № 238-ФЗ «О независимой оценке квалификации», по виду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по которому осуществляется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свидетельство: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в отношении которых участник конкурса осуществлял наставничество за весь период работы в организации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пяти работников: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шести до 10 работников: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 более работников: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Процентное отношение количества работников, в отношении которых осуществлялось наставничество, продолжающих работу в организации и получивших повышение в должности на дату подачи заявки на участие в конкурсе, к общему количеству работников, в отношении которых осуществлялось наставничество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20 %: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до 30 %: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31 % и более: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Процентное отношение количества работников, в отношении которых осуществлялось наставничество, ставших наставниками и продолжающих работу в организации на дату подачи заявки на участие в конкурсе, к общему количеству работников, в отношении которых осуществлялось наставничество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5 %: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10 %: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11 % и более: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в отношении которых осуществлялось наставничество, принятых на работу в организацию в течение одного года после окончания ими высших учебных заведений или средних специальных учебных заведений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работника, но не более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- инвалидов I и II групп в отношении которых осуществлялось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и более: 1 балл за каждого работника, но не более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образовательных организаций высшего образования и среднего профессионального образования, в отношении которых осуществлялось наставничество в период прохождения ими практической подготовки в организации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обучающегося, но не более 5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общероссийских конкурсах наставничества, профессионального мастерства по виду профессиональной деятельности, по которому осуществлялось наставничество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2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 (призер): 5 баллов;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8 баллов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конкурсе)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конкурсах наставничества, профессионального мастерства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 (призер): 3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5 баллов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конкурсе)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отраслевых и иных конкурсах наставничества, профессионального мастерства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1 балл;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финалист (призер): 2 балла;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3 балла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конкурсе, но не более 15 баллов)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благодарственных писем, грамот, дипломов, наград (поощрений) за профессиональную деятельность, по которой осуществлялось наставничество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от организаций: 1 балл (баллы суммируются за каждое поощрение, но не более 5 баллов);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органов местного самоуправления 1 балл (баллы суммируются за каждое поощрение);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региональных органов государственной власти: 3 балла (баллы суммируются за каждое поощрение);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федеральных органов государственной власти: 5 баллов (баллы суммируются за каждое поощрение)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наставником информационно-методических материалов (приказы, инструкции, памятки и т.п.) по виду профессиональной деятельности, по которому осуществляется наставничество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два календарных года, предшествующих конкурсному году)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нет: баллы не присваиваются;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да: 1 балл за каждый разработанный материал, но не более 3 баллов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признание деятельности наставника, а также иные достижения, характеризующие результаты его работы 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(присваиваются по результатам подсчета баллов (среднее значение), присужденных членами конкурсной комиссии, на основании анализа материалов, представленных участником конкурса)</w:t>
            </w:r>
          </w:p>
        </w:tc>
      </w:tr>
      <w:tr>
        <w:tc>
          <w:tcPr>
            <w:tcW w:w="629" w:type="dxa"/>
          </w:tcPr>
          <w:p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публикаций, фото- и видеоматериалов, отражающих процесс осуществления наставнической деятельности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(присваиваются по результатам подсчета баллов (среднее значение), присужденных членами конкурсной комиссии, на основании анализа материалов, представленных участником конкурса)</w:t>
            </w:r>
          </w:p>
        </w:tc>
      </w:tr>
    </w:tbl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Результативность практики наставничества - степень достижения запланированного результата.</w:t>
      </w:r>
    </w:p>
  </w:footnote>
  <w:footnote w:id="2">
    <w:p>
      <w:pPr>
        <w:pStyle w:val="a4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Уникальность практики наставничества - свойство практики, определяющее ее новизну и неповторимость среди других практик наставничества, представленных в Конкурсе.</w:t>
      </w:r>
    </w:p>
  </w:footnote>
  <w:footnote w:id="3"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Возможность тиражирования практики наставничества - 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условиях.</w:t>
      </w:r>
    </w:p>
    <w:p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B16"/>
    <w:multiLevelType w:val="hybridMultilevel"/>
    <w:tmpl w:val="3EFCD8EE"/>
    <w:lvl w:ilvl="0" w:tplc="C5C80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A4C84"/>
    <w:multiLevelType w:val="hybridMultilevel"/>
    <w:tmpl w:val="32C62874"/>
    <w:lvl w:ilvl="0" w:tplc="36524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06E5"/>
    <w:multiLevelType w:val="hybridMultilevel"/>
    <w:tmpl w:val="415853EC"/>
    <w:lvl w:ilvl="0" w:tplc="36524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03331B"/>
    <w:multiLevelType w:val="hybridMultilevel"/>
    <w:tmpl w:val="F4EA439C"/>
    <w:lvl w:ilvl="0" w:tplc="0F22F712">
      <w:start w:val="1"/>
      <w:numFmt w:val="decimal"/>
      <w:lvlText w:val="1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D03A7"/>
    <w:multiLevelType w:val="hybridMultilevel"/>
    <w:tmpl w:val="CA5CE492"/>
    <w:lvl w:ilvl="0" w:tplc="C1427728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14171"/>
    <w:multiLevelType w:val="hybridMultilevel"/>
    <w:tmpl w:val="A6A0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82210F"/>
    <w:multiLevelType w:val="hybridMultilevel"/>
    <w:tmpl w:val="D45EC1A6"/>
    <w:lvl w:ilvl="0" w:tplc="36524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B95A16"/>
    <w:multiLevelType w:val="hybridMultilevel"/>
    <w:tmpl w:val="5E660910"/>
    <w:lvl w:ilvl="0" w:tplc="11EAC5F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73CCD"/>
    <w:multiLevelType w:val="hybridMultilevel"/>
    <w:tmpl w:val="3DD0C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1957B5B"/>
    <w:multiLevelType w:val="hybridMultilevel"/>
    <w:tmpl w:val="64882B66"/>
    <w:lvl w:ilvl="0" w:tplc="1180CA52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B05EF4"/>
    <w:multiLevelType w:val="hybridMultilevel"/>
    <w:tmpl w:val="187A6786"/>
    <w:lvl w:ilvl="0" w:tplc="36524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C4FEF"/>
    <w:multiLevelType w:val="hybridMultilevel"/>
    <w:tmpl w:val="4DC4AFD0"/>
    <w:lvl w:ilvl="0" w:tplc="3B082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F6B2A-F311-4F41-9A12-3FC71A63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Pr>
      <w:vertAlign w:val="superscript"/>
    </w:rPr>
  </w:style>
  <w:style w:type="table" w:customStyle="1" w:styleId="12">
    <w:name w:val="Сетка таблицы12"/>
    <w:basedOn w:val="a1"/>
    <w:next w:val="a7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soc.rkomi.ru/uploads/documents/zayavka_po_organizatsii_2024_2024-07-24_12-15-2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soc.rkomi.ru/uploads/documents/prikaz_1166_25_07_2023_red_27_06_2024_2024-07-11_16-22-01.docx" TargetMode="External"/><Relationship Id="rId12" Type="http://schemas.openxmlformats.org/officeDocument/2006/relationships/hyperlink" Target="https://mintrudsoc.rkomi.ru/uploads/documents/soglasie_nastavnika_2024_2024-07-24_12-15-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soc.rkomi.ru/uploads/documents/anketa_nastavnika_2024_2024-07-24_12-15-25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trudsoc.rkomi.ru/uploads/documents/zayavka_na_nastavnika_2024_2024-07-24_12-15-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soc.rkomi.ru/uploads/documents/anketa_po_organizatsii_2024_2024-07-24_12-15-2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 Владимирович</dc:creator>
  <cp:keywords/>
  <dc:description/>
  <cp:lastModifiedBy>user</cp:lastModifiedBy>
  <cp:revision>2</cp:revision>
  <dcterms:created xsi:type="dcterms:W3CDTF">2024-08-01T11:22:00Z</dcterms:created>
  <dcterms:modified xsi:type="dcterms:W3CDTF">2024-08-01T11:22:00Z</dcterms:modified>
</cp:coreProperties>
</file>