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D34" w:rsidRPr="009606D9" w:rsidRDefault="008A2D34" w:rsidP="001A0296">
      <w:bookmarkStart w:id="0" w:name="_Hlk88555247"/>
      <w:bookmarkEnd w:id="0"/>
    </w:p>
    <w:p w:rsidR="009C3B76" w:rsidRPr="009606D9" w:rsidRDefault="009C3B76" w:rsidP="00763670">
      <w:pPr>
        <w:spacing w:after="0" w:line="240" w:lineRule="auto"/>
        <w:rPr>
          <w:rFonts w:eastAsia="Calibri"/>
          <w:color w:val="auto"/>
        </w:rPr>
      </w:pPr>
    </w:p>
    <w:p w:rsidR="009C3B76" w:rsidRPr="009606D9" w:rsidRDefault="009C3B76" w:rsidP="00763670">
      <w:pPr>
        <w:spacing w:after="0" w:line="240" w:lineRule="auto"/>
        <w:rPr>
          <w:rFonts w:eastAsia="Calibri"/>
          <w:color w:val="auto"/>
        </w:rPr>
      </w:pPr>
    </w:p>
    <w:p w:rsidR="009C3B76" w:rsidRPr="009606D9" w:rsidRDefault="009C3B76" w:rsidP="00763670">
      <w:pPr>
        <w:spacing w:after="0" w:line="240" w:lineRule="auto"/>
        <w:rPr>
          <w:rFonts w:eastAsia="Calibri"/>
          <w:color w:val="auto"/>
        </w:rPr>
      </w:pPr>
    </w:p>
    <w:p w:rsidR="009C3B76" w:rsidRPr="009606D9" w:rsidRDefault="009C3B76" w:rsidP="00763670">
      <w:pPr>
        <w:spacing w:after="0" w:line="240" w:lineRule="auto"/>
        <w:rPr>
          <w:rFonts w:eastAsia="Calibri"/>
          <w:color w:val="auto"/>
        </w:rPr>
      </w:pPr>
    </w:p>
    <w:p w:rsidR="009C3B76" w:rsidRPr="009606D9" w:rsidRDefault="009C3B76"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9C3B76" w:rsidRPr="009606D9" w:rsidRDefault="009C3B76" w:rsidP="00763670">
      <w:pPr>
        <w:spacing w:after="0" w:line="240" w:lineRule="auto"/>
        <w:ind w:firstLine="0"/>
        <w:rPr>
          <w:color w:val="auto"/>
        </w:rPr>
      </w:pPr>
    </w:p>
    <w:p w:rsidR="008A2D34" w:rsidRPr="009606D9" w:rsidRDefault="008A2D34" w:rsidP="00763670">
      <w:pPr>
        <w:spacing w:after="0" w:line="240" w:lineRule="auto"/>
        <w:ind w:firstLine="0"/>
        <w:rPr>
          <w:color w:val="auto"/>
        </w:rPr>
      </w:pPr>
    </w:p>
    <w:p w:rsidR="00763670" w:rsidRPr="009606D9" w:rsidRDefault="00763670" w:rsidP="00763670">
      <w:pPr>
        <w:spacing w:after="0" w:line="240" w:lineRule="auto"/>
        <w:rPr>
          <w:color w:val="auto"/>
        </w:rPr>
      </w:pPr>
    </w:p>
    <w:p w:rsidR="009C3B76" w:rsidRPr="009606D9" w:rsidRDefault="009C3B76" w:rsidP="00763670">
      <w:pPr>
        <w:spacing w:after="0" w:line="240" w:lineRule="auto"/>
        <w:rPr>
          <w:color w:val="auto"/>
        </w:rPr>
      </w:pPr>
    </w:p>
    <w:p w:rsidR="009C3B76" w:rsidRPr="009606D9" w:rsidRDefault="009C3B76" w:rsidP="00763670">
      <w:pPr>
        <w:spacing w:after="0" w:line="240" w:lineRule="auto"/>
        <w:rPr>
          <w:color w:val="auto"/>
        </w:rPr>
      </w:pPr>
    </w:p>
    <w:p w:rsidR="009C3B76" w:rsidRPr="009606D9" w:rsidRDefault="009C3B76" w:rsidP="00763670">
      <w:pPr>
        <w:spacing w:after="0" w:line="240" w:lineRule="auto"/>
        <w:rPr>
          <w:color w:val="auto"/>
        </w:rPr>
      </w:pPr>
    </w:p>
    <w:p w:rsidR="009C3B76" w:rsidRPr="009606D9" w:rsidRDefault="009C3B76" w:rsidP="00763670">
      <w:pPr>
        <w:spacing w:after="0" w:line="240" w:lineRule="auto"/>
        <w:rPr>
          <w:color w:val="auto"/>
        </w:rPr>
      </w:pPr>
    </w:p>
    <w:p w:rsidR="009C3B76" w:rsidRPr="009606D9" w:rsidRDefault="009C3B76" w:rsidP="00763670">
      <w:pPr>
        <w:spacing w:after="0" w:line="240" w:lineRule="auto"/>
        <w:rPr>
          <w:color w:val="auto"/>
        </w:rPr>
      </w:pPr>
    </w:p>
    <w:p w:rsidR="0014540C" w:rsidRPr="009606D9" w:rsidRDefault="00763670" w:rsidP="009C3B76">
      <w:pPr>
        <w:spacing w:after="0" w:line="240" w:lineRule="auto"/>
        <w:ind w:firstLine="0"/>
        <w:jc w:val="center"/>
        <w:rPr>
          <w:color w:val="auto"/>
        </w:rPr>
      </w:pPr>
      <w:r w:rsidRPr="009606D9">
        <w:rPr>
          <w:color w:val="auto"/>
        </w:rPr>
        <w:t>ТЕРРИТОРИАЛЬНАЯ СХЕМА ОБРАЩЕНИЯ С ОТХОДАМИ</w:t>
      </w:r>
    </w:p>
    <w:p w:rsidR="00A00698" w:rsidRPr="009606D9" w:rsidRDefault="001134E7" w:rsidP="009C3B76">
      <w:pPr>
        <w:spacing w:after="0" w:line="240" w:lineRule="auto"/>
        <w:ind w:firstLine="0"/>
        <w:jc w:val="center"/>
        <w:rPr>
          <w:color w:val="auto"/>
        </w:rPr>
      </w:pPr>
      <w:r w:rsidRPr="009606D9">
        <w:rPr>
          <w:color w:val="auto"/>
        </w:rPr>
        <w:t>РЕСПУБЛИКИ КОМИ</w:t>
      </w:r>
    </w:p>
    <w:p w:rsidR="00763670" w:rsidRPr="009606D9" w:rsidRDefault="008E35BF" w:rsidP="009C3B76">
      <w:pPr>
        <w:spacing w:after="0" w:line="240" w:lineRule="auto"/>
        <w:ind w:firstLine="0"/>
        <w:jc w:val="center"/>
        <w:rPr>
          <w:color w:val="auto"/>
        </w:rPr>
      </w:pPr>
      <w:r w:rsidRPr="009606D9">
        <w:rPr>
          <w:color w:val="auto"/>
        </w:rPr>
        <w:t>(ПРОЕКТ)</w:t>
      </w:r>
    </w:p>
    <w:p w:rsidR="00763670" w:rsidRPr="009606D9" w:rsidRDefault="00763670" w:rsidP="00763670">
      <w:pPr>
        <w:spacing w:after="0" w:line="240" w:lineRule="auto"/>
        <w:rPr>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Default="00763670" w:rsidP="00763670">
      <w:pPr>
        <w:spacing w:after="0" w:line="240" w:lineRule="auto"/>
        <w:rPr>
          <w:rFonts w:eastAsia="Calibri"/>
          <w:color w:val="auto"/>
        </w:rPr>
      </w:pPr>
    </w:p>
    <w:p w:rsidR="00DB0BD6" w:rsidRDefault="00DB0BD6" w:rsidP="00763670">
      <w:pPr>
        <w:spacing w:after="0" w:line="240" w:lineRule="auto"/>
        <w:rPr>
          <w:rFonts w:eastAsia="Calibri"/>
          <w:color w:val="auto"/>
        </w:rPr>
      </w:pPr>
    </w:p>
    <w:p w:rsidR="00DB0BD6" w:rsidRDefault="00DB0BD6" w:rsidP="00763670">
      <w:pPr>
        <w:spacing w:after="0" w:line="240" w:lineRule="auto"/>
        <w:rPr>
          <w:rFonts w:eastAsia="Calibri"/>
          <w:color w:val="auto"/>
        </w:rPr>
      </w:pPr>
    </w:p>
    <w:p w:rsidR="00DB0BD6" w:rsidRDefault="00DB0BD6" w:rsidP="00763670">
      <w:pPr>
        <w:spacing w:after="0" w:line="240" w:lineRule="auto"/>
        <w:rPr>
          <w:rFonts w:eastAsia="Calibri"/>
          <w:color w:val="auto"/>
        </w:rPr>
      </w:pPr>
    </w:p>
    <w:p w:rsidR="00DB0BD6" w:rsidRPr="009606D9" w:rsidRDefault="00DB0BD6"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763670" w:rsidRPr="009606D9" w:rsidRDefault="00763670" w:rsidP="00763670">
      <w:pPr>
        <w:spacing w:after="0" w:line="240" w:lineRule="auto"/>
        <w:rPr>
          <w:rFonts w:eastAsia="Calibri"/>
          <w:color w:val="auto"/>
        </w:rPr>
      </w:pPr>
    </w:p>
    <w:p w:rsidR="00D52A55" w:rsidRPr="009606D9" w:rsidRDefault="00D52A55" w:rsidP="00763670">
      <w:pPr>
        <w:spacing w:after="0" w:line="240" w:lineRule="auto"/>
        <w:rPr>
          <w:rFonts w:eastAsia="Calibri"/>
          <w:color w:val="auto"/>
        </w:rPr>
      </w:pPr>
    </w:p>
    <w:p w:rsidR="00D52A55" w:rsidRPr="009606D9" w:rsidRDefault="00D52A55" w:rsidP="00763670">
      <w:pPr>
        <w:spacing w:after="0" w:line="240" w:lineRule="auto"/>
        <w:rPr>
          <w:rFonts w:eastAsia="Calibri"/>
          <w:color w:val="auto"/>
        </w:rPr>
      </w:pPr>
    </w:p>
    <w:p w:rsidR="00E2449C" w:rsidRPr="009606D9" w:rsidRDefault="00E2449C" w:rsidP="00763670">
      <w:pPr>
        <w:spacing w:after="0" w:line="240" w:lineRule="auto"/>
        <w:rPr>
          <w:rFonts w:eastAsia="Calibri"/>
          <w:color w:val="auto"/>
        </w:rPr>
      </w:pPr>
    </w:p>
    <w:p w:rsidR="00E2449C" w:rsidRPr="009606D9" w:rsidRDefault="00E2449C" w:rsidP="00763670">
      <w:pPr>
        <w:spacing w:after="0" w:line="240" w:lineRule="auto"/>
        <w:rPr>
          <w:rFonts w:eastAsia="Calibri"/>
          <w:color w:val="auto"/>
        </w:rPr>
      </w:pPr>
    </w:p>
    <w:p w:rsidR="00FA2E04" w:rsidRPr="009606D9" w:rsidRDefault="00FA2E04" w:rsidP="00763670">
      <w:pPr>
        <w:spacing w:after="0" w:line="240" w:lineRule="auto"/>
        <w:ind w:firstLine="0"/>
        <w:jc w:val="center"/>
        <w:rPr>
          <w:rFonts w:eastAsia="Calibri"/>
          <w:color w:val="auto"/>
        </w:rPr>
      </w:pPr>
    </w:p>
    <w:p w:rsidR="008E481B" w:rsidRPr="009606D9" w:rsidRDefault="001134E7" w:rsidP="008E481B">
      <w:pPr>
        <w:spacing w:after="0" w:line="240" w:lineRule="auto"/>
        <w:ind w:firstLine="0"/>
        <w:jc w:val="center"/>
        <w:rPr>
          <w:color w:val="auto"/>
        </w:rPr>
        <w:sectPr w:rsidR="008E481B" w:rsidRPr="009606D9" w:rsidSect="00053670">
          <w:footerReference w:type="even" r:id="rId8"/>
          <w:footerReference w:type="default" r:id="rId9"/>
          <w:type w:val="nextColumn"/>
          <w:pgSz w:w="11906" w:h="16838"/>
          <w:pgMar w:top="1134" w:right="567" w:bottom="1134" w:left="1701" w:header="454" w:footer="454" w:gutter="0"/>
          <w:cols w:space="720"/>
          <w:titlePg/>
          <w:docGrid w:linePitch="360" w:charSpace="-2049"/>
        </w:sectPr>
      </w:pPr>
      <w:r w:rsidRPr="009606D9">
        <w:rPr>
          <w:rFonts w:eastAsia="Calibri"/>
          <w:color w:val="auto"/>
        </w:rPr>
        <w:t>СЫКТЫВКАР</w:t>
      </w:r>
      <w:r w:rsidR="008E481B" w:rsidRPr="009606D9">
        <w:rPr>
          <w:rFonts w:eastAsia="Calibri"/>
          <w:color w:val="auto"/>
        </w:rPr>
        <w:t>, 2021 ГОД</w:t>
      </w:r>
    </w:p>
    <w:p w:rsidR="00674808" w:rsidRDefault="005D20DD" w:rsidP="001A0296">
      <w:pPr>
        <w:pStyle w:val="18"/>
        <w:rPr>
          <w:rFonts w:asciiTheme="minorHAnsi" w:eastAsiaTheme="minorEastAsia" w:hAnsiTheme="minorHAnsi" w:cstheme="minorBidi"/>
          <w:sz w:val="22"/>
          <w:szCs w:val="22"/>
          <w:lang w:eastAsia="ru-RU"/>
        </w:rPr>
      </w:pPr>
      <w:r w:rsidRPr="005D20DD">
        <w:lastRenderedPageBreak/>
        <w:fldChar w:fldCharType="begin"/>
      </w:r>
      <w:r w:rsidR="00680C4E" w:rsidRPr="009606D9">
        <w:instrText xml:space="preserve"> TOC \o "1-3" \h \z \u \t "Заголовок 1;1;Заголовок 3;3" </w:instrText>
      </w:r>
      <w:r w:rsidRPr="005D20DD">
        <w:fldChar w:fldCharType="separate"/>
      </w:r>
      <w:hyperlink w:anchor="_Toc89165517" w:history="1">
        <w:r w:rsidR="00674808" w:rsidRPr="00346D85">
          <w:rPr>
            <w:rStyle w:val="af7"/>
          </w:rPr>
          <w:t>ОПРЕДЕЛЕНИЯ</w:t>
        </w:r>
        <w:r w:rsidR="00674808">
          <w:rPr>
            <w:webHidden/>
          </w:rPr>
          <w:tab/>
        </w:r>
        <w:r>
          <w:rPr>
            <w:webHidden/>
          </w:rPr>
          <w:fldChar w:fldCharType="begin"/>
        </w:r>
        <w:r w:rsidR="00674808">
          <w:rPr>
            <w:webHidden/>
          </w:rPr>
          <w:instrText xml:space="preserve"> PAGEREF _Toc89165517 \h </w:instrText>
        </w:r>
        <w:r>
          <w:rPr>
            <w:webHidden/>
          </w:rPr>
        </w:r>
        <w:r>
          <w:rPr>
            <w:webHidden/>
          </w:rPr>
          <w:fldChar w:fldCharType="separate"/>
        </w:r>
        <w:r w:rsidR="00674808">
          <w:rPr>
            <w:webHidden/>
          </w:rPr>
          <w:t>4</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18" w:history="1">
        <w:r w:rsidR="00674808" w:rsidRPr="00346D85">
          <w:rPr>
            <w:rStyle w:val="af7"/>
          </w:rPr>
          <w:t>ОБОЗНАЧЕНИЯ И СОКРАЩЕНИЯ</w:t>
        </w:r>
        <w:r w:rsidR="00674808">
          <w:rPr>
            <w:webHidden/>
          </w:rPr>
          <w:tab/>
        </w:r>
        <w:r>
          <w:rPr>
            <w:webHidden/>
          </w:rPr>
          <w:fldChar w:fldCharType="begin"/>
        </w:r>
        <w:r w:rsidR="00674808">
          <w:rPr>
            <w:webHidden/>
          </w:rPr>
          <w:instrText xml:space="preserve"> PAGEREF _Toc89165518 \h </w:instrText>
        </w:r>
        <w:r>
          <w:rPr>
            <w:webHidden/>
          </w:rPr>
        </w:r>
        <w:r>
          <w:rPr>
            <w:webHidden/>
          </w:rPr>
          <w:fldChar w:fldCharType="separate"/>
        </w:r>
        <w:r w:rsidR="00674808">
          <w:rPr>
            <w:webHidden/>
          </w:rPr>
          <w:t>4</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19" w:history="1">
        <w:r w:rsidR="00674808" w:rsidRPr="00346D85">
          <w:rPr>
            <w:rStyle w:val="af7"/>
          </w:rPr>
          <w:t>РАЗДЕЛ 1. ВВЕДЕНИЕ</w:t>
        </w:r>
        <w:r w:rsidR="00674808">
          <w:rPr>
            <w:webHidden/>
          </w:rPr>
          <w:tab/>
        </w:r>
        <w:r>
          <w:rPr>
            <w:webHidden/>
          </w:rPr>
          <w:fldChar w:fldCharType="begin"/>
        </w:r>
        <w:r w:rsidR="00674808">
          <w:rPr>
            <w:webHidden/>
          </w:rPr>
          <w:instrText xml:space="preserve"> PAGEREF _Toc89165519 \h </w:instrText>
        </w:r>
        <w:r>
          <w:rPr>
            <w:webHidden/>
          </w:rPr>
        </w:r>
        <w:r>
          <w:rPr>
            <w:webHidden/>
          </w:rPr>
          <w:fldChar w:fldCharType="separate"/>
        </w:r>
        <w:r w:rsidR="00674808">
          <w:rPr>
            <w:webHidden/>
          </w:rPr>
          <w:t>5</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20" w:history="1">
        <w:r w:rsidR="00674808" w:rsidRPr="00346D85">
          <w:rPr>
            <w:rStyle w:val="af7"/>
          </w:rPr>
          <w:t>РАЗДЕЛ 2. КРАТКАЯ ХАРАКТЕРИСТИКА ОБЪЕКТА РАЗРАБОТКИ ТЕРРИТОРИАЛЬНОЙ СХЕМЫ ОБРАЩЕНИЯ С ОТХОДАМИ</w:t>
        </w:r>
        <w:r w:rsidR="00674808">
          <w:rPr>
            <w:webHidden/>
          </w:rPr>
          <w:tab/>
        </w:r>
        <w:r>
          <w:rPr>
            <w:webHidden/>
          </w:rPr>
          <w:fldChar w:fldCharType="begin"/>
        </w:r>
        <w:r w:rsidR="00674808">
          <w:rPr>
            <w:webHidden/>
          </w:rPr>
          <w:instrText xml:space="preserve"> PAGEREF _Toc89165520 \h </w:instrText>
        </w:r>
        <w:r>
          <w:rPr>
            <w:webHidden/>
          </w:rPr>
        </w:r>
        <w:r>
          <w:rPr>
            <w:webHidden/>
          </w:rPr>
          <w:fldChar w:fldCharType="separate"/>
        </w:r>
        <w:r w:rsidR="00674808">
          <w:rPr>
            <w:webHidden/>
          </w:rPr>
          <w:t>9</w:t>
        </w:r>
        <w:r>
          <w:rPr>
            <w:webHidden/>
          </w:rPr>
          <w:fldChar w:fldCharType="end"/>
        </w:r>
      </w:hyperlink>
    </w:p>
    <w:p w:rsidR="00674808" w:rsidRDefault="005D20DD" w:rsidP="00674808">
      <w:pPr>
        <w:pStyle w:val="2c"/>
        <w:rPr>
          <w:rFonts w:eastAsiaTheme="minorEastAsia" w:cstheme="minorBidi"/>
          <w:sz w:val="22"/>
          <w:szCs w:val="22"/>
        </w:rPr>
      </w:pPr>
      <w:hyperlink w:anchor="_Toc89165521" w:history="1">
        <w:r w:rsidR="00674808" w:rsidRPr="00346D85">
          <w:rPr>
            <w:rStyle w:val="af7"/>
          </w:rPr>
          <w:t>2.1. Общие сведения о Республике Коми</w:t>
        </w:r>
        <w:r w:rsidR="00674808">
          <w:rPr>
            <w:webHidden/>
          </w:rPr>
          <w:tab/>
        </w:r>
        <w:r>
          <w:rPr>
            <w:webHidden/>
          </w:rPr>
          <w:fldChar w:fldCharType="begin"/>
        </w:r>
        <w:r w:rsidR="00674808">
          <w:rPr>
            <w:webHidden/>
          </w:rPr>
          <w:instrText xml:space="preserve"> PAGEREF _Toc89165521 \h </w:instrText>
        </w:r>
        <w:r>
          <w:rPr>
            <w:webHidden/>
          </w:rPr>
        </w:r>
        <w:r>
          <w:rPr>
            <w:webHidden/>
          </w:rPr>
          <w:fldChar w:fldCharType="separate"/>
        </w:r>
        <w:r w:rsidR="00674808">
          <w:rPr>
            <w:webHidden/>
          </w:rPr>
          <w:t>9</w:t>
        </w:r>
        <w:r>
          <w:rPr>
            <w:webHidden/>
          </w:rPr>
          <w:fldChar w:fldCharType="end"/>
        </w:r>
      </w:hyperlink>
    </w:p>
    <w:p w:rsidR="00674808" w:rsidRDefault="005D20DD" w:rsidP="00674808">
      <w:pPr>
        <w:pStyle w:val="2c"/>
        <w:rPr>
          <w:rFonts w:eastAsiaTheme="minorEastAsia" w:cstheme="minorBidi"/>
          <w:sz w:val="22"/>
          <w:szCs w:val="22"/>
        </w:rPr>
      </w:pPr>
      <w:hyperlink w:anchor="_Toc89165522" w:history="1">
        <w:r w:rsidR="00674808" w:rsidRPr="00346D85">
          <w:rPr>
            <w:rStyle w:val="af7"/>
          </w:rPr>
          <w:t>2.2. Природно-климатическая характеристика Республики Коми</w:t>
        </w:r>
        <w:r w:rsidR="00674808">
          <w:rPr>
            <w:webHidden/>
          </w:rPr>
          <w:tab/>
        </w:r>
        <w:r>
          <w:rPr>
            <w:webHidden/>
          </w:rPr>
          <w:fldChar w:fldCharType="begin"/>
        </w:r>
        <w:r w:rsidR="00674808">
          <w:rPr>
            <w:webHidden/>
          </w:rPr>
          <w:instrText xml:space="preserve"> PAGEREF _Toc89165522 \h </w:instrText>
        </w:r>
        <w:r>
          <w:rPr>
            <w:webHidden/>
          </w:rPr>
        </w:r>
        <w:r>
          <w:rPr>
            <w:webHidden/>
          </w:rPr>
          <w:fldChar w:fldCharType="separate"/>
        </w:r>
        <w:r w:rsidR="00674808">
          <w:rPr>
            <w:webHidden/>
          </w:rPr>
          <w:t>10</w:t>
        </w:r>
        <w:r>
          <w:rPr>
            <w:webHidden/>
          </w:rPr>
          <w:fldChar w:fldCharType="end"/>
        </w:r>
      </w:hyperlink>
    </w:p>
    <w:p w:rsidR="00674808" w:rsidRDefault="005D20DD" w:rsidP="00674808">
      <w:pPr>
        <w:pStyle w:val="2c"/>
        <w:rPr>
          <w:rFonts w:eastAsiaTheme="minorEastAsia" w:cstheme="minorBidi"/>
          <w:sz w:val="22"/>
          <w:szCs w:val="22"/>
        </w:rPr>
      </w:pPr>
      <w:hyperlink w:anchor="_Toc89165523" w:history="1">
        <w:r w:rsidR="00674808" w:rsidRPr="00346D85">
          <w:rPr>
            <w:rStyle w:val="af7"/>
          </w:rPr>
          <w:t>2.3. Демографическая ситуация</w:t>
        </w:r>
        <w:r w:rsidR="00674808">
          <w:rPr>
            <w:webHidden/>
          </w:rPr>
          <w:tab/>
        </w:r>
        <w:r>
          <w:rPr>
            <w:webHidden/>
          </w:rPr>
          <w:fldChar w:fldCharType="begin"/>
        </w:r>
        <w:r w:rsidR="00674808">
          <w:rPr>
            <w:webHidden/>
          </w:rPr>
          <w:instrText xml:space="preserve"> PAGEREF _Toc89165523 \h </w:instrText>
        </w:r>
        <w:r>
          <w:rPr>
            <w:webHidden/>
          </w:rPr>
        </w:r>
        <w:r>
          <w:rPr>
            <w:webHidden/>
          </w:rPr>
          <w:fldChar w:fldCharType="separate"/>
        </w:r>
        <w:r w:rsidR="00674808">
          <w:rPr>
            <w:webHidden/>
          </w:rPr>
          <w:t>12</w:t>
        </w:r>
        <w:r>
          <w:rPr>
            <w:webHidden/>
          </w:rPr>
          <w:fldChar w:fldCharType="end"/>
        </w:r>
      </w:hyperlink>
    </w:p>
    <w:p w:rsidR="00674808" w:rsidRDefault="005D20DD" w:rsidP="00674808">
      <w:pPr>
        <w:pStyle w:val="2c"/>
        <w:rPr>
          <w:rFonts w:eastAsiaTheme="minorEastAsia" w:cstheme="minorBidi"/>
          <w:sz w:val="22"/>
          <w:szCs w:val="22"/>
        </w:rPr>
      </w:pPr>
      <w:hyperlink w:anchor="_Toc89165524" w:history="1">
        <w:r w:rsidR="00674808" w:rsidRPr="00346D85">
          <w:rPr>
            <w:rStyle w:val="af7"/>
          </w:rPr>
          <w:t>2.4. Промышленность и сельское хозяйство</w:t>
        </w:r>
        <w:r w:rsidR="00674808">
          <w:rPr>
            <w:webHidden/>
          </w:rPr>
          <w:tab/>
        </w:r>
        <w:r>
          <w:rPr>
            <w:webHidden/>
          </w:rPr>
          <w:fldChar w:fldCharType="begin"/>
        </w:r>
        <w:r w:rsidR="00674808">
          <w:rPr>
            <w:webHidden/>
          </w:rPr>
          <w:instrText xml:space="preserve"> PAGEREF _Toc89165524 \h </w:instrText>
        </w:r>
        <w:r>
          <w:rPr>
            <w:webHidden/>
          </w:rPr>
        </w:r>
        <w:r>
          <w:rPr>
            <w:webHidden/>
          </w:rPr>
          <w:fldChar w:fldCharType="separate"/>
        </w:r>
        <w:r w:rsidR="00674808">
          <w:rPr>
            <w:webHidden/>
          </w:rPr>
          <w:t>12</w:t>
        </w:r>
        <w:r>
          <w:rPr>
            <w:webHidden/>
          </w:rPr>
          <w:fldChar w:fldCharType="end"/>
        </w:r>
      </w:hyperlink>
    </w:p>
    <w:p w:rsidR="00674808" w:rsidRDefault="005D20DD" w:rsidP="00674808">
      <w:pPr>
        <w:pStyle w:val="2c"/>
        <w:rPr>
          <w:rFonts w:eastAsiaTheme="minorEastAsia" w:cstheme="minorBidi"/>
          <w:sz w:val="22"/>
          <w:szCs w:val="22"/>
        </w:rPr>
      </w:pPr>
      <w:hyperlink w:anchor="_Toc89165525" w:history="1">
        <w:r w:rsidR="00674808" w:rsidRPr="00346D85">
          <w:rPr>
            <w:rStyle w:val="af7"/>
          </w:rPr>
          <w:t>2.5. Состояние окружающей среды</w:t>
        </w:r>
        <w:r w:rsidR="00674808">
          <w:rPr>
            <w:webHidden/>
          </w:rPr>
          <w:tab/>
        </w:r>
        <w:r>
          <w:rPr>
            <w:webHidden/>
          </w:rPr>
          <w:fldChar w:fldCharType="begin"/>
        </w:r>
        <w:r w:rsidR="00674808">
          <w:rPr>
            <w:webHidden/>
          </w:rPr>
          <w:instrText xml:space="preserve"> PAGEREF _Toc89165525 \h </w:instrText>
        </w:r>
        <w:r>
          <w:rPr>
            <w:webHidden/>
          </w:rPr>
        </w:r>
        <w:r>
          <w:rPr>
            <w:webHidden/>
          </w:rPr>
          <w:fldChar w:fldCharType="separate"/>
        </w:r>
        <w:r w:rsidR="00674808">
          <w:rPr>
            <w:webHidden/>
          </w:rPr>
          <w:t>16</w:t>
        </w:r>
        <w:r>
          <w:rPr>
            <w:webHidden/>
          </w:rPr>
          <w:fldChar w:fldCharType="end"/>
        </w:r>
      </w:hyperlink>
    </w:p>
    <w:p w:rsidR="00674808" w:rsidRDefault="005D20DD" w:rsidP="00674808">
      <w:pPr>
        <w:pStyle w:val="2c"/>
        <w:rPr>
          <w:rFonts w:eastAsiaTheme="minorEastAsia" w:cstheme="minorBidi"/>
          <w:sz w:val="22"/>
          <w:szCs w:val="22"/>
        </w:rPr>
      </w:pPr>
      <w:hyperlink w:anchor="_Toc89165526" w:history="1">
        <w:r w:rsidR="00674808" w:rsidRPr="00346D85">
          <w:rPr>
            <w:rStyle w:val="af7"/>
          </w:rPr>
          <w:t>2.6. Особенности региона</w:t>
        </w:r>
        <w:r w:rsidR="00674808">
          <w:rPr>
            <w:webHidden/>
          </w:rPr>
          <w:tab/>
        </w:r>
        <w:r>
          <w:rPr>
            <w:webHidden/>
          </w:rPr>
          <w:fldChar w:fldCharType="begin"/>
        </w:r>
        <w:r w:rsidR="00674808">
          <w:rPr>
            <w:webHidden/>
          </w:rPr>
          <w:instrText xml:space="preserve"> PAGEREF _Toc89165526 \h </w:instrText>
        </w:r>
        <w:r>
          <w:rPr>
            <w:webHidden/>
          </w:rPr>
        </w:r>
        <w:r>
          <w:rPr>
            <w:webHidden/>
          </w:rPr>
          <w:fldChar w:fldCharType="separate"/>
        </w:r>
        <w:r w:rsidR="00674808">
          <w:rPr>
            <w:webHidden/>
          </w:rPr>
          <w:t>17</w:t>
        </w:r>
        <w:r>
          <w:rPr>
            <w:webHidden/>
          </w:rPr>
          <w:fldChar w:fldCharType="end"/>
        </w:r>
      </w:hyperlink>
    </w:p>
    <w:p w:rsidR="00674808" w:rsidRDefault="005D20DD" w:rsidP="00674808">
      <w:pPr>
        <w:pStyle w:val="2c"/>
        <w:rPr>
          <w:rFonts w:eastAsiaTheme="minorEastAsia" w:cstheme="minorBidi"/>
          <w:sz w:val="22"/>
          <w:szCs w:val="22"/>
        </w:rPr>
      </w:pPr>
      <w:hyperlink w:anchor="_Toc89165527" w:history="1">
        <w:r w:rsidR="00674808" w:rsidRPr="00346D85">
          <w:rPr>
            <w:rStyle w:val="af7"/>
          </w:rPr>
          <w:t>2.7. Обращение с отдельными видами отходов</w:t>
        </w:r>
        <w:r w:rsidR="00674808">
          <w:rPr>
            <w:webHidden/>
          </w:rPr>
          <w:tab/>
        </w:r>
        <w:r>
          <w:rPr>
            <w:webHidden/>
          </w:rPr>
          <w:fldChar w:fldCharType="begin"/>
        </w:r>
        <w:r w:rsidR="00674808">
          <w:rPr>
            <w:webHidden/>
          </w:rPr>
          <w:instrText xml:space="preserve"> PAGEREF _Toc89165527 \h </w:instrText>
        </w:r>
        <w:r>
          <w:rPr>
            <w:webHidden/>
          </w:rPr>
        </w:r>
        <w:r>
          <w:rPr>
            <w:webHidden/>
          </w:rPr>
          <w:fldChar w:fldCharType="separate"/>
        </w:r>
        <w:r w:rsidR="00674808">
          <w:rPr>
            <w:webHidden/>
          </w:rPr>
          <w:t>17</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28" w:history="1">
        <w:r w:rsidR="00674808" w:rsidRPr="00346D85">
          <w:rPr>
            <w:rStyle w:val="af7"/>
          </w:rPr>
          <w:t>2.7.1. Твердые коммунальные отходы</w:t>
        </w:r>
        <w:r w:rsidR="00674808">
          <w:rPr>
            <w:webHidden/>
          </w:rPr>
          <w:tab/>
        </w:r>
        <w:r>
          <w:rPr>
            <w:webHidden/>
          </w:rPr>
          <w:fldChar w:fldCharType="begin"/>
        </w:r>
        <w:r w:rsidR="00674808">
          <w:rPr>
            <w:webHidden/>
          </w:rPr>
          <w:instrText xml:space="preserve"> PAGEREF _Toc89165528 \h </w:instrText>
        </w:r>
        <w:r>
          <w:rPr>
            <w:webHidden/>
          </w:rPr>
        </w:r>
        <w:r>
          <w:rPr>
            <w:webHidden/>
          </w:rPr>
          <w:fldChar w:fldCharType="separate"/>
        </w:r>
        <w:r w:rsidR="00674808">
          <w:rPr>
            <w:webHidden/>
          </w:rPr>
          <w:t>17</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29" w:history="1">
        <w:r w:rsidR="00674808" w:rsidRPr="00346D85">
          <w:rPr>
            <w:rStyle w:val="af7"/>
          </w:rPr>
          <w:t>2.7.2. Отходы строительства и ремонта</w:t>
        </w:r>
        <w:r w:rsidR="00674808">
          <w:rPr>
            <w:webHidden/>
          </w:rPr>
          <w:tab/>
        </w:r>
        <w:r>
          <w:rPr>
            <w:webHidden/>
          </w:rPr>
          <w:fldChar w:fldCharType="begin"/>
        </w:r>
        <w:r w:rsidR="00674808">
          <w:rPr>
            <w:webHidden/>
          </w:rPr>
          <w:instrText xml:space="preserve"> PAGEREF _Toc89165529 \h </w:instrText>
        </w:r>
        <w:r>
          <w:rPr>
            <w:webHidden/>
          </w:rPr>
        </w:r>
        <w:r>
          <w:rPr>
            <w:webHidden/>
          </w:rPr>
          <w:fldChar w:fldCharType="separate"/>
        </w:r>
        <w:r w:rsidR="00674808">
          <w:rPr>
            <w:webHidden/>
          </w:rPr>
          <w:t>17</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30" w:history="1">
        <w:r w:rsidR="00674808" w:rsidRPr="00346D85">
          <w:rPr>
            <w:rStyle w:val="af7"/>
          </w:rPr>
          <w:t>2.7.3. Сельскохозяйственные отходы</w:t>
        </w:r>
        <w:r w:rsidR="00674808">
          <w:rPr>
            <w:webHidden/>
          </w:rPr>
          <w:tab/>
        </w:r>
        <w:r>
          <w:rPr>
            <w:webHidden/>
          </w:rPr>
          <w:fldChar w:fldCharType="begin"/>
        </w:r>
        <w:r w:rsidR="00674808">
          <w:rPr>
            <w:webHidden/>
          </w:rPr>
          <w:instrText xml:space="preserve"> PAGEREF _Toc89165530 \h </w:instrText>
        </w:r>
        <w:r>
          <w:rPr>
            <w:webHidden/>
          </w:rPr>
        </w:r>
        <w:r>
          <w:rPr>
            <w:webHidden/>
          </w:rPr>
          <w:fldChar w:fldCharType="separate"/>
        </w:r>
        <w:r w:rsidR="00674808">
          <w:rPr>
            <w:webHidden/>
          </w:rPr>
          <w:t>20</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31" w:history="1">
        <w:r w:rsidR="00674808" w:rsidRPr="00346D85">
          <w:rPr>
            <w:rStyle w:val="af7"/>
          </w:rPr>
          <w:t>2.7.4. Отходы от водоподготовки, обработки сточных вод и использования воды</w:t>
        </w:r>
        <w:r w:rsidR="00674808">
          <w:rPr>
            <w:webHidden/>
          </w:rPr>
          <w:tab/>
        </w:r>
        <w:r>
          <w:rPr>
            <w:webHidden/>
          </w:rPr>
          <w:fldChar w:fldCharType="begin"/>
        </w:r>
        <w:r w:rsidR="00674808">
          <w:rPr>
            <w:webHidden/>
          </w:rPr>
          <w:instrText xml:space="preserve"> PAGEREF _Toc89165531 \h </w:instrText>
        </w:r>
        <w:r>
          <w:rPr>
            <w:webHidden/>
          </w:rPr>
        </w:r>
        <w:r>
          <w:rPr>
            <w:webHidden/>
          </w:rPr>
          <w:fldChar w:fldCharType="separate"/>
        </w:r>
        <w:r w:rsidR="00674808">
          <w:rPr>
            <w:webHidden/>
          </w:rPr>
          <w:t>21</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32" w:history="1">
        <w:r w:rsidR="00674808" w:rsidRPr="00346D85">
          <w:rPr>
            <w:rStyle w:val="af7"/>
          </w:rPr>
          <w:t>2.7.5. Отходы обеспечения электроэнергией, газом и паром</w:t>
        </w:r>
        <w:r w:rsidR="00674808">
          <w:rPr>
            <w:webHidden/>
          </w:rPr>
          <w:tab/>
        </w:r>
        <w:r>
          <w:rPr>
            <w:webHidden/>
          </w:rPr>
          <w:fldChar w:fldCharType="begin"/>
        </w:r>
        <w:r w:rsidR="00674808">
          <w:rPr>
            <w:webHidden/>
          </w:rPr>
          <w:instrText xml:space="preserve"> PAGEREF _Toc89165532 \h </w:instrText>
        </w:r>
        <w:r>
          <w:rPr>
            <w:webHidden/>
          </w:rPr>
        </w:r>
        <w:r>
          <w:rPr>
            <w:webHidden/>
          </w:rPr>
          <w:fldChar w:fldCharType="separate"/>
        </w:r>
        <w:r w:rsidR="00674808">
          <w:rPr>
            <w:webHidden/>
          </w:rPr>
          <w:t>21</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33" w:history="1">
        <w:r w:rsidR="00674808" w:rsidRPr="00346D85">
          <w:rPr>
            <w:rStyle w:val="af7"/>
          </w:rPr>
          <w:t>2.7.6. Отходы обрабатывающей промышленности</w:t>
        </w:r>
        <w:r w:rsidR="00674808">
          <w:rPr>
            <w:webHidden/>
          </w:rPr>
          <w:tab/>
        </w:r>
        <w:r>
          <w:rPr>
            <w:webHidden/>
          </w:rPr>
          <w:fldChar w:fldCharType="begin"/>
        </w:r>
        <w:r w:rsidR="00674808">
          <w:rPr>
            <w:webHidden/>
          </w:rPr>
          <w:instrText xml:space="preserve"> PAGEREF _Toc89165533 \h </w:instrText>
        </w:r>
        <w:r>
          <w:rPr>
            <w:webHidden/>
          </w:rPr>
        </w:r>
        <w:r>
          <w:rPr>
            <w:webHidden/>
          </w:rPr>
          <w:fldChar w:fldCharType="separate"/>
        </w:r>
        <w:r w:rsidR="00674808">
          <w:rPr>
            <w:webHidden/>
          </w:rPr>
          <w:t>22</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34" w:history="1">
        <w:r w:rsidR="00674808" w:rsidRPr="00346D85">
          <w:rPr>
            <w:rStyle w:val="af7"/>
          </w:rPr>
          <w:t>2.7.7. Отходы электрического и электронного оборудования</w:t>
        </w:r>
        <w:r w:rsidR="00674808">
          <w:rPr>
            <w:webHidden/>
          </w:rPr>
          <w:tab/>
        </w:r>
        <w:r>
          <w:rPr>
            <w:webHidden/>
          </w:rPr>
          <w:fldChar w:fldCharType="begin"/>
        </w:r>
        <w:r w:rsidR="00674808">
          <w:rPr>
            <w:webHidden/>
          </w:rPr>
          <w:instrText xml:space="preserve"> PAGEREF _Toc89165534 \h </w:instrText>
        </w:r>
        <w:r>
          <w:rPr>
            <w:webHidden/>
          </w:rPr>
        </w:r>
        <w:r>
          <w:rPr>
            <w:webHidden/>
          </w:rPr>
          <w:fldChar w:fldCharType="separate"/>
        </w:r>
        <w:r w:rsidR="00674808">
          <w:rPr>
            <w:webHidden/>
          </w:rPr>
          <w:t>24</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35" w:history="1">
        <w:r w:rsidR="00674808" w:rsidRPr="00346D85">
          <w:rPr>
            <w:rStyle w:val="af7"/>
          </w:rPr>
          <w:t>2.7.8. Отходы добычи полезных ископаемых</w:t>
        </w:r>
        <w:r w:rsidR="00674808">
          <w:rPr>
            <w:webHidden/>
          </w:rPr>
          <w:tab/>
        </w:r>
        <w:r>
          <w:rPr>
            <w:webHidden/>
          </w:rPr>
          <w:fldChar w:fldCharType="begin"/>
        </w:r>
        <w:r w:rsidR="00674808">
          <w:rPr>
            <w:webHidden/>
          </w:rPr>
          <w:instrText xml:space="preserve"> PAGEREF _Toc89165535 \h </w:instrText>
        </w:r>
        <w:r>
          <w:rPr>
            <w:webHidden/>
          </w:rPr>
        </w:r>
        <w:r>
          <w:rPr>
            <w:webHidden/>
          </w:rPr>
          <w:fldChar w:fldCharType="separate"/>
        </w:r>
        <w:r w:rsidR="00674808">
          <w:rPr>
            <w:webHidden/>
          </w:rPr>
          <w:t>25</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36" w:history="1">
        <w:r w:rsidR="00674808" w:rsidRPr="00346D85">
          <w:rPr>
            <w:rStyle w:val="af7"/>
          </w:rPr>
          <w:t>2.7.9. Медицинские и биологические отходы</w:t>
        </w:r>
        <w:r w:rsidR="00674808">
          <w:rPr>
            <w:webHidden/>
          </w:rPr>
          <w:tab/>
        </w:r>
        <w:r>
          <w:rPr>
            <w:webHidden/>
          </w:rPr>
          <w:fldChar w:fldCharType="begin"/>
        </w:r>
        <w:r w:rsidR="00674808">
          <w:rPr>
            <w:webHidden/>
          </w:rPr>
          <w:instrText xml:space="preserve"> PAGEREF _Toc89165536 \h </w:instrText>
        </w:r>
        <w:r>
          <w:rPr>
            <w:webHidden/>
          </w:rPr>
        </w:r>
        <w:r>
          <w:rPr>
            <w:webHidden/>
          </w:rPr>
          <w:fldChar w:fldCharType="separate"/>
        </w:r>
        <w:r w:rsidR="00674808">
          <w:rPr>
            <w:webHidden/>
          </w:rPr>
          <w:t>27</w:t>
        </w:r>
        <w:r>
          <w:rPr>
            <w:webHidden/>
          </w:rPr>
          <w:fldChar w:fldCharType="end"/>
        </w:r>
      </w:hyperlink>
    </w:p>
    <w:p w:rsidR="00674808" w:rsidRDefault="005D20DD" w:rsidP="00674808">
      <w:pPr>
        <w:pStyle w:val="2c"/>
        <w:rPr>
          <w:rFonts w:eastAsiaTheme="minorEastAsia" w:cstheme="minorBidi"/>
          <w:sz w:val="22"/>
          <w:szCs w:val="22"/>
        </w:rPr>
      </w:pPr>
      <w:hyperlink w:anchor="_Toc89165537" w:history="1">
        <w:r w:rsidR="00674808" w:rsidRPr="00346D85">
          <w:rPr>
            <w:rStyle w:val="af7"/>
          </w:rPr>
          <w:t>2.8. Сведения об основных показателях территориальной схемы до актуализации</w:t>
        </w:r>
        <w:r w:rsidR="00674808">
          <w:rPr>
            <w:webHidden/>
          </w:rPr>
          <w:tab/>
        </w:r>
        <w:r>
          <w:rPr>
            <w:webHidden/>
          </w:rPr>
          <w:fldChar w:fldCharType="begin"/>
        </w:r>
        <w:r w:rsidR="00674808">
          <w:rPr>
            <w:webHidden/>
          </w:rPr>
          <w:instrText xml:space="preserve"> PAGEREF _Toc89165537 \h </w:instrText>
        </w:r>
        <w:r>
          <w:rPr>
            <w:webHidden/>
          </w:rPr>
        </w:r>
        <w:r>
          <w:rPr>
            <w:webHidden/>
          </w:rPr>
          <w:fldChar w:fldCharType="separate"/>
        </w:r>
        <w:r w:rsidR="00674808">
          <w:rPr>
            <w:webHidden/>
          </w:rPr>
          <w:t>28</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38" w:history="1">
        <w:r w:rsidR="00674808" w:rsidRPr="00346D85">
          <w:rPr>
            <w:rStyle w:val="af7"/>
          </w:rPr>
          <w:t>РАЗДЕЛ 3. НАХОЖДЕНИЕ ИСТОЧНИКОВ ОБРАЗОВАНИЯ ОТХОДОВ</w:t>
        </w:r>
        <w:r w:rsidR="00674808">
          <w:rPr>
            <w:webHidden/>
          </w:rPr>
          <w:tab/>
        </w:r>
        <w:r>
          <w:rPr>
            <w:webHidden/>
          </w:rPr>
          <w:fldChar w:fldCharType="begin"/>
        </w:r>
        <w:r w:rsidR="00674808">
          <w:rPr>
            <w:webHidden/>
          </w:rPr>
          <w:instrText xml:space="preserve"> PAGEREF _Toc89165538 \h </w:instrText>
        </w:r>
        <w:r>
          <w:rPr>
            <w:webHidden/>
          </w:rPr>
        </w:r>
        <w:r>
          <w:rPr>
            <w:webHidden/>
          </w:rPr>
          <w:fldChar w:fldCharType="separate"/>
        </w:r>
        <w:r w:rsidR="00674808">
          <w:rPr>
            <w:webHidden/>
          </w:rPr>
          <w:t>31</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39" w:history="1">
        <w:r w:rsidR="00674808" w:rsidRPr="00346D85">
          <w:rPr>
            <w:rStyle w:val="af7"/>
          </w:rPr>
          <w:t>РАЗДЕЛ 4. КОЛИЧЕСТВО ОБРАЗУЮЩИХСЯ ОТХОДОВ</w:t>
        </w:r>
        <w:r w:rsidR="00674808">
          <w:rPr>
            <w:webHidden/>
          </w:rPr>
          <w:tab/>
        </w:r>
        <w:r>
          <w:rPr>
            <w:webHidden/>
          </w:rPr>
          <w:fldChar w:fldCharType="begin"/>
        </w:r>
        <w:r w:rsidR="00674808">
          <w:rPr>
            <w:webHidden/>
          </w:rPr>
          <w:instrText xml:space="preserve"> PAGEREF _Toc89165539 \h </w:instrText>
        </w:r>
        <w:r>
          <w:rPr>
            <w:webHidden/>
          </w:rPr>
        </w:r>
        <w:r>
          <w:rPr>
            <w:webHidden/>
          </w:rPr>
          <w:fldChar w:fldCharType="separate"/>
        </w:r>
        <w:r w:rsidR="00674808">
          <w:rPr>
            <w:webHidden/>
          </w:rPr>
          <w:t>42</w:t>
        </w:r>
        <w:r>
          <w:rPr>
            <w:webHidden/>
          </w:rPr>
          <w:fldChar w:fldCharType="end"/>
        </w:r>
      </w:hyperlink>
    </w:p>
    <w:p w:rsidR="00674808" w:rsidRDefault="005D20DD" w:rsidP="00674808">
      <w:pPr>
        <w:pStyle w:val="2c"/>
        <w:rPr>
          <w:rFonts w:eastAsiaTheme="minorEastAsia" w:cstheme="minorBidi"/>
          <w:sz w:val="22"/>
          <w:szCs w:val="22"/>
        </w:rPr>
      </w:pPr>
      <w:hyperlink w:anchor="_Toc89165540" w:history="1">
        <w:r w:rsidR="00674808" w:rsidRPr="00346D85">
          <w:rPr>
            <w:rStyle w:val="af7"/>
          </w:rPr>
          <w:t>4.1. Сведения о количестве образования твердых коммунальных отходов на территории Республики Коми по данным статистических отчетов</w:t>
        </w:r>
        <w:r w:rsidR="00674808">
          <w:rPr>
            <w:webHidden/>
          </w:rPr>
          <w:tab/>
        </w:r>
        <w:r>
          <w:rPr>
            <w:webHidden/>
          </w:rPr>
          <w:fldChar w:fldCharType="begin"/>
        </w:r>
        <w:r w:rsidR="00674808">
          <w:rPr>
            <w:webHidden/>
          </w:rPr>
          <w:instrText xml:space="preserve"> PAGEREF _Toc89165540 \h </w:instrText>
        </w:r>
        <w:r>
          <w:rPr>
            <w:webHidden/>
          </w:rPr>
        </w:r>
        <w:r>
          <w:rPr>
            <w:webHidden/>
          </w:rPr>
          <w:fldChar w:fldCharType="separate"/>
        </w:r>
        <w:r w:rsidR="00674808">
          <w:rPr>
            <w:webHidden/>
          </w:rPr>
          <w:t>42</w:t>
        </w:r>
        <w:r>
          <w:rPr>
            <w:webHidden/>
          </w:rPr>
          <w:fldChar w:fldCharType="end"/>
        </w:r>
      </w:hyperlink>
    </w:p>
    <w:p w:rsidR="00674808" w:rsidRDefault="005D20DD" w:rsidP="00674808">
      <w:pPr>
        <w:pStyle w:val="2c"/>
        <w:rPr>
          <w:rFonts w:eastAsiaTheme="minorEastAsia" w:cstheme="minorBidi"/>
          <w:sz w:val="22"/>
          <w:szCs w:val="22"/>
        </w:rPr>
      </w:pPr>
      <w:hyperlink w:anchor="_Toc89165541" w:history="1">
        <w:r w:rsidR="00674808" w:rsidRPr="00346D85">
          <w:rPr>
            <w:rStyle w:val="af7"/>
          </w:rPr>
          <w:t>4.2. Сведения о количестве образования отходов на территории Республики Коми, систематизированные по видам отходов согласно федеральному классификационному каталогу отходов и их классам опасности (от I до V класса опасности)</w:t>
        </w:r>
        <w:r w:rsidR="00674808">
          <w:rPr>
            <w:webHidden/>
          </w:rPr>
          <w:tab/>
        </w:r>
        <w:r>
          <w:rPr>
            <w:webHidden/>
          </w:rPr>
          <w:fldChar w:fldCharType="begin"/>
        </w:r>
        <w:r w:rsidR="00674808">
          <w:rPr>
            <w:webHidden/>
          </w:rPr>
          <w:instrText xml:space="preserve"> PAGEREF _Toc89165541 \h </w:instrText>
        </w:r>
        <w:r>
          <w:rPr>
            <w:webHidden/>
          </w:rPr>
        </w:r>
        <w:r>
          <w:rPr>
            <w:webHidden/>
          </w:rPr>
          <w:fldChar w:fldCharType="separate"/>
        </w:r>
        <w:r w:rsidR="00674808">
          <w:rPr>
            <w:webHidden/>
          </w:rPr>
          <w:t>45</w:t>
        </w:r>
        <w:r>
          <w:rPr>
            <w:webHidden/>
          </w:rPr>
          <w:fldChar w:fldCharType="end"/>
        </w:r>
      </w:hyperlink>
    </w:p>
    <w:p w:rsidR="00674808" w:rsidRDefault="005D20DD" w:rsidP="00674808">
      <w:pPr>
        <w:pStyle w:val="2c"/>
        <w:rPr>
          <w:rFonts w:eastAsiaTheme="minorEastAsia" w:cstheme="minorBidi"/>
          <w:sz w:val="22"/>
          <w:szCs w:val="22"/>
        </w:rPr>
      </w:pPr>
      <w:hyperlink w:anchor="_Toc89165542" w:history="1">
        <w:r w:rsidR="00674808" w:rsidRPr="00346D85">
          <w:rPr>
            <w:rStyle w:val="af7"/>
          </w:rPr>
          <w:t>4.3. Характеристика твердых коммунальных отходов, в том числе их морфологический состав</w:t>
        </w:r>
        <w:r w:rsidR="00674808">
          <w:rPr>
            <w:webHidden/>
          </w:rPr>
          <w:tab/>
        </w:r>
        <w:r>
          <w:rPr>
            <w:webHidden/>
          </w:rPr>
          <w:fldChar w:fldCharType="begin"/>
        </w:r>
        <w:r w:rsidR="00674808">
          <w:rPr>
            <w:webHidden/>
          </w:rPr>
          <w:instrText xml:space="preserve"> PAGEREF _Toc89165542 \h </w:instrText>
        </w:r>
        <w:r>
          <w:rPr>
            <w:webHidden/>
          </w:rPr>
        </w:r>
        <w:r>
          <w:rPr>
            <w:webHidden/>
          </w:rPr>
          <w:fldChar w:fldCharType="separate"/>
        </w:r>
        <w:r w:rsidR="00674808">
          <w:rPr>
            <w:webHidden/>
          </w:rPr>
          <w:t>58</w:t>
        </w:r>
        <w:r>
          <w:rPr>
            <w:webHidden/>
          </w:rPr>
          <w:fldChar w:fldCharType="end"/>
        </w:r>
      </w:hyperlink>
    </w:p>
    <w:p w:rsidR="00674808" w:rsidRDefault="005D20DD" w:rsidP="00674808">
      <w:pPr>
        <w:pStyle w:val="2c"/>
        <w:rPr>
          <w:rFonts w:eastAsiaTheme="minorEastAsia" w:cstheme="minorBidi"/>
          <w:sz w:val="22"/>
          <w:szCs w:val="22"/>
        </w:rPr>
      </w:pPr>
      <w:hyperlink w:anchor="_Toc89165543" w:history="1">
        <w:r w:rsidR="00674808" w:rsidRPr="00346D85">
          <w:rPr>
            <w:rStyle w:val="af7"/>
          </w:rPr>
          <w:t>4.4. Нормативы накопления ТКО и расчет массы образуемых твердых коммунальных отходов</w:t>
        </w:r>
        <w:r w:rsidR="00674808">
          <w:rPr>
            <w:webHidden/>
          </w:rPr>
          <w:tab/>
        </w:r>
        <w:r>
          <w:rPr>
            <w:webHidden/>
          </w:rPr>
          <w:fldChar w:fldCharType="begin"/>
        </w:r>
        <w:r w:rsidR="00674808">
          <w:rPr>
            <w:webHidden/>
          </w:rPr>
          <w:instrText xml:space="preserve"> PAGEREF _Toc89165543 \h </w:instrText>
        </w:r>
        <w:r>
          <w:rPr>
            <w:webHidden/>
          </w:rPr>
        </w:r>
        <w:r>
          <w:rPr>
            <w:webHidden/>
          </w:rPr>
          <w:fldChar w:fldCharType="separate"/>
        </w:r>
        <w:r w:rsidR="00674808">
          <w:rPr>
            <w:webHidden/>
          </w:rPr>
          <w:t>62</w:t>
        </w:r>
        <w:r>
          <w:rPr>
            <w:webHidden/>
          </w:rPr>
          <w:fldChar w:fldCharType="end"/>
        </w:r>
      </w:hyperlink>
    </w:p>
    <w:p w:rsidR="00674808" w:rsidRDefault="005D20DD" w:rsidP="00674808">
      <w:pPr>
        <w:pStyle w:val="2c"/>
        <w:rPr>
          <w:rFonts w:eastAsiaTheme="minorEastAsia" w:cstheme="minorBidi"/>
          <w:sz w:val="22"/>
          <w:szCs w:val="22"/>
        </w:rPr>
      </w:pPr>
      <w:hyperlink w:anchor="_Toc89165544" w:history="1">
        <w:r w:rsidR="00674808" w:rsidRPr="00346D85">
          <w:rPr>
            <w:rStyle w:val="af7"/>
          </w:rPr>
          <w:t>4.5. Сведения о количестве образования отходов животноводства</w:t>
        </w:r>
        <w:r w:rsidR="00674808">
          <w:rPr>
            <w:webHidden/>
          </w:rPr>
          <w:tab/>
        </w:r>
        <w:r>
          <w:rPr>
            <w:webHidden/>
          </w:rPr>
          <w:fldChar w:fldCharType="begin"/>
        </w:r>
        <w:r w:rsidR="00674808">
          <w:rPr>
            <w:webHidden/>
          </w:rPr>
          <w:instrText xml:space="preserve"> PAGEREF _Toc89165544 \h </w:instrText>
        </w:r>
        <w:r>
          <w:rPr>
            <w:webHidden/>
          </w:rPr>
        </w:r>
        <w:r>
          <w:rPr>
            <w:webHidden/>
          </w:rPr>
          <w:fldChar w:fldCharType="separate"/>
        </w:r>
        <w:r w:rsidR="00674808">
          <w:rPr>
            <w:webHidden/>
          </w:rPr>
          <w:t>71</w:t>
        </w:r>
        <w:r>
          <w:rPr>
            <w:webHidden/>
          </w:rPr>
          <w:fldChar w:fldCharType="end"/>
        </w:r>
      </w:hyperlink>
    </w:p>
    <w:p w:rsidR="00674808" w:rsidRDefault="005D20DD" w:rsidP="00674808">
      <w:pPr>
        <w:pStyle w:val="2c"/>
        <w:rPr>
          <w:rFonts w:eastAsiaTheme="minorEastAsia" w:cstheme="minorBidi"/>
          <w:sz w:val="22"/>
          <w:szCs w:val="22"/>
        </w:rPr>
      </w:pPr>
      <w:hyperlink w:anchor="_Toc89165545" w:history="1">
        <w:r w:rsidR="00674808" w:rsidRPr="00346D85">
          <w:rPr>
            <w:rStyle w:val="af7"/>
          </w:rPr>
          <w:t>4.6. Сведения о количестве образования отходов растениеводства</w:t>
        </w:r>
        <w:r w:rsidR="00674808">
          <w:rPr>
            <w:webHidden/>
          </w:rPr>
          <w:tab/>
        </w:r>
        <w:r>
          <w:rPr>
            <w:webHidden/>
          </w:rPr>
          <w:fldChar w:fldCharType="begin"/>
        </w:r>
        <w:r w:rsidR="00674808">
          <w:rPr>
            <w:webHidden/>
          </w:rPr>
          <w:instrText xml:space="preserve"> PAGEREF _Toc89165545 \h </w:instrText>
        </w:r>
        <w:r>
          <w:rPr>
            <w:webHidden/>
          </w:rPr>
        </w:r>
        <w:r>
          <w:rPr>
            <w:webHidden/>
          </w:rPr>
          <w:fldChar w:fldCharType="separate"/>
        </w:r>
        <w:r w:rsidR="00674808">
          <w:rPr>
            <w:webHidden/>
          </w:rPr>
          <w:t>71</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46" w:history="1">
        <w:r w:rsidR="00674808" w:rsidRPr="00346D85">
          <w:rPr>
            <w:rStyle w:val="af7"/>
          </w:rPr>
          <w:t>РАЗДЕЛ 5. ЦЕЛЕВЫЕ ПОКАЗАТЕЛИ ПО ОБЕЗВРЕЖИВАНИЮ, УТИЛИЗАЦИИ И РАЗМЕЩЕНИЮ ОТХОДОВ</w:t>
        </w:r>
        <w:r w:rsidR="00674808">
          <w:rPr>
            <w:webHidden/>
          </w:rPr>
          <w:tab/>
        </w:r>
        <w:r>
          <w:rPr>
            <w:webHidden/>
          </w:rPr>
          <w:fldChar w:fldCharType="begin"/>
        </w:r>
        <w:r w:rsidR="00674808">
          <w:rPr>
            <w:webHidden/>
          </w:rPr>
          <w:instrText xml:space="preserve"> PAGEREF _Toc89165546 \h </w:instrText>
        </w:r>
        <w:r>
          <w:rPr>
            <w:webHidden/>
          </w:rPr>
        </w:r>
        <w:r>
          <w:rPr>
            <w:webHidden/>
          </w:rPr>
          <w:fldChar w:fldCharType="separate"/>
        </w:r>
        <w:r w:rsidR="00674808">
          <w:rPr>
            <w:webHidden/>
          </w:rPr>
          <w:t>72</w:t>
        </w:r>
        <w:r>
          <w:rPr>
            <w:webHidden/>
          </w:rPr>
          <w:fldChar w:fldCharType="end"/>
        </w:r>
      </w:hyperlink>
    </w:p>
    <w:p w:rsidR="00674808" w:rsidRDefault="005D20DD" w:rsidP="00674808">
      <w:pPr>
        <w:pStyle w:val="2c"/>
        <w:rPr>
          <w:rFonts w:eastAsiaTheme="minorEastAsia" w:cstheme="minorBidi"/>
          <w:sz w:val="22"/>
          <w:szCs w:val="22"/>
        </w:rPr>
      </w:pPr>
      <w:hyperlink w:anchor="_Toc89165547" w:history="1">
        <w:r w:rsidR="00674808" w:rsidRPr="00346D85">
          <w:rPr>
            <w:rStyle w:val="af7"/>
          </w:rPr>
          <w:t>5.1. Данные об установленных и достигнутых на территории Республики Коми значениях целевых показателей по обезвреживанию, утилизации и размещению отходов, в том числе ТКО</w:t>
        </w:r>
        <w:r w:rsidR="00674808">
          <w:rPr>
            <w:webHidden/>
          </w:rPr>
          <w:tab/>
        </w:r>
        <w:r>
          <w:rPr>
            <w:webHidden/>
          </w:rPr>
          <w:fldChar w:fldCharType="begin"/>
        </w:r>
        <w:r w:rsidR="00674808">
          <w:rPr>
            <w:webHidden/>
          </w:rPr>
          <w:instrText xml:space="preserve"> PAGEREF _Toc89165547 \h </w:instrText>
        </w:r>
        <w:r>
          <w:rPr>
            <w:webHidden/>
          </w:rPr>
        </w:r>
        <w:r>
          <w:rPr>
            <w:webHidden/>
          </w:rPr>
          <w:fldChar w:fldCharType="separate"/>
        </w:r>
        <w:r w:rsidR="00674808">
          <w:rPr>
            <w:webHidden/>
          </w:rPr>
          <w:t>72</w:t>
        </w:r>
        <w:r>
          <w:rPr>
            <w:webHidden/>
          </w:rPr>
          <w:fldChar w:fldCharType="end"/>
        </w:r>
      </w:hyperlink>
    </w:p>
    <w:p w:rsidR="00674808" w:rsidRDefault="005D20DD" w:rsidP="00674808">
      <w:pPr>
        <w:pStyle w:val="2c"/>
        <w:rPr>
          <w:rFonts w:eastAsiaTheme="minorEastAsia" w:cstheme="minorBidi"/>
          <w:sz w:val="22"/>
          <w:szCs w:val="22"/>
        </w:rPr>
      </w:pPr>
      <w:hyperlink w:anchor="_Toc89165548" w:history="1">
        <w:r w:rsidR="00674808" w:rsidRPr="00346D85">
          <w:rPr>
            <w:rStyle w:val="af7"/>
          </w:rPr>
          <w:t>5.2. Целевые показатели по обезвреживанию, утилизации и размещению отходов на территории Республики Коми на срок действия территориальной схемы</w:t>
        </w:r>
        <w:r w:rsidR="00674808">
          <w:rPr>
            <w:webHidden/>
          </w:rPr>
          <w:tab/>
        </w:r>
        <w:r>
          <w:rPr>
            <w:webHidden/>
          </w:rPr>
          <w:fldChar w:fldCharType="begin"/>
        </w:r>
        <w:r w:rsidR="00674808">
          <w:rPr>
            <w:webHidden/>
          </w:rPr>
          <w:instrText xml:space="preserve"> PAGEREF _Toc89165548 \h </w:instrText>
        </w:r>
        <w:r>
          <w:rPr>
            <w:webHidden/>
          </w:rPr>
        </w:r>
        <w:r>
          <w:rPr>
            <w:webHidden/>
          </w:rPr>
          <w:fldChar w:fldCharType="separate"/>
        </w:r>
        <w:r w:rsidR="00674808">
          <w:rPr>
            <w:webHidden/>
          </w:rPr>
          <w:t>80</w:t>
        </w:r>
        <w:r>
          <w:rPr>
            <w:webHidden/>
          </w:rPr>
          <w:fldChar w:fldCharType="end"/>
        </w:r>
      </w:hyperlink>
    </w:p>
    <w:p w:rsidR="00674808" w:rsidRDefault="005D20DD" w:rsidP="00674808">
      <w:pPr>
        <w:pStyle w:val="2c"/>
        <w:rPr>
          <w:rFonts w:eastAsiaTheme="minorEastAsia" w:cstheme="minorBidi"/>
          <w:sz w:val="22"/>
          <w:szCs w:val="22"/>
        </w:rPr>
      </w:pPr>
      <w:hyperlink w:anchor="_Toc89165549" w:history="1">
        <w:r w:rsidR="00674808" w:rsidRPr="00346D85">
          <w:rPr>
            <w:rStyle w:val="af7"/>
          </w:rPr>
          <w:t>5.3. Показатели эффективности объектов по обращению с отходами</w:t>
        </w:r>
        <w:r w:rsidR="00674808">
          <w:rPr>
            <w:webHidden/>
          </w:rPr>
          <w:tab/>
        </w:r>
        <w:r>
          <w:rPr>
            <w:webHidden/>
          </w:rPr>
          <w:fldChar w:fldCharType="begin"/>
        </w:r>
        <w:r w:rsidR="00674808">
          <w:rPr>
            <w:webHidden/>
          </w:rPr>
          <w:instrText xml:space="preserve"> PAGEREF _Toc89165549 \h </w:instrText>
        </w:r>
        <w:r>
          <w:rPr>
            <w:webHidden/>
          </w:rPr>
        </w:r>
        <w:r>
          <w:rPr>
            <w:webHidden/>
          </w:rPr>
          <w:fldChar w:fldCharType="separate"/>
        </w:r>
        <w:r w:rsidR="00674808">
          <w:rPr>
            <w:webHidden/>
          </w:rPr>
          <w:t>82</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50" w:history="1">
        <w:r w:rsidR="00674808" w:rsidRPr="00346D85">
          <w:rPr>
            <w:rStyle w:val="af7"/>
          </w:rPr>
          <w:t>РАЗДЕЛ 6. МЕСТА НАКОПЛЕНИЯ ОТХОДОВ</w:t>
        </w:r>
        <w:r w:rsidR="00674808">
          <w:rPr>
            <w:webHidden/>
          </w:rPr>
          <w:tab/>
        </w:r>
        <w:r>
          <w:rPr>
            <w:webHidden/>
          </w:rPr>
          <w:fldChar w:fldCharType="begin"/>
        </w:r>
        <w:r w:rsidR="00674808">
          <w:rPr>
            <w:webHidden/>
          </w:rPr>
          <w:instrText xml:space="preserve"> PAGEREF _Toc89165550 \h </w:instrText>
        </w:r>
        <w:r>
          <w:rPr>
            <w:webHidden/>
          </w:rPr>
        </w:r>
        <w:r>
          <w:rPr>
            <w:webHidden/>
          </w:rPr>
          <w:fldChar w:fldCharType="separate"/>
        </w:r>
        <w:r w:rsidR="00674808">
          <w:rPr>
            <w:webHidden/>
          </w:rPr>
          <w:t>84</w:t>
        </w:r>
        <w:r>
          <w:rPr>
            <w:webHidden/>
          </w:rPr>
          <w:fldChar w:fldCharType="end"/>
        </w:r>
      </w:hyperlink>
    </w:p>
    <w:p w:rsidR="00674808" w:rsidRDefault="005D20DD" w:rsidP="00674808">
      <w:pPr>
        <w:pStyle w:val="2c"/>
        <w:rPr>
          <w:rFonts w:eastAsiaTheme="minorEastAsia" w:cstheme="minorBidi"/>
          <w:sz w:val="22"/>
          <w:szCs w:val="22"/>
        </w:rPr>
      </w:pPr>
      <w:hyperlink w:anchor="_Toc89165551" w:history="1">
        <w:r w:rsidR="00674808" w:rsidRPr="00346D85">
          <w:rPr>
            <w:rStyle w:val="af7"/>
          </w:rPr>
          <w:t>6.1. Существующая система накопления твердых коммунальных отходов</w:t>
        </w:r>
        <w:r w:rsidR="00674808">
          <w:rPr>
            <w:webHidden/>
          </w:rPr>
          <w:tab/>
        </w:r>
        <w:r>
          <w:rPr>
            <w:webHidden/>
          </w:rPr>
          <w:fldChar w:fldCharType="begin"/>
        </w:r>
        <w:r w:rsidR="00674808">
          <w:rPr>
            <w:webHidden/>
          </w:rPr>
          <w:instrText xml:space="preserve"> PAGEREF _Toc89165551 \h </w:instrText>
        </w:r>
        <w:r>
          <w:rPr>
            <w:webHidden/>
          </w:rPr>
        </w:r>
        <w:r>
          <w:rPr>
            <w:webHidden/>
          </w:rPr>
          <w:fldChar w:fldCharType="separate"/>
        </w:r>
        <w:r w:rsidR="00674808">
          <w:rPr>
            <w:webHidden/>
          </w:rPr>
          <w:t>84</w:t>
        </w:r>
        <w:r>
          <w:rPr>
            <w:webHidden/>
          </w:rPr>
          <w:fldChar w:fldCharType="end"/>
        </w:r>
      </w:hyperlink>
    </w:p>
    <w:p w:rsidR="00674808" w:rsidRDefault="005D20DD" w:rsidP="00674808">
      <w:pPr>
        <w:pStyle w:val="2c"/>
        <w:rPr>
          <w:rFonts w:eastAsiaTheme="minorEastAsia" w:cstheme="minorBidi"/>
          <w:sz w:val="22"/>
          <w:szCs w:val="22"/>
        </w:rPr>
      </w:pPr>
      <w:hyperlink w:anchor="_Toc89165552" w:history="1">
        <w:r w:rsidR="00674808" w:rsidRPr="00346D85">
          <w:rPr>
            <w:rStyle w:val="af7"/>
          </w:rPr>
          <w:t>6.2. Места накопления отходов (за исключением контейнерных площадок для накопления твердых коммунальных отходов)</w:t>
        </w:r>
        <w:r w:rsidR="00674808">
          <w:rPr>
            <w:webHidden/>
          </w:rPr>
          <w:tab/>
        </w:r>
        <w:r>
          <w:rPr>
            <w:webHidden/>
          </w:rPr>
          <w:fldChar w:fldCharType="begin"/>
        </w:r>
        <w:r w:rsidR="00674808">
          <w:rPr>
            <w:webHidden/>
          </w:rPr>
          <w:instrText xml:space="preserve"> PAGEREF _Toc89165552 \h </w:instrText>
        </w:r>
        <w:r>
          <w:rPr>
            <w:webHidden/>
          </w:rPr>
        </w:r>
        <w:r>
          <w:rPr>
            <w:webHidden/>
          </w:rPr>
          <w:fldChar w:fldCharType="separate"/>
        </w:r>
        <w:r w:rsidR="00674808">
          <w:rPr>
            <w:webHidden/>
          </w:rPr>
          <w:t>96</w:t>
        </w:r>
        <w:r>
          <w:rPr>
            <w:webHidden/>
          </w:rPr>
          <w:fldChar w:fldCharType="end"/>
        </w:r>
      </w:hyperlink>
    </w:p>
    <w:p w:rsidR="00674808" w:rsidRDefault="005D20DD" w:rsidP="00674808">
      <w:pPr>
        <w:pStyle w:val="2c"/>
        <w:rPr>
          <w:rFonts w:eastAsiaTheme="minorEastAsia" w:cstheme="minorBidi"/>
          <w:sz w:val="22"/>
          <w:szCs w:val="22"/>
        </w:rPr>
      </w:pPr>
      <w:hyperlink w:anchor="_Toc89165553" w:history="1">
        <w:r w:rsidR="00674808" w:rsidRPr="00346D85">
          <w:rPr>
            <w:rStyle w:val="af7"/>
          </w:rPr>
          <w:t>6.3. Раздельное накопление отходов</w:t>
        </w:r>
        <w:r w:rsidR="00674808">
          <w:rPr>
            <w:webHidden/>
          </w:rPr>
          <w:tab/>
        </w:r>
        <w:r>
          <w:rPr>
            <w:webHidden/>
          </w:rPr>
          <w:fldChar w:fldCharType="begin"/>
        </w:r>
        <w:r w:rsidR="00674808">
          <w:rPr>
            <w:webHidden/>
          </w:rPr>
          <w:instrText xml:space="preserve"> PAGEREF _Toc89165553 \h </w:instrText>
        </w:r>
        <w:r>
          <w:rPr>
            <w:webHidden/>
          </w:rPr>
        </w:r>
        <w:r>
          <w:rPr>
            <w:webHidden/>
          </w:rPr>
          <w:fldChar w:fldCharType="separate"/>
        </w:r>
        <w:r w:rsidR="00674808">
          <w:rPr>
            <w:webHidden/>
          </w:rPr>
          <w:t>97</w:t>
        </w:r>
        <w:r>
          <w:rPr>
            <w:webHidden/>
          </w:rPr>
          <w:fldChar w:fldCharType="end"/>
        </w:r>
      </w:hyperlink>
    </w:p>
    <w:p w:rsidR="00674808" w:rsidRDefault="005D20DD" w:rsidP="00674808">
      <w:pPr>
        <w:pStyle w:val="2c"/>
        <w:rPr>
          <w:rFonts w:eastAsiaTheme="minorEastAsia" w:cstheme="minorBidi"/>
          <w:sz w:val="22"/>
          <w:szCs w:val="22"/>
        </w:rPr>
      </w:pPr>
      <w:hyperlink w:anchor="_Toc89165554" w:history="1">
        <w:r w:rsidR="00674808" w:rsidRPr="00346D85">
          <w:rPr>
            <w:rStyle w:val="af7"/>
          </w:rPr>
          <w:t>6.4. Накопление опасных и особо опасных отходов</w:t>
        </w:r>
        <w:r w:rsidR="00674808">
          <w:rPr>
            <w:webHidden/>
          </w:rPr>
          <w:tab/>
        </w:r>
        <w:r>
          <w:rPr>
            <w:webHidden/>
          </w:rPr>
          <w:fldChar w:fldCharType="begin"/>
        </w:r>
        <w:r w:rsidR="00674808">
          <w:rPr>
            <w:webHidden/>
          </w:rPr>
          <w:instrText xml:space="preserve"> PAGEREF _Toc89165554 \h </w:instrText>
        </w:r>
        <w:r>
          <w:rPr>
            <w:webHidden/>
          </w:rPr>
        </w:r>
        <w:r>
          <w:rPr>
            <w:webHidden/>
          </w:rPr>
          <w:fldChar w:fldCharType="separate"/>
        </w:r>
        <w:r w:rsidR="00674808">
          <w:rPr>
            <w:webHidden/>
          </w:rPr>
          <w:t>100</w:t>
        </w:r>
        <w:r>
          <w:rPr>
            <w:webHidden/>
          </w:rPr>
          <w:fldChar w:fldCharType="end"/>
        </w:r>
      </w:hyperlink>
    </w:p>
    <w:p w:rsidR="00674808" w:rsidRDefault="005D20DD" w:rsidP="00674808">
      <w:pPr>
        <w:pStyle w:val="2c"/>
        <w:rPr>
          <w:rFonts w:eastAsiaTheme="minorEastAsia" w:cstheme="minorBidi"/>
          <w:sz w:val="22"/>
          <w:szCs w:val="22"/>
        </w:rPr>
      </w:pPr>
      <w:hyperlink w:anchor="_Toc89165555" w:history="1">
        <w:r w:rsidR="00674808" w:rsidRPr="00346D85">
          <w:rPr>
            <w:rStyle w:val="af7"/>
          </w:rPr>
          <w:t>6.5. Контейнерный парк</w:t>
        </w:r>
        <w:r w:rsidR="00674808">
          <w:rPr>
            <w:webHidden/>
          </w:rPr>
          <w:tab/>
        </w:r>
        <w:r>
          <w:rPr>
            <w:webHidden/>
          </w:rPr>
          <w:fldChar w:fldCharType="begin"/>
        </w:r>
        <w:r w:rsidR="00674808">
          <w:rPr>
            <w:webHidden/>
          </w:rPr>
          <w:instrText xml:space="preserve"> PAGEREF _Toc89165555 \h </w:instrText>
        </w:r>
        <w:r>
          <w:rPr>
            <w:webHidden/>
          </w:rPr>
        </w:r>
        <w:r>
          <w:rPr>
            <w:webHidden/>
          </w:rPr>
          <w:fldChar w:fldCharType="separate"/>
        </w:r>
        <w:r w:rsidR="00674808">
          <w:rPr>
            <w:webHidden/>
          </w:rPr>
          <w:t>107</w:t>
        </w:r>
        <w:r>
          <w:rPr>
            <w:webHidden/>
          </w:rPr>
          <w:fldChar w:fldCharType="end"/>
        </w:r>
      </w:hyperlink>
    </w:p>
    <w:p w:rsidR="00674808" w:rsidRDefault="005D20DD" w:rsidP="00674808">
      <w:pPr>
        <w:pStyle w:val="2c"/>
        <w:rPr>
          <w:rFonts w:eastAsiaTheme="minorEastAsia" w:cstheme="minorBidi"/>
          <w:sz w:val="22"/>
          <w:szCs w:val="22"/>
        </w:rPr>
      </w:pPr>
      <w:hyperlink w:anchor="_Toc89165556" w:history="1">
        <w:r w:rsidR="00674808" w:rsidRPr="00346D85">
          <w:rPr>
            <w:rStyle w:val="af7"/>
          </w:rPr>
          <w:t>6.6. Перспективная система накопления твердых коммунальных отходов</w:t>
        </w:r>
        <w:r w:rsidR="00674808">
          <w:rPr>
            <w:webHidden/>
          </w:rPr>
          <w:tab/>
        </w:r>
        <w:r>
          <w:rPr>
            <w:webHidden/>
          </w:rPr>
          <w:fldChar w:fldCharType="begin"/>
        </w:r>
        <w:r w:rsidR="00674808">
          <w:rPr>
            <w:webHidden/>
          </w:rPr>
          <w:instrText xml:space="preserve"> PAGEREF _Toc89165556 \h </w:instrText>
        </w:r>
        <w:r>
          <w:rPr>
            <w:webHidden/>
          </w:rPr>
        </w:r>
        <w:r>
          <w:rPr>
            <w:webHidden/>
          </w:rPr>
          <w:fldChar w:fldCharType="separate"/>
        </w:r>
        <w:r w:rsidR="00674808">
          <w:rPr>
            <w:webHidden/>
          </w:rPr>
          <w:t>107</w:t>
        </w:r>
        <w:r>
          <w:rPr>
            <w:webHidden/>
          </w:rPr>
          <w:fldChar w:fldCharType="end"/>
        </w:r>
      </w:hyperlink>
    </w:p>
    <w:p w:rsidR="00674808" w:rsidRDefault="005D20DD" w:rsidP="00674808">
      <w:pPr>
        <w:pStyle w:val="2c"/>
        <w:rPr>
          <w:rFonts w:eastAsiaTheme="minorEastAsia" w:cstheme="minorBidi"/>
          <w:sz w:val="22"/>
          <w:szCs w:val="22"/>
        </w:rPr>
      </w:pPr>
      <w:hyperlink w:anchor="_Toc89165557" w:history="1">
        <w:r w:rsidR="00674808" w:rsidRPr="00346D85">
          <w:rPr>
            <w:rStyle w:val="af7"/>
          </w:rPr>
          <w:t>6.7. Перспектива накопления крупногабаритных отходов</w:t>
        </w:r>
        <w:r w:rsidR="00674808">
          <w:rPr>
            <w:webHidden/>
          </w:rPr>
          <w:tab/>
        </w:r>
        <w:r>
          <w:rPr>
            <w:webHidden/>
          </w:rPr>
          <w:fldChar w:fldCharType="begin"/>
        </w:r>
        <w:r w:rsidR="00674808">
          <w:rPr>
            <w:webHidden/>
          </w:rPr>
          <w:instrText xml:space="preserve"> PAGEREF _Toc89165557 \h </w:instrText>
        </w:r>
        <w:r>
          <w:rPr>
            <w:webHidden/>
          </w:rPr>
        </w:r>
        <w:r>
          <w:rPr>
            <w:webHidden/>
          </w:rPr>
          <w:fldChar w:fldCharType="separate"/>
        </w:r>
        <w:r w:rsidR="00674808">
          <w:rPr>
            <w:webHidden/>
          </w:rPr>
          <w:t>110</w:t>
        </w:r>
        <w:r>
          <w:rPr>
            <w:webHidden/>
          </w:rPr>
          <w:fldChar w:fldCharType="end"/>
        </w:r>
      </w:hyperlink>
    </w:p>
    <w:p w:rsidR="00674808" w:rsidRDefault="005D20DD" w:rsidP="00674808">
      <w:pPr>
        <w:pStyle w:val="2c"/>
        <w:rPr>
          <w:rFonts w:eastAsiaTheme="minorEastAsia" w:cstheme="minorBidi"/>
          <w:sz w:val="22"/>
          <w:szCs w:val="22"/>
        </w:rPr>
      </w:pPr>
      <w:hyperlink w:anchor="_Toc89165558" w:history="1">
        <w:r w:rsidR="00674808" w:rsidRPr="00346D85">
          <w:rPr>
            <w:rStyle w:val="af7"/>
          </w:rPr>
          <w:t>6.8. Перспективное накопление опасных и особо опасных отходов</w:t>
        </w:r>
        <w:r w:rsidR="00674808">
          <w:rPr>
            <w:webHidden/>
          </w:rPr>
          <w:tab/>
        </w:r>
        <w:r>
          <w:rPr>
            <w:webHidden/>
          </w:rPr>
          <w:fldChar w:fldCharType="begin"/>
        </w:r>
        <w:r w:rsidR="00674808">
          <w:rPr>
            <w:webHidden/>
          </w:rPr>
          <w:instrText xml:space="preserve"> PAGEREF _Toc89165558 \h </w:instrText>
        </w:r>
        <w:r>
          <w:rPr>
            <w:webHidden/>
          </w:rPr>
        </w:r>
        <w:r>
          <w:rPr>
            <w:webHidden/>
          </w:rPr>
          <w:fldChar w:fldCharType="separate"/>
        </w:r>
        <w:r w:rsidR="00674808">
          <w:rPr>
            <w:webHidden/>
          </w:rPr>
          <w:t>111</w:t>
        </w:r>
        <w:r>
          <w:rPr>
            <w:webHidden/>
          </w:rPr>
          <w:fldChar w:fldCharType="end"/>
        </w:r>
      </w:hyperlink>
    </w:p>
    <w:p w:rsidR="00674808" w:rsidRDefault="005D20DD" w:rsidP="00674808">
      <w:pPr>
        <w:pStyle w:val="2c"/>
        <w:rPr>
          <w:rFonts w:eastAsiaTheme="minorEastAsia" w:cstheme="minorBidi"/>
          <w:sz w:val="22"/>
          <w:szCs w:val="22"/>
        </w:rPr>
      </w:pPr>
      <w:hyperlink w:anchor="_Toc89165559" w:history="1">
        <w:r w:rsidR="00674808" w:rsidRPr="00346D85">
          <w:rPr>
            <w:rStyle w:val="af7"/>
          </w:rPr>
          <w:t>6.9. Обновление транспортного парка</w:t>
        </w:r>
        <w:r w:rsidR="00674808">
          <w:rPr>
            <w:webHidden/>
          </w:rPr>
          <w:tab/>
        </w:r>
        <w:r>
          <w:rPr>
            <w:webHidden/>
          </w:rPr>
          <w:fldChar w:fldCharType="begin"/>
        </w:r>
        <w:r w:rsidR="00674808">
          <w:rPr>
            <w:webHidden/>
          </w:rPr>
          <w:instrText xml:space="preserve"> PAGEREF _Toc89165559 \h </w:instrText>
        </w:r>
        <w:r>
          <w:rPr>
            <w:webHidden/>
          </w:rPr>
        </w:r>
        <w:r>
          <w:rPr>
            <w:webHidden/>
          </w:rPr>
          <w:fldChar w:fldCharType="separate"/>
        </w:r>
        <w:r w:rsidR="00674808">
          <w:rPr>
            <w:webHidden/>
          </w:rPr>
          <w:t>112</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60" w:history="1">
        <w:r w:rsidR="00674808" w:rsidRPr="00346D85">
          <w:rPr>
            <w:rStyle w:val="af7"/>
          </w:rPr>
          <w:t>РАЗДЕЛ 7.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674808">
          <w:rPr>
            <w:webHidden/>
          </w:rPr>
          <w:tab/>
        </w:r>
        <w:r>
          <w:rPr>
            <w:webHidden/>
          </w:rPr>
          <w:fldChar w:fldCharType="begin"/>
        </w:r>
        <w:r w:rsidR="00674808">
          <w:rPr>
            <w:webHidden/>
          </w:rPr>
          <w:instrText xml:space="preserve"> PAGEREF _Toc89165560 \h </w:instrText>
        </w:r>
        <w:r>
          <w:rPr>
            <w:webHidden/>
          </w:rPr>
        </w:r>
        <w:r>
          <w:rPr>
            <w:webHidden/>
          </w:rPr>
          <w:fldChar w:fldCharType="separate"/>
        </w:r>
        <w:r w:rsidR="00674808">
          <w:rPr>
            <w:webHidden/>
          </w:rPr>
          <w:t>114</w:t>
        </w:r>
        <w:r>
          <w:rPr>
            <w:webHidden/>
          </w:rPr>
          <w:fldChar w:fldCharType="end"/>
        </w:r>
      </w:hyperlink>
    </w:p>
    <w:p w:rsidR="00674808" w:rsidRDefault="005D20DD" w:rsidP="00674808">
      <w:pPr>
        <w:pStyle w:val="2c"/>
        <w:rPr>
          <w:rFonts w:eastAsiaTheme="minorEastAsia" w:cstheme="minorBidi"/>
          <w:sz w:val="22"/>
          <w:szCs w:val="22"/>
        </w:rPr>
      </w:pPr>
      <w:hyperlink w:anchor="_Toc89165561" w:history="1">
        <w:r w:rsidR="00674808" w:rsidRPr="00346D85">
          <w:rPr>
            <w:rStyle w:val="af7"/>
          </w:rPr>
          <w:t>7.1. Реестр действующих объектов по обработке, утилизации, обезвреживанию, размещению отходов на территории Республики Коми</w:t>
        </w:r>
        <w:r w:rsidR="00674808">
          <w:rPr>
            <w:webHidden/>
          </w:rPr>
          <w:tab/>
        </w:r>
        <w:r>
          <w:rPr>
            <w:webHidden/>
          </w:rPr>
          <w:fldChar w:fldCharType="begin"/>
        </w:r>
        <w:r w:rsidR="00674808">
          <w:rPr>
            <w:webHidden/>
          </w:rPr>
          <w:instrText xml:space="preserve"> PAGEREF _Toc89165561 \h </w:instrText>
        </w:r>
        <w:r>
          <w:rPr>
            <w:webHidden/>
          </w:rPr>
        </w:r>
        <w:r>
          <w:rPr>
            <w:webHidden/>
          </w:rPr>
          <w:fldChar w:fldCharType="separate"/>
        </w:r>
        <w:r w:rsidR="00674808">
          <w:rPr>
            <w:webHidden/>
          </w:rPr>
          <w:t>114</w:t>
        </w:r>
        <w:r>
          <w:rPr>
            <w:webHidden/>
          </w:rPr>
          <w:fldChar w:fldCharType="end"/>
        </w:r>
      </w:hyperlink>
    </w:p>
    <w:p w:rsidR="00674808" w:rsidRDefault="005D20DD" w:rsidP="00674808">
      <w:pPr>
        <w:pStyle w:val="2c"/>
        <w:rPr>
          <w:rFonts w:eastAsiaTheme="minorEastAsia" w:cstheme="minorBidi"/>
          <w:sz w:val="22"/>
          <w:szCs w:val="22"/>
        </w:rPr>
      </w:pPr>
      <w:hyperlink w:anchor="_Toc89165562" w:history="1">
        <w:r w:rsidR="00674808" w:rsidRPr="00346D85">
          <w:rPr>
            <w:rStyle w:val="af7"/>
          </w:rPr>
          <w:t>7.2. Анализ данных об объектах по обработке, утилизации, обезвреживанию, размещению отходов на территории Республики Коми</w:t>
        </w:r>
        <w:r w:rsidR="00674808">
          <w:rPr>
            <w:webHidden/>
          </w:rPr>
          <w:tab/>
        </w:r>
        <w:r>
          <w:rPr>
            <w:webHidden/>
          </w:rPr>
          <w:fldChar w:fldCharType="begin"/>
        </w:r>
        <w:r w:rsidR="00674808">
          <w:rPr>
            <w:webHidden/>
          </w:rPr>
          <w:instrText xml:space="preserve"> PAGEREF _Toc89165562 \h </w:instrText>
        </w:r>
        <w:r>
          <w:rPr>
            <w:webHidden/>
          </w:rPr>
        </w:r>
        <w:r>
          <w:rPr>
            <w:webHidden/>
          </w:rPr>
          <w:fldChar w:fldCharType="separate"/>
        </w:r>
        <w:r w:rsidR="00674808">
          <w:rPr>
            <w:webHidden/>
          </w:rPr>
          <w:t>114</w:t>
        </w:r>
        <w:r>
          <w:rPr>
            <w:webHidden/>
          </w:rPr>
          <w:fldChar w:fldCharType="end"/>
        </w:r>
      </w:hyperlink>
    </w:p>
    <w:p w:rsidR="00674808" w:rsidRDefault="005D20DD" w:rsidP="00674808">
      <w:pPr>
        <w:pStyle w:val="2c"/>
        <w:rPr>
          <w:rFonts w:eastAsiaTheme="minorEastAsia" w:cstheme="minorBidi"/>
          <w:sz w:val="22"/>
          <w:szCs w:val="22"/>
        </w:rPr>
      </w:pPr>
      <w:hyperlink w:anchor="_Toc89165563" w:history="1">
        <w:r w:rsidR="00674808" w:rsidRPr="00346D85">
          <w:rPr>
            <w:rStyle w:val="af7"/>
          </w:rPr>
          <w:t>7.3. Оценка существующих объектов системы обращения с отходами на территории Республики Коми</w:t>
        </w:r>
        <w:r w:rsidR="00674808">
          <w:rPr>
            <w:webHidden/>
          </w:rPr>
          <w:tab/>
        </w:r>
        <w:r>
          <w:rPr>
            <w:webHidden/>
          </w:rPr>
          <w:fldChar w:fldCharType="begin"/>
        </w:r>
        <w:r w:rsidR="00674808">
          <w:rPr>
            <w:webHidden/>
          </w:rPr>
          <w:instrText xml:space="preserve"> PAGEREF _Toc89165563 \h </w:instrText>
        </w:r>
        <w:r>
          <w:rPr>
            <w:webHidden/>
          </w:rPr>
        </w:r>
        <w:r>
          <w:rPr>
            <w:webHidden/>
          </w:rPr>
          <w:fldChar w:fldCharType="separate"/>
        </w:r>
        <w:r w:rsidR="00674808">
          <w:rPr>
            <w:webHidden/>
          </w:rPr>
          <w:t>115</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64" w:history="1">
        <w:r w:rsidR="00674808" w:rsidRPr="00346D85">
          <w:rPr>
            <w:rStyle w:val="af7"/>
          </w:rPr>
          <w:t>7.3.1. Объекты обработки (сортировки) отходов производства и потребления</w:t>
        </w:r>
        <w:r w:rsidR="00674808">
          <w:rPr>
            <w:webHidden/>
          </w:rPr>
          <w:tab/>
        </w:r>
        <w:r>
          <w:rPr>
            <w:webHidden/>
          </w:rPr>
          <w:fldChar w:fldCharType="begin"/>
        </w:r>
        <w:r w:rsidR="00674808">
          <w:rPr>
            <w:webHidden/>
          </w:rPr>
          <w:instrText xml:space="preserve"> PAGEREF _Toc89165564 \h </w:instrText>
        </w:r>
        <w:r>
          <w:rPr>
            <w:webHidden/>
          </w:rPr>
        </w:r>
        <w:r>
          <w:rPr>
            <w:webHidden/>
          </w:rPr>
          <w:fldChar w:fldCharType="separate"/>
        </w:r>
        <w:r w:rsidR="00674808">
          <w:rPr>
            <w:webHidden/>
          </w:rPr>
          <w:t>117</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65" w:history="1">
        <w:r w:rsidR="00674808" w:rsidRPr="00346D85">
          <w:rPr>
            <w:rStyle w:val="af7"/>
          </w:rPr>
          <w:t>7.3.2. Объекты утилизации отходов производства и потребления</w:t>
        </w:r>
        <w:r w:rsidR="00674808">
          <w:rPr>
            <w:webHidden/>
          </w:rPr>
          <w:tab/>
        </w:r>
        <w:r>
          <w:rPr>
            <w:webHidden/>
          </w:rPr>
          <w:fldChar w:fldCharType="begin"/>
        </w:r>
        <w:r w:rsidR="00674808">
          <w:rPr>
            <w:webHidden/>
          </w:rPr>
          <w:instrText xml:space="preserve"> PAGEREF _Toc89165565 \h </w:instrText>
        </w:r>
        <w:r>
          <w:rPr>
            <w:webHidden/>
          </w:rPr>
        </w:r>
        <w:r>
          <w:rPr>
            <w:webHidden/>
          </w:rPr>
          <w:fldChar w:fldCharType="separate"/>
        </w:r>
        <w:r w:rsidR="00674808">
          <w:rPr>
            <w:webHidden/>
          </w:rPr>
          <w:t>117</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66" w:history="1">
        <w:r w:rsidR="00674808" w:rsidRPr="00346D85">
          <w:rPr>
            <w:rStyle w:val="af7"/>
          </w:rPr>
          <w:t>7.3.3. Объекты обезвреживания отходов производства и потребления</w:t>
        </w:r>
        <w:r w:rsidR="00674808">
          <w:rPr>
            <w:webHidden/>
          </w:rPr>
          <w:tab/>
        </w:r>
        <w:r>
          <w:rPr>
            <w:webHidden/>
          </w:rPr>
          <w:fldChar w:fldCharType="begin"/>
        </w:r>
        <w:r w:rsidR="00674808">
          <w:rPr>
            <w:webHidden/>
          </w:rPr>
          <w:instrText xml:space="preserve"> PAGEREF _Toc89165566 \h </w:instrText>
        </w:r>
        <w:r>
          <w:rPr>
            <w:webHidden/>
          </w:rPr>
        </w:r>
        <w:r>
          <w:rPr>
            <w:webHidden/>
          </w:rPr>
          <w:fldChar w:fldCharType="separate"/>
        </w:r>
        <w:r w:rsidR="00674808">
          <w:rPr>
            <w:webHidden/>
          </w:rPr>
          <w:t>119</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67" w:history="1">
        <w:r w:rsidR="00674808" w:rsidRPr="00346D85">
          <w:rPr>
            <w:rStyle w:val="af7"/>
          </w:rPr>
          <w:t>7.3.4. Объекты размещения отходов производства и потребления</w:t>
        </w:r>
        <w:r w:rsidR="00674808">
          <w:rPr>
            <w:webHidden/>
          </w:rPr>
          <w:tab/>
        </w:r>
        <w:r>
          <w:rPr>
            <w:webHidden/>
          </w:rPr>
          <w:fldChar w:fldCharType="begin"/>
        </w:r>
        <w:r w:rsidR="00674808">
          <w:rPr>
            <w:webHidden/>
          </w:rPr>
          <w:instrText xml:space="preserve"> PAGEREF _Toc89165567 \h </w:instrText>
        </w:r>
        <w:r>
          <w:rPr>
            <w:webHidden/>
          </w:rPr>
        </w:r>
        <w:r>
          <w:rPr>
            <w:webHidden/>
          </w:rPr>
          <w:fldChar w:fldCharType="separate"/>
        </w:r>
        <w:r w:rsidR="00674808">
          <w:rPr>
            <w:webHidden/>
          </w:rPr>
          <w:t>121</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68" w:history="1">
        <w:r w:rsidR="00674808" w:rsidRPr="00346D85">
          <w:rPr>
            <w:rStyle w:val="af7"/>
          </w:rPr>
          <w:t>РАЗДЕЛ 8. БАЛАНС КОЛИЧЕСТВЕННЫХ ХАРАКТЕРИСТИК ОБРАЗОВАНИЯ, ОБРАБОТКИ, УТИЛИЗАЦИИ, ОБЕЗВРЕЖИВАНИЯ, РАЗМЕЩЕНИЯ ОТХОДОВ</w:t>
        </w:r>
        <w:r w:rsidR="00674808">
          <w:rPr>
            <w:webHidden/>
          </w:rPr>
          <w:tab/>
        </w:r>
        <w:r>
          <w:rPr>
            <w:webHidden/>
          </w:rPr>
          <w:fldChar w:fldCharType="begin"/>
        </w:r>
        <w:r w:rsidR="00674808">
          <w:rPr>
            <w:webHidden/>
          </w:rPr>
          <w:instrText xml:space="preserve"> PAGEREF _Toc89165568 \h </w:instrText>
        </w:r>
        <w:r>
          <w:rPr>
            <w:webHidden/>
          </w:rPr>
        </w:r>
        <w:r>
          <w:rPr>
            <w:webHidden/>
          </w:rPr>
          <w:fldChar w:fldCharType="separate"/>
        </w:r>
        <w:r w:rsidR="00674808">
          <w:rPr>
            <w:webHidden/>
          </w:rPr>
          <w:t>135</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69" w:history="1">
        <w:r w:rsidR="00674808" w:rsidRPr="00346D85">
          <w:rPr>
            <w:rStyle w:val="af7"/>
          </w:rPr>
          <w:t>РАЗДЕЛ 9.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674808">
          <w:rPr>
            <w:webHidden/>
          </w:rPr>
          <w:tab/>
        </w:r>
        <w:r>
          <w:rPr>
            <w:webHidden/>
          </w:rPr>
          <w:fldChar w:fldCharType="begin"/>
        </w:r>
        <w:r w:rsidR="00674808">
          <w:rPr>
            <w:webHidden/>
          </w:rPr>
          <w:instrText xml:space="preserve"> PAGEREF _Toc89165569 \h </w:instrText>
        </w:r>
        <w:r>
          <w:rPr>
            <w:webHidden/>
          </w:rPr>
        </w:r>
        <w:r>
          <w:rPr>
            <w:webHidden/>
          </w:rPr>
          <w:fldChar w:fldCharType="separate"/>
        </w:r>
        <w:r w:rsidR="00674808">
          <w:rPr>
            <w:webHidden/>
          </w:rPr>
          <w:t>138</w:t>
        </w:r>
        <w:r>
          <w:rPr>
            <w:webHidden/>
          </w:rPr>
          <w:fldChar w:fldCharType="end"/>
        </w:r>
      </w:hyperlink>
    </w:p>
    <w:p w:rsidR="00674808" w:rsidRDefault="005D20DD" w:rsidP="00674808">
      <w:pPr>
        <w:pStyle w:val="2c"/>
        <w:rPr>
          <w:rFonts w:eastAsiaTheme="minorEastAsia" w:cstheme="minorBidi"/>
          <w:sz w:val="22"/>
          <w:szCs w:val="22"/>
        </w:rPr>
      </w:pPr>
      <w:hyperlink w:anchor="_Toc89165570" w:history="1">
        <w:r w:rsidR="00674808" w:rsidRPr="00346D85">
          <w:rPr>
            <w:rStyle w:val="af7"/>
          </w:rPr>
          <w:t>9.1. Организации, осуществляющие транспортирование отходов</w:t>
        </w:r>
        <w:r w:rsidR="00674808">
          <w:rPr>
            <w:webHidden/>
          </w:rPr>
          <w:tab/>
        </w:r>
        <w:r>
          <w:rPr>
            <w:webHidden/>
          </w:rPr>
          <w:fldChar w:fldCharType="begin"/>
        </w:r>
        <w:r w:rsidR="00674808">
          <w:rPr>
            <w:webHidden/>
          </w:rPr>
          <w:instrText xml:space="preserve"> PAGEREF _Toc89165570 \h </w:instrText>
        </w:r>
        <w:r>
          <w:rPr>
            <w:webHidden/>
          </w:rPr>
        </w:r>
        <w:r>
          <w:rPr>
            <w:webHidden/>
          </w:rPr>
          <w:fldChar w:fldCharType="separate"/>
        </w:r>
        <w:r w:rsidR="00674808">
          <w:rPr>
            <w:webHidden/>
          </w:rPr>
          <w:t>138</w:t>
        </w:r>
        <w:r>
          <w:rPr>
            <w:webHidden/>
          </w:rPr>
          <w:fldChar w:fldCharType="end"/>
        </w:r>
      </w:hyperlink>
    </w:p>
    <w:p w:rsidR="00674808" w:rsidRDefault="005D20DD" w:rsidP="00674808">
      <w:pPr>
        <w:pStyle w:val="2c"/>
        <w:rPr>
          <w:rFonts w:eastAsiaTheme="minorEastAsia" w:cstheme="minorBidi"/>
          <w:sz w:val="22"/>
          <w:szCs w:val="22"/>
        </w:rPr>
      </w:pPr>
      <w:hyperlink w:anchor="_Toc89165571" w:history="1">
        <w:r w:rsidR="00674808" w:rsidRPr="00346D85">
          <w:rPr>
            <w:rStyle w:val="af7"/>
          </w:rPr>
          <w:t>9.2. Схема транспортирования твердых коммунальных отходов</w:t>
        </w:r>
        <w:r w:rsidR="00674808">
          <w:rPr>
            <w:webHidden/>
          </w:rPr>
          <w:tab/>
        </w:r>
        <w:r>
          <w:rPr>
            <w:webHidden/>
          </w:rPr>
          <w:fldChar w:fldCharType="begin"/>
        </w:r>
        <w:r w:rsidR="00674808">
          <w:rPr>
            <w:webHidden/>
          </w:rPr>
          <w:instrText xml:space="preserve"> PAGEREF _Toc89165571 \h </w:instrText>
        </w:r>
        <w:r>
          <w:rPr>
            <w:webHidden/>
          </w:rPr>
        </w:r>
        <w:r>
          <w:rPr>
            <w:webHidden/>
          </w:rPr>
          <w:fldChar w:fldCharType="separate"/>
        </w:r>
        <w:r w:rsidR="00674808">
          <w:rPr>
            <w:webHidden/>
          </w:rPr>
          <w:t>138</w:t>
        </w:r>
        <w:r>
          <w:rPr>
            <w:webHidden/>
          </w:rPr>
          <w:fldChar w:fldCharType="end"/>
        </w:r>
      </w:hyperlink>
    </w:p>
    <w:p w:rsidR="00674808" w:rsidRDefault="005D20DD" w:rsidP="00674808">
      <w:pPr>
        <w:pStyle w:val="2c"/>
        <w:rPr>
          <w:rFonts w:eastAsiaTheme="minorEastAsia" w:cstheme="minorBidi"/>
          <w:sz w:val="22"/>
          <w:szCs w:val="22"/>
        </w:rPr>
      </w:pPr>
      <w:hyperlink w:anchor="_Toc89165572" w:history="1">
        <w:r w:rsidR="00674808" w:rsidRPr="00346D85">
          <w:rPr>
            <w:rStyle w:val="af7"/>
          </w:rPr>
          <w:t>9.3. Схема транспортирования отходов производства и потребления, за исключением ТКО</w:t>
        </w:r>
        <w:r w:rsidR="00674808">
          <w:rPr>
            <w:webHidden/>
          </w:rPr>
          <w:tab/>
        </w:r>
        <w:r>
          <w:rPr>
            <w:webHidden/>
          </w:rPr>
          <w:fldChar w:fldCharType="begin"/>
        </w:r>
        <w:r w:rsidR="00674808">
          <w:rPr>
            <w:webHidden/>
          </w:rPr>
          <w:instrText xml:space="preserve"> PAGEREF _Toc89165572 \h </w:instrText>
        </w:r>
        <w:r>
          <w:rPr>
            <w:webHidden/>
          </w:rPr>
        </w:r>
        <w:r>
          <w:rPr>
            <w:webHidden/>
          </w:rPr>
          <w:fldChar w:fldCharType="separate"/>
        </w:r>
        <w:r w:rsidR="00674808">
          <w:rPr>
            <w:webHidden/>
          </w:rPr>
          <w:t>154</w:t>
        </w:r>
        <w:r>
          <w:rPr>
            <w:webHidden/>
          </w:rPr>
          <w:fldChar w:fldCharType="end"/>
        </w:r>
      </w:hyperlink>
    </w:p>
    <w:p w:rsidR="00674808" w:rsidRPr="00674808" w:rsidRDefault="005D20DD" w:rsidP="001A0296">
      <w:pPr>
        <w:pStyle w:val="18"/>
        <w:rPr>
          <w:rFonts w:asciiTheme="minorHAnsi" w:eastAsiaTheme="minorEastAsia" w:hAnsiTheme="minorHAnsi" w:cstheme="minorBidi"/>
          <w:sz w:val="22"/>
          <w:szCs w:val="22"/>
          <w:lang w:eastAsia="ru-RU"/>
        </w:rPr>
      </w:pPr>
      <w:hyperlink w:anchor="_Toc89165573" w:history="1">
        <w:r w:rsidR="00674808" w:rsidRPr="00674808">
          <w:rPr>
            <w:rStyle w:val="af7"/>
            <w:color w:val="auto"/>
          </w:rPr>
          <w:t>РАЗДЕЛ 10. ДАННЫЕ О ПЛАНИРУЕМЫХ СТРОИТЕЛЬСТВЕ, РЕКОНСТРУКЦИИ, ВЫВЕДЕНИИ ИЗ ЭКСПЛУАТАЦИИ ОБЪЕКТОВ ОБРАБОТКИ, УТИЛИЗАЦИИ, ОБЕЗВРЕЖИВАНИЯ, РАЗМЕЩЕНИЯ ОТХОДОВ</w:t>
        </w:r>
        <w:r w:rsidR="00674808" w:rsidRPr="00674808">
          <w:rPr>
            <w:webHidden/>
          </w:rPr>
          <w:tab/>
        </w:r>
        <w:r w:rsidRPr="00674808">
          <w:rPr>
            <w:webHidden/>
          </w:rPr>
          <w:fldChar w:fldCharType="begin"/>
        </w:r>
        <w:r w:rsidR="00674808" w:rsidRPr="00674808">
          <w:rPr>
            <w:webHidden/>
          </w:rPr>
          <w:instrText xml:space="preserve"> PAGEREF _Toc89165573 \h </w:instrText>
        </w:r>
        <w:r w:rsidRPr="00674808">
          <w:rPr>
            <w:webHidden/>
          </w:rPr>
        </w:r>
        <w:r w:rsidRPr="00674808">
          <w:rPr>
            <w:webHidden/>
          </w:rPr>
          <w:fldChar w:fldCharType="separate"/>
        </w:r>
        <w:r w:rsidR="00674808" w:rsidRPr="00674808">
          <w:rPr>
            <w:webHidden/>
          </w:rPr>
          <w:t>155</w:t>
        </w:r>
        <w:r w:rsidRPr="00674808">
          <w:rPr>
            <w:webHidden/>
          </w:rPr>
          <w:fldChar w:fldCharType="end"/>
        </w:r>
      </w:hyperlink>
    </w:p>
    <w:p w:rsidR="00674808" w:rsidRPr="00674808" w:rsidRDefault="005D20DD" w:rsidP="00674808">
      <w:pPr>
        <w:pStyle w:val="2c"/>
        <w:rPr>
          <w:rFonts w:eastAsiaTheme="minorEastAsia" w:cstheme="minorBidi"/>
          <w:sz w:val="22"/>
          <w:szCs w:val="22"/>
        </w:rPr>
      </w:pPr>
      <w:hyperlink w:anchor="_Toc89165574" w:history="1">
        <w:r w:rsidR="00674808" w:rsidRPr="00674808">
          <w:rPr>
            <w:rStyle w:val="af7"/>
            <w:color w:val="auto"/>
          </w:rPr>
          <w:t>10.1. Предложения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ТКО</w:t>
        </w:r>
        <w:r w:rsidR="00674808" w:rsidRPr="00674808">
          <w:rPr>
            <w:webHidden/>
          </w:rPr>
          <w:tab/>
        </w:r>
        <w:r w:rsidRPr="00674808">
          <w:rPr>
            <w:webHidden/>
          </w:rPr>
          <w:fldChar w:fldCharType="begin"/>
        </w:r>
        <w:r w:rsidR="00674808" w:rsidRPr="00674808">
          <w:rPr>
            <w:webHidden/>
          </w:rPr>
          <w:instrText xml:space="preserve"> PAGEREF _Toc89165574 \h </w:instrText>
        </w:r>
        <w:r w:rsidRPr="00674808">
          <w:rPr>
            <w:webHidden/>
          </w:rPr>
        </w:r>
        <w:r w:rsidRPr="00674808">
          <w:rPr>
            <w:webHidden/>
          </w:rPr>
          <w:fldChar w:fldCharType="separate"/>
        </w:r>
        <w:r w:rsidR="00674808" w:rsidRPr="00674808">
          <w:rPr>
            <w:webHidden/>
          </w:rPr>
          <w:t>155</w:t>
        </w:r>
        <w:r w:rsidRPr="00674808">
          <w:rPr>
            <w:webHidden/>
          </w:rPr>
          <w:fldChar w:fldCharType="end"/>
        </w:r>
      </w:hyperlink>
    </w:p>
    <w:p w:rsidR="00674808" w:rsidRDefault="005D20DD" w:rsidP="00674808">
      <w:pPr>
        <w:pStyle w:val="2c"/>
        <w:rPr>
          <w:rFonts w:eastAsiaTheme="minorEastAsia" w:cstheme="minorBidi"/>
          <w:sz w:val="22"/>
          <w:szCs w:val="22"/>
        </w:rPr>
      </w:pPr>
      <w:hyperlink w:anchor="_Toc89165575" w:history="1">
        <w:r w:rsidR="00674808" w:rsidRPr="00346D85">
          <w:rPr>
            <w:rStyle w:val="af7"/>
          </w:rPr>
          <w:t>10.2. Определение потребности в транспорте для 1-го и 2-го плеча с учетом прогнозных значений объемов образования ТКО</w:t>
        </w:r>
        <w:r w:rsidR="00674808">
          <w:rPr>
            <w:webHidden/>
          </w:rPr>
          <w:tab/>
        </w:r>
        <w:r>
          <w:rPr>
            <w:webHidden/>
          </w:rPr>
          <w:fldChar w:fldCharType="begin"/>
        </w:r>
        <w:r w:rsidR="00674808">
          <w:rPr>
            <w:webHidden/>
          </w:rPr>
          <w:instrText xml:space="preserve"> PAGEREF _Toc89165575 \h </w:instrText>
        </w:r>
        <w:r>
          <w:rPr>
            <w:webHidden/>
          </w:rPr>
        </w:r>
        <w:r>
          <w:rPr>
            <w:webHidden/>
          </w:rPr>
          <w:fldChar w:fldCharType="separate"/>
        </w:r>
        <w:r w:rsidR="00674808">
          <w:rPr>
            <w:webHidden/>
          </w:rPr>
          <w:t>161</w:t>
        </w:r>
        <w:r>
          <w:rPr>
            <w:webHidden/>
          </w:rPr>
          <w:fldChar w:fldCharType="end"/>
        </w:r>
      </w:hyperlink>
    </w:p>
    <w:p w:rsidR="00674808" w:rsidRDefault="005D20DD" w:rsidP="00674808">
      <w:pPr>
        <w:pStyle w:val="2c"/>
        <w:rPr>
          <w:rFonts w:eastAsiaTheme="minorEastAsia" w:cstheme="minorBidi"/>
          <w:sz w:val="22"/>
          <w:szCs w:val="22"/>
        </w:rPr>
      </w:pPr>
      <w:hyperlink w:anchor="_Toc89165576" w:history="1">
        <w:r w:rsidR="00674808" w:rsidRPr="00346D85">
          <w:rPr>
            <w:rStyle w:val="af7"/>
          </w:rPr>
          <w:t>10.3. Направления развития системы организации и осуществления деятельности по сбору, транспортированию, обработке, утилизации, обезвреживанию, размещению отходов</w:t>
        </w:r>
        <w:r w:rsidR="00674808">
          <w:rPr>
            <w:webHidden/>
          </w:rPr>
          <w:tab/>
        </w:r>
        <w:r>
          <w:rPr>
            <w:webHidden/>
          </w:rPr>
          <w:fldChar w:fldCharType="begin"/>
        </w:r>
        <w:r w:rsidR="00674808">
          <w:rPr>
            <w:webHidden/>
          </w:rPr>
          <w:instrText xml:space="preserve"> PAGEREF _Toc89165576 \h </w:instrText>
        </w:r>
        <w:r>
          <w:rPr>
            <w:webHidden/>
          </w:rPr>
        </w:r>
        <w:r>
          <w:rPr>
            <w:webHidden/>
          </w:rPr>
          <w:fldChar w:fldCharType="separate"/>
        </w:r>
        <w:r w:rsidR="00674808">
          <w:rPr>
            <w:webHidden/>
          </w:rPr>
          <w:t>165</w:t>
        </w:r>
        <w:r>
          <w:rPr>
            <w:webHidden/>
          </w:rPr>
          <w:fldChar w:fldCharType="end"/>
        </w:r>
      </w:hyperlink>
    </w:p>
    <w:p w:rsidR="00674808" w:rsidRDefault="005D20DD" w:rsidP="00674808">
      <w:pPr>
        <w:pStyle w:val="34"/>
        <w:rPr>
          <w:rFonts w:eastAsiaTheme="minorEastAsia" w:cstheme="minorBidi"/>
          <w:sz w:val="22"/>
          <w:szCs w:val="22"/>
          <w:lang w:eastAsia="ru-RU"/>
        </w:rPr>
      </w:pPr>
      <w:hyperlink w:anchor="_Toc89165577" w:history="1">
        <w:r w:rsidR="00674808" w:rsidRPr="00346D85">
          <w:rPr>
            <w:rStyle w:val="af7"/>
          </w:rPr>
          <w:t>10.3.1. Критерии выбора перспективных технологий</w:t>
        </w:r>
        <w:r w:rsidR="00674808">
          <w:rPr>
            <w:webHidden/>
          </w:rPr>
          <w:tab/>
        </w:r>
        <w:r>
          <w:rPr>
            <w:webHidden/>
          </w:rPr>
          <w:fldChar w:fldCharType="begin"/>
        </w:r>
        <w:r w:rsidR="00674808">
          <w:rPr>
            <w:webHidden/>
          </w:rPr>
          <w:instrText xml:space="preserve"> PAGEREF _Toc89165577 \h </w:instrText>
        </w:r>
        <w:r>
          <w:rPr>
            <w:webHidden/>
          </w:rPr>
        </w:r>
        <w:r>
          <w:rPr>
            <w:webHidden/>
          </w:rPr>
          <w:fldChar w:fldCharType="separate"/>
        </w:r>
        <w:r w:rsidR="00674808">
          <w:rPr>
            <w:webHidden/>
          </w:rPr>
          <w:t>165</w:t>
        </w:r>
        <w:r>
          <w:rPr>
            <w:webHidden/>
          </w:rPr>
          <w:fldChar w:fldCharType="end"/>
        </w:r>
      </w:hyperlink>
    </w:p>
    <w:p w:rsidR="00674808" w:rsidRPr="00674808" w:rsidRDefault="005D20DD" w:rsidP="00674808">
      <w:pPr>
        <w:pStyle w:val="34"/>
        <w:rPr>
          <w:rFonts w:eastAsiaTheme="minorEastAsia" w:cstheme="minorBidi"/>
          <w:sz w:val="22"/>
          <w:szCs w:val="22"/>
          <w:lang w:eastAsia="ru-RU"/>
        </w:rPr>
      </w:pPr>
      <w:hyperlink w:anchor="_Toc89165578" w:history="1">
        <w:r w:rsidR="00674808" w:rsidRPr="00674808">
          <w:rPr>
            <w:rStyle w:val="af7"/>
            <w:color w:val="auto"/>
          </w:rPr>
          <w:t>10.3.2. Технико-экономическая характеристика технологий и оборудования по обработке (сортировке), утилизации, обезвреживанию и размещению ТКО</w:t>
        </w:r>
        <w:r w:rsidR="00674808" w:rsidRPr="00674808">
          <w:rPr>
            <w:webHidden/>
          </w:rPr>
          <w:tab/>
        </w:r>
        <w:r w:rsidRPr="00674808">
          <w:rPr>
            <w:webHidden/>
          </w:rPr>
          <w:fldChar w:fldCharType="begin"/>
        </w:r>
        <w:r w:rsidR="00674808" w:rsidRPr="00674808">
          <w:rPr>
            <w:webHidden/>
          </w:rPr>
          <w:instrText xml:space="preserve"> PAGEREF _Toc89165578 \h </w:instrText>
        </w:r>
        <w:r w:rsidRPr="00674808">
          <w:rPr>
            <w:webHidden/>
          </w:rPr>
        </w:r>
        <w:r w:rsidRPr="00674808">
          <w:rPr>
            <w:webHidden/>
          </w:rPr>
          <w:fldChar w:fldCharType="separate"/>
        </w:r>
        <w:r w:rsidR="00674808" w:rsidRPr="00674808">
          <w:rPr>
            <w:webHidden/>
          </w:rPr>
          <w:t>167</w:t>
        </w:r>
        <w:r w:rsidRPr="00674808">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79" w:history="1">
        <w:r w:rsidR="00674808" w:rsidRPr="00346D85">
          <w:rPr>
            <w:rStyle w:val="af7"/>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674808">
          <w:rPr>
            <w:webHidden/>
          </w:rPr>
          <w:tab/>
        </w:r>
        <w:r>
          <w:rPr>
            <w:webHidden/>
          </w:rPr>
          <w:fldChar w:fldCharType="begin"/>
        </w:r>
        <w:r w:rsidR="00674808">
          <w:rPr>
            <w:webHidden/>
          </w:rPr>
          <w:instrText xml:space="preserve"> PAGEREF _Toc89165579 \h </w:instrText>
        </w:r>
        <w:r>
          <w:rPr>
            <w:webHidden/>
          </w:rPr>
        </w:r>
        <w:r>
          <w:rPr>
            <w:webHidden/>
          </w:rPr>
          <w:fldChar w:fldCharType="separate"/>
        </w:r>
        <w:r w:rsidR="00674808">
          <w:rPr>
            <w:webHidden/>
          </w:rPr>
          <w:t>175</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80" w:history="1">
        <w:r w:rsidR="00674808" w:rsidRPr="00346D85">
          <w:rPr>
            <w:rStyle w:val="af7"/>
          </w:rPr>
          <w:t>РАЗДЕЛ 12. ПРОГНОЗНЫЕ ЗНАЧЕНИЯ ПРЕДЕЛЬНЫХ ТАРИФОВ В ОБЛАСТИ ОБРАЩЕНИЯ С ТКО</w:t>
        </w:r>
        <w:r w:rsidR="00674808">
          <w:rPr>
            <w:webHidden/>
          </w:rPr>
          <w:tab/>
        </w:r>
        <w:r>
          <w:rPr>
            <w:webHidden/>
          </w:rPr>
          <w:fldChar w:fldCharType="begin"/>
        </w:r>
        <w:r w:rsidR="00674808">
          <w:rPr>
            <w:webHidden/>
          </w:rPr>
          <w:instrText xml:space="preserve"> PAGEREF _Toc89165580 \h </w:instrText>
        </w:r>
        <w:r>
          <w:rPr>
            <w:webHidden/>
          </w:rPr>
        </w:r>
        <w:r>
          <w:rPr>
            <w:webHidden/>
          </w:rPr>
          <w:fldChar w:fldCharType="separate"/>
        </w:r>
        <w:r w:rsidR="00674808">
          <w:rPr>
            <w:webHidden/>
          </w:rPr>
          <w:t>177</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81" w:history="1">
        <w:r w:rsidR="00674808" w:rsidRPr="00346D85">
          <w:rPr>
            <w:rStyle w:val="af7"/>
          </w:rPr>
          <w:t>РАЗДЕЛ 13. СВЕДЕНИЯ О ЗОНАХ ДЕЯТЕЛЬНОСТИ РЕГИОНАЛЬНЫХ ОПЕРАТОРОВ</w:t>
        </w:r>
        <w:r w:rsidR="00674808">
          <w:rPr>
            <w:webHidden/>
          </w:rPr>
          <w:tab/>
        </w:r>
        <w:r>
          <w:rPr>
            <w:webHidden/>
          </w:rPr>
          <w:fldChar w:fldCharType="begin"/>
        </w:r>
        <w:r w:rsidR="00674808">
          <w:rPr>
            <w:webHidden/>
          </w:rPr>
          <w:instrText xml:space="preserve"> PAGEREF _Toc89165581 \h </w:instrText>
        </w:r>
        <w:r>
          <w:rPr>
            <w:webHidden/>
          </w:rPr>
        </w:r>
        <w:r>
          <w:rPr>
            <w:webHidden/>
          </w:rPr>
          <w:fldChar w:fldCharType="separate"/>
        </w:r>
        <w:r w:rsidR="00674808">
          <w:rPr>
            <w:webHidden/>
          </w:rPr>
          <w:t>180</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82" w:history="1">
        <w:r w:rsidR="00674808" w:rsidRPr="00346D85">
          <w:rPr>
            <w:rStyle w:val="af7"/>
          </w:rPr>
          <w:t>РАЗДЕЛ 14. ЭЛЕКТРОННАЯ МОДЕЛЬ ТЕРРИТОРИАЛЬНОЙ СХЕМЫ</w:t>
        </w:r>
        <w:r w:rsidR="00674808">
          <w:rPr>
            <w:webHidden/>
          </w:rPr>
          <w:tab/>
        </w:r>
        <w:r>
          <w:rPr>
            <w:webHidden/>
          </w:rPr>
          <w:fldChar w:fldCharType="begin"/>
        </w:r>
        <w:r w:rsidR="00674808">
          <w:rPr>
            <w:webHidden/>
          </w:rPr>
          <w:instrText xml:space="preserve"> PAGEREF _Toc89165582 \h </w:instrText>
        </w:r>
        <w:r>
          <w:rPr>
            <w:webHidden/>
          </w:rPr>
        </w:r>
        <w:r>
          <w:rPr>
            <w:webHidden/>
          </w:rPr>
          <w:fldChar w:fldCharType="separate"/>
        </w:r>
        <w:r w:rsidR="00674808">
          <w:rPr>
            <w:webHidden/>
          </w:rPr>
          <w:t>181</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83" w:history="1">
        <w:r w:rsidR="00674808" w:rsidRPr="00346D85">
          <w:rPr>
            <w:rStyle w:val="af7"/>
          </w:rPr>
          <w:t>ЗАКЛЮЧЕНИЕ</w:t>
        </w:r>
        <w:r w:rsidR="00674808">
          <w:rPr>
            <w:webHidden/>
          </w:rPr>
          <w:tab/>
        </w:r>
        <w:r>
          <w:rPr>
            <w:webHidden/>
          </w:rPr>
          <w:fldChar w:fldCharType="begin"/>
        </w:r>
        <w:r w:rsidR="00674808">
          <w:rPr>
            <w:webHidden/>
          </w:rPr>
          <w:instrText xml:space="preserve"> PAGEREF _Toc89165583 \h </w:instrText>
        </w:r>
        <w:r>
          <w:rPr>
            <w:webHidden/>
          </w:rPr>
        </w:r>
        <w:r>
          <w:rPr>
            <w:webHidden/>
          </w:rPr>
          <w:fldChar w:fldCharType="separate"/>
        </w:r>
        <w:r w:rsidR="00674808">
          <w:rPr>
            <w:webHidden/>
          </w:rPr>
          <w:t>182</w:t>
        </w:r>
        <w:r>
          <w:rPr>
            <w:webHidden/>
          </w:rPr>
          <w:fldChar w:fldCharType="end"/>
        </w:r>
      </w:hyperlink>
    </w:p>
    <w:p w:rsidR="00674808" w:rsidRDefault="005D20DD" w:rsidP="001A0296">
      <w:pPr>
        <w:pStyle w:val="18"/>
        <w:rPr>
          <w:rFonts w:asciiTheme="minorHAnsi" w:eastAsiaTheme="minorEastAsia" w:hAnsiTheme="minorHAnsi" w:cstheme="minorBidi"/>
          <w:sz w:val="22"/>
          <w:szCs w:val="22"/>
          <w:lang w:eastAsia="ru-RU"/>
        </w:rPr>
      </w:pPr>
      <w:hyperlink w:anchor="_Toc89165584" w:history="1">
        <w:r w:rsidR="00674808" w:rsidRPr="00346D85">
          <w:rPr>
            <w:rStyle w:val="af7"/>
          </w:rPr>
          <w:t>Раздел 15. ПРИЛОЖЕНИЯ</w:t>
        </w:r>
        <w:r w:rsidR="00674808">
          <w:rPr>
            <w:webHidden/>
          </w:rPr>
          <w:tab/>
        </w:r>
        <w:r>
          <w:rPr>
            <w:webHidden/>
          </w:rPr>
          <w:fldChar w:fldCharType="begin"/>
        </w:r>
        <w:r w:rsidR="00674808">
          <w:rPr>
            <w:webHidden/>
          </w:rPr>
          <w:instrText xml:space="preserve"> PAGEREF _Toc89165584 \h </w:instrText>
        </w:r>
        <w:r>
          <w:rPr>
            <w:webHidden/>
          </w:rPr>
        </w:r>
        <w:r>
          <w:rPr>
            <w:webHidden/>
          </w:rPr>
          <w:fldChar w:fldCharType="separate"/>
        </w:r>
        <w:r w:rsidR="00674808">
          <w:rPr>
            <w:webHidden/>
          </w:rPr>
          <w:t>183</w:t>
        </w:r>
        <w:r>
          <w:rPr>
            <w:webHidden/>
          </w:rPr>
          <w:fldChar w:fldCharType="end"/>
        </w:r>
      </w:hyperlink>
    </w:p>
    <w:p w:rsidR="001908EE" w:rsidRPr="009606D9" w:rsidRDefault="005D20DD" w:rsidP="00A44D6D">
      <w:pPr>
        <w:pStyle w:val="afb"/>
        <w:rPr>
          <w:color w:val="auto"/>
          <w:sz w:val="20"/>
          <w:szCs w:val="20"/>
        </w:rPr>
        <w:sectPr w:rsidR="001908EE" w:rsidRPr="009606D9" w:rsidSect="00053670">
          <w:footerReference w:type="even" r:id="rId10"/>
          <w:footerReference w:type="default" r:id="rId11"/>
          <w:type w:val="nextColumn"/>
          <w:pgSz w:w="11906" w:h="16838"/>
          <w:pgMar w:top="1134" w:right="567" w:bottom="1134" w:left="1701" w:header="709" w:footer="567" w:gutter="0"/>
          <w:cols w:space="708"/>
          <w:docGrid w:linePitch="360"/>
        </w:sectPr>
      </w:pPr>
      <w:r w:rsidRPr="009606D9">
        <w:rPr>
          <w:color w:val="auto"/>
          <w:sz w:val="20"/>
          <w:szCs w:val="20"/>
        </w:rPr>
        <w:fldChar w:fldCharType="end"/>
      </w:r>
    </w:p>
    <w:p w:rsidR="00B7727F" w:rsidRPr="009606D9" w:rsidRDefault="00B7727F" w:rsidP="000B41B1">
      <w:pPr>
        <w:pStyle w:val="12"/>
        <w:rPr>
          <w:color w:val="auto"/>
        </w:rPr>
      </w:pPr>
      <w:bookmarkStart w:id="1" w:name="_Toc89165517"/>
      <w:r w:rsidRPr="009606D9">
        <w:rPr>
          <w:color w:val="auto"/>
        </w:rPr>
        <w:lastRenderedPageBreak/>
        <w:t>ОПРЕДЕЛЕНИЯ</w:t>
      </w:r>
      <w:bookmarkEnd w:id="1"/>
    </w:p>
    <w:p w:rsidR="00F221A2" w:rsidRPr="009606D9" w:rsidRDefault="00F221A2" w:rsidP="00F221A2">
      <w:pPr>
        <w:ind w:firstLine="709"/>
        <w:rPr>
          <w:bCs/>
          <w:color w:val="auto"/>
        </w:rPr>
      </w:pPr>
      <w:r w:rsidRPr="009606D9">
        <w:rPr>
          <w:bCs/>
          <w:color w:val="auto"/>
        </w:rPr>
        <w:t xml:space="preserve">Понятия, используемые в территориальной схеме обращения с отходами на территории Республики Коми (далее – территориальная схема), употребляются в значениях, которые определены Федеральным законом Российской Федерации от 24.06.1998 № 89-ФЗ </w:t>
      </w:r>
      <w:r w:rsidR="00A00698" w:rsidRPr="009606D9">
        <w:rPr>
          <w:bCs/>
          <w:color w:val="auto"/>
        </w:rPr>
        <w:t>«</w:t>
      </w:r>
      <w:r w:rsidRPr="009606D9">
        <w:rPr>
          <w:bCs/>
          <w:color w:val="auto"/>
        </w:rPr>
        <w:t>Об отходах производства и потребления</w:t>
      </w:r>
      <w:r w:rsidR="00A00698" w:rsidRPr="009606D9">
        <w:rPr>
          <w:bCs/>
          <w:color w:val="auto"/>
        </w:rPr>
        <w:t>»</w:t>
      </w:r>
      <w:r w:rsidR="00FB053F" w:rsidRPr="009606D9">
        <w:rPr>
          <w:bCs/>
          <w:color w:val="auto"/>
        </w:rPr>
        <w:t xml:space="preserve"> (далее – ФЗ-89 </w:t>
      </w:r>
      <w:r w:rsidR="00A00698" w:rsidRPr="009606D9">
        <w:rPr>
          <w:bCs/>
          <w:color w:val="auto"/>
        </w:rPr>
        <w:t>«</w:t>
      </w:r>
      <w:r w:rsidR="00FB053F" w:rsidRPr="009606D9">
        <w:rPr>
          <w:bCs/>
          <w:color w:val="auto"/>
        </w:rPr>
        <w:t>Об отходах производства и потребления</w:t>
      </w:r>
      <w:r w:rsidR="00A00698" w:rsidRPr="009606D9">
        <w:rPr>
          <w:bCs/>
          <w:color w:val="auto"/>
        </w:rPr>
        <w:t>»</w:t>
      </w:r>
      <w:r w:rsidR="00FB053F" w:rsidRPr="009606D9">
        <w:rPr>
          <w:bCs/>
          <w:color w:val="auto"/>
        </w:rPr>
        <w:t>)</w:t>
      </w:r>
      <w:r w:rsidRPr="009606D9">
        <w:rPr>
          <w:bCs/>
          <w:color w:val="auto"/>
        </w:rPr>
        <w:t xml:space="preserve">, Федеральным законом Российской Федерации от 06.10.2003 № 131-ФЗ </w:t>
      </w:r>
      <w:r w:rsidR="00A00698" w:rsidRPr="009606D9">
        <w:rPr>
          <w:bCs/>
          <w:color w:val="auto"/>
        </w:rPr>
        <w:t>«</w:t>
      </w:r>
      <w:r w:rsidRPr="009606D9">
        <w:rPr>
          <w:bCs/>
          <w:color w:val="auto"/>
        </w:rPr>
        <w:t>Об общих принципах организации местного самоуправления в Российской Федерации</w:t>
      </w:r>
      <w:r w:rsidR="00A00698" w:rsidRPr="009606D9">
        <w:rPr>
          <w:bCs/>
          <w:color w:val="auto"/>
        </w:rPr>
        <w:t>»</w:t>
      </w:r>
      <w:r w:rsidRPr="009606D9">
        <w:rPr>
          <w:bCs/>
          <w:color w:val="auto"/>
        </w:rPr>
        <w:t xml:space="preserve"> и другими нормативно-правовыми актами Российской Федерации, регулирующими сферу обращения с отходами производства и потребления.</w:t>
      </w:r>
    </w:p>
    <w:p w:rsidR="00F221A2" w:rsidRPr="009606D9" w:rsidRDefault="00F221A2" w:rsidP="00F221A2">
      <w:pPr>
        <w:pStyle w:val="12"/>
        <w:rPr>
          <w:color w:val="auto"/>
        </w:rPr>
      </w:pPr>
      <w:bookmarkStart w:id="2" w:name="_Toc69682333"/>
      <w:bookmarkStart w:id="3" w:name="_Toc89165518"/>
      <w:r w:rsidRPr="009606D9">
        <w:rPr>
          <w:color w:val="auto"/>
          <w:sz w:val="28"/>
          <w:szCs w:val="28"/>
        </w:rPr>
        <w:t>ОБОЗНАЧЕНИЯ И СОКРАЩЕНИЯ</w:t>
      </w:r>
      <w:bookmarkEnd w:id="2"/>
      <w:bookmarkEnd w:id="3"/>
    </w:p>
    <w:p w:rsidR="00F221A2" w:rsidRPr="009606D9" w:rsidRDefault="00F221A2" w:rsidP="008A2D34">
      <w:pPr>
        <w:pStyle w:val="afb"/>
        <w:spacing w:before="0" w:beforeAutospacing="0" w:after="0" w:afterAutospacing="0"/>
        <w:rPr>
          <w:bCs/>
          <w:color w:val="auto"/>
        </w:rPr>
      </w:pPr>
      <w:r w:rsidRPr="009606D9">
        <w:rPr>
          <w:bCs/>
          <w:color w:val="auto"/>
        </w:rPr>
        <w:t>ВМР – вторичные материальные ресурсы</w:t>
      </w:r>
    </w:p>
    <w:p w:rsidR="004421B1" w:rsidRPr="009606D9" w:rsidRDefault="004421B1" w:rsidP="008A2D34">
      <w:pPr>
        <w:pStyle w:val="afb"/>
        <w:spacing w:before="0" w:beforeAutospacing="0" w:after="0" w:afterAutospacing="0"/>
        <w:rPr>
          <w:bCs/>
          <w:color w:val="auto"/>
        </w:rPr>
      </w:pPr>
      <w:r w:rsidRPr="009606D9">
        <w:rPr>
          <w:bCs/>
          <w:color w:val="auto"/>
        </w:rPr>
        <w:t>ВЭР – вторичные энергетические ресурсы</w:t>
      </w:r>
    </w:p>
    <w:p w:rsidR="00F221A2" w:rsidRPr="009606D9" w:rsidRDefault="00F221A2" w:rsidP="008A2D34">
      <w:pPr>
        <w:pStyle w:val="afb"/>
        <w:spacing w:before="0" w:beforeAutospacing="0" w:after="0" w:afterAutospacing="0"/>
        <w:rPr>
          <w:bCs/>
          <w:color w:val="auto"/>
        </w:rPr>
      </w:pPr>
      <w:r w:rsidRPr="009606D9">
        <w:rPr>
          <w:bCs/>
          <w:color w:val="auto"/>
        </w:rPr>
        <w:t>ГО – городской округ</w:t>
      </w:r>
    </w:p>
    <w:p w:rsidR="00F221A2" w:rsidRPr="009606D9" w:rsidRDefault="00F221A2" w:rsidP="008A2D34">
      <w:pPr>
        <w:pStyle w:val="afb"/>
        <w:spacing w:before="0" w:beforeAutospacing="0" w:after="0" w:afterAutospacing="0"/>
        <w:rPr>
          <w:bCs/>
          <w:color w:val="auto"/>
        </w:rPr>
      </w:pPr>
      <w:r w:rsidRPr="009606D9">
        <w:rPr>
          <w:bCs/>
          <w:color w:val="auto"/>
        </w:rPr>
        <w:t>ГЭЭ – государственная экологическая экспертиза</w:t>
      </w:r>
    </w:p>
    <w:p w:rsidR="00F221A2" w:rsidRPr="009606D9" w:rsidRDefault="00F221A2" w:rsidP="008A2D34">
      <w:pPr>
        <w:pStyle w:val="afb"/>
        <w:spacing w:before="0" w:beforeAutospacing="0" w:after="0" w:afterAutospacing="0"/>
        <w:rPr>
          <w:bCs/>
          <w:color w:val="auto"/>
        </w:rPr>
      </w:pPr>
      <w:r w:rsidRPr="009606D9">
        <w:rPr>
          <w:bCs/>
          <w:color w:val="auto"/>
        </w:rPr>
        <w:t>ИП – индивидуальный предприниматель (индивидуальные предприниматели)</w:t>
      </w:r>
    </w:p>
    <w:p w:rsidR="00F221A2" w:rsidRPr="009606D9" w:rsidRDefault="00F221A2" w:rsidP="008A2D34">
      <w:pPr>
        <w:pStyle w:val="afb"/>
        <w:spacing w:before="0" w:beforeAutospacing="0" w:after="0" w:afterAutospacing="0"/>
        <w:rPr>
          <w:bCs/>
          <w:color w:val="auto"/>
        </w:rPr>
      </w:pPr>
      <w:r w:rsidRPr="009606D9">
        <w:rPr>
          <w:bCs/>
          <w:color w:val="auto"/>
        </w:rPr>
        <w:t>КГО (КГМ) – крупногабаритные отходы (мусор)</w:t>
      </w:r>
    </w:p>
    <w:p w:rsidR="00F221A2" w:rsidRPr="009606D9" w:rsidRDefault="00F221A2" w:rsidP="008A2D34">
      <w:pPr>
        <w:pStyle w:val="afb"/>
        <w:spacing w:before="0" w:beforeAutospacing="0" w:after="0" w:afterAutospacing="0"/>
        <w:rPr>
          <w:bCs/>
          <w:color w:val="auto"/>
        </w:rPr>
      </w:pPr>
      <w:r w:rsidRPr="009606D9">
        <w:rPr>
          <w:bCs/>
          <w:color w:val="auto"/>
        </w:rPr>
        <w:t>МКД – многоквартирные дома</w:t>
      </w:r>
    </w:p>
    <w:p w:rsidR="00F221A2" w:rsidRPr="009606D9" w:rsidRDefault="00F221A2" w:rsidP="008A2D34">
      <w:pPr>
        <w:pStyle w:val="afb"/>
        <w:spacing w:before="0" w:beforeAutospacing="0" w:after="0" w:afterAutospacing="0"/>
        <w:rPr>
          <w:bCs/>
          <w:color w:val="auto"/>
        </w:rPr>
      </w:pPr>
      <w:r w:rsidRPr="009606D9">
        <w:rPr>
          <w:bCs/>
          <w:color w:val="auto"/>
        </w:rPr>
        <w:t>МО – муниципальное образование</w:t>
      </w:r>
    </w:p>
    <w:p w:rsidR="00F221A2" w:rsidRPr="009606D9" w:rsidRDefault="00F221A2" w:rsidP="008A2D34">
      <w:pPr>
        <w:pStyle w:val="afb"/>
        <w:spacing w:before="0" w:beforeAutospacing="0" w:after="0" w:afterAutospacing="0"/>
        <w:rPr>
          <w:bCs/>
          <w:color w:val="auto"/>
        </w:rPr>
      </w:pPr>
      <w:r w:rsidRPr="009606D9">
        <w:rPr>
          <w:bCs/>
          <w:color w:val="auto"/>
        </w:rPr>
        <w:t>МПС – мусороперегрузочная станция</w:t>
      </w:r>
    </w:p>
    <w:p w:rsidR="00F221A2" w:rsidRPr="009606D9" w:rsidRDefault="00F221A2" w:rsidP="008A2D34">
      <w:pPr>
        <w:pStyle w:val="afb"/>
        <w:spacing w:before="0" w:beforeAutospacing="0" w:after="0" w:afterAutospacing="0"/>
        <w:rPr>
          <w:bCs/>
          <w:color w:val="auto"/>
        </w:rPr>
      </w:pPr>
      <w:r w:rsidRPr="009606D9">
        <w:rPr>
          <w:bCs/>
          <w:color w:val="auto"/>
        </w:rPr>
        <w:t>МСК – мусоросортировочный комплекс</w:t>
      </w:r>
    </w:p>
    <w:p w:rsidR="009E6995" w:rsidRPr="009606D9" w:rsidRDefault="009E6995" w:rsidP="008A2D34">
      <w:pPr>
        <w:pStyle w:val="afb"/>
        <w:spacing w:before="0" w:beforeAutospacing="0" w:after="0" w:afterAutospacing="0"/>
        <w:rPr>
          <w:bCs/>
          <w:color w:val="auto"/>
        </w:rPr>
      </w:pPr>
      <w:r w:rsidRPr="009606D9">
        <w:rPr>
          <w:bCs/>
          <w:color w:val="auto"/>
        </w:rPr>
        <w:t>НДС – налог на добавленную стоимость</w:t>
      </w:r>
    </w:p>
    <w:p w:rsidR="00336A41" w:rsidRPr="009606D9" w:rsidRDefault="00336A41" w:rsidP="008A2D34">
      <w:pPr>
        <w:pStyle w:val="afb"/>
        <w:spacing w:before="0" w:beforeAutospacing="0" w:after="0" w:afterAutospacing="0"/>
        <w:rPr>
          <w:bCs/>
          <w:color w:val="auto"/>
        </w:rPr>
      </w:pPr>
      <w:r w:rsidRPr="009606D9">
        <w:rPr>
          <w:bCs/>
          <w:color w:val="auto"/>
        </w:rPr>
        <w:t>НПА – нормативно-правовой акт</w:t>
      </w:r>
    </w:p>
    <w:p w:rsidR="00F945BF" w:rsidRPr="009606D9" w:rsidRDefault="00F945BF" w:rsidP="008A2D34">
      <w:pPr>
        <w:pStyle w:val="afb"/>
        <w:spacing w:before="0" w:beforeAutospacing="0" w:after="0" w:afterAutospacing="0"/>
        <w:rPr>
          <w:bCs/>
          <w:color w:val="auto"/>
        </w:rPr>
      </w:pPr>
      <w:r w:rsidRPr="009606D9">
        <w:rPr>
          <w:bCs/>
          <w:color w:val="auto"/>
        </w:rPr>
        <w:t>ОПП – отходы производства и потребления</w:t>
      </w:r>
    </w:p>
    <w:p w:rsidR="00F221A2" w:rsidRPr="009606D9" w:rsidRDefault="00F221A2" w:rsidP="008A2D34">
      <w:pPr>
        <w:pStyle w:val="afb"/>
        <w:spacing w:before="0" w:beforeAutospacing="0" w:after="0" w:afterAutospacing="0"/>
        <w:rPr>
          <w:bCs/>
          <w:color w:val="auto"/>
        </w:rPr>
      </w:pPr>
      <w:r w:rsidRPr="009606D9">
        <w:rPr>
          <w:bCs/>
          <w:color w:val="auto"/>
        </w:rPr>
        <w:t>ОРО – объект размещения отходов</w:t>
      </w:r>
    </w:p>
    <w:p w:rsidR="00F221A2" w:rsidRPr="009606D9" w:rsidRDefault="00F221A2" w:rsidP="008A2D34">
      <w:pPr>
        <w:pStyle w:val="afb"/>
        <w:spacing w:before="0" w:beforeAutospacing="0" w:after="0" w:afterAutospacing="0"/>
        <w:rPr>
          <w:bCs/>
          <w:color w:val="auto"/>
        </w:rPr>
      </w:pPr>
      <w:r w:rsidRPr="009606D9">
        <w:rPr>
          <w:bCs/>
          <w:color w:val="auto"/>
        </w:rPr>
        <w:t>Отч</w:t>
      </w:r>
      <w:r w:rsidR="008A2D34" w:rsidRPr="009606D9">
        <w:rPr>
          <w:bCs/>
          <w:color w:val="auto"/>
        </w:rPr>
        <w:t>е</w:t>
      </w:r>
      <w:r w:rsidRPr="009606D9">
        <w:rPr>
          <w:bCs/>
          <w:color w:val="auto"/>
        </w:rPr>
        <w:t xml:space="preserve">тность 2-ТП (отходы) – </w:t>
      </w:r>
      <w:r w:rsidR="009E6995" w:rsidRPr="009606D9">
        <w:rPr>
          <w:bCs/>
          <w:color w:val="auto"/>
        </w:rPr>
        <w:t>ф</w:t>
      </w:r>
      <w:r w:rsidRPr="009606D9">
        <w:rPr>
          <w:bCs/>
          <w:color w:val="auto"/>
        </w:rPr>
        <w:t xml:space="preserve">орма федерального статистического наблюдения № 2-ТП (отходы) </w:t>
      </w:r>
      <w:r w:rsidR="00A00698" w:rsidRPr="009606D9">
        <w:rPr>
          <w:bCs/>
          <w:color w:val="auto"/>
        </w:rPr>
        <w:t>«</w:t>
      </w:r>
      <w:r w:rsidRPr="009606D9">
        <w:rPr>
          <w:bCs/>
          <w:color w:val="auto"/>
        </w:rPr>
        <w:t>Сведения об образовании, обработке, утилизации, обезвреживании, транспортировании и размещении отходов производства и потребления</w:t>
      </w:r>
      <w:r w:rsidR="00A00698" w:rsidRPr="009606D9">
        <w:rPr>
          <w:bCs/>
          <w:color w:val="auto"/>
        </w:rPr>
        <w:t>»</w:t>
      </w:r>
    </w:p>
    <w:p w:rsidR="00F221A2" w:rsidRPr="009606D9" w:rsidRDefault="00F221A2" w:rsidP="008A2D34">
      <w:pPr>
        <w:pStyle w:val="afb"/>
        <w:spacing w:before="0" w:beforeAutospacing="0" w:after="0" w:afterAutospacing="0"/>
        <w:rPr>
          <w:bCs/>
          <w:color w:val="auto"/>
        </w:rPr>
      </w:pPr>
      <w:r w:rsidRPr="009606D9">
        <w:rPr>
          <w:bCs/>
          <w:color w:val="auto"/>
        </w:rPr>
        <w:t>ПВН – площадка временного накопления отходов</w:t>
      </w:r>
    </w:p>
    <w:p w:rsidR="00F221A2" w:rsidRPr="009606D9" w:rsidRDefault="00F221A2" w:rsidP="008A2D34">
      <w:pPr>
        <w:pStyle w:val="afb"/>
        <w:spacing w:before="0" w:beforeAutospacing="0" w:after="0" w:afterAutospacing="0"/>
        <w:rPr>
          <w:bCs/>
          <w:color w:val="auto"/>
        </w:rPr>
      </w:pPr>
      <w:r w:rsidRPr="009606D9">
        <w:rPr>
          <w:bCs/>
          <w:color w:val="auto"/>
        </w:rPr>
        <w:t>Район – муниципальный район</w:t>
      </w:r>
    </w:p>
    <w:p w:rsidR="00F221A2" w:rsidRPr="009606D9" w:rsidRDefault="00F221A2" w:rsidP="008A2D34">
      <w:pPr>
        <w:pStyle w:val="afb"/>
        <w:spacing w:before="0" w:beforeAutospacing="0" w:after="0" w:afterAutospacing="0"/>
        <w:rPr>
          <w:bCs/>
          <w:color w:val="auto"/>
        </w:rPr>
      </w:pPr>
      <w:r w:rsidRPr="009606D9">
        <w:rPr>
          <w:bCs/>
          <w:color w:val="auto"/>
        </w:rPr>
        <w:t>Региональный оператор – региональный оператор по обращению с твердыми коммунальными отходами</w:t>
      </w:r>
    </w:p>
    <w:p w:rsidR="00F221A2" w:rsidRPr="009606D9" w:rsidRDefault="00F221A2" w:rsidP="008A2D34">
      <w:pPr>
        <w:pStyle w:val="afb"/>
        <w:spacing w:before="0" w:beforeAutospacing="0" w:after="0" w:afterAutospacing="0"/>
        <w:rPr>
          <w:bCs/>
          <w:color w:val="auto"/>
        </w:rPr>
      </w:pPr>
      <w:r w:rsidRPr="009606D9">
        <w:rPr>
          <w:bCs/>
          <w:color w:val="auto"/>
        </w:rPr>
        <w:t>СЗЗ – санитарно-защитная зона</w:t>
      </w:r>
    </w:p>
    <w:p w:rsidR="00F221A2" w:rsidRPr="009606D9" w:rsidRDefault="00F221A2" w:rsidP="008A2D34">
      <w:pPr>
        <w:pStyle w:val="afb"/>
        <w:spacing w:before="0" w:beforeAutospacing="0" w:after="0" w:afterAutospacing="0"/>
        <w:rPr>
          <w:bCs/>
          <w:color w:val="auto"/>
        </w:rPr>
      </w:pPr>
      <w:r w:rsidRPr="009606D9">
        <w:rPr>
          <w:bCs/>
          <w:color w:val="auto"/>
        </w:rPr>
        <w:t>СМР – строительно-монтажные работы</w:t>
      </w:r>
    </w:p>
    <w:p w:rsidR="00336A41" w:rsidRPr="009606D9" w:rsidRDefault="00336A41" w:rsidP="008A2D34">
      <w:pPr>
        <w:pStyle w:val="afb"/>
        <w:spacing w:before="0" w:beforeAutospacing="0" w:after="0" w:afterAutospacing="0"/>
        <w:rPr>
          <w:bCs/>
          <w:color w:val="auto"/>
        </w:rPr>
      </w:pPr>
      <w:r w:rsidRPr="009606D9">
        <w:rPr>
          <w:bCs/>
          <w:color w:val="auto"/>
        </w:rPr>
        <w:t>ТКО – твердые коммунальные отходы</w:t>
      </w:r>
    </w:p>
    <w:p w:rsidR="009E6995" w:rsidRPr="009606D9" w:rsidRDefault="009E6995" w:rsidP="008A2D34">
      <w:pPr>
        <w:pStyle w:val="afb"/>
        <w:spacing w:before="0" w:beforeAutospacing="0" w:after="0" w:afterAutospacing="0"/>
        <w:rPr>
          <w:bCs/>
          <w:color w:val="auto"/>
        </w:rPr>
      </w:pPr>
      <w:r w:rsidRPr="009606D9">
        <w:rPr>
          <w:bCs/>
          <w:color w:val="auto"/>
        </w:rPr>
        <w:t xml:space="preserve">ФККО – федеральный классификационный каталог отходов, утвержденный приказом Федеральной службы по надзору в сфере природопользования от 22.05.2017 № 242 </w:t>
      </w:r>
      <w:r w:rsidR="00A00698" w:rsidRPr="009606D9">
        <w:rPr>
          <w:bCs/>
          <w:color w:val="auto"/>
        </w:rPr>
        <w:t>«</w:t>
      </w:r>
      <w:r w:rsidRPr="009606D9">
        <w:rPr>
          <w:bCs/>
          <w:color w:val="auto"/>
        </w:rPr>
        <w:t>Об утверждении федерального классификационного кадастра отходов</w:t>
      </w:r>
      <w:r w:rsidR="00A00698" w:rsidRPr="009606D9">
        <w:rPr>
          <w:bCs/>
          <w:color w:val="auto"/>
        </w:rPr>
        <w:t>»</w:t>
      </w:r>
    </w:p>
    <w:p w:rsidR="00F626D2" w:rsidRPr="009606D9" w:rsidRDefault="00F626D2" w:rsidP="008A2D34">
      <w:pPr>
        <w:pStyle w:val="afb"/>
        <w:spacing w:before="0" w:beforeAutospacing="0" w:after="0" w:afterAutospacing="0"/>
        <w:rPr>
          <w:bCs/>
          <w:color w:val="auto"/>
        </w:rPr>
      </w:pPr>
      <w:r w:rsidRPr="009606D9">
        <w:rPr>
          <w:bCs/>
          <w:color w:val="auto"/>
        </w:rPr>
        <w:t>ФЛ – физическое лицо (физические лица)</w:t>
      </w:r>
    </w:p>
    <w:p w:rsidR="00F221A2" w:rsidRPr="009606D9" w:rsidRDefault="00F221A2" w:rsidP="008A2D34">
      <w:pPr>
        <w:pStyle w:val="afb"/>
        <w:spacing w:before="0" w:beforeAutospacing="0" w:after="0" w:afterAutospacing="0"/>
        <w:rPr>
          <w:bCs/>
          <w:color w:val="auto"/>
        </w:rPr>
      </w:pPr>
      <w:r w:rsidRPr="009606D9">
        <w:rPr>
          <w:bCs/>
          <w:color w:val="auto"/>
        </w:rPr>
        <w:t>ЮЛ – юридическое лицо (юридические лица)</w:t>
      </w:r>
    </w:p>
    <w:p w:rsidR="00634D02" w:rsidRPr="009606D9" w:rsidRDefault="00F221A2" w:rsidP="008A2D34">
      <w:pPr>
        <w:pStyle w:val="afb"/>
        <w:spacing w:before="0" w:beforeAutospacing="0" w:after="0" w:afterAutospacing="0"/>
        <w:rPr>
          <w:bCs/>
          <w:color w:val="auto"/>
        </w:rPr>
      </w:pPr>
      <w:r w:rsidRPr="009606D9">
        <w:rPr>
          <w:bCs/>
          <w:color w:val="auto"/>
        </w:rPr>
        <w:t>Первое плечо транспортирования (</w:t>
      </w:r>
      <w:r w:rsidR="004A24B4" w:rsidRPr="009606D9">
        <w:rPr>
          <w:bCs/>
          <w:color w:val="auto"/>
        </w:rPr>
        <w:t>1-е</w:t>
      </w:r>
      <w:r w:rsidRPr="009606D9">
        <w:rPr>
          <w:bCs/>
          <w:color w:val="auto"/>
        </w:rPr>
        <w:t xml:space="preserve"> плечо) – расстояние транспортирования отходов от муниципального образования до объекта по обращению с отходами</w:t>
      </w:r>
    </w:p>
    <w:p w:rsidR="00C06D2F" w:rsidRPr="009606D9" w:rsidRDefault="00F221A2" w:rsidP="008A2D34">
      <w:pPr>
        <w:pStyle w:val="afb"/>
        <w:spacing w:before="0" w:beforeAutospacing="0" w:after="0" w:afterAutospacing="0"/>
        <w:rPr>
          <w:bCs/>
          <w:color w:val="auto"/>
        </w:rPr>
      </w:pPr>
      <w:r w:rsidRPr="009606D9">
        <w:rPr>
          <w:bCs/>
          <w:color w:val="auto"/>
        </w:rPr>
        <w:t>Второе плечо транспортирования (</w:t>
      </w:r>
      <w:r w:rsidR="004A24B4" w:rsidRPr="009606D9">
        <w:rPr>
          <w:bCs/>
          <w:color w:val="auto"/>
        </w:rPr>
        <w:t>2-е</w:t>
      </w:r>
      <w:r w:rsidRPr="009606D9">
        <w:rPr>
          <w:bCs/>
          <w:color w:val="auto"/>
        </w:rPr>
        <w:t xml:space="preserve"> плечо) – расстояние между двумя объектами по обращению с отходами</w:t>
      </w:r>
    </w:p>
    <w:p w:rsidR="001977FC" w:rsidRPr="009606D9" w:rsidRDefault="001977FC" w:rsidP="008A2D34">
      <w:pPr>
        <w:spacing w:after="0"/>
        <w:rPr>
          <w:color w:val="auto"/>
        </w:rPr>
        <w:sectPr w:rsidR="001977FC" w:rsidRPr="009606D9" w:rsidSect="00053670">
          <w:type w:val="nextColumn"/>
          <w:pgSz w:w="11906" w:h="16838"/>
          <w:pgMar w:top="1134" w:right="567" w:bottom="1134" w:left="1701" w:header="708" w:footer="567" w:gutter="0"/>
          <w:cols w:space="708"/>
          <w:docGrid w:linePitch="360"/>
        </w:sectPr>
      </w:pPr>
    </w:p>
    <w:p w:rsidR="001977FC" w:rsidRPr="009606D9" w:rsidRDefault="008B0B03" w:rsidP="0053252B">
      <w:pPr>
        <w:pStyle w:val="12"/>
        <w:rPr>
          <w:color w:val="auto"/>
        </w:rPr>
      </w:pPr>
      <w:bookmarkStart w:id="4" w:name="_Toc89165519"/>
      <w:r w:rsidRPr="009606D9">
        <w:rPr>
          <w:color w:val="auto"/>
        </w:rPr>
        <w:lastRenderedPageBreak/>
        <w:t xml:space="preserve">РАЗДЕЛ 1. </w:t>
      </w:r>
      <w:r w:rsidR="001977FC" w:rsidRPr="009606D9">
        <w:rPr>
          <w:color w:val="auto"/>
        </w:rPr>
        <w:t>ВВЕДЕНИЕ</w:t>
      </w:r>
      <w:bookmarkEnd w:id="4"/>
    </w:p>
    <w:p w:rsidR="008A2D34" w:rsidRPr="009606D9" w:rsidRDefault="00A44E2F" w:rsidP="00A44E2F">
      <w:pPr>
        <w:rPr>
          <w:color w:val="auto"/>
        </w:rPr>
      </w:pPr>
      <w:r w:rsidRPr="009606D9">
        <w:rPr>
          <w:color w:val="auto"/>
        </w:rPr>
        <w:t>Одной из глобальных проблем человечества является производство отходов, которое во всем мире нарастает темпами, опережающими их переработку, обезвреживание и утилизацию.</w:t>
      </w:r>
    </w:p>
    <w:p w:rsidR="008A2D34" w:rsidRPr="009606D9" w:rsidRDefault="008928FF" w:rsidP="008928FF">
      <w:pPr>
        <w:rPr>
          <w:color w:val="auto"/>
        </w:rPr>
      </w:pPr>
      <w:r w:rsidRPr="009606D9">
        <w:rPr>
          <w:color w:val="auto"/>
        </w:rPr>
        <w:t>Ежегодно в Российской Федерации образуется около 7,3</w:t>
      </w:r>
      <w:r w:rsidRPr="009606D9">
        <w:rPr>
          <w:color w:val="auto"/>
          <w:vertAlign w:val="superscript"/>
        </w:rPr>
        <w:footnoteReference w:id="2"/>
      </w:r>
      <w:r w:rsidRPr="009606D9">
        <w:rPr>
          <w:color w:val="auto"/>
        </w:rPr>
        <w:t xml:space="preserve"> миллиарда тонн (среднегодовое значение за период 2018-2020 гг.) бытовых, сельскохозяйственных, промышленных и иных видов отходов, из которых 55</w:t>
      </w:r>
      <w:r w:rsidR="008A2D34" w:rsidRPr="009606D9">
        <w:rPr>
          <w:color w:val="auto"/>
        </w:rPr>
        <w:t xml:space="preserve"> – </w:t>
      </w:r>
      <w:r w:rsidRPr="009606D9">
        <w:rPr>
          <w:color w:val="auto"/>
        </w:rPr>
        <w:t>60 млн тонн составляют ТКО. Увеличивается количество отходов, которые не вовлекаются во вторичный хозяйственный оборот, а размещаются на полигонах и свалках, что приводит к выводу продуктивных сельскохозяйственных угодий из оборота. Около 15 000 санкционированных объектов размещения отходов занимают территорию общей площадью примерно 4 млн гектаров, и эта территория ежегодно увеличивается на 300</w:t>
      </w:r>
      <w:r w:rsidR="008A2D34" w:rsidRPr="009606D9">
        <w:rPr>
          <w:color w:val="auto"/>
        </w:rPr>
        <w:t xml:space="preserve"> – </w:t>
      </w:r>
      <w:r w:rsidRPr="009606D9">
        <w:rPr>
          <w:color w:val="auto"/>
        </w:rPr>
        <w:t>400 тыс. гектаров</w:t>
      </w:r>
      <w:r w:rsidRPr="009606D9">
        <w:rPr>
          <w:color w:val="auto"/>
          <w:vertAlign w:val="superscript"/>
        </w:rPr>
        <w:footnoteReference w:id="3"/>
      </w:r>
      <w:r w:rsidRPr="009606D9">
        <w:rPr>
          <w:color w:val="auto"/>
        </w:rPr>
        <w:t>.</w:t>
      </w:r>
    </w:p>
    <w:p w:rsidR="00A44E2F" w:rsidRPr="009606D9" w:rsidRDefault="00A44E2F" w:rsidP="00A44E2F">
      <w:pPr>
        <w:rPr>
          <w:color w:val="auto"/>
        </w:rPr>
      </w:pPr>
      <w:r w:rsidRPr="009606D9">
        <w:rPr>
          <w:color w:val="auto"/>
        </w:rPr>
        <w:t>В настоящее время на федеральном и региональных уровнях разработаны и утверждены новые и актуализируются действующие НПА, направленные на решение основных проблем в области обращения с отходами: отсутствие отлаженной системы уч</w:t>
      </w:r>
      <w:r w:rsidR="00DF593D" w:rsidRPr="009606D9">
        <w:rPr>
          <w:color w:val="auto"/>
        </w:rPr>
        <w:t>е</w:t>
      </w:r>
      <w:r w:rsidRPr="009606D9">
        <w:rPr>
          <w:color w:val="auto"/>
        </w:rPr>
        <w:t>та предприятиями и контролирующих органами образования и размещения отходов; несовершенство системы сбора и удаления ТКО; отсутствие оборудованных по современным требованиям полигонов и других мест размещения отходов, включая технологические решения по экологически безопасному размещению и переработке и утилизации; значительная захламленность бытовым и производственным мусором, территорий населенных пунктов, лесных массивов, поймы рек и водоемов, зон вблизи промышленных предприятий и частного сектора; недостаточно активное внедрение передовых технологий по переработке отходов производства и потребления.</w:t>
      </w:r>
    </w:p>
    <w:p w:rsidR="00A44E2F" w:rsidRPr="009606D9" w:rsidRDefault="00A44E2F" w:rsidP="00A44E2F">
      <w:pPr>
        <w:rPr>
          <w:color w:val="auto"/>
        </w:rPr>
      </w:pPr>
      <w:r w:rsidRPr="009606D9">
        <w:rPr>
          <w:color w:val="auto"/>
        </w:rPr>
        <w:t>Стратегия развития промышленности по обработке, утилизации и обезвреживанию отходов производства и потребления на период до 2030 года направлена на формирование и перспективное развитие отрасли промышленности по обработке, утилизации и обезвреживанию отходов, объединяющей в своей инфраструктуре:</w:t>
      </w:r>
    </w:p>
    <w:p w:rsidR="00A44E2F" w:rsidRPr="009606D9" w:rsidRDefault="00A44E2F" w:rsidP="00AD0E3F">
      <w:pPr>
        <w:pStyle w:val="ae"/>
        <w:numPr>
          <w:ilvl w:val="0"/>
          <w:numId w:val="37"/>
        </w:numPr>
        <w:ind w:left="709"/>
        <w:rPr>
          <w:color w:val="auto"/>
        </w:rPr>
      </w:pPr>
      <w:r w:rsidRPr="009606D9">
        <w:rPr>
          <w:color w:val="auto"/>
        </w:rPr>
        <w:t>хозяйствующие субъекты, реализующие деятельность по созданию, производству и выпуску техники, технологий, установок, оборудования для обработки, утилизации и обезвреживания отходов;</w:t>
      </w:r>
    </w:p>
    <w:p w:rsidR="00A44E2F" w:rsidRPr="009606D9" w:rsidRDefault="00A44E2F" w:rsidP="00AD0E3F">
      <w:pPr>
        <w:pStyle w:val="ae"/>
        <w:numPr>
          <w:ilvl w:val="0"/>
          <w:numId w:val="37"/>
        </w:numPr>
        <w:ind w:left="709"/>
        <w:rPr>
          <w:color w:val="auto"/>
        </w:rPr>
      </w:pPr>
      <w:r w:rsidRPr="009606D9">
        <w:rPr>
          <w:color w:val="auto"/>
        </w:rPr>
        <w:t>научно-исследовательские, опытно-конструкторские организации, учреждения, занятые в сфере разработки инновационных технологий ресурсосбережения, обработки, утилизации и обезвреживания отходов;</w:t>
      </w:r>
    </w:p>
    <w:p w:rsidR="00A44E2F" w:rsidRPr="009606D9" w:rsidRDefault="00A44E2F" w:rsidP="00AD0E3F">
      <w:pPr>
        <w:pStyle w:val="ae"/>
        <w:numPr>
          <w:ilvl w:val="0"/>
          <w:numId w:val="37"/>
        </w:numPr>
        <w:ind w:left="709"/>
        <w:rPr>
          <w:color w:val="auto"/>
        </w:rPr>
      </w:pPr>
      <w:r w:rsidRPr="009606D9">
        <w:rPr>
          <w:color w:val="auto"/>
        </w:rPr>
        <w:t>хозяйствующие субъекты одной или нескольких отраслей экономики, осуществляющие деятельность в области обработки, утилизации и обезвреживания отходов, производства продукции из вторичного сырья.</w:t>
      </w:r>
    </w:p>
    <w:p w:rsidR="008A2D34" w:rsidRPr="009606D9" w:rsidRDefault="00A44E2F" w:rsidP="00A44E2F">
      <w:pPr>
        <w:rPr>
          <w:color w:val="auto"/>
        </w:rPr>
      </w:pPr>
      <w:r w:rsidRPr="009606D9">
        <w:rPr>
          <w:color w:val="auto"/>
        </w:rPr>
        <w:t xml:space="preserve">Территориальная схема обращения с отходами на территории </w:t>
      </w:r>
      <w:r w:rsidR="008928FF" w:rsidRPr="009606D9">
        <w:rPr>
          <w:color w:val="auto"/>
        </w:rPr>
        <w:t>Республики К</w:t>
      </w:r>
      <w:r w:rsidR="00F20A4B" w:rsidRPr="009606D9">
        <w:rPr>
          <w:color w:val="auto"/>
        </w:rPr>
        <w:t>оми</w:t>
      </w:r>
      <w:r w:rsidRPr="009606D9">
        <w:rPr>
          <w:color w:val="auto"/>
        </w:rPr>
        <w:t xml:space="preserve"> должна строиться на основе следующих принципов:</w:t>
      </w:r>
    </w:p>
    <w:p w:rsidR="00A44E2F" w:rsidRPr="009606D9" w:rsidRDefault="00A44E2F" w:rsidP="00A44E2F">
      <w:pPr>
        <w:rPr>
          <w:color w:val="auto"/>
        </w:rPr>
      </w:pPr>
      <w:r w:rsidRPr="009606D9">
        <w:rPr>
          <w:color w:val="auto"/>
        </w:rPr>
        <w:t xml:space="preserve">1. Максимальное использование ресурсного потенциала отходов. Данный принцип предполагает исключение захоронения отходов, обладающих ресурсным потенциалом, путем построения системы, направленной на извлечение максимального количества </w:t>
      </w:r>
      <w:r w:rsidRPr="009606D9">
        <w:rPr>
          <w:color w:val="auto"/>
        </w:rPr>
        <w:lastRenderedPageBreak/>
        <w:t>вторичного сырья за счет внедрения раздельного сбора, современных систем сортировки отходов, создания производств по переработке вторсырья.</w:t>
      </w:r>
    </w:p>
    <w:p w:rsidR="00A44E2F" w:rsidRPr="009606D9" w:rsidRDefault="00A44E2F" w:rsidP="00A44E2F">
      <w:pPr>
        <w:rPr>
          <w:color w:val="auto"/>
        </w:rPr>
      </w:pPr>
      <w:r w:rsidRPr="009606D9">
        <w:rPr>
          <w:color w:val="auto"/>
        </w:rPr>
        <w:t>2. Минимизация количества отходов, направляемых на захоронение. Реализация данного принципа осуществляется с целью снижения негативного воздействия объектов размещения отходов на окружающую среду за счет отбора утильных фракций в виде вторичного сырья.</w:t>
      </w:r>
    </w:p>
    <w:p w:rsidR="00A44E2F" w:rsidRPr="009606D9" w:rsidRDefault="00A44E2F" w:rsidP="00A44E2F">
      <w:pPr>
        <w:rPr>
          <w:color w:val="auto"/>
        </w:rPr>
      </w:pPr>
      <w:r w:rsidRPr="009606D9">
        <w:rPr>
          <w:color w:val="auto"/>
        </w:rPr>
        <w:t>3. Укрупнение объектов обращения с отходами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окружающую среду. Данный принцип подразумевает строительство межмуниципальных объектов. Ограничением при реализации данного принципа является необходимость обеспечения оптимальной логистической доступности объектов с целью сохранения надежности функционирования системы удаления отходов и минимизации расходов населения на оплату услуг.</w:t>
      </w:r>
    </w:p>
    <w:p w:rsidR="00A44E2F" w:rsidRPr="009606D9" w:rsidRDefault="00A44E2F" w:rsidP="00A44E2F">
      <w:pPr>
        <w:rPr>
          <w:color w:val="auto"/>
        </w:rPr>
      </w:pPr>
      <w:r w:rsidRPr="009606D9">
        <w:rPr>
          <w:color w:val="auto"/>
        </w:rPr>
        <w:t>4. Максимальное вовлечение частных инвесторов в систему обращения с отходами. Внедрение современных технологий потребует значительных инвестиций. В соответствии с принятой в Российской Федерации концепцией развития основой развития отрасли должно стать максимальное привлечение частных инвестиций и обеспечение функционирования отрасли за счет рыночных механизмов.</w:t>
      </w:r>
    </w:p>
    <w:p w:rsidR="00A44E2F" w:rsidRPr="009606D9" w:rsidRDefault="00A44E2F" w:rsidP="00A44E2F">
      <w:pPr>
        <w:rPr>
          <w:color w:val="auto"/>
        </w:rPr>
      </w:pPr>
      <w:r w:rsidRPr="009606D9">
        <w:rPr>
          <w:color w:val="auto"/>
        </w:rPr>
        <w:t xml:space="preserve">Территориальная схема обращения с отходами </w:t>
      </w:r>
      <w:r w:rsidR="00AA3D54" w:rsidRPr="009606D9">
        <w:rPr>
          <w:color w:val="auto"/>
        </w:rPr>
        <w:t>Республики Коми</w:t>
      </w:r>
      <w:r w:rsidRPr="009606D9">
        <w:rPr>
          <w:color w:val="auto"/>
        </w:rPr>
        <w:t xml:space="preserve">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w:t>
      </w:r>
      <w:r w:rsidR="00AA3D54" w:rsidRPr="009606D9">
        <w:rPr>
          <w:color w:val="auto"/>
        </w:rPr>
        <w:t>Республики Коми</w:t>
      </w:r>
      <w:r w:rsidRPr="009606D9">
        <w:rPr>
          <w:color w:val="auto"/>
        </w:rPr>
        <w:t xml:space="preserve"> в соответствии с нормативно-правовыми актами:</w:t>
      </w:r>
    </w:p>
    <w:p w:rsidR="00A44E2F" w:rsidRPr="009606D9" w:rsidRDefault="00A44E2F" w:rsidP="00AD0E3F">
      <w:pPr>
        <w:pStyle w:val="ae"/>
        <w:numPr>
          <w:ilvl w:val="0"/>
          <w:numId w:val="18"/>
        </w:numPr>
        <w:rPr>
          <w:color w:val="auto"/>
        </w:rPr>
      </w:pPr>
      <w:r w:rsidRPr="009606D9">
        <w:rPr>
          <w:color w:val="auto"/>
        </w:rPr>
        <w:t xml:space="preserve">Федеральным законом от 24.06.1998 № 89-ФЗ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xml:space="preserve"> (с последующими изменениями и дополнениями);</w:t>
      </w:r>
    </w:p>
    <w:p w:rsidR="00E032AF" w:rsidRPr="009606D9" w:rsidRDefault="00E032AF" w:rsidP="00AD0E3F">
      <w:pPr>
        <w:pStyle w:val="ae"/>
        <w:numPr>
          <w:ilvl w:val="0"/>
          <w:numId w:val="18"/>
        </w:numPr>
        <w:rPr>
          <w:color w:val="auto"/>
        </w:rPr>
      </w:pPr>
      <w:r w:rsidRPr="009606D9">
        <w:rPr>
          <w:color w:val="auto"/>
        </w:rPr>
        <w:t xml:space="preserve">Федеральным законом от 30.03.1999 № 52-ФЗ </w:t>
      </w:r>
      <w:r w:rsidR="00A00698" w:rsidRPr="009606D9">
        <w:rPr>
          <w:color w:val="auto"/>
        </w:rPr>
        <w:t>«</w:t>
      </w:r>
      <w:r w:rsidRPr="009606D9">
        <w:rPr>
          <w:color w:val="auto"/>
        </w:rPr>
        <w:t>О санитарно-эпидемиологическом благополучии населения</w:t>
      </w:r>
      <w:r w:rsidR="00A00698" w:rsidRPr="009606D9">
        <w:rPr>
          <w:color w:val="auto"/>
        </w:rPr>
        <w:t>»</w:t>
      </w:r>
      <w:r w:rsidRPr="009606D9">
        <w:rPr>
          <w:color w:val="auto"/>
        </w:rPr>
        <w:t>;</w:t>
      </w:r>
    </w:p>
    <w:p w:rsidR="00E032AF" w:rsidRPr="009606D9" w:rsidRDefault="00E032AF" w:rsidP="00AD0E3F">
      <w:pPr>
        <w:pStyle w:val="ae"/>
        <w:numPr>
          <w:ilvl w:val="0"/>
          <w:numId w:val="18"/>
        </w:numPr>
        <w:rPr>
          <w:color w:val="auto"/>
        </w:rPr>
      </w:pPr>
      <w:r w:rsidRPr="009606D9">
        <w:rPr>
          <w:color w:val="auto"/>
        </w:rPr>
        <w:t xml:space="preserve">Федеральным законом от 10.01.2002 № 7-ФЗ </w:t>
      </w:r>
      <w:r w:rsidR="00A00698" w:rsidRPr="009606D9">
        <w:rPr>
          <w:color w:val="auto"/>
        </w:rPr>
        <w:t>«</w:t>
      </w:r>
      <w:r w:rsidRPr="009606D9">
        <w:rPr>
          <w:color w:val="auto"/>
        </w:rPr>
        <w:t>Об охране окружающей среды</w:t>
      </w:r>
      <w:r w:rsidR="00A00698" w:rsidRPr="009606D9">
        <w:rPr>
          <w:color w:val="auto"/>
        </w:rPr>
        <w:t>»</w:t>
      </w:r>
      <w:r w:rsidRPr="009606D9">
        <w:rPr>
          <w:color w:val="auto"/>
        </w:rPr>
        <w:t>;</w:t>
      </w:r>
    </w:p>
    <w:p w:rsidR="00E032AF" w:rsidRPr="009606D9" w:rsidRDefault="00E032AF" w:rsidP="00AD0E3F">
      <w:pPr>
        <w:pStyle w:val="ae"/>
        <w:numPr>
          <w:ilvl w:val="0"/>
          <w:numId w:val="18"/>
        </w:numPr>
        <w:rPr>
          <w:color w:val="auto"/>
        </w:rPr>
      </w:pPr>
      <w:r w:rsidRPr="009606D9">
        <w:rPr>
          <w:color w:val="auto"/>
        </w:rPr>
        <w:t xml:space="preserve">Федеральным законом от 21.11.2011 № 323-ФЗ </w:t>
      </w:r>
      <w:r w:rsidR="00A00698" w:rsidRPr="009606D9">
        <w:rPr>
          <w:color w:val="auto"/>
        </w:rPr>
        <w:t>«</w:t>
      </w:r>
      <w:r w:rsidRPr="009606D9">
        <w:rPr>
          <w:color w:val="auto"/>
        </w:rPr>
        <w:t>Об основах охраны здоровья граждан в Российской Федерации</w:t>
      </w:r>
      <w:r w:rsidR="00A00698" w:rsidRPr="009606D9">
        <w:rPr>
          <w:color w:val="auto"/>
        </w:rPr>
        <w:t>»</w:t>
      </w:r>
      <w:r w:rsidRPr="009606D9">
        <w:rPr>
          <w:color w:val="auto"/>
        </w:rPr>
        <w:t>;</w:t>
      </w:r>
    </w:p>
    <w:p w:rsidR="00E032AF" w:rsidRPr="009606D9" w:rsidRDefault="00E032AF" w:rsidP="00AD0E3F">
      <w:pPr>
        <w:pStyle w:val="ae"/>
        <w:numPr>
          <w:ilvl w:val="0"/>
          <w:numId w:val="18"/>
        </w:numPr>
        <w:rPr>
          <w:color w:val="auto"/>
        </w:rPr>
      </w:pPr>
      <w:r w:rsidRPr="009606D9">
        <w:rPr>
          <w:color w:val="auto"/>
        </w:rPr>
        <w:t xml:space="preserve">Указом Президента Российской Федерации от 19.04.2017 № 176 </w:t>
      </w:r>
      <w:r w:rsidR="00A00698" w:rsidRPr="009606D9">
        <w:rPr>
          <w:color w:val="auto"/>
        </w:rPr>
        <w:t>«</w:t>
      </w:r>
      <w:r w:rsidRPr="009606D9">
        <w:rPr>
          <w:color w:val="auto"/>
        </w:rPr>
        <w:t>О Стратегии экологической безопасности Российской Федерации на период до 2025 года</w:t>
      </w:r>
      <w:r w:rsidR="00A00698" w:rsidRPr="009606D9">
        <w:rPr>
          <w:color w:val="auto"/>
        </w:rPr>
        <w:t>»</w:t>
      </w:r>
      <w:r w:rsidRPr="009606D9">
        <w:rPr>
          <w:color w:val="auto"/>
        </w:rPr>
        <w:t>;</w:t>
      </w:r>
    </w:p>
    <w:p w:rsidR="00E032AF" w:rsidRPr="009606D9" w:rsidRDefault="00E032AF" w:rsidP="00AD0E3F">
      <w:pPr>
        <w:pStyle w:val="ae"/>
        <w:numPr>
          <w:ilvl w:val="0"/>
          <w:numId w:val="18"/>
        </w:numPr>
        <w:rPr>
          <w:color w:val="auto"/>
        </w:rPr>
      </w:pPr>
      <w:r w:rsidRPr="009606D9">
        <w:rPr>
          <w:color w:val="auto"/>
        </w:rPr>
        <w:t xml:space="preserve">Указом Президента Российской Федерации от 07.05.2018 № 204 </w:t>
      </w:r>
      <w:r w:rsidR="00A00698" w:rsidRPr="009606D9">
        <w:rPr>
          <w:color w:val="auto"/>
        </w:rPr>
        <w:t>«</w:t>
      </w:r>
      <w:r w:rsidRPr="009606D9">
        <w:rPr>
          <w:color w:val="auto"/>
        </w:rPr>
        <w:t>О национальных целях и стратегических задачах развития Российской Федерации на период до 2024 года</w:t>
      </w:r>
      <w:r w:rsidR="00A00698" w:rsidRPr="009606D9">
        <w:rPr>
          <w:color w:val="auto"/>
        </w:rPr>
        <w:t>»</w:t>
      </w:r>
      <w:r w:rsidRPr="009606D9">
        <w:rPr>
          <w:color w:val="auto"/>
        </w:rPr>
        <w:t xml:space="preserve"> (с последующими изменениями и дополнениями);</w:t>
      </w:r>
    </w:p>
    <w:p w:rsidR="00E032AF" w:rsidRPr="009606D9" w:rsidRDefault="00E032AF" w:rsidP="00AD0E3F">
      <w:pPr>
        <w:pStyle w:val="ae"/>
        <w:numPr>
          <w:ilvl w:val="0"/>
          <w:numId w:val="18"/>
        </w:numPr>
        <w:rPr>
          <w:color w:val="auto"/>
        </w:rPr>
      </w:pPr>
      <w:r w:rsidRPr="009606D9">
        <w:rPr>
          <w:color w:val="auto"/>
        </w:rPr>
        <w:t xml:space="preserve">Указом Президента Российской Федерации от 21.07.2020 № 474 </w:t>
      </w:r>
      <w:r w:rsidR="00A00698" w:rsidRPr="009606D9">
        <w:rPr>
          <w:color w:val="auto"/>
        </w:rPr>
        <w:t>«</w:t>
      </w:r>
      <w:r w:rsidRPr="009606D9">
        <w:rPr>
          <w:color w:val="auto"/>
        </w:rPr>
        <w:t>О национальных целях развития Российской Федерации на период до 2030 года</w:t>
      </w:r>
      <w:r w:rsidR="00A00698" w:rsidRPr="009606D9">
        <w:rPr>
          <w:color w:val="auto"/>
        </w:rPr>
        <w:t>»</w:t>
      </w:r>
      <w:r w:rsidRPr="009606D9">
        <w:rPr>
          <w:color w:val="auto"/>
        </w:rPr>
        <w:t>;</w:t>
      </w:r>
    </w:p>
    <w:p w:rsidR="00A635F4" w:rsidRPr="009606D9" w:rsidRDefault="00A635F4" w:rsidP="00AD0E3F">
      <w:pPr>
        <w:pStyle w:val="ae"/>
        <w:numPr>
          <w:ilvl w:val="0"/>
          <w:numId w:val="18"/>
        </w:numPr>
        <w:rPr>
          <w:color w:val="auto"/>
        </w:rPr>
      </w:pPr>
      <w:r w:rsidRPr="009606D9">
        <w:rPr>
          <w:color w:val="auto"/>
        </w:rPr>
        <w:t xml:space="preserve">Постановлением Правительства Российской Федерации от 31.08.2018 № 1039 </w:t>
      </w:r>
      <w:r w:rsidR="00A00698" w:rsidRPr="009606D9">
        <w:rPr>
          <w:color w:val="auto"/>
        </w:rPr>
        <w:t>«</w:t>
      </w:r>
      <w:r w:rsidRPr="009606D9">
        <w:rPr>
          <w:color w:val="auto"/>
        </w:rPr>
        <w:t>Об утверждении Правил обустройства мест (площадок) накопления твердых коммунальных отходов и ведения их реестра</w:t>
      </w:r>
      <w:r w:rsidR="00A00698" w:rsidRPr="009606D9">
        <w:rPr>
          <w:color w:val="auto"/>
        </w:rPr>
        <w:t>»</w:t>
      </w:r>
      <w:r w:rsidRPr="009606D9">
        <w:rPr>
          <w:color w:val="auto"/>
        </w:rPr>
        <w:t>;</w:t>
      </w:r>
    </w:p>
    <w:p w:rsidR="00A44E2F" w:rsidRPr="009606D9" w:rsidRDefault="00A44E2F" w:rsidP="00AD0E3F">
      <w:pPr>
        <w:pStyle w:val="ae"/>
        <w:numPr>
          <w:ilvl w:val="0"/>
          <w:numId w:val="18"/>
        </w:numPr>
        <w:rPr>
          <w:color w:val="auto"/>
        </w:rPr>
      </w:pPr>
      <w:r w:rsidRPr="009606D9">
        <w:rPr>
          <w:color w:val="auto"/>
        </w:rPr>
        <w:t xml:space="preserve">Постановлением Правительства Российской Федерации от 22.09.2018 № 1130 </w:t>
      </w:r>
      <w:r w:rsidR="00A00698" w:rsidRPr="009606D9">
        <w:rPr>
          <w:color w:val="auto"/>
        </w:rPr>
        <w:t>«</w:t>
      </w:r>
      <w:r w:rsidRPr="009606D9">
        <w:rPr>
          <w:color w:val="auto"/>
        </w:rPr>
        <w:t>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w:t>
      </w:r>
      <w:r w:rsidR="00DF593D" w:rsidRPr="009606D9">
        <w:rPr>
          <w:color w:val="auto"/>
        </w:rPr>
        <w:t>е</w:t>
      </w:r>
      <w:r w:rsidRPr="009606D9">
        <w:rPr>
          <w:color w:val="auto"/>
        </w:rPr>
        <w:t>рдыми коммунальными отходами, а также о требованиях к составу и содержанию таких схем</w:t>
      </w:r>
      <w:r w:rsidR="00A00698" w:rsidRPr="009606D9">
        <w:rPr>
          <w:color w:val="auto"/>
        </w:rPr>
        <w:t>»</w:t>
      </w:r>
      <w:r w:rsidRPr="009606D9">
        <w:rPr>
          <w:color w:val="auto"/>
        </w:rPr>
        <w:t>;</w:t>
      </w:r>
    </w:p>
    <w:p w:rsidR="00A635F4" w:rsidRPr="009606D9" w:rsidRDefault="00A635F4" w:rsidP="00AD0E3F">
      <w:pPr>
        <w:pStyle w:val="ae"/>
        <w:numPr>
          <w:ilvl w:val="0"/>
          <w:numId w:val="18"/>
        </w:numPr>
        <w:rPr>
          <w:color w:val="auto"/>
        </w:rPr>
      </w:pPr>
      <w:r w:rsidRPr="009606D9">
        <w:rPr>
          <w:color w:val="auto"/>
        </w:rPr>
        <w:lastRenderedPageBreak/>
        <w:t xml:space="preserve">Постановлением Правительства Российской Федерации от 12.10.2020 № 1657 </w:t>
      </w:r>
      <w:r w:rsidR="00A00698" w:rsidRPr="009606D9">
        <w:rPr>
          <w:color w:val="auto"/>
        </w:rPr>
        <w:t>«</w:t>
      </w:r>
      <w:r w:rsidRPr="009606D9">
        <w:rPr>
          <w:color w:val="auto"/>
        </w:rPr>
        <w:t>О Единых требованиях к объектам обработки, утилизации, обезвреживания, размещения твердых коммунальных отходов</w:t>
      </w:r>
      <w:r w:rsidR="00A00698" w:rsidRPr="009606D9">
        <w:rPr>
          <w:color w:val="auto"/>
        </w:rPr>
        <w:t>»</w:t>
      </w:r>
      <w:r w:rsidRPr="009606D9">
        <w:rPr>
          <w:color w:val="auto"/>
        </w:rPr>
        <w:t>;</w:t>
      </w:r>
    </w:p>
    <w:p w:rsidR="008A2D34" w:rsidRPr="009606D9" w:rsidRDefault="00A44E2F" w:rsidP="00AD0E3F">
      <w:pPr>
        <w:pStyle w:val="ae"/>
        <w:numPr>
          <w:ilvl w:val="0"/>
          <w:numId w:val="18"/>
        </w:numPr>
        <w:rPr>
          <w:color w:val="auto"/>
        </w:rPr>
      </w:pPr>
      <w:r w:rsidRPr="009606D9">
        <w:rPr>
          <w:color w:val="auto"/>
        </w:rPr>
        <w:t>Основами государственной политики в области экологического развития России на период до 2030 года, утвержденными Президентом Российской Федерации 30 апреля2012 года;</w:t>
      </w:r>
    </w:p>
    <w:p w:rsidR="00A44E2F" w:rsidRPr="009606D9" w:rsidRDefault="00A44E2F" w:rsidP="00AD0E3F">
      <w:pPr>
        <w:pStyle w:val="ae"/>
        <w:numPr>
          <w:ilvl w:val="0"/>
          <w:numId w:val="18"/>
        </w:numPr>
        <w:rPr>
          <w:color w:val="auto"/>
        </w:rPr>
      </w:pPr>
      <w:r w:rsidRPr="009606D9">
        <w:rPr>
          <w:color w:val="auto"/>
        </w:rPr>
        <w:t xml:space="preserve">Поручениями Президента Российской Федерации от 29.03.2011 № Пр-781 </w:t>
      </w:r>
      <w:r w:rsidR="00A00698" w:rsidRPr="009606D9">
        <w:rPr>
          <w:color w:val="auto"/>
        </w:rPr>
        <w:t>«</w:t>
      </w:r>
      <w:r w:rsidRPr="009606D9">
        <w:rPr>
          <w:color w:val="auto"/>
        </w:rPr>
        <w:t>О подготовке долгосрочных целевых инвестиционных программ обращения с тв</w:t>
      </w:r>
      <w:r w:rsidR="00DF593D" w:rsidRPr="009606D9">
        <w:rPr>
          <w:color w:val="auto"/>
        </w:rPr>
        <w:t>е</w:t>
      </w:r>
      <w:r w:rsidRPr="009606D9">
        <w:rPr>
          <w:color w:val="auto"/>
        </w:rPr>
        <w:t>рдыми бытовыми и промышленными отходами в субъектах Российской Федерации</w:t>
      </w:r>
      <w:r w:rsidR="00A00698" w:rsidRPr="009606D9">
        <w:rPr>
          <w:color w:val="auto"/>
        </w:rPr>
        <w:t>»</w:t>
      </w:r>
      <w:r w:rsidRPr="009606D9">
        <w:rPr>
          <w:color w:val="auto"/>
        </w:rPr>
        <w:t xml:space="preserve">; от 10.04.2012 № Пр-2138 </w:t>
      </w:r>
      <w:r w:rsidR="00A00698" w:rsidRPr="009606D9">
        <w:rPr>
          <w:color w:val="auto"/>
        </w:rPr>
        <w:t>«</w:t>
      </w:r>
      <w:r w:rsidRPr="009606D9">
        <w:rPr>
          <w:color w:val="auto"/>
        </w:rPr>
        <w:t>О разработке комплексной стратегии обращения с тв</w:t>
      </w:r>
      <w:r w:rsidR="00DF593D" w:rsidRPr="009606D9">
        <w:rPr>
          <w:color w:val="auto"/>
        </w:rPr>
        <w:t>е</w:t>
      </w:r>
      <w:r w:rsidRPr="009606D9">
        <w:rPr>
          <w:color w:val="auto"/>
        </w:rPr>
        <w:t>рдыми бытовыми отходами, предусматривающей, в том числе, создание эффективной системы управления в этой области</w:t>
      </w:r>
      <w:r w:rsidR="00A00698" w:rsidRPr="009606D9">
        <w:rPr>
          <w:color w:val="auto"/>
        </w:rPr>
        <w:t>»</w:t>
      </w:r>
      <w:r w:rsidRPr="009606D9">
        <w:rPr>
          <w:color w:val="auto"/>
        </w:rPr>
        <w:t xml:space="preserve">; от 15.11.2017 № Пр-2319 </w:t>
      </w:r>
      <w:r w:rsidR="00A00698" w:rsidRPr="009606D9">
        <w:rPr>
          <w:color w:val="auto"/>
        </w:rPr>
        <w:t>«</w:t>
      </w:r>
      <w:r w:rsidRPr="009606D9">
        <w:rPr>
          <w:color w:val="auto"/>
        </w:rPr>
        <w:t>Перечень поручений по результатам проверки исполнения законодательства и решений Президента в сфере регулирования обращения с отходами</w:t>
      </w:r>
      <w:r w:rsidR="00A00698" w:rsidRPr="009606D9">
        <w:rPr>
          <w:color w:val="auto"/>
        </w:rPr>
        <w:t>»</w:t>
      </w:r>
      <w:r w:rsidRPr="009606D9">
        <w:rPr>
          <w:color w:val="auto"/>
        </w:rPr>
        <w:t>;</w:t>
      </w:r>
    </w:p>
    <w:p w:rsidR="00A44E2F" w:rsidRPr="009606D9" w:rsidRDefault="00A44E2F" w:rsidP="00AD0E3F">
      <w:pPr>
        <w:pStyle w:val="ae"/>
        <w:numPr>
          <w:ilvl w:val="0"/>
          <w:numId w:val="18"/>
        </w:numPr>
        <w:rPr>
          <w:color w:val="auto"/>
        </w:rPr>
      </w:pPr>
      <w:r w:rsidRPr="009606D9">
        <w:rPr>
          <w:color w:val="auto"/>
        </w:rPr>
        <w:t xml:space="preserve">Государственной программой Российской Федерации </w:t>
      </w:r>
      <w:r w:rsidR="00A00698" w:rsidRPr="009606D9">
        <w:rPr>
          <w:color w:val="auto"/>
        </w:rPr>
        <w:t>«</w:t>
      </w:r>
      <w:r w:rsidRPr="009606D9">
        <w:rPr>
          <w:color w:val="auto"/>
        </w:rPr>
        <w:t>Охрана окружающей среды</w:t>
      </w:r>
      <w:r w:rsidR="00A00698" w:rsidRPr="009606D9">
        <w:rPr>
          <w:color w:val="auto"/>
        </w:rPr>
        <w:t>»</w:t>
      </w:r>
      <w:r w:rsidRPr="009606D9">
        <w:rPr>
          <w:color w:val="auto"/>
        </w:rPr>
        <w:t>, утвержденной постановлением Правительства Российской Федерации от 15.04.2014 № 326 (с последующими изменениями и дополнениями);</w:t>
      </w:r>
    </w:p>
    <w:p w:rsidR="00A44E2F" w:rsidRPr="009606D9" w:rsidRDefault="00A44E2F" w:rsidP="00AD0E3F">
      <w:pPr>
        <w:pStyle w:val="ae"/>
        <w:numPr>
          <w:ilvl w:val="0"/>
          <w:numId w:val="18"/>
        </w:numPr>
        <w:rPr>
          <w:color w:val="auto"/>
        </w:rPr>
      </w:pPr>
      <w:r w:rsidRPr="009606D9">
        <w:rPr>
          <w:color w:val="auto"/>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rsidR="00A44E2F" w:rsidRPr="009606D9" w:rsidRDefault="00A44E2F" w:rsidP="00AD0E3F">
      <w:pPr>
        <w:pStyle w:val="ae"/>
        <w:numPr>
          <w:ilvl w:val="0"/>
          <w:numId w:val="18"/>
        </w:numPr>
        <w:rPr>
          <w:color w:val="auto"/>
        </w:rPr>
      </w:pPr>
      <w:r w:rsidRPr="009606D9">
        <w:rPr>
          <w:color w:val="auto"/>
        </w:rPr>
        <w:t xml:space="preserve">Приказом Федеральной службы по надзору в сфере природопользования от 22.05.2017 № 242 </w:t>
      </w:r>
      <w:r w:rsidR="00A00698" w:rsidRPr="009606D9">
        <w:rPr>
          <w:color w:val="auto"/>
        </w:rPr>
        <w:t>«</w:t>
      </w:r>
      <w:r w:rsidRPr="009606D9">
        <w:rPr>
          <w:color w:val="auto"/>
        </w:rPr>
        <w:t>Об утверждении Федерального классификационного каталога отходов</w:t>
      </w:r>
      <w:r w:rsidR="00A00698" w:rsidRPr="009606D9">
        <w:rPr>
          <w:color w:val="auto"/>
        </w:rPr>
        <w:t>»</w:t>
      </w:r>
      <w:r w:rsidRPr="009606D9">
        <w:rPr>
          <w:color w:val="auto"/>
        </w:rPr>
        <w:t xml:space="preserve"> (с последующими изменениями и дополнениями);</w:t>
      </w:r>
    </w:p>
    <w:p w:rsidR="008F3CC9" w:rsidRPr="009606D9" w:rsidRDefault="008F3CC9" w:rsidP="00AD0E3F">
      <w:pPr>
        <w:pStyle w:val="ae"/>
        <w:numPr>
          <w:ilvl w:val="0"/>
          <w:numId w:val="18"/>
        </w:numPr>
        <w:rPr>
          <w:color w:val="auto"/>
        </w:rPr>
      </w:pPr>
      <w:r w:rsidRPr="009606D9">
        <w:rPr>
          <w:color w:val="auto"/>
        </w:rPr>
        <w:t xml:space="preserve">Приказом Министерства природных ресурсов и экологии Российской Федерации от 25.02.2010 № 49 </w:t>
      </w:r>
      <w:r w:rsidR="00A00698" w:rsidRPr="009606D9">
        <w:rPr>
          <w:color w:val="auto"/>
        </w:rPr>
        <w:t>«</w:t>
      </w:r>
      <w:r w:rsidRPr="009606D9">
        <w:rPr>
          <w:color w:val="auto"/>
        </w:rPr>
        <w:t>Об утверждении Правил инвентаризации объектов размещения отходов</w:t>
      </w:r>
      <w:r w:rsidR="00A00698" w:rsidRPr="009606D9">
        <w:rPr>
          <w:color w:val="auto"/>
        </w:rPr>
        <w:t>»</w:t>
      </w:r>
      <w:r w:rsidRPr="009606D9">
        <w:rPr>
          <w:color w:val="auto"/>
        </w:rPr>
        <w:t xml:space="preserve"> (с последующими изменениями и дополнениями);</w:t>
      </w:r>
    </w:p>
    <w:p w:rsidR="00EA2021" w:rsidRPr="009606D9" w:rsidRDefault="00EA2021" w:rsidP="00AD0E3F">
      <w:pPr>
        <w:pStyle w:val="ae"/>
        <w:numPr>
          <w:ilvl w:val="0"/>
          <w:numId w:val="18"/>
        </w:numPr>
        <w:rPr>
          <w:color w:val="auto"/>
        </w:rPr>
      </w:pPr>
      <w:r w:rsidRPr="009606D9">
        <w:rPr>
          <w:color w:val="auto"/>
        </w:rPr>
        <w:t xml:space="preserve">Приказом Министерства природных ресурсов и экологии Российской Федерации от 30.09.2011 № 792 </w:t>
      </w:r>
      <w:r w:rsidR="00A00698" w:rsidRPr="009606D9">
        <w:rPr>
          <w:color w:val="auto"/>
        </w:rPr>
        <w:t>«</w:t>
      </w:r>
      <w:r w:rsidRPr="009606D9">
        <w:rPr>
          <w:color w:val="auto"/>
        </w:rPr>
        <w:t>Об утверждении Порядка ведения государственного кадастра отходов</w:t>
      </w:r>
      <w:r w:rsidR="00A00698" w:rsidRPr="009606D9">
        <w:rPr>
          <w:color w:val="auto"/>
        </w:rPr>
        <w:t>»</w:t>
      </w:r>
      <w:r w:rsidRPr="009606D9">
        <w:rPr>
          <w:color w:val="auto"/>
        </w:rPr>
        <w:t>;</w:t>
      </w:r>
    </w:p>
    <w:p w:rsidR="00EA2021" w:rsidRPr="009606D9" w:rsidRDefault="00EA2021" w:rsidP="00AD0E3F">
      <w:pPr>
        <w:pStyle w:val="ae"/>
        <w:numPr>
          <w:ilvl w:val="0"/>
          <w:numId w:val="18"/>
        </w:numPr>
        <w:rPr>
          <w:color w:val="auto"/>
        </w:rPr>
      </w:pPr>
      <w:r w:rsidRPr="009606D9">
        <w:rPr>
          <w:color w:val="auto"/>
        </w:rPr>
        <w:t xml:space="preserve">Приказом Министерства природных ресурсов и экологии Российской Федерации от 14.08.2013 № 298 </w:t>
      </w:r>
      <w:r w:rsidR="00A00698" w:rsidRPr="009606D9">
        <w:rPr>
          <w:color w:val="auto"/>
        </w:rPr>
        <w:t>«</w:t>
      </w:r>
      <w:r w:rsidRPr="009606D9">
        <w:rPr>
          <w:color w:val="auto"/>
        </w:rPr>
        <w:t>Об утверждении комплексной стратегии обращения с твердыми коммунальными (бытовыми) отходами в Российской Федерации</w:t>
      </w:r>
      <w:r w:rsidR="00A00698" w:rsidRPr="009606D9">
        <w:rPr>
          <w:color w:val="auto"/>
        </w:rPr>
        <w:t>»</w:t>
      </w:r>
      <w:r w:rsidRPr="009606D9">
        <w:rPr>
          <w:color w:val="auto"/>
        </w:rPr>
        <w:t>;</w:t>
      </w:r>
    </w:p>
    <w:p w:rsidR="008F3CC9" w:rsidRPr="009606D9" w:rsidRDefault="008F3CC9" w:rsidP="00AD0E3F">
      <w:pPr>
        <w:pStyle w:val="ae"/>
        <w:numPr>
          <w:ilvl w:val="0"/>
          <w:numId w:val="18"/>
        </w:numPr>
        <w:rPr>
          <w:color w:val="auto"/>
        </w:rPr>
      </w:pPr>
      <w:r w:rsidRPr="009606D9">
        <w:rPr>
          <w:color w:val="auto"/>
        </w:rPr>
        <w:t xml:space="preserve">Приказом Министерства природных ресурсов и экологии Российской Федерации от 04.12.2014 № 536 </w:t>
      </w:r>
      <w:r w:rsidR="00A00698" w:rsidRPr="009606D9">
        <w:rPr>
          <w:color w:val="auto"/>
        </w:rPr>
        <w:t>«</w:t>
      </w:r>
      <w:r w:rsidRPr="009606D9">
        <w:rPr>
          <w:color w:val="auto"/>
        </w:rPr>
        <w:t>Об утверждении Критериев отнесения отходов к I-V классам опасности по степени негативного воздействия на окружающую среду</w:t>
      </w:r>
      <w:r w:rsidR="00A00698" w:rsidRPr="009606D9">
        <w:rPr>
          <w:color w:val="auto"/>
        </w:rPr>
        <w:t>»</w:t>
      </w:r>
      <w:r w:rsidRPr="009606D9">
        <w:rPr>
          <w:color w:val="auto"/>
        </w:rPr>
        <w:t>;</w:t>
      </w:r>
    </w:p>
    <w:p w:rsidR="00884E9C" w:rsidRPr="009606D9" w:rsidRDefault="00884E9C" w:rsidP="00AD0E3F">
      <w:pPr>
        <w:pStyle w:val="ae"/>
        <w:numPr>
          <w:ilvl w:val="0"/>
          <w:numId w:val="18"/>
        </w:numPr>
        <w:rPr>
          <w:color w:val="auto"/>
        </w:rPr>
      </w:pPr>
      <w:r w:rsidRPr="009606D9">
        <w:rPr>
          <w:color w:val="auto"/>
        </w:rPr>
        <w:t xml:space="preserve">Законом Республики Коми от 01.03.2016 № 10-РЗ </w:t>
      </w:r>
      <w:r w:rsidR="00A00698" w:rsidRPr="009606D9">
        <w:rPr>
          <w:color w:val="auto"/>
        </w:rPr>
        <w:t>«</w:t>
      </w:r>
      <w:r w:rsidRPr="009606D9">
        <w:rPr>
          <w:color w:val="auto"/>
        </w:rPr>
        <w:t>О некоторых вопросах в области охраны окружающей среды в Республике Коми и признании утратившими силу некоторых законодательных актов Республики Коми (с последующими изменениями и дополнениями);</w:t>
      </w:r>
    </w:p>
    <w:p w:rsidR="00F8535B" w:rsidRPr="009606D9" w:rsidRDefault="00F8535B" w:rsidP="00AD0E3F">
      <w:pPr>
        <w:pStyle w:val="ae"/>
        <w:numPr>
          <w:ilvl w:val="0"/>
          <w:numId w:val="18"/>
        </w:numPr>
        <w:rPr>
          <w:color w:val="auto"/>
        </w:rPr>
      </w:pPr>
      <w:r w:rsidRPr="009606D9">
        <w:rPr>
          <w:color w:val="auto"/>
        </w:rPr>
        <w:t>Постановлением Правительства Республики Коми от 11.04.2019 № 185</w:t>
      </w:r>
      <w:r w:rsidRPr="009606D9">
        <w:rPr>
          <w:color w:val="auto"/>
        </w:rPr>
        <w:br/>
      </w:r>
      <w:r w:rsidR="00A00698" w:rsidRPr="009606D9">
        <w:rPr>
          <w:color w:val="auto"/>
        </w:rPr>
        <w:t>«</w:t>
      </w:r>
      <w:r w:rsidRPr="009606D9">
        <w:rPr>
          <w:color w:val="auto"/>
        </w:rPr>
        <w:t>О Стратегии социально-экономического развития Республики Коми на период до 2035 года</w:t>
      </w:r>
      <w:r w:rsidR="00A00698" w:rsidRPr="009606D9">
        <w:rPr>
          <w:color w:val="auto"/>
        </w:rPr>
        <w:t>»</w:t>
      </w:r>
      <w:r w:rsidRPr="009606D9">
        <w:rPr>
          <w:color w:val="auto"/>
        </w:rPr>
        <w:t>;</w:t>
      </w:r>
    </w:p>
    <w:p w:rsidR="00F8535B" w:rsidRPr="009606D9" w:rsidRDefault="00F8535B" w:rsidP="00AD0E3F">
      <w:pPr>
        <w:pStyle w:val="ae"/>
        <w:numPr>
          <w:ilvl w:val="0"/>
          <w:numId w:val="18"/>
        </w:numPr>
        <w:rPr>
          <w:color w:val="auto"/>
        </w:rPr>
      </w:pPr>
      <w:r w:rsidRPr="009606D9">
        <w:rPr>
          <w:color w:val="auto"/>
        </w:rPr>
        <w:t xml:space="preserve">Постановлением Правительства Республики Коми от 29.10.2019 № 506 </w:t>
      </w:r>
      <w:r w:rsidR="00A00698" w:rsidRPr="009606D9">
        <w:rPr>
          <w:color w:val="auto"/>
        </w:rPr>
        <w:t>«</w:t>
      </w:r>
      <w:r w:rsidRPr="009606D9">
        <w:rPr>
          <w:color w:val="auto"/>
        </w:rPr>
        <w:t xml:space="preserve">Об утверждении Государственной программы Республики Коми </w:t>
      </w:r>
      <w:r w:rsidR="00A00698" w:rsidRPr="009606D9">
        <w:rPr>
          <w:color w:val="auto"/>
        </w:rPr>
        <w:t>«</w:t>
      </w:r>
      <w:r w:rsidRPr="009606D9">
        <w:rPr>
          <w:color w:val="auto"/>
        </w:rPr>
        <w:t>Воспроизводство и использование природных ресурсов и охрана окружающей среды</w:t>
      </w:r>
      <w:r w:rsidR="00A00698" w:rsidRPr="009606D9">
        <w:rPr>
          <w:color w:val="auto"/>
        </w:rPr>
        <w:t>»</w:t>
      </w:r>
      <w:r w:rsidRPr="009606D9">
        <w:rPr>
          <w:color w:val="auto"/>
        </w:rPr>
        <w:t>;</w:t>
      </w:r>
    </w:p>
    <w:p w:rsidR="00CC5C2E" w:rsidRPr="009606D9" w:rsidRDefault="00CC5C2E" w:rsidP="00AD0E3F">
      <w:pPr>
        <w:pStyle w:val="ae"/>
        <w:numPr>
          <w:ilvl w:val="0"/>
          <w:numId w:val="18"/>
        </w:numPr>
        <w:rPr>
          <w:color w:val="auto"/>
        </w:rPr>
      </w:pPr>
      <w:r w:rsidRPr="009606D9">
        <w:rPr>
          <w:color w:val="auto"/>
        </w:rPr>
        <w:t xml:space="preserve">Распоряжением Правительства Республики Коми от 29.05.2019 № 184-р </w:t>
      </w:r>
      <w:r w:rsidR="00A00698" w:rsidRPr="009606D9">
        <w:rPr>
          <w:color w:val="auto"/>
        </w:rPr>
        <w:t>«</w:t>
      </w:r>
      <w:r w:rsidRPr="009606D9">
        <w:rPr>
          <w:color w:val="auto"/>
        </w:rPr>
        <w:t xml:space="preserve">О внесении изменений в распоряжение Правительства Республики Коми от 13.10.2015 № 388-р и </w:t>
      </w:r>
      <w:r w:rsidRPr="009606D9">
        <w:rPr>
          <w:color w:val="auto"/>
        </w:rPr>
        <w:lastRenderedPageBreak/>
        <w:t>прогнозе социально-экономического развития Республики Коми на период до 2036 года</w:t>
      </w:r>
      <w:r w:rsidR="00A00698" w:rsidRPr="009606D9">
        <w:rPr>
          <w:color w:val="auto"/>
        </w:rPr>
        <w:t>»</w:t>
      </w:r>
      <w:r w:rsidRPr="009606D9">
        <w:rPr>
          <w:color w:val="auto"/>
        </w:rPr>
        <w:t>;</w:t>
      </w:r>
    </w:p>
    <w:p w:rsidR="008A2D34" w:rsidRPr="009606D9" w:rsidRDefault="00D05A70" w:rsidP="00AD0E3F">
      <w:pPr>
        <w:pStyle w:val="ae"/>
        <w:numPr>
          <w:ilvl w:val="0"/>
          <w:numId w:val="18"/>
        </w:numPr>
        <w:rPr>
          <w:color w:val="auto"/>
        </w:rPr>
      </w:pPr>
      <w:r w:rsidRPr="009606D9">
        <w:rPr>
          <w:color w:val="auto"/>
        </w:rPr>
        <w:t xml:space="preserve">Распоряжением Правительства Республики Коми от 19.08.2021 № 400-р </w:t>
      </w:r>
      <w:r w:rsidR="00A00698" w:rsidRPr="009606D9">
        <w:rPr>
          <w:color w:val="auto"/>
        </w:rPr>
        <w:t>«</w:t>
      </w:r>
      <w:r w:rsidRPr="009606D9">
        <w:rPr>
          <w:color w:val="auto"/>
        </w:rPr>
        <w:t>О прогнозе социально-экономического развития Республики Коми на 2022 год и на период до 2024 года</w:t>
      </w:r>
      <w:r w:rsidR="00A00698" w:rsidRPr="009606D9">
        <w:rPr>
          <w:color w:val="auto"/>
        </w:rPr>
        <w:t>»</w:t>
      </w:r>
      <w:r w:rsidRPr="009606D9">
        <w:rPr>
          <w:color w:val="auto"/>
        </w:rPr>
        <w:t>;</w:t>
      </w:r>
    </w:p>
    <w:p w:rsidR="00D05A70" w:rsidRPr="009606D9" w:rsidRDefault="007F5628" w:rsidP="00AD0E3F">
      <w:pPr>
        <w:pStyle w:val="ae"/>
        <w:numPr>
          <w:ilvl w:val="0"/>
          <w:numId w:val="18"/>
        </w:numPr>
        <w:rPr>
          <w:color w:val="auto"/>
        </w:rPr>
      </w:pPr>
      <w:r w:rsidRPr="009606D9">
        <w:rPr>
          <w:color w:val="auto"/>
        </w:rPr>
        <w:t xml:space="preserve">Приказом Министерства строительства, тарифов жилищно-коммунального и дорожного хозяйства Республики Коми от 30.12 2016 № 20/24-т </w:t>
      </w:r>
      <w:r w:rsidR="00A00698" w:rsidRPr="009606D9">
        <w:rPr>
          <w:color w:val="auto"/>
        </w:rPr>
        <w:t>«</w:t>
      </w:r>
      <w:r w:rsidRPr="009606D9">
        <w:rPr>
          <w:color w:val="auto"/>
        </w:rPr>
        <w:t>Об установлении нормативов накопления твердых коммунальных отходов на территории Республики Коми</w:t>
      </w:r>
      <w:r w:rsidR="00A00698" w:rsidRPr="009606D9">
        <w:rPr>
          <w:color w:val="auto"/>
        </w:rPr>
        <w:t>»</w:t>
      </w:r>
      <w:r w:rsidRPr="009606D9">
        <w:rPr>
          <w:color w:val="auto"/>
        </w:rPr>
        <w:t xml:space="preserve"> (с последующими изменениями и дополнениями);</w:t>
      </w:r>
    </w:p>
    <w:p w:rsidR="007F5628" w:rsidRPr="009606D9" w:rsidRDefault="007F5628" w:rsidP="00AD0E3F">
      <w:pPr>
        <w:pStyle w:val="ae"/>
        <w:numPr>
          <w:ilvl w:val="0"/>
          <w:numId w:val="18"/>
        </w:numPr>
        <w:rPr>
          <w:color w:val="auto"/>
        </w:rPr>
      </w:pPr>
      <w:r w:rsidRPr="009606D9">
        <w:rPr>
          <w:color w:val="auto"/>
        </w:rPr>
        <w:t>документами территориального планирования Республики Коми.</w:t>
      </w:r>
    </w:p>
    <w:p w:rsidR="00A44E2F" w:rsidRPr="009606D9" w:rsidRDefault="00A44E2F" w:rsidP="00A44E2F">
      <w:pPr>
        <w:rPr>
          <w:color w:val="auto"/>
        </w:rPr>
      </w:pPr>
      <w:r w:rsidRPr="009606D9">
        <w:rPr>
          <w:color w:val="auto"/>
        </w:rPr>
        <w:t>Территориальная схема разработана на срок до 203</w:t>
      </w:r>
      <w:r w:rsidR="008F3CC9" w:rsidRPr="009606D9">
        <w:rPr>
          <w:color w:val="auto"/>
        </w:rPr>
        <w:t>1</w:t>
      </w:r>
      <w:r w:rsidRPr="009606D9">
        <w:rPr>
          <w:color w:val="auto"/>
        </w:rPr>
        <w:t xml:space="preserve"> года и обеспечивает достижение целей государственной политики в области обращения с отходами в порядке их приоритетности:</w:t>
      </w:r>
    </w:p>
    <w:p w:rsidR="00A44E2F" w:rsidRPr="009606D9" w:rsidRDefault="00A44E2F" w:rsidP="00AD0E3F">
      <w:pPr>
        <w:pStyle w:val="ae"/>
        <w:numPr>
          <w:ilvl w:val="0"/>
          <w:numId w:val="19"/>
        </w:numPr>
        <w:rPr>
          <w:color w:val="auto"/>
        </w:rPr>
      </w:pPr>
      <w:r w:rsidRPr="009606D9">
        <w:rPr>
          <w:color w:val="auto"/>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rsidR="00A44E2F" w:rsidRPr="009606D9" w:rsidRDefault="00A44E2F" w:rsidP="00AD0E3F">
      <w:pPr>
        <w:pStyle w:val="ae"/>
        <w:numPr>
          <w:ilvl w:val="0"/>
          <w:numId w:val="19"/>
        </w:numPr>
        <w:rPr>
          <w:color w:val="auto"/>
        </w:rPr>
      </w:pPr>
      <w:r w:rsidRPr="009606D9">
        <w:rPr>
          <w:color w:val="auto"/>
        </w:rPr>
        <w:t>обработку, утилизацию и обезвреживание отходов;</w:t>
      </w:r>
    </w:p>
    <w:p w:rsidR="00A44E2F" w:rsidRPr="009606D9" w:rsidRDefault="00A44E2F" w:rsidP="00AD0E3F">
      <w:pPr>
        <w:pStyle w:val="ae"/>
        <w:numPr>
          <w:ilvl w:val="0"/>
          <w:numId w:val="19"/>
        </w:numPr>
        <w:rPr>
          <w:color w:val="auto"/>
        </w:rPr>
      </w:pPr>
      <w:r w:rsidRPr="009606D9">
        <w:rPr>
          <w:color w:val="auto"/>
        </w:rPr>
        <w:t>безопасное захоронение отходов.</w:t>
      </w:r>
    </w:p>
    <w:p w:rsidR="008A2D34" w:rsidRPr="009606D9" w:rsidRDefault="00A44E2F" w:rsidP="00A44E2F">
      <w:pPr>
        <w:rPr>
          <w:color w:val="auto"/>
        </w:rPr>
      </w:pPr>
      <w:r w:rsidRPr="009606D9">
        <w:rPr>
          <w:color w:val="auto"/>
        </w:rPr>
        <w:t>Территориальная схема предусматривает комплексную обработку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w:t>
      </w:r>
    </w:p>
    <w:p w:rsidR="008A2D34" w:rsidRPr="009606D9" w:rsidRDefault="00A44E2F" w:rsidP="00A44E2F">
      <w:pPr>
        <w:ind w:firstLine="0"/>
        <w:rPr>
          <w:color w:val="auto"/>
        </w:rPr>
      </w:pPr>
      <w:r w:rsidRPr="009606D9">
        <w:rPr>
          <w:color w:val="auto"/>
        </w:rPr>
        <w:t>В ходе разработки территориальной схемы:</w:t>
      </w:r>
    </w:p>
    <w:p w:rsidR="00A44E2F" w:rsidRPr="009606D9" w:rsidRDefault="00A44E2F" w:rsidP="00AD0E3F">
      <w:pPr>
        <w:pStyle w:val="ae"/>
        <w:numPr>
          <w:ilvl w:val="0"/>
          <w:numId w:val="20"/>
        </w:numPr>
        <w:rPr>
          <w:color w:val="auto"/>
        </w:rPr>
      </w:pPr>
      <w:r w:rsidRPr="009606D9">
        <w:rPr>
          <w:color w:val="auto"/>
        </w:rPr>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w:t>
      </w:r>
    </w:p>
    <w:p w:rsidR="00A44E2F" w:rsidRPr="009606D9" w:rsidRDefault="00A44E2F" w:rsidP="00AD0E3F">
      <w:pPr>
        <w:pStyle w:val="ae"/>
        <w:numPr>
          <w:ilvl w:val="0"/>
          <w:numId w:val="20"/>
        </w:numPr>
        <w:rPr>
          <w:color w:val="auto"/>
        </w:rPr>
      </w:pPr>
      <w:r w:rsidRPr="009606D9">
        <w:rPr>
          <w:color w:val="auto"/>
        </w:rPr>
        <w:t xml:space="preserve">сформирована </w:t>
      </w:r>
      <w:r w:rsidR="00634D02" w:rsidRPr="009606D9">
        <w:rPr>
          <w:color w:val="auto"/>
        </w:rPr>
        <w:t>экономическая</w:t>
      </w:r>
      <w:r w:rsidRPr="009606D9">
        <w:rPr>
          <w:color w:val="auto"/>
        </w:rPr>
        <w:t xml:space="preserve"> модель, обеспечивающая расчет </w:t>
      </w:r>
      <w:r w:rsidR="008A2D34" w:rsidRPr="009606D9">
        <w:rPr>
          <w:color w:val="auto"/>
        </w:rPr>
        <w:t>ценовых (тарифных)</w:t>
      </w:r>
      <w:r w:rsidRPr="009606D9">
        <w:rPr>
          <w:color w:val="auto"/>
        </w:rPr>
        <w:t xml:space="preserve"> последствий реализации территориальной схемы на каждый год е</w:t>
      </w:r>
      <w:r w:rsidR="00DF593D" w:rsidRPr="009606D9">
        <w:rPr>
          <w:color w:val="auto"/>
        </w:rPr>
        <w:t>е</w:t>
      </w:r>
      <w:r w:rsidRPr="009606D9">
        <w:rPr>
          <w:color w:val="auto"/>
        </w:rPr>
        <w:t xml:space="preserve"> действия с учетом динамики отходообразования;</w:t>
      </w:r>
    </w:p>
    <w:p w:rsidR="00A44E2F" w:rsidRPr="009606D9" w:rsidRDefault="00A44E2F" w:rsidP="00AD0E3F">
      <w:pPr>
        <w:pStyle w:val="ae"/>
        <w:numPr>
          <w:ilvl w:val="0"/>
          <w:numId w:val="20"/>
        </w:numPr>
        <w:rPr>
          <w:color w:val="auto"/>
        </w:rPr>
      </w:pPr>
      <w:r w:rsidRPr="009606D9">
        <w:rPr>
          <w:color w:val="auto"/>
        </w:rPr>
        <w:t xml:space="preserve">построена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w:t>
      </w:r>
      <w:r w:rsidR="00145887" w:rsidRPr="009606D9">
        <w:rPr>
          <w:color w:val="auto"/>
        </w:rPr>
        <w:t>ТКО</w:t>
      </w:r>
      <w:r w:rsidRPr="009606D9">
        <w:rPr>
          <w:color w:val="auto"/>
        </w:rPr>
        <w:t>, их технических характеристик, и направлений транспортирования отходов.</w:t>
      </w:r>
    </w:p>
    <w:p w:rsidR="001977FC" w:rsidRPr="009606D9" w:rsidRDefault="001977FC" w:rsidP="000B5DCB">
      <w:pPr>
        <w:ind w:left="360" w:firstLine="0"/>
        <w:rPr>
          <w:color w:val="auto"/>
        </w:rPr>
        <w:sectPr w:rsidR="001977FC" w:rsidRPr="009606D9" w:rsidSect="00053670">
          <w:type w:val="nextColumn"/>
          <w:pgSz w:w="11906" w:h="16838"/>
          <w:pgMar w:top="1134" w:right="567" w:bottom="1134" w:left="1701" w:header="708" w:footer="708" w:gutter="0"/>
          <w:cols w:space="708"/>
          <w:docGrid w:linePitch="360"/>
        </w:sectPr>
      </w:pPr>
    </w:p>
    <w:p w:rsidR="00B76BBA" w:rsidRPr="009606D9" w:rsidRDefault="008B0B03" w:rsidP="00361308">
      <w:pPr>
        <w:pStyle w:val="12"/>
        <w:spacing w:after="0"/>
        <w:jc w:val="both"/>
        <w:rPr>
          <w:color w:val="auto"/>
        </w:rPr>
      </w:pPr>
      <w:bookmarkStart w:id="5" w:name="_Toc89165520"/>
      <w:r w:rsidRPr="009606D9">
        <w:rPr>
          <w:color w:val="auto"/>
        </w:rPr>
        <w:lastRenderedPageBreak/>
        <w:t>РАЗДЕЛ</w:t>
      </w:r>
      <w:r w:rsidR="00121EF7">
        <w:rPr>
          <w:color w:val="auto"/>
        </w:rPr>
        <w:t> </w:t>
      </w:r>
      <w:r w:rsidRPr="009606D9">
        <w:rPr>
          <w:color w:val="auto"/>
        </w:rPr>
        <w:t xml:space="preserve">2. </w:t>
      </w:r>
      <w:r w:rsidR="00130F4A" w:rsidRPr="009606D9">
        <w:rPr>
          <w:color w:val="auto"/>
        </w:rPr>
        <w:t>КРАТКАЯ ХАРАКТЕРИСТИКА ОБЪЕКТА РАЗРАБОТКИ ТЕРРИТОРИАЛЬНОЙ СХЕМЫ ОБРАЩЕНИЯ С ОТХОДАМИ</w:t>
      </w:r>
      <w:bookmarkEnd w:id="5"/>
    </w:p>
    <w:p w:rsidR="007E14A1" w:rsidRPr="009606D9" w:rsidRDefault="00612FD3" w:rsidP="007E14A1">
      <w:pPr>
        <w:pStyle w:val="20"/>
        <w:spacing w:before="160" w:after="0"/>
        <w:rPr>
          <w:color w:val="auto"/>
        </w:rPr>
      </w:pPr>
      <w:bookmarkStart w:id="6" w:name="_Toc89165521"/>
      <w:r w:rsidRPr="009606D9">
        <w:rPr>
          <w:color w:val="auto"/>
        </w:rPr>
        <w:t>2.</w:t>
      </w:r>
      <w:r w:rsidR="002D070D" w:rsidRPr="009606D9">
        <w:rPr>
          <w:color w:val="auto"/>
        </w:rPr>
        <w:t>1</w:t>
      </w:r>
      <w:r w:rsidRPr="009606D9">
        <w:rPr>
          <w:color w:val="auto"/>
        </w:rPr>
        <w:t xml:space="preserve">. </w:t>
      </w:r>
      <w:r w:rsidR="008C247A" w:rsidRPr="009606D9">
        <w:rPr>
          <w:color w:val="auto"/>
        </w:rPr>
        <w:t xml:space="preserve">Общие сведения о </w:t>
      </w:r>
      <w:r w:rsidR="00857358" w:rsidRPr="009606D9">
        <w:rPr>
          <w:color w:val="auto"/>
        </w:rPr>
        <w:t>Республике Коми</w:t>
      </w:r>
      <w:bookmarkEnd w:id="6"/>
    </w:p>
    <w:p w:rsidR="007E14A1" w:rsidRPr="009606D9" w:rsidRDefault="007E14A1" w:rsidP="007E14A1">
      <w:pPr>
        <w:ind w:firstLine="709"/>
        <w:contextualSpacing/>
        <w:rPr>
          <w:color w:val="auto"/>
        </w:rPr>
      </w:pPr>
    </w:p>
    <w:p w:rsidR="008C325F" w:rsidRPr="009606D9" w:rsidRDefault="00857358" w:rsidP="007E14A1">
      <w:pPr>
        <w:ind w:firstLine="709"/>
        <w:contextualSpacing/>
        <w:rPr>
          <w:rFonts w:cs="Times New Roman"/>
          <w:color w:val="auto"/>
        </w:rPr>
      </w:pPr>
      <w:r w:rsidRPr="009606D9">
        <w:rPr>
          <w:rFonts w:cs="Times New Roman"/>
          <w:color w:val="auto"/>
        </w:rPr>
        <w:t>Республика Коми – субъект Российской Федерации</w:t>
      </w:r>
      <w:r w:rsidR="009A794C" w:rsidRPr="009606D9">
        <w:rPr>
          <w:rFonts w:cs="Times New Roman"/>
          <w:color w:val="auto"/>
        </w:rPr>
        <w:t>,</w:t>
      </w:r>
      <w:r w:rsidRPr="009606D9">
        <w:rPr>
          <w:rFonts w:cs="Times New Roman"/>
          <w:color w:val="auto"/>
        </w:rPr>
        <w:t xml:space="preserve"> входит в состав Северо-Западного федерального округа</w:t>
      </w:r>
      <w:r w:rsidR="009A794C" w:rsidRPr="009606D9">
        <w:rPr>
          <w:rFonts w:cs="Times New Roman"/>
          <w:color w:val="auto"/>
        </w:rPr>
        <w:t xml:space="preserve"> и Северного экономического района</w:t>
      </w:r>
      <w:r w:rsidRPr="009606D9">
        <w:rPr>
          <w:rFonts w:cs="Times New Roman"/>
          <w:color w:val="auto"/>
        </w:rPr>
        <w:t xml:space="preserve">. Занимает площадь 416,8 тыс. км², граничит с Ненецким автономным округом на севере и северо-востоке, </w:t>
      </w:r>
      <w:r w:rsidR="009C5420" w:rsidRPr="009606D9">
        <w:rPr>
          <w:rFonts w:cs="Times New Roman"/>
          <w:color w:val="auto"/>
        </w:rPr>
        <w:t xml:space="preserve">Ямало-Ненецким автономным округом, входящим в состав </w:t>
      </w:r>
      <w:r w:rsidRPr="009606D9">
        <w:rPr>
          <w:rFonts w:cs="Times New Roman"/>
          <w:color w:val="auto"/>
        </w:rPr>
        <w:t>Тюменской област</w:t>
      </w:r>
      <w:r w:rsidR="009C5420" w:rsidRPr="009606D9">
        <w:rPr>
          <w:rFonts w:cs="Times New Roman"/>
          <w:color w:val="auto"/>
        </w:rPr>
        <w:t>и</w:t>
      </w:r>
      <w:r w:rsidRPr="009606D9">
        <w:rPr>
          <w:rFonts w:cs="Times New Roman"/>
          <w:color w:val="auto"/>
        </w:rPr>
        <w:t xml:space="preserve"> на северо-востоке и востоке, Ханты-Мансийским автономным округом на юг</w:t>
      </w:r>
      <w:r w:rsidR="009A794C" w:rsidRPr="009606D9">
        <w:rPr>
          <w:rFonts w:cs="Times New Roman"/>
          <w:color w:val="auto"/>
        </w:rPr>
        <w:t>о-востоке</w:t>
      </w:r>
      <w:r w:rsidRPr="009606D9">
        <w:rPr>
          <w:rFonts w:cs="Times New Roman"/>
          <w:color w:val="auto"/>
        </w:rPr>
        <w:t xml:space="preserve"> и юге, Свердловской областью на юге, Пермским краем на юге, Кировской областью на юге, юго-западе и западе и Архангельской областью на северо-западе и севере. Протяженность территории </w:t>
      </w:r>
      <w:r w:rsidR="009A794C" w:rsidRPr="009606D9">
        <w:rPr>
          <w:rFonts w:cs="Times New Roman"/>
          <w:color w:val="auto"/>
        </w:rPr>
        <w:t>республики</w:t>
      </w:r>
      <w:r w:rsidRPr="009606D9">
        <w:rPr>
          <w:rFonts w:cs="Times New Roman"/>
          <w:color w:val="auto"/>
        </w:rPr>
        <w:t xml:space="preserve"> с </w:t>
      </w:r>
      <w:r w:rsidR="009A794C" w:rsidRPr="009606D9">
        <w:rPr>
          <w:rFonts w:cs="Times New Roman"/>
          <w:color w:val="auto"/>
        </w:rPr>
        <w:t xml:space="preserve">юго-запада на северо-восток </w:t>
      </w:r>
      <w:r w:rsidRPr="009606D9">
        <w:rPr>
          <w:rFonts w:cs="Times New Roman"/>
          <w:color w:val="auto"/>
        </w:rPr>
        <w:t xml:space="preserve">– </w:t>
      </w:r>
      <w:r w:rsidR="009A794C" w:rsidRPr="009606D9">
        <w:rPr>
          <w:rFonts w:cs="Times New Roman"/>
          <w:color w:val="auto"/>
        </w:rPr>
        <w:t>1275</w:t>
      </w:r>
      <w:r w:rsidRPr="009606D9">
        <w:rPr>
          <w:rFonts w:cs="Times New Roman"/>
          <w:color w:val="auto"/>
        </w:rPr>
        <w:t xml:space="preserve"> км. Административный центр – город </w:t>
      </w:r>
      <w:r w:rsidR="00327F34" w:rsidRPr="009606D9">
        <w:rPr>
          <w:rFonts w:cs="Times New Roman"/>
          <w:color w:val="auto"/>
        </w:rPr>
        <w:t>Сыктывкар</w:t>
      </w:r>
      <w:r w:rsidRPr="009606D9">
        <w:rPr>
          <w:rFonts w:cs="Times New Roman"/>
          <w:color w:val="auto"/>
        </w:rPr>
        <w:t>.</w:t>
      </w:r>
    </w:p>
    <w:p w:rsidR="007E14A1" w:rsidRPr="009606D9" w:rsidRDefault="007E14A1" w:rsidP="007E14A1">
      <w:pPr>
        <w:ind w:firstLine="709"/>
        <w:contextualSpacing/>
        <w:rPr>
          <w:rFonts w:cs="Times New Roman"/>
          <w:color w:val="auto"/>
        </w:rPr>
      </w:pPr>
    </w:p>
    <w:p w:rsidR="008C325F" w:rsidRPr="009606D9" w:rsidRDefault="008C325F" w:rsidP="00144607">
      <w:pPr>
        <w:ind w:firstLine="709"/>
        <w:jc w:val="left"/>
        <w:rPr>
          <w:noProof/>
          <w:color w:val="auto"/>
          <w:lang w:eastAsia="ru-RU"/>
        </w:rPr>
      </w:pPr>
      <w:r w:rsidRPr="009606D9">
        <w:rPr>
          <w:noProof/>
          <w:color w:val="auto"/>
          <w:lang w:eastAsia="ru-RU"/>
        </w:rPr>
        <w:t xml:space="preserve">Рисунок </w:t>
      </w:r>
      <w:r w:rsidR="0092450A" w:rsidRPr="009606D9">
        <w:rPr>
          <w:noProof/>
          <w:color w:val="auto"/>
          <w:lang w:eastAsia="ru-RU"/>
        </w:rPr>
        <w:t>2</w:t>
      </w:r>
      <w:r w:rsidRPr="009606D9">
        <w:rPr>
          <w:noProof/>
          <w:color w:val="auto"/>
          <w:lang w:eastAsia="ru-RU"/>
        </w:rPr>
        <w:t>.</w:t>
      </w:r>
      <w:r w:rsidR="0092450A" w:rsidRPr="009606D9">
        <w:rPr>
          <w:noProof/>
          <w:color w:val="auto"/>
          <w:lang w:eastAsia="ru-RU"/>
        </w:rPr>
        <w:t>1.</w:t>
      </w:r>
      <w:r w:rsidRPr="009606D9">
        <w:rPr>
          <w:noProof/>
          <w:color w:val="auto"/>
          <w:lang w:eastAsia="ru-RU"/>
        </w:rPr>
        <w:t xml:space="preserve"> Карта </w:t>
      </w:r>
      <w:r w:rsidR="0008668A" w:rsidRPr="009606D9">
        <w:rPr>
          <w:noProof/>
          <w:color w:val="auto"/>
          <w:lang w:eastAsia="ru-RU"/>
        </w:rPr>
        <w:t>Республики Коми</w:t>
      </w:r>
    </w:p>
    <w:p w:rsidR="00753314" w:rsidRPr="009606D9" w:rsidRDefault="00753314" w:rsidP="008C325F">
      <w:pPr>
        <w:ind w:firstLine="0"/>
        <w:jc w:val="right"/>
        <w:rPr>
          <w:i/>
          <w:noProof/>
          <w:color w:val="auto"/>
          <w:lang w:eastAsia="ru-RU"/>
        </w:rPr>
      </w:pPr>
      <w:r w:rsidRPr="009606D9">
        <w:rPr>
          <w:noProof/>
          <w:color w:val="auto"/>
          <w:lang w:eastAsia="ru-RU"/>
        </w:rPr>
        <w:lastRenderedPageBreak/>
        <w:drawing>
          <wp:inline distT="0" distB="0" distL="0" distR="0">
            <wp:extent cx="5876713" cy="6296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0249" cy="6321240"/>
                    </a:xfrm>
                    <a:prstGeom prst="rect">
                      <a:avLst/>
                    </a:prstGeom>
                  </pic:spPr>
                </pic:pic>
              </a:graphicData>
            </a:graphic>
          </wp:inline>
        </w:drawing>
      </w:r>
    </w:p>
    <w:p w:rsidR="008A2D34" w:rsidRPr="009606D9" w:rsidRDefault="007F34E0" w:rsidP="008C325F">
      <w:pPr>
        <w:rPr>
          <w:rFonts w:cs="Times New Roman"/>
          <w:color w:val="auto"/>
        </w:rPr>
      </w:pPr>
      <w:r w:rsidRPr="009606D9">
        <w:rPr>
          <w:rFonts w:cs="Times New Roman"/>
          <w:color w:val="auto"/>
        </w:rPr>
        <w:t xml:space="preserve">В </w:t>
      </w:r>
      <w:r w:rsidR="00F44AA7" w:rsidRPr="009606D9">
        <w:rPr>
          <w:rFonts w:cs="Times New Roman"/>
          <w:color w:val="auto"/>
        </w:rPr>
        <w:t xml:space="preserve">состав Республики </w:t>
      </w:r>
      <w:r w:rsidRPr="009606D9">
        <w:rPr>
          <w:rFonts w:cs="Times New Roman"/>
          <w:color w:val="auto"/>
        </w:rPr>
        <w:t xml:space="preserve">Коми </w:t>
      </w:r>
      <w:r w:rsidR="00F44AA7" w:rsidRPr="009606D9">
        <w:rPr>
          <w:rFonts w:cs="Times New Roman"/>
          <w:color w:val="auto"/>
        </w:rPr>
        <w:t xml:space="preserve">входит </w:t>
      </w:r>
      <w:r w:rsidR="000F67A5" w:rsidRPr="009606D9">
        <w:rPr>
          <w:rFonts w:cs="Times New Roman"/>
          <w:color w:val="auto"/>
        </w:rPr>
        <w:t xml:space="preserve">178 муниципальных образований, в том числе </w:t>
      </w:r>
      <w:r w:rsidR="00F44AA7" w:rsidRPr="009606D9">
        <w:rPr>
          <w:rFonts w:cs="Times New Roman"/>
          <w:color w:val="auto"/>
        </w:rPr>
        <w:t>6 городски</w:t>
      </w:r>
      <w:r w:rsidR="00934A6C" w:rsidRPr="009606D9">
        <w:rPr>
          <w:rFonts w:cs="Times New Roman"/>
          <w:color w:val="auto"/>
        </w:rPr>
        <w:t>х</w:t>
      </w:r>
      <w:r w:rsidR="00F44AA7" w:rsidRPr="009606D9">
        <w:rPr>
          <w:rFonts w:cs="Times New Roman"/>
          <w:color w:val="auto"/>
        </w:rPr>
        <w:t xml:space="preserve"> ок</w:t>
      </w:r>
      <w:r w:rsidR="00934A6C" w:rsidRPr="009606D9">
        <w:rPr>
          <w:rFonts w:cs="Times New Roman"/>
          <w:color w:val="auto"/>
        </w:rPr>
        <w:t>р</w:t>
      </w:r>
      <w:r w:rsidR="00F44AA7" w:rsidRPr="009606D9">
        <w:rPr>
          <w:rFonts w:cs="Times New Roman"/>
          <w:color w:val="auto"/>
        </w:rPr>
        <w:t>угов (</w:t>
      </w:r>
      <w:r w:rsidR="00144607" w:rsidRPr="009606D9">
        <w:rPr>
          <w:rFonts w:cs="Times New Roman"/>
          <w:color w:val="auto"/>
        </w:rPr>
        <w:t xml:space="preserve">МО ГО </w:t>
      </w:r>
      <w:r w:rsidR="00A00698" w:rsidRPr="009606D9">
        <w:rPr>
          <w:rFonts w:cs="Times New Roman"/>
          <w:color w:val="auto"/>
        </w:rPr>
        <w:t>«</w:t>
      </w:r>
      <w:r w:rsidR="00144607" w:rsidRPr="009606D9">
        <w:rPr>
          <w:rFonts w:cs="Times New Roman"/>
          <w:color w:val="auto"/>
        </w:rPr>
        <w:t>С</w:t>
      </w:r>
      <w:r w:rsidR="00F44AA7" w:rsidRPr="009606D9">
        <w:rPr>
          <w:rFonts w:cs="Times New Roman"/>
          <w:color w:val="auto"/>
        </w:rPr>
        <w:t>ыктывкар</w:t>
      </w:r>
      <w:r w:rsidR="00A00698" w:rsidRPr="009606D9">
        <w:rPr>
          <w:rFonts w:cs="Times New Roman"/>
          <w:color w:val="auto"/>
        </w:rPr>
        <w:t>»</w:t>
      </w:r>
      <w:r w:rsidR="00F44AA7" w:rsidRPr="009606D9">
        <w:rPr>
          <w:rFonts w:cs="Times New Roman"/>
          <w:color w:val="auto"/>
        </w:rPr>
        <w:t xml:space="preserve">, </w:t>
      </w:r>
      <w:r w:rsidR="00144607" w:rsidRPr="009606D9">
        <w:rPr>
          <w:rFonts w:cs="Times New Roman"/>
          <w:color w:val="auto"/>
        </w:rPr>
        <w:t xml:space="preserve">МО ГО </w:t>
      </w:r>
      <w:r w:rsidR="00A00698" w:rsidRPr="009606D9">
        <w:rPr>
          <w:rFonts w:cs="Times New Roman"/>
          <w:color w:val="auto"/>
        </w:rPr>
        <w:t>«</w:t>
      </w:r>
      <w:r w:rsidR="00F44AA7" w:rsidRPr="009606D9">
        <w:rPr>
          <w:rFonts w:cs="Times New Roman"/>
          <w:color w:val="auto"/>
        </w:rPr>
        <w:t>Воркута</w:t>
      </w:r>
      <w:r w:rsidR="00A00698" w:rsidRPr="009606D9">
        <w:rPr>
          <w:rFonts w:cs="Times New Roman"/>
          <w:color w:val="auto"/>
        </w:rPr>
        <w:t>»</w:t>
      </w:r>
      <w:r w:rsidR="00F44AA7" w:rsidRPr="009606D9">
        <w:rPr>
          <w:rFonts w:cs="Times New Roman"/>
          <w:color w:val="auto"/>
        </w:rPr>
        <w:t>,</w:t>
      </w:r>
      <w:r w:rsidR="00144607" w:rsidRPr="009606D9">
        <w:rPr>
          <w:rFonts w:cs="Times New Roman"/>
          <w:color w:val="auto"/>
        </w:rPr>
        <w:t xml:space="preserve">МО ГО </w:t>
      </w:r>
      <w:r w:rsidR="00A00698" w:rsidRPr="009606D9">
        <w:rPr>
          <w:rFonts w:cs="Times New Roman"/>
          <w:color w:val="auto"/>
        </w:rPr>
        <w:t>«</w:t>
      </w:r>
      <w:r w:rsidR="000F67A5" w:rsidRPr="009606D9">
        <w:rPr>
          <w:rFonts w:cs="Times New Roman"/>
          <w:color w:val="auto"/>
        </w:rPr>
        <w:t>Вуктыл</w:t>
      </w:r>
      <w:r w:rsidR="00A00698" w:rsidRPr="009606D9">
        <w:rPr>
          <w:rFonts w:cs="Times New Roman"/>
          <w:color w:val="auto"/>
        </w:rPr>
        <w:t>»</w:t>
      </w:r>
      <w:r w:rsidR="000F67A5" w:rsidRPr="009606D9">
        <w:rPr>
          <w:rFonts w:cs="Times New Roman"/>
          <w:color w:val="auto"/>
        </w:rPr>
        <w:t>,</w:t>
      </w:r>
      <w:r w:rsidR="00144607" w:rsidRPr="009606D9">
        <w:rPr>
          <w:rFonts w:cs="Times New Roman"/>
          <w:color w:val="auto"/>
        </w:rPr>
        <w:t xml:space="preserve">МО ГО </w:t>
      </w:r>
      <w:r w:rsidR="00A00698" w:rsidRPr="009606D9">
        <w:rPr>
          <w:rFonts w:cs="Times New Roman"/>
          <w:color w:val="auto"/>
        </w:rPr>
        <w:t>«</w:t>
      </w:r>
      <w:r w:rsidR="00F44AA7" w:rsidRPr="009606D9">
        <w:rPr>
          <w:rFonts w:cs="Times New Roman"/>
          <w:color w:val="auto"/>
        </w:rPr>
        <w:t>Инта</w:t>
      </w:r>
      <w:r w:rsidR="00A00698" w:rsidRPr="009606D9">
        <w:rPr>
          <w:rFonts w:cs="Times New Roman"/>
          <w:color w:val="auto"/>
        </w:rPr>
        <w:t>»</w:t>
      </w:r>
      <w:r w:rsidR="00F44AA7" w:rsidRPr="009606D9">
        <w:rPr>
          <w:rFonts w:cs="Times New Roman"/>
          <w:color w:val="auto"/>
        </w:rPr>
        <w:t>,</w:t>
      </w:r>
      <w:r w:rsidR="00144607" w:rsidRPr="009606D9">
        <w:rPr>
          <w:rFonts w:cs="Times New Roman"/>
          <w:color w:val="auto"/>
        </w:rPr>
        <w:t xml:space="preserve"> МО ГО </w:t>
      </w:r>
      <w:r w:rsidR="00A00698" w:rsidRPr="009606D9">
        <w:rPr>
          <w:rFonts w:cs="Times New Roman"/>
          <w:color w:val="auto"/>
        </w:rPr>
        <w:t>«</w:t>
      </w:r>
      <w:r w:rsidR="00F44AA7" w:rsidRPr="009606D9">
        <w:rPr>
          <w:rFonts w:cs="Times New Roman"/>
          <w:color w:val="auto"/>
        </w:rPr>
        <w:t>Усинск</w:t>
      </w:r>
      <w:r w:rsidR="00A00698" w:rsidRPr="009606D9">
        <w:rPr>
          <w:rFonts w:cs="Times New Roman"/>
          <w:color w:val="auto"/>
        </w:rPr>
        <w:t>»</w:t>
      </w:r>
      <w:r w:rsidR="00F44AA7" w:rsidRPr="009606D9">
        <w:rPr>
          <w:rFonts w:cs="Times New Roman"/>
          <w:color w:val="auto"/>
        </w:rPr>
        <w:t xml:space="preserve">, </w:t>
      </w:r>
      <w:r w:rsidR="00144607" w:rsidRPr="009606D9">
        <w:rPr>
          <w:rFonts w:cs="Times New Roman"/>
          <w:color w:val="auto"/>
        </w:rPr>
        <w:t xml:space="preserve">МО ГО </w:t>
      </w:r>
      <w:r w:rsidR="00A00698" w:rsidRPr="009606D9">
        <w:rPr>
          <w:rFonts w:cs="Times New Roman"/>
          <w:color w:val="auto"/>
        </w:rPr>
        <w:t>«</w:t>
      </w:r>
      <w:r w:rsidR="00F44AA7" w:rsidRPr="009606D9">
        <w:rPr>
          <w:rFonts w:cs="Times New Roman"/>
          <w:color w:val="auto"/>
        </w:rPr>
        <w:t>Ухта</w:t>
      </w:r>
      <w:r w:rsidR="00A00698" w:rsidRPr="009606D9">
        <w:rPr>
          <w:rFonts w:cs="Times New Roman"/>
          <w:color w:val="auto"/>
        </w:rPr>
        <w:t>»</w:t>
      </w:r>
      <w:r w:rsidR="000F67A5" w:rsidRPr="009606D9">
        <w:rPr>
          <w:rFonts w:cs="Times New Roman"/>
          <w:color w:val="auto"/>
        </w:rPr>
        <w:t>),14</w:t>
      </w:r>
      <w:r w:rsidR="00F44AA7" w:rsidRPr="009606D9">
        <w:rPr>
          <w:rFonts w:cs="Times New Roman"/>
          <w:color w:val="auto"/>
        </w:rPr>
        <w:t xml:space="preserve"> муниципальных </w:t>
      </w:r>
      <w:r w:rsidRPr="009606D9">
        <w:rPr>
          <w:rFonts w:cs="Times New Roman"/>
          <w:color w:val="auto"/>
        </w:rPr>
        <w:t xml:space="preserve">районов </w:t>
      </w:r>
      <w:r w:rsidR="00F44AA7" w:rsidRPr="009606D9">
        <w:rPr>
          <w:rFonts w:cs="Times New Roman"/>
          <w:color w:val="auto"/>
        </w:rPr>
        <w:t>(</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Ижемск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Княжпогостск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w:t>
      </w:r>
      <w:r w:rsidR="00144607" w:rsidRPr="009606D9">
        <w:rPr>
          <w:rFonts w:cs="Times New Roman"/>
          <w:color w:val="auto"/>
        </w:rPr>
        <w:t xml:space="preserve"> МО МР </w:t>
      </w:r>
      <w:r w:rsidR="00A00698" w:rsidRPr="009606D9">
        <w:rPr>
          <w:rFonts w:cs="Times New Roman"/>
          <w:color w:val="auto"/>
        </w:rPr>
        <w:t>«</w:t>
      </w:r>
      <w:r w:rsidRPr="009606D9">
        <w:rPr>
          <w:rFonts w:cs="Times New Roman"/>
          <w:color w:val="auto"/>
        </w:rPr>
        <w:t>Койгородск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Корткеросск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w:t>
      </w:r>
      <w:r w:rsidR="00144607" w:rsidRPr="009606D9">
        <w:rPr>
          <w:rFonts w:cs="Times New Roman"/>
          <w:color w:val="auto"/>
        </w:rPr>
        <w:t xml:space="preserve">МО МР </w:t>
      </w:r>
      <w:r w:rsidR="00A00698" w:rsidRPr="009606D9">
        <w:rPr>
          <w:rFonts w:cs="Times New Roman"/>
          <w:color w:val="auto"/>
        </w:rPr>
        <w:t>«</w:t>
      </w:r>
      <w:r w:rsidR="000F67A5" w:rsidRPr="009606D9">
        <w:rPr>
          <w:rFonts w:cs="Times New Roman"/>
          <w:color w:val="auto"/>
        </w:rPr>
        <w:t>Печора</w:t>
      </w:r>
      <w:r w:rsidR="00A00698" w:rsidRPr="009606D9">
        <w:rPr>
          <w:rFonts w:cs="Times New Roman"/>
          <w:color w:val="auto"/>
        </w:rPr>
        <w:t>»</w:t>
      </w:r>
      <w:r w:rsidR="000F67A5" w:rsidRPr="009606D9">
        <w:rPr>
          <w:rFonts w:cs="Times New Roman"/>
          <w:color w:val="auto"/>
        </w:rPr>
        <w:t>,</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Прилузск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w:t>
      </w:r>
      <w:r w:rsidR="00144607" w:rsidRPr="009606D9">
        <w:rPr>
          <w:rFonts w:cs="Times New Roman"/>
          <w:color w:val="auto"/>
        </w:rPr>
        <w:t xml:space="preserve">МО МР </w:t>
      </w:r>
      <w:r w:rsidR="00A00698" w:rsidRPr="009606D9">
        <w:rPr>
          <w:rFonts w:cs="Times New Roman"/>
          <w:color w:val="auto"/>
        </w:rPr>
        <w:t>«</w:t>
      </w:r>
      <w:r w:rsidR="000F67A5" w:rsidRPr="009606D9">
        <w:rPr>
          <w:rFonts w:cs="Times New Roman"/>
          <w:color w:val="auto"/>
        </w:rPr>
        <w:t>Сосногорск</w:t>
      </w:r>
      <w:r w:rsidR="00A00698" w:rsidRPr="009606D9">
        <w:rPr>
          <w:rFonts w:cs="Times New Roman"/>
          <w:color w:val="auto"/>
        </w:rPr>
        <w:t>»</w:t>
      </w:r>
      <w:r w:rsidR="000F67A5" w:rsidRPr="009606D9">
        <w:rPr>
          <w:rFonts w:cs="Times New Roman"/>
          <w:color w:val="auto"/>
        </w:rPr>
        <w:t>,</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Сыктывдинск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Сысольск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Троицко-Печорск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Удорск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Усть-Вымск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Усть-Куломск</w:t>
      </w:r>
      <w:r w:rsidR="00F44AA7" w:rsidRPr="009606D9">
        <w:rPr>
          <w:rFonts w:cs="Times New Roman"/>
          <w:color w:val="auto"/>
        </w:rPr>
        <w:t>ий</w:t>
      </w:r>
      <w:r w:rsidR="00A00698" w:rsidRPr="009606D9">
        <w:rPr>
          <w:rFonts w:cs="Times New Roman"/>
          <w:color w:val="auto"/>
        </w:rPr>
        <w:t>»</w:t>
      </w:r>
      <w:r w:rsidRPr="009606D9">
        <w:rPr>
          <w:rFonts w:cs="Times New Roman"/>
          <w:color w:val="auto"/>
        </w:rPr>
        <w:t xml:space="preserve">, </w:t>
      </w:r>
      <w:r w:rsidR="00144607" w:rsidRPr="009606D9">
        <w:rPr>
          <w:rFonts w:cs="Times New Roman"/>
          <w:color w:val="auto"/>
        </w:rPr>
        <w:t xml:space="preserve">МО МР </w:t>
      </w:r>
      <w:r w:rsidR="00A00698" w:rsidRPr="009606D9">
        <w:rPr>
          <w:rFonts w:cs="Times New Roman"/>
          <w:color w:val="auto"/>
        </w:rPr>
        <w:t>«</w:t>
      </w:r>
      <w:r w:rsidRPr="009606D9">
        <w:rPr>
          <w:rFonts w:cs="Times New Roman"/>
          <w:color w:val="auto"/>
        </w:rPr>
        <w:t>Усть-Цилемск</w:t>
      </w:r>
      <w:r w:rsidR="00F44AA7" w:rsidRPr="009606D9">
        <w:rPr>
          <w:rFonts w:cs="Times New Roman"/>
          <w:color w:val="auto"/>
        </w:rPr>
        <w:t>ий</w:t>
      </w:r>
      <w:r w:rsidR="00A00698" w:rsidRPr="009606D9">
        <w:rPr>
          <w:rFonts w:cs="Times New Roman"/>
          <w:color w:val="auto"/>
        </w:rPr>
        <w:t>»</w:t>
      </w:r>
      <w:r w:rsidR="00F44AA7" w:rsidRPr="009606D9">
        <w:rPr>
          <w:rFonts w:cs="Times New Roman"/>
          <w:color w:val="auto"/>
        </w:rPr>
        <w:t>)</w:t>
      </w:r>
      <w:r w:rsidR="00196F18" w:rsidRPr="009606D9">
        <w:rPr>
          <w:rFonts w:cs="Times New Roman"/>
          <w:color w:val="auto"/>
        </w:rPr>
        <w:t>, 14 городских поселений и 144 сельских поселений.</w:t>
      </w:r>
    </w:p>
    <w:p w:rsidR="008C247A" w:rsidRPr="009606D9" w:rsidRDefault="00612FD3" w:rsidP="00F50B3B">
      <w:pPr>
        <w:pStyle w:val="20"/>
        <w:spacing w:after="0"/>
        <w:rPr>
          <w:color w:val="auto"/>
        </w:rPr>
      </w:pPr>
      <w:bookmarkStart w:id="7" w:name="_Toc89165522"/>
      <w:r w:rsidRPr="009606D9">
        <w:rPr>
          <w:color w:val="auto"/>
        </w:rPr>
        <w:t>2.</w:t>
      </w:r>
      <w:r w:rsidR="002D070D" w:rsidRPr="009606D9">
        <w:rPr>
          <w:color w:val="auto"/>
        </w:rPr>
        <w:t>2</w:t>
      </w:r>
      <w:r w:rsidRPr="009606D9">
        <w:rPr>
          <w:color w:val="auto"/>
        </w:rPr>
        <w:t xml:space="preserve">. </w:t>
      </w:r>
      <w:r w:rsidR="008C247A" w:rsidRPr="009606D9">
        <w:rPr>
          <w:color w:val="auto"/>
        </w:rPr>
        <w:t xml:space="preserve">Природно-климатическая характеристика </w:t>
      </w:r>
      <w:r w:rsidR="00477664" w:rsidRPr="009606D9">
        <w:rPr>
          <w:color w:val="auto"/>
        </w:rPr>
        <w:t>Республики Коми</w:t>
      </w:r>
      <w:bookmarkEnd w:id="7"/>
    </w:p>
    <w:p w:rsidR="00A00698" w:rsidRPr="009606D9" w:rsidRDefault="004D6D2C" w:rsidP="00A20494">
      <w:pPr>
        <w:spacing w:before="240"/>
        <w:ind w:firstLine="709"/>
        <w:rPr>
          <w:rFonts w:cs="Times New Roman"/>
          <w:color w:val="auto"/>
        </w:rPr>
      </w:pPr>
      <w:r w:rsidRPr="009606D9">
        <w:rPr>
          <w:rFonts w:cs="Times New Roman"/>
          <w:color w:val="auto"/>
        </w:rPr>
        <w:t>Республика Коми расположена к западу от Уральских гор, на крайнем северо-востоке Европейской части Российской Федерации. Территория простирается от Северных Увалов на юге до Пай-Хоя на северо-востоке и от Пинего-Мезенского междуречья на западе до водораздела бассейнов рек Печора и Обь, проходящего по Уральскому хребту на востоке.</w:t>
      </w:r>
    </w:p>
    <w:p w:rsidR="008A2D34" w:rsidRPr="009606D9" w:rsidRDefault="00CA6A99" w:rsidP="007E14A1">
      <w:pPr>
        <w:ind w:firstLine="709"/>
        <w:rPr>
          <w:rFonts w:cs="Times New Roman"/>
          <w:color w:val="auto"/>
        </w:rPr>
      </w:pPr>
      <w:r w:rsidRPr="009606D9">
        <w:rPr>
          <w:rFonts w:cs="Times New Roman"/>
          <w:color w:val="auto"/>
        </w:rPr>
        <w:lastRenderedPageBreak/>
        <w:t>Рельеф представлен Печорской и Мезенско-Вычегодской низменностями, Лемьюской возвышенностью, средней и южной частями Тиманского кряжа и западными склонами Уральских гор (Северный, Приполярный и Полярный Урал).</w:t>
      </w:r>
    </w:p>
    <w:p w:rsidR="00280F84" w:rsidRPr="009606D9" w:rsidRDefault="00280F84" w:rsidP="00280F84">
      <w:pPr>
        <w:ind w:firstLine="709"/>
        <w:rPr>
          <w:rFonts w:cs="Times New Roman"/>
          <w:color w:val="auto"/>
        </w:rPr>
      </w:pPr>
      <w:r w:rsidRPr="009606D9">
        <w:rPr>
          <w:rFonts w:cs="Times New Roman"/>
          <w:color w:val="auto"/>
        </w:rPr>
        <w:t>Растительный покров носит черты зональных изменений, а в горах Урала – высотной поясности. Крайний северо-восток занимает тундра (2% площади), южнее расположена узкая полоса лесотундры (около 8,1%), сменяющая к югу обширными лесными таежными пространствами (около 89%). Болота занимают площадь 3,2 млн га (7,7% территории).</w:t>
      </w:r>
    </w:p>
    <w:p w:rsidR="00E6626A" w:rsidRPr="009606D9" w:rsidRDefault="00280F84" w:rsidP="00E6626A">
      <w:pPr>
        <w:rPr>
          <w:color w:val="auto"/>
        </w:rPr>
      </w:pPr>
      <w:r w:rsidRPr="009606D9">
        <w:rPr>
          <w:color w:val="auto"/>
        </w:rPr>
        <w:t>Информация о почвенном фонде Республики Коми представлена</w:t>
      </w:r>
      <w:r w:rsidR="00E6626A" w:rsidRPr="009606D9">
        <w:rPr>
          <w:color w:val="auto"/>
        </w:rPr>
        <w:t xml:space="preserve"> в таблице </w:t>
      </w:r>
      <w:r w:rsidR="0092450A" w:rsidRPr="009606D9">
        <w:rPr>
          <w:color w:val="auto"/>
        </w:rPr>
        <w:t>2.1</w:t>
      </w:r>
      <w:r w:rsidR="00E6626A" w:rsidRPr="009606D9">
        <w:rPr>
          <w:color w:val="auto"/>
        </w:rPr>
        <w:t>.</w:t>
      </w:r>
    </w:p>
    <w:p w:rsidR="00E6626A" w:rsidRPr="009606D9" w:rsidRDefault="00E6626A" w:rsidP="00B03CCF">
      <w:pPr>
        <w:spacing w:after="200" w:line="240" w:lineRule="auto"/>
        <w:jc w:val="left"/>
        <w:rPr>
          <w:rFonts w:eastAsia="Times New Roman" w:cs="Times New Roman"/>
          <w:iCs/>
          <w:color w:val="auto"/>
        </w:rPr>
      </w:pPr>
      <w:r w:rsidRPr="009606D9">
        <w:rPr>
          <w:rFonts w:eastAsia="Times New Roman" w:cs="Times New Roman"/>
          <w:iCs/>
          <w:color w:val="auto"/>
        </w:rPr>
        <w:t xml:space="preserve">Таблица </w:t>
      </w:r>
      <w:r w:rsidR="0092450A" w:rsidRPr="009606D9">
        <w:rPr>
          <w:rFonts w:eastAsia="Times New Roman" w:cs="Times New Roman"/>
          <w:iCs/>
          <w:noProof/>
          <w:color w:val="auto"/>
        </w:rPr>
        <w:t>2.1</w:t>
      </w:r>
      <w:r w:rsidRPr="009606D9">
        <w:rPr>
          <w:rFonts w:eastAsia="Times New Roman" w:cs="Times New Roman"/>
          <w:iCs/>
          <w:color w:val="auto"/>
        </w:rPr>
        <w:t xml:space="preserve">. Почвенный фонд </w:t>
      </w:r>
      <w:r w:rsidR="00280F84" w:rsidRPr="009606D9">
        <w:rPr>
          <w:rFonts w:eastAsia="Times New Roman" w:cs="Times New Roman"/>
          <w:iCs/>
          <w:color w:val="auto"/>
        </w:rPr>
        <w:t>Республики Коми</w:t>
      </w:r>
      <w:r w:rsidRPr="009606D9">
        <w:rPr>
          <w:rFonts w:eastAsia="Times New Roman" w:cs="Times New Roman"/>
          <w:iCs/>
          <w:color w:val="auto"/>
          <w:vertAlign w:val="superscript"/>
        </w:rPr>
        <w:footnoteReference w:id="4"/>
      </w:r>
    </w:p>
    <w:tbl>
      <w:tblPr>
        <w:tblW w:w="9634" w:type="dxa"/>
        <w:tblLook w:val="04A0"/>
      </w:tblPr>
      <w:tblGrid>
        <w:gridCol w:w="8217"/>
        <w:gridCol w:w="1417"/>
      </w:tblGrid>
      <w:tr w:rsidR="009606D9" w:rsidRPr="009606D9" w:rsidTr="005B1AA0">
        <w:trPr>
          <w:trHeight w:val="467"/>
          <w:tblHeader/>
        </w:trPr>
        <w:tc>
          <w:tcPr>
            <w:tcW w:w="8217" w:type="dxa"/>
            <w:tcBorders>
              <w:top w:val="single" w:sz="4" w:space="0" w:color="auto"/>
              <w:left w:val="single" w:sz="4" w:space="0" w:color="auto"/>
              <w:bottom w:val="single" w:sz="4" w:space="0" w:color="auto"/>
              <w:right w:val="single" w:sz="4" w:space="0" w:color="auto"/>
            </w:tcBorders>
            <w:shd w:val="clear" w:color="000000" w:fill="FFFFFF"/>
            <w:hideMark/>
          </w:tcPr>
          <w:p w:rsidR="00E6626A" w:rsidRPr="009606D9" w:rsidRDefault="00E6626A" w:rsidP="00E6626A">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Почвы</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E6626A" w:rsidRPr="009606D9" w:rsidRDefault="00E6626A" w:rsidP="00E6626A">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Доля площади, %</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13" w:history="1">
              <w:r w:rsidR="002F04DE" w:rsidRPr="009606D9">
                <w:rPr>
                  <w:rFonts w:eastAsia="Times New Roman" w:cs="Times New Roman"/>
                  <w:color w:val="auto"/>
                  <w:sz w:val="22"/>
                  <w:szCs w:val="22"/>
                  <w:lang w:eastAsia="ru-RU"/>
                </w:rPr>
                <w:t>Тундровые поверхностно-глеевые дифференцированные торфянисто-перегнойные (глееземы дифференцированные, в том числе оподзоленные, тундровые)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1,1</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14" w:history="1">
              <w:r w:rsidR="002F04DE" w:rsidRPr="009606D9">
                <w:rPr>
                  <w:rFonts w:eastAsia="Times New Roman" w:cs="Times New Roman"/>
                  <w:color w:val="auto"/>
                  <w:sz w:val="22"/>
                  <w:szCs w:val="22"/>
                  <w:lang w:eastAsia="ru-RU"/>
                </w:rPr>
                <w:t>Подбуры темные тундровые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0,1</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15" w:history="1">
              <w:r w:rsidR="002F04DE" w:rsidRPr="009606D9">
                <w:rPr>
                  <w:rFonts w:eastAsia="Times New Roman" w:cs="Times New Roman"/>
                  <w:color w:val="auto"/>
                  <w:sz w:val="22"/>
                  <w:szCs w:val="22"/>
                  <w:lang w:eastAsia="ru-RU"/>
                </w:rPr>
                <w:t>Подбуры тундровые (без разделения)</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0,2</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16" w:history="1">
              <w:r w:rsidR="002F04DE" w:rsidRPr="009606D9">
                <w:rPr>
                  <w:rFonts w:eastAsia="Times New Roman" w:cs="Times New Roman"/>
                  <w:color w:val="auto"/>
                  <w:sz w:val="22"/>
                  <w:szCs w:val="22"/>
                  <w:lang w:eastAsia="ru-RU"/>
                </w:rPr>
                <w:t>Глее-подзолистые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17,8</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17" w:history="1">
              <w:r w:rsidR="002F04DE" w:rsidRPr="009606D9">
                <w:rPr>
                  <w:rFonts w:eastAsia="Times New Roman" w:cs="Times New Roman"/>
                  <w:color w:val="auto"/>
                  <w:sz w:val="22"/>
                  <w:szCs w:val="22"/>
                  <w:lang w:eastAsia="ru-RU"/>
                </w:rPr>
                <w:t>Подзолистые, преимущественно мелкоподзолистые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0,1</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18" w:history="1">
              <w:r w:rsidR="002F04DE" w:rsidRPr="009606D9">
                <w:rPr>
                  <w:rFonts w:eastAsia="Times New Roman" w:cs="Times New Roman"/>
                  <w:color w:val="auto"/>
                  <w:sz w:val="22"/>
                  <w:szCs w:val="22"/>
                  <w:lang w:eastAsia="ru-RU"/>
                </w:rPr>
                <w:t>Подзолистые, преимущественно неглубокоподзолистые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3,6</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19" w:history="1">
              <w:r w:rsidR="002F04DE" w:rsidRPr="009606D9">
                <w:rPr>
                  <w:rFonts w:eastAsia="Times New Roman" w:cs="Times New Roman"/>
                  <w:color w:val="auto"/>
                  <w:sz w:val="22"/>
                  <w:szCs w:val="22"/>
                  <w:lang w:eastAsia="ru-RU"/>
                </w:rPr>
                <w:t>Подзолистые, преимущественно глубокоподзолистые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0,5</w:t>
            </w:r>
          </w:p>
        </w:tc>
      </w:tr>
      <w:tr w:rsidR="009606D9" w:rsidRPr="009606D9" w:rsidTr="005B1AA0">
        <w:trPr>
          <w:trHeight w:val="372"/>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0" w:history="1">
              <w:r w:rsidR="002F04DE" w:rsidRPr="009606D9">
                <w:rPr>
                  <w:rFonts w:eastAsia="Times New Roman" w:cs="Times New Roman"/>
                  <w:color w:val="auto"/>
                  <w:sz w:val="22"/>
                  <w:szCs w:val="22"/>
                  <w:lang w:eastAsia="ru-RU"/>
                </w:rPr>
                <w:t>Подзолистые, преимущественно сверхглубокоподзолистые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0,2</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1" w:history="1">
              <w:r w:rsidR="002F04DE" w:rsidRPr="009606D9">
                <w:rPr>
                  <w:rFonts w:eastAsia="Times New Roman" w:cs="Times New Roman"/>
                  <w:color w:val="auto"/>
                  <w:sz w:val="22"/>
                  <w:szCs w:val="22"/>
                  <w:lang w:eastAsia="ru-RU"/>
                </w:rPr>
                <w:t>Торфяно- и торфянисто-подзолисто-глеевые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21,4</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2" w:history="1">
              <w:r w:rsidR="002F04DE" w:rsidRPr="009606D9">
                <w:rPr>
                  <w:rFonts w:eastAsia="Times New Roman" w:cs="Times New Roman"/>
                  <w:color w:val="auto"/>
                  <w:sz w:val="22"/>
                  <w:szCs w:val="22"/>
                  <w:lang w:eastAsia="ru-RU"/>
                </w:rPr>
                <w:t>Дерново-подзолистые преимущественно неглубокоподзолистые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0,1</w:t>
            </w:r>
          </w:p>
        </w:tc>
      </w:tr>
      <w:tr w:rsidR="009606D9" w:rsidRPr="009606D9" w:rsidTr="005B1AA0">
        <w:trPr>
          <w:trHeight w:val="343"/>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3" w:history="1">
              <w:r w:rsidR="002F04DE" w:rsidRPr="009606D9">
                <w:rPr>
                  <w:rFonts w:eastAsia="Times New Roman" w:cs="Times New Roman"/>
                  <w:color w:val="auto"/>
                  <w:sz w:val="22"/>
                  <w:szCs w:val="22"/>
                  <w:lang w:eastAsia="ru-RU"/>
                </w:rPr>
                <w:t>Подзолы иллювиально-железистые (подзолы иллювиально-малогумусовые)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10,2</w:t>
            </w:r>
          </w:p>
        </w:tc>
      </w:tr>
      <w:tr w:rsidR="009606D9" w:rsidRPr="009606D9" w:rsidTr="005B1AA0">
        <w:trPr>
          <w:trHeight w:val="276"/>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4" w:history="1">
              <w:r w:rsidR="002F04DE" w:rsidRPr="009606D9">
                <w:rPr>
                  <w:rFonts w:eastAsia="Times New Roman" w:cs="Times New Roman"/>
                  <w:color w:val="auto"/>
                  <w:sz w:val="22"/>
                  <w:szCs w:val="22"/>
                  <w:lang w:eastAsia="ru-RU"/>
                </w:rPr>
                <w:t>Подзолы иллювиально-гумусовые (подзолы иллювиально-многогумусовые)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&lt;0,1</w:t>
            </w:r>
          </w:p>
        </w:tc>
      </w:tr>
      <w:tr w:rsidR="009606D9" w:rsidRPr="009606D9" w:rsidTr="005B1AA0">
        <w:trPr>
          <w:trHeight w:val="504"/>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5" w:history="1">
              <w:r w:rsidR="002F04DE" w:rsidRPr="009606D9">
                <w:rPr>
                  <w:rFonts w:eastAsia="Times New Roman" w:cs="Times New Roman"/>
                  <w:color w:val="auto"/>
                  <w:sz w:val="22"/>
                  <w:szCs w:val="22"/>
                  <w:lang w:eastAsia="ru-RU"/>
                </w:rPr>
                <w:t>Подзолы иллювиально-железистые и иллювиально-гумусовые без разделения (подзолы иллювиально-мало- и многогумусовые)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3,6</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6" w:history="1">
              <w:r w:rsidR="002F04DE" w:rsidRPr="009606D9">
                <w:rPr>
                  <w:rFonts w:eastAsia="Times New Roman" w:cs="Times New Roman"/>
                  <w:color w:val="auto"/>
                  <w:sz w:val="22"/>
                  <w:szCs w:val="22"/>
                  <w:lang w:eastAsia="ru-RU"/>
                </w:rPr>
                <w:t>Подзолы со вторым осветленным горизонтом (контактно-глееватые)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1,0</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7" w:history="1">
              <w:r w:rsidR="002F04DE" w:rsidRPr="009606D9">
                <w:rPr>
                  <w:rFonts w:eastAsia="Times New Roman" w:cs="Times New Roman"/>
                  <w:color w:val="auto"/>
                  <w:sz w:val="22"/>
                  <w:szCs w:val="22"/>
                  <w:lang w:eastAsia="ru-RU"/>
                </w:rPr>
                <w:t>Подзолы глеевые торфянистые и торфяные, преимущественно иллювиально-гумусовые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16,3</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8" w:history="1">
              <w:r w:rsidR="002F04DE" w:rsidRPr="009606D9">
                <w:rPr>
                  <w:rFonts w:eastAsia="Times New Roman" w:cs="Times New Roman"/>
                  <w:color w:val="auto"/>
                  <w:sz w:val="22"/>
                  <w:szCs w:val="22"/>
                  <w:lang w:eastAsia="ru-RU"/>
                </w:rPr>
                <w:t>Торфяные болотные верховые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4,0</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29" w:history="1">
              <w:r w:rsidR="002F04DE" w:rsidRPr="009606D9">
                <w:rPr>
                  <w:rFonts w:eastAsia="Times New Roman" w:cs="Times New Roman"/>
                  <w:color w:val="auto"/>
                  <w:sz w:val="22"/>
                  <w:szCs w:val="22"/>
                  <w:lang w:eastAsia="ru-RU"/>
                </w:rPr>
                <w:t>Торфяные болотные переходные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0,1</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30" w:history="1">
              <w:r w:rsidR="002F04DE" w:rsidRPr="009606D9">
                <w:rPr>
                  <w:rFonts w:eastAsia="Times New Roman" w:cs="Times New Roman"/>
                  <w:color w:val="auto"/>
                  <w:sz w:val="22"/>
                  <w:szCs w:val="22"/>
                  <w:lang w:eastAsia="ru-RU"/>
                </w:rPr>
                <w:t>Торфяные болотные низинные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&lt;0,1</w:t>
            </w:r>
          </w:p>
        </w:tc>
      </w:tr>
      <w:tr w:rsidR="009606D9" w:rsidRPr="009606D9" w:rsidTr="005B1AA0">
        <w:trPr>
          <w:trHeight w:val="544"/>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31" w:history="1">
              <w:r w:rsidR="002F04DE" w:rsidRPr="009606D9">
                <w:rPr>
                  <w:rFonts w:eastAsia="Times New Roman" w:cs="Times New Roman"/>
                  <w:color w:val="auto"/>
                  <w:sz w:val="22"/>
                  <w:szCs w:val="22"/>
                  <w:lang w:eastAsia="ru-RU"/>
                </w:rPr>
                <w:t>Торфянисто- и торфяно-глеевые болотные (глееземы торфянистые и торфяные болотные)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0,4</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32" w:history="1">
              <w:r w:rsidR="002F04DE" w:rsidRPr="009606D9">
                <w:rPr>
                  <w:rFonts w:eastAsia="Times New Roman" w:cs="Times New Roman"/>
                  <w:color w:val="auto"/>
                  <w:sz w:val="22"/>
                  <w:szCs w:val="22"/>
                  <w:lang w:eastAsia="ru-RU"/>
                </w:rPr>
                <w:t>Пойменные кислые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6,8</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33" w:history="1">
              <w:r w:rsidR="002F04DE" w:rsidRPr="009606D9">
                <w:rPr>
                  <w:rFonts w:eastAsia="Times New Roman" w:cs="Times New Roman"/>
                  <w:color w:val="auto"/>
                  <w:sz w:val="22"/>
                  <w:szCs w:val="22"/>
                  <w:lang w:eastAsia="ru-RU"/>
                </w:rPr>
                <w:t>Пойменные заболоченные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1,4</w:t>
            </w:r>
          </w:p>
        </w:tc>
      </w:tr>
      <w:tr w:rsidR="009606D9" w:rsidRPr="009606D9" w:rsidTr="005B1AA0">
        <w:trPr>
          <w:trHeight w:val="20"/>
        </w:trPr>
        <w:tc>
          <w:tcPr>
            <w:tcW w:w="8217" w:type="dxa"/>
            <w:tcBorders>
              <w:top w:val="outset" w:sz="6" w:space="0" w:color="auto"/>
              <w:left w:val="outset" w:sz="6" w:space="0" w:color="auto"/>
              <w:bottom w:val="outset" w:sz="6" w:space="0" w:color="auto"/>
              <w:right w:val="outset" w:sz="6" w:space="0" w:color="auto"/>
            </w:tcBorders>
            <w:hideMark/>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34" w:history="1">
              <w:r w:rsidR="002F04DE" w:rsidRPr="009606D9">
                <w:rPr>
                  <w:rFonts w:eastAsia="Times New Roman" w:cs="Times New Roman"/>
                  <w:color w:val="auto"/>
                  <w:sz w:val="22"/>
                  <w:szCs w:val="22"/>
                  <w:lang w:eastAsia="ru-RU"/>
                </w:rPr>
                <w:t>Горные примитивные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1,2</w:t>
            </w:r>
          </w:p>
        </w:tc>
      </w:tr>
      <w:tr w:rsidR="009606D9" w:rsidRPr="009606D9" w:rsidTr="005B1AA0">
        <w:trPr>
          <w:trHeight w:val="117"/>
        </w:trPr>
        <w:tc>
          <w:tcPr>
            <w:tcW w:w="8217" w:type="dxa"/>
            <w:tcBorders>
              <w:top w:val="outset" w:sz="6" w:space="0" w:color="auto"/>
              <w:left w:val="outset" w:sz="6" w:space="0" w:color="auto"/>
              <w:bottom w:val="outset" w:sz="6" w:space="0" w:color="auto"/>
              <w:right w:val="outset" w:sz="6" w:space="0" w:color="auto"/>
            </w:tcBorders>
            <w:hideMark/>
          </w:tcPr>
          <w:p w:rsidR="002F04DE" w:rsidRPr="009606D9" w:rsidRDefault="005D20DD" w:rsidP="002F04DE">
            <w:pPr>
              <w:spacing w:after="0" w:line="240" w:lineRule="auto"/>
              <w:ind w:firstLine="0"/>
              <w:jc w:val="left"/>
              <w:rPr>
                <w:rFonts w:eastAsia="Times New Roman" w:cs="Times New Roman"/>
                <w:color w:val="auto"/>
                <w:sz w:val="22"/>
                <w:szCs w:val="22"/>
                <w:lang w:eastAsia="ru-RU"/>
              </w:rPr>
            </w:pPr>
            <w:hyperlink r:id="rId35" w:history="1">
              <w:r w:rsidR="002F04DE" w:rsidRPr="009606D9">
                <w:rPr>
                  <w:rFonts w:eastAsia="Times New Roman" w:cs="Times New Roman"/>
                  <w:color w:val="auto"/>
                  <w:sz w:val="22"/>
                  <w:szCs w:val="22"/>
                  <w:lang w:eastAsia="ru-RU"/>
                </w:rPr>
                <w:t>Горные лесо-луговые</w:t>
              </w:r>
            </w:hyperlink>
          </w:p>
        </w:tc>
        <w:tc>
          <w:tcPr>
            <w:tcW w:w="1417" w:type="dxa"/>
            <w:tcBorders>
              <w:top w:val="outset" w:sz="6" w:space="0" w:color="auto"/>
              <w:left w:val="outset" w:sz="6" w:space="0" w:color="auto"/>
              <w:bottom w:val="outset" w:sz="6" w:space="0" w:color="auto"/>
              <w:right w:val="outset" w:sz="6" w:space="0" w:color="auto"/>
            </w:tcBorders>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color w:val="auto"/>
                <w:sz w:val="22"/>
                <w:szCs w:val="22"/>
              </w:rPr>
              <w:t>0,1</w:t>
            </w:r>
          </w:p>
        </w:tc>
      </w:tr>
      <w:tr w:rsidR="009606D9" w:rsidRPr="009606D9" w:rsidTr="005B1AA0">
        <w:trPr>
          <w:trHeight w:val="65"/>
        </w:trPr>
        <w:tc>
          <w:tcPr>
            <w:tcW w:w="9634" w:type="dxa"/>
            <w:gridSpan w:val="2"/>
            <w:tcBorders>
              <w:top w:val="nil"/>
              <w:left w:val="single" w:sz="4" w:space="0" w:color="000000"/>
              <w:bottom w:val="single" w:sz="4" w:space="0" w:color="000000"/>
              <w:right w:val="single" w:sz="4" w:space="0" w:color="000000"/>
            </w:tcBorders>
            <w:shd w:val="clear" w:color="000000" w:fill="FFFFFF"/>
            <w:hideMark/>
          </w:tcPr>
          <w:p w:rsidR="00954A86" w:rsidRPr="009606D9" w:rsidRDefault="00954A86"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КОМПЛЕКСЫ</w:t>
            </w:r>
          </w:p>
        </w:tc>
      </w:tr>
      <w:tr w:rsidR="009606D9" w:rsidRPr="009606D9" w:rsidTr="005B1AA0">
        <w:trPr>
          <w:trHeight w:val="20"/>
        </w:trPr>
        <w:tc>
          <w:tcPr>
            <w:tcW w:w="9634" w:type="dxa"/>
            <w:gridSpan w:val="2"/>
            <w:tcBorders>
              <w:top w:val="nil"/>
              <w:left w:val="single" w:sz="4" w:space="0" w:color="000000"/>
              <w:bottom w:val="single" w:sz="4" w:space="0" w:color="000000"/>
              <w:right w:val="single" w:sz="4" w:space="0" w:color="000000"/>
            </w:tcBorders>
            <w:shd w:val="clear" w:color="000000" w:fill="FFFFFF"/>
          </w:tcPr>
          <w:p w:rsidR="00954A86" w:rsidRPr="009606D9" w:rsidRDefault="00954A86"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iCs/>
                <w:color w:val="auto"/>
                <w:sz w:val="22"/>
                <w:szCs w:val="22"/>
                <w:lang w:eastAsia="ru-RU"/>
              </w:rPr>
              <w:t>Бугорковые кочкарниковые</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5D20DD" w:rsidP="002F04DE">
            <w:pPr>
              <w:spacing w:after="0" w:line="240" w:lineRule="auto"/>
              <w:ind w:firstLine="0"/>
              <w:jc w:val="left"/>
              <w:rPr>
                <w:rFonts w:eastAsia="Times New Roman" w:cs="Times New Roman"/>
                <w:color w:val="auto"/>
                <w:sz w:val="22"/>
                <w:szCs w:val="22"/>
                <w:lang w:eastAsia="ru-RU"/>
              </w:rPr>
            </w:pPr>
            <w:hyperlink r:id="rId36" w:history="1">
              <w:r w:rsidR="00954A86" w:rsidRPr="009606D9">
                <w:rPr>
                  <w:color w:val="auto"/>
                  <w:sz w:val="22"/>
                  <w:szCs w:val="22"/>
                  <w:lang w:eastAsia="ru-RU"/>
                </w:rPr>
                <w:t>Арктотундровые перегнойно-глеевые, почвы пятен и тундровые глеевые торфянистые и торфяные</w:t>
              </w:r>
            </w:hyperlink>
          </w:p>
        </w:tc>
        <w:tc>
          <w:tcPr>
            <w:tcW w:w="1417" w:type="dxa"/>
            <w:tcBorders>
              <w:top w:val="nil"/>
              <w:left w:val="nil"/>
              <w:bottom w:val="single" w:sz="4" w:space="0" w:color="000000"/>
              <w:right w:val="single" w:sz="4" w:space="0" w:color="000000"/>
            </w:tcBorders>
            <w:shd w:val="clear" w:color="000000" w:fill="FFFFFF"/>
          </w:tcPr>
          <w:p w:rsidR="00117F02" w:rsidRPr="009606D9" w:rsidRDefault="00117F02" w:rsidP="00117F02">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0,4</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5D20DD" w:rsidP="002F04DE">
            <w:pPr>
              <w:spacing w:after="0" w:line="240" w:lineRule="auto"/>
              <w:ind w:firstLine="0"/>
              <w:jc w:val="left"/>
              <w:rPr>
                <w:rFonts w:eastAsia="Times New Roman" w:cs="Times New Roman"/>
                <w:color w:val="auto"/>
                <w:sz w:val="22"/>
                <w:szCs w:val="22"/>
                <w:lang w:eastAsia="ru-RU"/>
              </w:rPr>
            </w:pPr>
            <w:hyperlink r:id="rId37" w:history="1">
              <w:r w:rsidR="00954A86" w:rsidRPr="009606D9">
                <w:rPr>
                  <w:color w:val="auto"/>
                  <w:sz w:val="22"/>
                  <w:szCs w:val="22"/>
                  <w:lang w:eastAsia="ru-RU"/>
                </w:rPr>
                <w:t>Тундровые глеевые торфянистые и торфяные, торфянисто и торфяно-глеевые болотные и почвы пятен</w:t>
              </w:r>
            </w:hyperlink>
          </w:p>
        </w:tc>
        <w:tc>
          <w:tcPr>
            <w:tcW w:w="1417" w:type="dxa"/>
            <w:tcBorders>
              <w:top w:val="nil"/>
              <w:left w:val="nil"/>
              <w:bottom w:val="single" w:sz="4" w:space="0" w:color="000000"/>
              <w:right w:val="single" w:sz="4" w:space="0" w:color="000000"/>
            </w:tcBorders>
            <w:shd w:val="clear" w:color="000000" w:fill="FFFFFF"/>
          </w:tcPr>
          <w:p w:rsidR="00954A86" w:rsidRPr="009606D9" w:rsidRDefault="00117F02"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2,6</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5D20DD" w:rsidP="002F04DE">
            <w:pPr>
              <w:spacing w:after="0" w:line="240" w:lineRule="auto"/>
              <w:ind w:firstLine="0"/>
              <w:jc w:val="left"/>
              <w:rPr>
                <w:rFonts w:eastAsia="Times New Roman" w:cs="Times New Roman"/>
                <w:color w:val="auto"/>
                <w:sz w:val="22"/>
                <w:szCs w:val="22"/>
                <w:lang w:eastAsia="ru-RU"/>
              </w:rPr>
            </w:pPr>
            <w:hyperlink r:id="rId38" w:history="1">
              <w:r w:rsidR="00954A86" w:rsidRPr="009606D9">
                <w:rPr>
                  <w:color w:val="auto"/>
                  <w:sz w:val="22"/>
                  <w:szCs w:val="22"/>
                  <w:lang w:eastAsia="ru-RU"/>
                </w:rPr>
                <w:t>Тундровые поверхностно-глеевые дифференцированные торфянисто-перегнойные тундровые глеевые торфянистые и торфяные</w:t>
              </w:r>
            </w:hyperlink>
          </w:p>
        </w:tc>
        <w:tc>
          <w:tcPr>
            <w:tcW w:w="1417" w:type="dxa"/>
            <w:tcBorders>
              <w:top w:val="nil"/>
              <w:left w:val="nil"/>
              <w:bottom w:val="single" w:sz="4" w:space="0" w:color="000000"/>
              <w:right w:val="single" w:sz="4" w:space="0" w:color="000000"/>
            </w:tcBorders>
            <w:shd w:val="clear" w:color="000000" w:fill="FFFFFF"/>
          </w:tcPr>
          <w:p w:rsidR="00954A86" w:rsidRPr="009606D9" w:rsidRDefault="00117F02"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2,2</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954A86" w:rsidP="00954A86">
            <w:pPr>
              <w:spacing w:after="0" w:line="240" w:lineRule="auto"/>
              <w:ind w:firstLine="0"/>
              <w:rPr>
                <w:rFonts w:eastAsia="Times New Roman" w:cs="Times New Roman"/>
                <w:color w:val="auto"/>
                <w:sz w:val="22"/>
                <w:szCs w:val="22"/>
                <w:lang w:eastAsia="ru-RU"/>
              </w:rPr>
            </w:pPr>
            <w:r w:rsidRPr="009606D9">
              <w:rPr>
                <w:rFonts w:eastAsia="Times New Roman" w:cs="Times New Roman"/>
                <w:color w:val="auto"/>
                <w:sz w:val="22"/>
                <w:szCs w:val="22"/>
                <w:lang w:eastAsia="ru-RU"/>
              </w:rPr>
              <w:t>Подбуры темные тундровые, тундровые глеевые торфянистые и торфяные и почвы пятен</w:t>
            </w:r>
          </w:p>
        </w:tc>
        <w:tc>
          <w:tcPr>
            <w:tcW w:w="1417" w:type="dxa"/>
            <w:tcBorders>
              <w:top w:val="nil"/>
              <w:left w:val="nil"/>
              <w:bottom w:val="single" w:sz="4" w:space="0" w:color="000000"/>
              <w:right w:val="single" w:sz="4" w:space="0" w:color="000000"/>
            </w:tcBorders>
            <w:shd w:val="clear" w:color="000000" w:fill="FFFFFF"/>
          </w:tcPr>
          <w:p w:rsidR="00954A86" w:rsidRPr="009606D9" w:rsidRDefault="00117F02"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0,1</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5D20DD" w:rsidP="002F04DE">
            <w:pPr>
              <w:spacing w:after="0" w:line="240" w:lineRule="auto"/>
              <w:ind w:firstLine="0"/>
              <w:jc w:val="left"/>
              <w:rPr>
                <w:color w:val="auto"/>
                <w:sz w:val="22"/>
                <w:szCs w:val="22"/>
                <w:lang w:eastAsia="ru-RU"/>
              </w:rPr>
            </w:pPr>
            <w:hyperlink r:id="rId39" w:history="1">
              <w:r w:rsidR="00117F02" w:rsidRPr="009606D9">
                <w:rPr>
                  <w:color w:val="auto"/>
                  <w:sz w:val="22"/>
                  <w:szCs w:val="22"/>
                  <w:lang w:eastAsia="ru-RU"/>
                </w:rPr>
                <w:t>Подбуры светлые тундровые, тундровые глеевые торфянистые и торфяные и почвы пятен</w:t>
              </w:r>
            </w:hyperlink>
          </w:p>
        </w:tc>
        <w:tc>
          <w:tcPr>
            <w:tcW w:w="1417" w:type="dxa"/>
            <w:tcBorders>
              <w:top w:val="nil"/>
              <w:left w:val="nil"/>
              <w:bottom w:val="single" w:sz="4" w:space="0" w:color="000000"/>
              <w:right w:val="single" w:sz="4" w:space="0" w:color="000000"/>
            </w:tcBorders>
            <w:shd w:val="clear" w:color="000000" w:fill="FFFFFF"/>
          </w:tcPr>
          <w:p w:rsidR="00954A86" w:rsidRPr="009606D9" w:rsidRDefault="00117F02"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0,1</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117F02" w:rsidP="002F04DE">
            <w:pPr>
              <w:spacing w:after="0" w:line="240" w:lineRule="auto"/>
              <w:ind w:firstLine="0"/>
              <w:jc w:val="left"/>
              <w:rPr>
                <w:color w:val="auto"/>
                <w:sz w:val="22"/>
                <w:szCs w:val="22"/>
                <w:lang w:eastAsia="ru-RU"/>
              </w:rPr>
            </w:pPr>
            <w:r w:rsidRPr="009606D9">
              <w:rPr>
                <w:color w:val="auto"/>
                <w:sz w:val="22"/>
                <w:szCs w:val="22"/>
                <w:lang w:eastAsia="ru-RU"/>
              </w:rPr>
              <w:t>Подбуры тундровые (без разделения), тундровые глеевые торфянистые и торфяные и почвы пятен</w:t>
            </w:r>
          </w:p>
        </w:tc>
        <w:tc>
          <w:tcPr>
            <w:tcW w:w="1417" w:type="dxa"/>
            <w:tcBorders>
              <w:top w:val="nil"/>
              <w:left w:val="nil"/>
              <w:bottom w:val="single" w:sz="4" w:space="0" w:color="000000"/>
              <w:right w:val="single" w:sz="4" w:space="0" w:color="000000"/>
            </w:tcBorders>
            <w:shd w:val="clear" w:color="000000" w:fill="FFFFFF"/>
          </w:tcPr>
          <w:p w:rsidR="00954A86" w:rsidRPr="009606D9" w:rsidRDefault="00117F02"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0,2</w:t>
            </w:r>
          </w:p>
        </w:tc>
      </w:tr>
      <w:tr w:rsidR="009606D9" w:rsidRPr="009606D9" w:rsidTr="005B1AA0">
        <w:trPr>
          <w:trHeight w:val="20"/>
        </w:trPr>
        <w:tc>
          <w:tcPr>
            <w:tcW w:w="9634" w:type="dxa"/>
            <w:gridSpan w:val="2"/>
            <w:tcBorders>
              <w:top w:val="nil"/>
              <w:left w:val="single" w:sz="4" w:space="0" w:color="000000"/>
              <w:bottom w:val="single" w:sz="4" w:space="0" w:color="000000"/>
              <w:right w:val="single" w:sz="4" w:space="0" w:color="000000"/>
            </w:tcBorders>
            <w:shd w:val="clear" w:color="000000" w:fill="FFFFFF"/>
          </w:tcPr>
          <w:p w:rsidR="005521C3" w:rsidRPr="009606D9" w:rsidRDefault="005521C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iCs/>
                <w:color w:val="auto"/>
                <w:sz w:val="22"/>
                <w:szCs w:val="22"/>
                <w:lang w:eastAsia="ru-RU"/>
              </w:rPr>
              <w:t>Полигонально-валиковые</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5521C3"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Торфянисто- и торфяно-глеевые болотные, тундровые глеевые торфянистые и торфяные и почвы мерзлотных трещин</w:t>
            </w:r>
          </w:p>
        </w:tc>
        <w:tc>
          <w:tcPr>
            <w:tcW w:w="1417" w:type="dxa"/>
            <w:tcBorders>
              <w:top w:val="nil"/>
              <w:left w:val="nil"/>
              <w:bottom w:val="single" w:sz="4" w:space="0" w:color="000000"/>
              <w:right w:val="single" w:sz="4" w:space="0" w:color="000000"/>
            </w:tcBorders>
            <w:shd w:val="clear" w:color="000000" w:fill="FFFFFF"/>
          </w:tcPr>
          <w:p w:rsidR="00954A86" w:rsidRPr="009606D9" w:rsidRDefault="005521C3" w:rsidP="002F04DE">
            <w:pPr>
              <w:spacing w:after="0" w:line="240" w:lineRule="auto"/>
              <w:ind w:firstLine="0"/>
              <w:jc w:val="center"/>
              <w:rPr>
                <w:rFonts w:eastAsia="Times New Roman" w:cs="Times New Roman"/>
                <w:color w:val="auto"/>
                <w:sz w:val="22"/>
                <w:szCs w:val="22"/>
                <w:lang w:val="en-US" w:eastAsia="ru-RU"/>
              </w:rPr>
            </w:pPr>
            <w:r w:rsidRPr="009606D9">
              <w:rPr>
                <w:rFonts w:eastAsia="Times New Roman" w:cs="Times New Roman"/>
                <w:color w:val="auto"/>
                <w:sz w:val="22"/>
                <w:szCs w:val="22"/>
                <w:lang w:val="en-US" w:eastAsia="ru-RU"/>
              </w:rPr>
              <w:t>&lt;0,1</w:t>
            </w:r>
          </w:p>
        </w:tc>
      </w:tr>
      <w:tr w:rsidR="009606D9" w:rsidRPr="009606D9" w:rsidTr="005B1AA0">
        <w:trPr>
          <w:trHeight w:val="20"/>
        </w:trPr>
        <w:tc>
          <w:tcPr>
            <w:tcW w:w="9634" w:type="dxa"/>
            <w:gridSpan w:val="2"/>
            <w:tcBorders>
              <w:top w:val="nil"/>
              <w:left w:val="single" w:sz="4" w:space="0" w:color="000000"/>
              <w:bottom w:val="single" w:sz="4" w:space="0" w:color="000000"/>
              <w:right w:val="single" w:sz="4" w:space="0" w:color="000000"/>
            </w:tcBorders>
            <w:shd w:val="clear" w:color="000000" w:fill="FFFFFF"/>
          </w:tcPr>
          <w:p w:rsidR="005521C3" w:rsidRPr="009606D9" w:rsidRDefault="005521C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iCs/>
                <w:color w:val="auto"/>
                <w:sz w:val="22"/>
                <w:szCs w:val="22"/>
                <w:lang w:eastAsia="ru-RU"/>
              </w:rPr>
              <w:t>Плоско-бугристые</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535AB5"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Торфяные болотные верховые и торфяные болотные деградирующие (минерализующиеся)</w:t>
            </w:r>
          </w:p>
        </w:tc>
        <w:tc>
          <w:tcPr>
            <w:tcW w:w="1417" w:type="dxa"/>
            <w:tcBorders>
              <w:top w:val="nil"/>
              <w:left w:val="nil"/>
              <w:bottom w:val="single" w:sz="4" w:space="0" w:color="000000"/>
              <w:right w:val="single" w:sz="4" w:space="0" w:color="000000"/>
            </w:tcBorders>
            <w:shd w:val="clear" w:color="000000" w:fill="FFFFFF"/>
          </w:tcPr>
          <w:p w:rsidR="00535AB5" w:rsidRPr="009606D9" w:rsidRDefault="00535AB5" w:rsidP="00535AB5">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0,3</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535AB5"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Торфяные болотные переходные и торфяные болотные деградирующие (минерализующиеся)</w:t>
            </w:r>
          </w:p>
        </w:tc>
        <w:tc>
          <w:tcPr>
            <w:tcW w:w="1417" w:type="dxa"/>
            <w:tcBorders>
              <w:top w:val="nil"/>
              <w:left w:val="nil"/>
              <w:bottom w:val="single" w:sz="4" w:space="0" w:color="000000"/>
              <w:right w:val="single" w:sz="4" w:space="0" w:color="000000"/>
            </w:tcBorders>
            <w:shd w:val="clear" w:color="000000" w:fill="FFFFFF"/>
          </w:tcPr>
          <w:p w:rsidR="00954A86" w:rsidRPr="009606D9" w:rsidRDefault="00535AB5"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0,1</w:t>
            </w:r>
          </w:p>
        </w:tc>
      </w:tr>
      <w:tr w:rsidR="009606D9" w:rsidRPr="009606D9" w:rsidTr="005B1AA0">
        <w:trPr>
          <w:trHeight w:val="20"/>
        </w:trPr>
        <w:tc>
          <w:tcPr>
            <w:tcW w:w="9634" w:type="dxa"/>
            <w:gridSpan w:val="2"/>
            <w:tcBorders>
              <w:top w:val="nil"/>
              <w:left w:val="single" w:sz="4" w:space="0" w:color="000000"/>
              <w:bottom w:val="single" w:sz="4" w:space="0" w:color="000000"/>
              <w:right w:val="single" w:sz="4" w:space="0" w:color="000000"/>
            </w:tcBorders>
            <w:shd w:val="clear" w:color="000000" w:fill="FFFFFF"/>
          </w:tcPr>
          <w:p w:rsidR="008549F1" w:rsidRPr="009606D9" w:rsidRDefault="008549F1"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iCs/>
                <w:color w:val="auto"/>
                <w:sz w:val="22"/>
                <w:szCs w:val="22"/>
                <w:lang w:eastAsia="ru-RU"/>
              </w:rPr>
              <w:t>Крупно-бугристые</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8549F1"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Торфяные болотные верховые и торфяные болотные деградирующие (минерализующиеся)</w:t>
            </w:r>
          </w:p>
        </w:tc>
        <w:tc>
          <w:tcPr>
            <w:tcW w:w="1417" w:type="dxa"/>
            <w:tcBorders>
              <w:top w:val="nil"/>
              <w:left w:val="nil"/>
              <w:bottom w:val="single" w:sz="4" w:space="0" w:color="000000"/>
              <w:right w:val="single" w:sz="4" w:space="0" w:color="000000"/>
            </w:tcBorders>
            <w:shd w:val="clear" w:color="000000" w:fill="FFFFFF"/>
          </w:tcPr>
          <w:p w:rsidR="00954A86" w:rsidRPr="009606D9" w:rsidRDefault="005B5DD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0,1</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8549F1"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Торфяные болотные переходные и торфяные болотные деградирующие (минерализующиеся)</w:t>
            </w:r>
          </w:p>
        </w:tc>
        <w:tc>
          <w:tcPr>
            <w:tcW w:w="1417" w:type="dxa"/>
            <w:tcBorders>
              <w:top w:val="nil"/>
              <w:left w:val="nil"/>
              <w:bottom w:val="single" w:sz="4" w:space="0" w:color="000000"/>
              <w:right w:val="single" w:sz="4" w:space="0" w:color="000000"/>
            </w:tcBorders>
            <w:shd w:val="clear" w:color="000000" w:fill="FFFFFF"/>
          </w:tcPr>
          <w:p w:rsidR="00954A86" w:rsidRPr="009606D9" w:rsidRDefault="005B5DD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1,3</w:t>
            </w:r>
          </w:p>
        </w:tc>
      </w:tr>
      <w:tr w:rsidR="009606D9" w:rsidRPr="009606D9" w:rsidTr="005B1AA0">
        <w:trPr>
          <w:trHeight w:val="20"/>
        </w:trPr>
        <w:tc>
          <w:tcPr>
            <w:tcW w:w="9634" w:type="dxa"/>
            <w:gridSpan w:val="2"/>
            <w:tcBorders>
              <w:top w:val="nil"/>
              <w:left w:val="single" w:sz="4" w:space="0" w:color="000000"/>
              <w:bottom w:val="single" w:sz="4" w:space="0" w:color="000000"/>
              <w:right w:val="single" w:sz="4" w:space="0" w:color="000000"/>
            </w:tcBorders>
            <w:shd w:val="clear" w:color="000000" w:fill="FFFFFF"/>
          </w:tcPr>
          <w:p w:rsidR="008549F1" w:rsidRPr="009606D9" w:rsidRDefault="008549F1"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iCs/>
                <w:color w:val="auto"/>
                <w:sz w:val="22"/>
                <w:szCs w:val="22"/>
                <w:lang w:eastAsia="ru-RU"/>
              </w:rPr>
              <w:t>Грядово-мочажинные</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8549F1"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Торфяные болотные верховые и торфяные болотные переходные</w:t>
            </w:r>
          </w:p>
        </w:tc>
        <w:tc>
          <w:tcPr>
            <w:tcW w:w="1417" w:type="dxa"/>
            <w:tcBorders>
              <w:top w:val="nil"/>
              <w:left w:val="nil"/>
              <w:bottom w:val="single" w:sz="4" w:space="0" w:color="000000"/>
              <w:right w:val="single" w:sz="4" w:space="0" w:color="000000"/>
            </w:tcBorders>
            <w:shd w:val="clear" w:color="000000" w:fill="FFFFFF"/>
          </w:tcPr>
          <w:p w:rsidR="00954A86" w:rsidRPr="009606D9" w:rsidRDefault="005B5DD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1,6</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954A86" w:rsidRPr="009606D9" w:rsidRDefault="008549F1"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Торфяные болотные переходные и торфяные болотные низинные</w:t>
            </w:r>
          </w:p>
        </w:tc>
        <w:tc>
          <w:tcPr>
            <w:tcW w:w="1417" w:type="dxa"/>
            <w:tcBorders>
              <w:top w:val="nil"/>
              <w:left w:val="nil"/>
              <w:bottom w:val="single" w:sz="4" w:space="0" w:color="000000"/>
              <w:right w:val="single" w:sz="4" w:space="0" w:color="000000"/>
            </w:tcBorders>
            <w:shd w:val="clear" w:color="000000" w:fill="FFFFFF"/>
          </w:tcPr>
          <w:p w:rsidR="00954A86" w:rsidRPr="009606D9" w:rsidRDefault="005B5DD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0,1</w:t>
            </w:r>
          </w:p>
        </w:tc>
      </w:tr>
      <w:tr w:rsidR="009606D9" w:rsidRPr="009606D9" w:rsidTr="005B1AA0">
        <w:trPr>
          <w:trHeight w:val="20"/>
        </w:trPr>
        <w:tc>
          <w:tcPr>
            <w:tcW w:w="9634"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НЕПОЧВЕННЫЕ ОБРАЗОВАНИЯ</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hideMark/>
          </w:tcPr>
          <w:p w:rsidR="002F04DE" w:rsidRPr="009606D9" w:rsidRDefault="005B5DD3"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Каменистые россыпи</w:t>
            </w:r>
          </w:p>
        </w:tc>
        <w:tc>
          <w:tcPr>
            <w:tcW w:w="1417" w:type="dxa"/>
            <w:tcBorders>
              <w:top w:val="nil"/>
              <w:left w:val="nil"/>
              <w:bottom w:val="single" w:sz="4" w:space="0" w:color="000000"/>
              <w:right w:val="single" w:sz="4" w:space="0" w:color="000000"/>
            </w:tcBorders>
            <w:shd w:val="clear" w:color="000000" w:fill="FFFFFF"/>
            <w:hideMark/>
          </w:tcPr>
          <w:p w:rsidR="002F04DE" w:rsidRPr="009606D9" w:rsidRDefault="005B5DD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0,9</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tcPr>
          <w:p w:rsidR="005B5DD3" w:rsidRPr="009606D9" w:rsidRDefault="005B5DD3" w:rsidP="002F04DE">
            <w:pPr>
              <w:spacing w:after="0" w:line="240" w:lineRule="auto"/>
              <w:ind w:firstLine="0"/>
              <w:jc w:val="left"/>
              <w:rPr>
                <w:rFonts w:eastAsia="Times New Roman" w:cs="Times New Roman"/>
                <w:color w:val="auto"/>
                <w:sz w:val="22"/>
                <w:szCs w:val="22"/>
                <w:lang w:eastAsia="ru-RU"/>
              </w:rPr>
            </w:pPr>
            <w:r w:rsidRPr="009606D9">
              <w:rPr>
                <w:rFonts w:eastAsia="Times New Roman" w:cs="Times New Roman"/>
                <w:color w:val="auto"/>
                <w:sz w:val="22"/>
                <w:szCs w:val="22"/>
                <w:lang w:eastAsia="ru-RU"/>
              </w:rPr>
              <w:t>Вода</w:t>
            </w:r>
          </w:p>
        </w:tc>
        <w:tc>
          <w:tcPr>
            <w:tcW w:w="1417" w:type="dxa"/>
            <w:tcBorders>
              <w:top w:val="nil"/>
              <w:left w:val="nil"/>
              <w:bottom w:val="single" w:sz="4" w:space="0" w:color="000000"/>
              <w:right w:val="single" w:sz="4" w:space="0" w:color="000000"/>
            </w:tcBorders>
            <w:shd w:val="clear" w:color="000000" w:fill="FFFFFF"/>
          </w:tcPr>
          <w:p w:rsidR="005B5DD3" w:rsidRPr="009606D9" w:rsidRDefault="005B5DD3"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&lt;0,1</w:t>
            </w:r>
          </w:p>
        </w:tc>
      </w:tr>
      <w:tr w:rsidR="009606D9" w:rsidRPr="009606D9" w:rsidTr="005B1AA0">
        <w:trPr>
          <w:trHeight w:val="20"/>
        </w:trPr>
        <w:tc>
          <w:tcPr>
            <w:tcW w:w="8217" w:type="dxa"/>
            <w:tcBorders>
              <w:top w:val="nil"/>
              <w:left w:val="single" w:sz="4" w:space="0" w:color="000000"/>
              <w:bottom w:val="single" w:sz="4" w:space="0" w:color="000000"/>
              <w:right w:val="single" w:sz="4" w:space="0" w:color="000000"/>
            </w:tcBorders>
            <w:shd w:val="clear" w:color="000000" w:fill="FFFFFF"/>
            <w:hideMark/>
          </w:tcPr>
          <w:p w:rsidR="002F04DE" w:rsidRPr="009606D9" w:rsidRDefault="002F04DE" w:rsidP="002F04DE">
            <w:pPr>
              <w:spacing w:after="0" w:line="240" w:lineRule="auto"/>
              <w:ind w:firstLine="0"/>
              <w:jc w:val="right"/>
              <w:rPr>
                <w:rFonts w:eastAsia="Times New Roman" w:cs="Times New Roman"/>
                <w:color w:val="auto"/>
                <w:sz w:val="22"/>
                <w:szCs w:val="22"/>
                <w:lang w:eastAsia="ru-RU"/>
              </w:rPr>
            </w:pPr>
            <w:r w:rsidRPr="009606D9">
              <w:rPr>
                <w:rFonts w:eastAsia="Times New Roman" w:cs="Times New Roman"/>
                <w:color w:val="auto"/>
                <w:sz w:val="22"/>
                <w:szCs w:val="22"/>
                <w:lang w:eastAsia="ru-RU"/>
              </w:rPr>
              <w:t>Итого</w:t>
            </w:r>
          </w:p>
        </w:tc>
        <w:tc>
          <w:tcPr>
            <w:tcW w:w="1417" w:type="dxa"/>
            <w:tcBorders>
              <w:top w:val="nil"/>
              <w:left w:val="nil"/>
              <w:bottom w:val="single" w:sz="4" w:space="0" w:color="000000"/>
              <w:right w:val="single" w:sz="4" w:space="0" w:color="000000"/>
            </w:tcBorders>
            <w:shd w:val="clear" w:color="000000" w:fill="FFFFFF"/>
            <w:hideMark/>
          </w:tcPr>
          <w:p w:rsidR="002F04DE" w:rsidRPr="009606D9" w:rsidRDefault="002F04DE" w:rsidP="002F04DE">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100</w:t>
            </w:r>
          </w:p>
        </w:tc>
      </w:tr>
    </w:tbl>
    <w:p w:rsidR="00AA0E06" w:rsidRPr="009606D9" w:rsidRDefault="00AA0E06" w:rsidP="00AA0E06">
      <w:pPr>
        <w:spacing w:before="160"/>
        <w:ind w:firstLine="709"/>
        <w:rPr>
          <w:color w:val="auto"/>
        </w:rPr>
      </w:pPr>
      <w:r w:rsidRPr="009606D9">
        <w:rPr>
          <w:color w:val="auto"/>
        </w:rPr>
        <w:t xml:space="preserve">Климат </w:t>
      </w:r>
      <w:r w:rsidR="00782C45" w:rsidRPr="009606D9">
        <w:rPr>
          <w:color w:val="auto"/>
        </w:rPr>
        <w:t>р</w:t>
      </w:r>
      <w:r w:rsidRPr="009606D9">
        <w:rPr>
          <w:color w:val="auto"/>
        </w:rPr>
        <w:t>еспублики</w:t>
      </w:r>
      <w:r w:rsidR="00782C45" w:rsidRPr="009606D9">
        <w:rPr>
          <w:color w:val="auto"/>
        </w:rPr>
        <w:t>у</w:t>
      </w:r>
      <w:r w:rsidRPr="009606D9">
        <w:rPr>
          <w:color w:val="auto"/>
        </w:rPr>
        <w:t xml:space="preserve">меренно-континентальный. Зима продолжительная, </w:t>
      </w:r>
      <w:r w:rsidR="00782C45" w:rsidRPr="009606D9">
        <w:rPr>
          <w:color w:val="auto"/>
        </w:rPr>
        <w:t xml:space="preserve">многоснежная и </w:t>
      </w:r>
      <w:r w:rsidRPr="009606D9">
        <w:rPr>
          <w:color w:val="auto"/>
        </w:rPr>
        <w:t>холодная, лето короткое</w:t>
      </w:r>
      <w:r w:rsidR="00782C45" w:rsidRPr="009606D9">
        <w:rPr>
          <w:color w:val="auto"/>
        </w:rPr>
        <w:t xml:space="preserve"> и прохладное</w:t>
      </w:r>
      <w:r w:rsidRPr="009606D9">
        <w:rPr>
          <w:color w:val="auto"/>
        </w:rPr>
        <w:t>.</w:t>
      </w:r>
      <w:r w:rsidR="00782C45" w:rsidRPr="009606D9">
        <w:rPr>
          <w:color w:val="auto"/>
        </w:rPr>
        <w:t xml:space="preserve"> Среднегодовая температура воздуха имеет отрицательные значения, понижаясь с юга на северо-восток от +1 до -6,3 градусов.</w:t>
      </w:r>
    </w:p>
    <w:p w:rsidR="008A2D34" w:rsidRPr="009606D9" w:rsidRDefault="00782C45" w:rsidP="001403B2">
      <w:pPr>
        <w:ind w:firstLine="709"/>
        <w:rPr>
          <w:color w:val="auto"/>
        </w:rPr>
      </w:pPr>
      <w:r w:rsidRPr="009606D9">
        <w:rPr>
          <w:color w:val="auto"/>
        </w:rPr>
        <w:t>По территории Республики Коми протекают равнинные, горные, оз</w:t>
      </w:r>
      <w:r w:rsidR="00415C5E" w:rsidRPr="009606D9">
        <w:rPr>
          <w:color w:val="auto"/>
        </w:rPr>
        <w:t>е</w:t>
      </w:r>
      <w:r w:rsidRPr="009606D9">
        <w:rPr>
          <w:color w:val="auto"/>
        </w:rPr>
        <w:t>рные, болотные</w:t>
      </w:r>
      <w:r w:rsidR="001403B2" w:rsidRPr="009606D9">
        <w:rPr>
          <w:color w:val="auto"/>
        </w:rPr>
        <w:t xml:space="preserve"> и карстовые реки. </w:t>
      </w:r>
      <w:r w:rsidRPr="009606D9">
        <w:rPr>
          <w:color w:val="auto"/>
        </w:rPr>
        <w:t>Большую часть территории занимают бассейны равнинных рек: Вычегды, Мезени, Вашки, левобережные и </w:t>
      </w:r>
      <w:r w:rsidR="001403B2" w:rsidRPr="009606D9">
        <w:rPr>
          <w:color w:val="auto"/>
        </w:rPr>
        <w:t xml:space="preserve">тундровые притоки </w:t>
      </w:r>
      <w:r w:rsidRPr="009606D9">
        <w:rPr>
          <w:color w:val="auto"/>
        </w:rPr>
        <w:t xml:space="preserve">рек Печоры </w:t>
      </w:r>
      <w:r w:rsidR="001403B2" w:rsidRPr="009606D9">
        <w:rPr>
          <w:color w:val="auto"/>
        </w:rPr>
        <w:t>и Усы</w:t>
      </w:r>
      <w:r w:rsidRPr="009606D9">
        <w:rPr>
          <w:color w:val="auto"/>
        </w:rPr>
        <w:t>.</w:t>
      </w:r>
      <w:r w:rsidR="001403B2" w:rsidRPr="009606D9">
        <w:rPr>
          <w:color w:val="auto"/>
        </w:rPr>
        <w:t xml:space="preserve"> Также на территории республики располагаются более 78 тысяч оз</w:t>
      </w:r>
      <w:r w:rsidR="00415C5E" w:rsidRPr="009606D9">
        <w:rPr>
          <w:color w:val="auto"/>
        </w:rPr>
        <w:t>е</w:t>
      </w:r>
      <w:r w:rsidR="001403B2" w:rsidRPr="009606D9">
        <w:rPr>
          <w:color w:val="auto"/>
        </w:rPr>
        <w:t>р, общая площадь которых около 4,5 тыс. км². 98 % имеют площадь зеркала до 0,5 км².</w:t>
      </w:r>
    </w:p>
    <w:p w:rsidR="00DD4C98" w:rsidRPr="009606D9" w:rsidRDefault="00DD4C98" w:rsidP="001403B2">
      <w:pPr>
        <w:ind w:firstLine="709"/>
        <w:rPr>
          <w:color w:val="auto"/>
        </w:rPr>
      </w:pPr>
    </w:p>
    <w:p w:rsidR="008C247A" w:rsidRPr="009606D9" w:rsidRDefault="00D80AAB" w:rsidP="00F50B3B">
      <w:pPr>
        <w:pStyle w:val="20"/>
        <w:spacing w:after="0"/>
        <w:rPr>
          <w:color w:val="auto"/>
        </w:rPr>
      </w:pPr>
      <w:bookmarkStart w:id="8" w:name="_Toc89165523"/>
      <w:r w:rsidRPr="009606D9">
        <w:rPr>
          <w:color w:val="auto"/>
        </w:rPr>
        <w:t>2.</w:t>
      </w:r>
      <w:r w:rsidR="002D070D" w:rsidRPr="009606D9">
        <w:rPr>
          <w:color w:val="auto"/>
        </w:rPr>
        <w:t>3</w:t>
      </w:r>
      <w:r w:rsidRPr="009606D9">
        <w:rPr>
          <w:color w:val="auto"/>
        </w:rPr>
        <w:t xml:space="preserve">. </w:t>
      </w:r>
      <w:r w:rsidR="008C247A" w:rsidRPr="009606D9">
        <w:rPr>
          <w:color w:val="auto"/>
        </w:rPr>
        <w:t>Демографическая ситуация</w:t>
      </w:r>
      <w:bookmarkEnd w:id="8"/>
    </w:p>
    <w:p w:rsidR="00E6626A" w:rsidRPr="009606D9" w:rsidRDefault="00E6626A" w:rsidP="00E6626A">
      <w:pPr>
        <w:spacing w:before="160" w:after="0"/>
        <w:ind w:firstLine="709"/>
        <w:rPr>
          <w:color w:val="auto"/>
        </w:rPr>
      </w:pPr>
      <w:r w:rsidRPr="009606D9">
        <w:rPr>
          <w:color w:val="auto"/>
        </w:rPr>
        <w:t xml:space="preserve">Численность населения </w:t>
      </w:r>
      <w:r w:rsidR="00EE290B" w:rsidRPr="009606D9">
        <w:rPr>
          <w:color w:val="auto"/>
        </w:rPr>
        <w:t xml:space="preserve">Республики Коми </w:t>
      </w:r>
      <w:r w:rsidRPr="009606D9">
        <w:rPr>
          <w:color w:val="auto"/>
        </w:rPr>
        <w:t>на 1 января 202</w:t>
      </w:r>
      <w:r w:rsidR="00497354" w:rsidRPr="009606D9">
        <w:rPr>
          <w:color w:val="auto"/>
        </w:rPr>
        <w:t>1</w:t>
      </w:r>
      <w:r w:rsidRPr="009606D9">
        <w:rPr>
          <w:color w:val="auto"/>
        </w:rPr>
        <w:t xml:space="preserve"> года составила </w:t>
      </w:r>
      <w:r w:rsidR="00EE290B" w:rsidRPr="009606D9">
        <w:rPr>
          <w:color w:val="auto"/>
        </w:rPr>
        <w:t>813590</w:t>
      </w:r>
      <w:r w:rsidRPr="009606D9">
        <w:rPr>
          <w:color w:val="auto"/>
        </w:rPr>
        <w:t>человек.По сравнению с 20</w:t>
      </w:r>
      <w:r w:rsidR="008F0678" w:rsidRPr="009606D9">
        <w:rPr>
          <w:color w:val="auto"/>
        </w:rPr>
        <w:t>20</w:t>
      </w:r>
      <w:r w:rsidRPr="009606D9">
        <w:rPr>
          <w:color w:val="auto"/>
        </w:rPr>
        <w:t xml:space="preserve"> годом численность населения уменьшилась на </w:t>
      </w:r>
      <w:r w:rsidR="00EE290B" w:rsidRPr="009606D9">
        <w:rPr>
          <w:color w:val="auto"/>
        </w:rPr>
        <w:t>6883</w:t>
      </w:r>
      <w:r w:rsidRPr="009606D9">
        <w:rPr>
          <w:color w:val="auto"/>
        </w:rPr>
        <w:t xml:space="preserve"> человек</w:t>
      </w:r>
      <w:r w:rsidR="008F0678" w:rsidRPr="009606D9">
        <w:rPr>
          <w:color w:val="auto"/>
        </w:rPr>
        <w:t>а</w:t>
      </w:r>
      <w:r w:rsidRPr="009606D9">
        <w:rPr>
          <w:color w:val="auto"/>
        </w:rPr>
        <w:t xml:space="preserve">. Городское население </w:t>
      </w:r>
      <w:r w:rsidR="00EE290B" w:rsidRPr="009606D9">
        <w:rPr>
          <w:color w:val="auto"/>
        </w:rPr>
        <w:t>республики</w:t>
      </w:r>
      <w:r w:rsidRPr="009606D9">
        <w:rPr>
          <w:color w:val="auto"/>
        </w:rPr>
        <w:t xml:space="preserve"> составляет </w:t>
      </w:r>
      <w:r w:rsidR="00EE290B" w:rsidRPr="009606D9">
        <w:rPr>
          <w:color w:val="auto"/>
        </w:rPr>
        <w:t>637072</w:t>
      </w:r>
      <w:r w:rsidRPr="009606D9">
        <w:rPr>
          <w:color w:val="auto"/>
        </w:rPr>
        <w:t>человек</w:t>
      </w:r>
      <w:r w:rsidR="00EE290B" w:rsidRPr="009606D9">
        <w:rPr>
          <w:color w:val="auto"/>
        </w:rPr>
        <w:t>а</w:t>
      </w:r>
      <w:r w:rsidRPr="009606D9">
        <w:rPr>
          <w:color w:val="auto"/>
        </w:rPr>
        <w:t xml:space="preserve">, сельское – </w:t>
      </w:r>
      <w:r w:rsidR="00EE290B" w:rsidRPr="009606D9">
        <w:rPr>
          <w:color w:val="auto"/>
        </w:rPr>
        <w:t>176518</w:t>
      </w:r>
      <w:r w:rsidRPr="009606D9">
        <w:rPr>
          <w:color w:val="auto"/>
        </w:rPr>
        <w:t>человек</w:t>
      </w:r>
      <w:r w:rsidRPr="009606D9">
        <w:rPr>
          <w:color w:val="auto"/>
          <w:vertAlign w:val="superscript"/>
        </w:rPr>
        <w:footnoteReference w:id="5"/>
      </w:r>
      <w:r w:rsidRPr="009606D9">
        <w:rPr>
          <w:color w:val="auto"/>
        </w:rPr>
        <w:t>.</w:t>
      </w:r>
    </w:p>
    <w:p w:rsidR="00EB55F7" w:rsidRPr="009606D9" w:rsidRDefault="00EB55F7" w:rsidP="000C39F2">
      <w:pPr>
        <w:spacing w:before="160" w:after="200" w:line="240" w:lineRule="auto"/>
        <w:rPr>
          <w:rFonts w:eastAsia="Times New Roman" w:cs="Times New Roman"/>
          <w:iCs/>
          <w:color w:val="auto"/>
          <w:szCs w:val="20"/>
        </w:rPr>
      </w:pPr>
      <w:r w:rsidRPr="009606D9">
        <w:rPr>
          <w:rFonts w:eastAsia="Times New Roman" w:cs="Times New Roman"/>
          <w:iCs/>
          <w:color w:val="auto"/>
          <w:szCs w:val="20"/>
        </w:rPr>
        <w:t xml:space="preserve">Таблица </w:t>
      </w:r>
      <w:r w:rsidR="0092450A" w:rsidRPr="009606D9">
        <w:rPr>
          <w:rFonts w:eastAsia="Times New Roman" w:cs="Times New Roman"/>
          <w:iCs/>
          <w:color w:val="auto"/>
          <w:szCs w:val="20"/>
        </w:rPr>
        <w:t>2.2</w:t>
      </w:r>
      <w:r w:rsidRPr="009606D9">
        <w:rPr>
          <w:rFonts w:eastAsia="Times New Roman" w:cs="Times New Roman"/>
          <w:iCs/>
          <w:color w:val="auto"/>
          <w:szCs w:val="20"/>
        </w:rPr>
        <w:t xml:space="preserve">. Численность населения </w:t>
      </w:r>
      <w:r w:rsidR="000E5F17" w:rsidRPr="009606D9">
        <w:rPr>
          <w:rFonts w:eastAsia="Times New Roman" w:cs="Times New Roman"/>
          <w:iCs/>
          <w:color w:val="auto"/>
          <w:szCs w:val="20"/>
        </w:rPr>
        <w:t>Республики Коми</w:t>
      </w:r>
      <w:r w:rsidRPr="009606D9">
        <w:rPr>
          <w:rFonts w:eastAsia="Times New Roman" w:cs="Times New Roman"/>
          <w:iCs/>
          <w:color w:val="auto"/>
          <w:szCs w:val="20"/>
        </w:rPr>
        <w:t>, человек (на 1 января)</w:t>
      </w:r>
    </w:p>
    <w:tbl>
      <w:tblPr>
        <w:tblW w:w="9560" w:type="dxa"/>
        <w:tblLook w:val="04A0"/>
      </w:tblPr>
      <w:tblGrid>
        <w:gridCol w:w="900"/>
        <w:gridCol w:w="2280"/>
        <w:gridCol w:w="1295"/>
        <w:gridCol w:w="1125"/>
        <w:gridCol w:w="2119"/>
        <w:gridCol w:w="1841"/>
      </w:tblGrid>
      <w:tr w:rsidR="009606D9" w:rsidRPr="009606D9" w:rsidTr="005B1AA0">
        <w:trPr>
          <w:trHeight w:val="58"/>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Год </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Все население, человек </w:t>
            </w:r>
          </w:p>
        </w:tc>
        <w:tc>
          <w:tcPr>
            <w:tcW w:w="2420" w:type="dxa"/>
            <w:gridSpan w:val="2"/>
            <w:tcBorders>
              <w:top w:val="single" w:sz="4" w:space="0" w:color="auto"/>
              <w:left w:val="nil"/>
              <w:bottom w:val="single" w:sz="4" w:space="0" w:color="auto"/>
              <w:right w:val="single" w:sz="4" w:space="0" w:color="auto"/>
            </w:tcBorders>
            <w:shd w:val="clear" w:color="auto" w:fill="auto"/>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в том числе</w:t>
            </w:r>
          </w:p>
        </w:tc>
        <w:tc>
          <w:tcPr>
            <w:tcW w:w="3960" w:type="dxa"/>
            <w:gridSpan w:val="2"/>
            <w:tcBorders>
              <w:top w:val="single" w:sz="4" w:space="0" w:color="auto"/>
              <w:left w:val="nil"/>
              <w:bottom w:val="single" w:sz="4" w:space="0" w:color="auto"/>
              <w:right w:val="single" w:sz="4" w:space="0" w:color="auto"/>
            </w:tcBorders>
            <w:shd w:val="clear" w:color="auto" w:fill="auto"/>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в общей численности населения, % </w:t>
            </w:r>
          </w:p>
        </w:tc>
      </w:tr>
      <w:tr w:rsidR="009606D9" w:rsidRPr="009606D9" w:rsidTr="005B1AA0">
        <w:trPr>
          <w:trHeight w:val="20"/>
        </w:trPr>
        <w:tc>
          <w:tcPr>
            <w:tcW w:w="900" w:type="dxa"/>
            <w:vMerge/>
            <w:tcBorders>
              <w:top w:val="single" w:sz="4" w:space="0" w:color="auto"/>
              <w:left w:val="single" w:sz="4" w:space="0" w:color="auto"/>
              <w:bottom w:val="single" w:sz="4" w:space="0" w:color="auto"/>
              <w:right w:val="single" w:sz="4" w:space="0" w:color="auto"/>
            </w:tcBorders>
            <w:hideMark/>
          </w:tcPr>
          <w:p w:rsidR="00EB55F7" w:rsidRPr="009606D9" w:rsidRDefault="00EB55F7" w:rsidP="00EB55F7">
            <w:pPr>
              <w:spacing w:after="0" w:line="240" w:lineRule="auto"/>
              <w:ind w:firstLine="0"/>
              <w:jc w:val="left"/>
              <w:rPr>
                <w:rFonts w:eastAsia="Times New Roman" w:cs="Times New Roman"/>
                <w:color w:val="auto"/>
                <w:lang w:eastAsia="ru-RU"/>
              </w:rPr>
            </w:pPr>
          </w:p>
        </w:tc>
        <w:tc>
          <w:tcPr>
            <w:tcW w:w="2280" w:type="dxa"/>
            <w:vMerge/>
            <w:tcBorders>
              <w:top w:val="single" w:sz="4" w:space="0" w:color="auto"/>
              <w:left w:val="single" w:sz="4" w:space="0" w:color="auto"/>
              <w:bottom w:val="single" w:sz="4" w:space="0" w:color="auto"/>
              <w:right w:val="single" w:sz="4" w:space="0" w:color="auto"/>
            </w:tcBorders>
            <w:hideMark/>
          </w:tcPr>
          <w:p w:rsidR="00EB55F7" w:rsidRPr="009606D9" w:rsidRDefault="00EB55F7" w:rsidP="00EB55F7">
            <w:pPr>
              <w:spacing w:after="0" w:line="240" w:lineRule="auto"/>
              <w:ind w:firstLine="0"/>
              <w:jc w:val="left"/>
              <w:rPr>
                <w:rFonts w:eastAsia="Times New Roman" w:cs="Times New Roman"/>
                <w:color w:val="auto"/>
                <w:lang w:eastAsia="ru-RU"/>
              </w:rPr>
            </w:pPr>
          </w:p>
        </w:tc>
        <w:tc>
          <w:tcPr>
            <w:tcW w:w="1295" w:type="dxa"/>
            <w:tcBorders>
              <w:top w:val="nil"/>
              <w:left w:val="nil"/>
              <w:bottom w:val="single" w:sz="4" w:space="0" w:color="auto"/>
              <w:right w:val="single" w:sz="4" w:space="0" w:color="auto"/>
            </w:tcBorders>
            <w:shd w:val="clear" w:color="auto" w:fill="auto"/>
            <w:noWrap/>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городское </w:t>
            </w:r>
          </w:p>
        </w:tc>
        <w:tc>
          <w:tcPr>
            <w:tcW w:w="1125" w:type="dxa"/>
            <w:tcBorders>
              <w:top w:val="nil"/>
              <w:left w:val="nil"/>
              <w:bottom w:val="single" w:sz="4" w:space="0" w:color="auto"/>
              <w:right w:val="single" w:sz="4" w:space="0" w:color="auto"/>
            </w:tcBorders>
            <w:shd w:val="clear" w:color="auto" w:fill="auto"/>
            <w:noWrap/>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сельское</w:t>
            </w:r>
          </w:p>
        </w:tc>
        <w:tc>
          <w:tcPr>
            <w:tcW w:w="2119" w:type="dxa"/>
            <w:tcBorders>
              <w:top w:val="nil"/>
              <w:left w:val="nil"/>
              <w:bottom w:val="single" w:sz="4" w:space="0" w:color="auto"/>
              <w:right w:val="single" w:sz="4" w:space="0" w:color="auto"/>
            </w:tcBorders>
            <w:shd w:val="clear" w:color="auto" w:fill="auto"/>
            <w:noWrap/>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городское </w:t>
            </w:r>
          </w:p>
        </w:tc>
        <w:tc>
          <w:tcPr>
            <w:tcW w:w="1841" w:type="dxa"/>
            <w:tcBorders>
              <w:top w:val="nil"/>
              <w:left w:val="nil"/>
              <w:bottom w:val="single" w:sz="4" w:space="0" w:color="auto"/>
              <w:right w:val="single" w:sz="4" w:space="0" w:color="auto"/>
            </w:tcBorders>
            <w:shd w:val="clear" w:color="auto" w:fill="auto"/>
            <w:noWrap/>
            <w:hideMark/>
          </w:tcPr>
          <w:p w:rsidR="00EB55F7" w:rsidRPr="009606D9" w:rsidRDefault="00EB55F7" w:rsidP="00EB55F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сельское</w:t>
            </w:r>
          </w:p>
        </w:tc>
      </w:tr>
      <w:tr w:rsidR="009606D9" w:rsidRPr="009606D9" w:rsidTr="005B1AA0">
        <w:trPr>
          <w:trHeight w:val="20"/>
        </w:trPr>
        <w:tc>
          <w:tcPr>
            <w:tcW w:w="900" w:type="dxa"/>
            <w:tcBorders>
              <w:top w:val="nil"/>
              <w:left w:val="single" w:sz="4" w:space="0" w:color="auto"/>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c>
          <w:tcPr>
            <w:tcW w:w="2280"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840873</w:t>
            </w:r>
          </w:p>
        </w:tc>
        <w:tc>
          <w:tcPr>
            <w:tcW w:w="1295"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656821</w:t>
            </w:r>
          </w:p>
        </w:tc>
        <w:tc>
          <w:tcPr>
            <w:tcW w:w="1125"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184052</w:t>
            </w:r>
          </w:p>
        </w:tc>
        <w:tc>
          <w:tcPr>
            <w:tcW w:w="2119" w:type="dxa"/>
            <w:tcBorders>
              <w:top w:val="nil"/>
              <w:left w:val="nil"/>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78,11</w:t>
            </w:r>
          </w:p>
        </w:tc>
        <w:tc>
          <w:tcPr>
            <w:tcW w:w="1841" w:type="dxa"/>
            <w:tcBorders>
              <w:top w:val="nil"/>
              <w:left w:val="nil"/>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21,89</w:t>
            </w:r>
          </w:p>
        </w:tc>
      </w:tr>
      <w:tr w:rsidR="009606D9" w:rsidRPr="009606D9" w:rsidTr="005B1AA0">
        <w:trPr>
          <w:trHeight w:val="20"/>
        </w:trPr>
        <w:tc>
          <w:tcPr>
            <w:tcW w:w="900" w:type="dxa"/>
            <w:tcBorders>
              <w:top w:val="nil"/>
              <w:left w:val="single" w:sz="4" w:space="0" w:color="auto"/>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2019</w:t>
            </w:r>
          </w:p>
        </w:tc>
        <w:tc>
          <w:tcPr>
            <w:tcW w:w="2280"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830235</w:t>
            </w:r>
          </w:p>
        </w:tc>
        <w:tc>
          <w:tcPr>
            <w:tcW w:w="1295"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649451</w:t>
            </w:r>
          </w:p>
        </w:tc>
        <w:tc>
          <w:tcPr>
            <w:tcW w:w="1125"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180784</w:t>
            </w:r>
          </w:p>
        </w:tc>
        <w:tc>
          <w:tcPr>
            <w:tcW w:w="2119" w:type="dxa"/>
            <w:tcBorders>
              <w:top w:val="nil"/>
              <w:left w:val="nil"/>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78,22</w:t>
            </w:r>
          </w:p>
        </w:tc>
        <w:tc>
          <w:tcPr>
            <w:tcW w:w="1841" w:type="dxa"/>
            <w:tcBorders>
              <w:top w:val="nil"/>
              <w:left w:val="nil"/>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21,78</w:t>
            </w:r>
          </w:p>
        </w:tc>
      </w:tr>
      <w:tr w:rsidR="009606D9" w:rsidRPr="009606D9" w:rsidTr="005B1AA0">
        <w:trPr>
          <w:trHeight w:val="20"/>
        </w:trPr>
        <w:tc>
          <w:tcPr>
            <w:tcW w:w="900" w:type="dxa"/>
            <w:tcBorders>
              <w:top w:val="nil"/>
              <w:left w:val="single" w:sz="4" w:space="0" w:color="auto"/>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2020</w:t>
            </w:r>
          </w:p>
        </w:tc>
        <w:tc>
          <w:tcPr>
            <w:tcW w:w="2280"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820473</w:t>
            </w:r>
          </w:p>
        </w:tc>
        <w:tc>
          <w:tcPr>
            <w:tcW w:w="1295"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641721</w:t>
            </w:r>
          </w:p>
        </w:tc>
        <w:tc>
          <w:tcPr>
            <w:tcW w:w="1125" w:type="dxa"/>
            <w:tcBorders>
              <w:top w:val="nil"/>
              <w:left w:val="nil"/>
              <w:bottom w:val="single" w:sz="4" w:space="0" w:color="auto"/>
              <w:right w:val="single" w:sz="4" w:space="0" w:color="auto"/>
            </w:tcBorders>
            <w:shd w:val="clear" w:color="auto" w:fill="auto"/>
            <w:noWrap/>
            <w:hideMark/>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178752</w:t>
            </w:r>
          </w:p>
        </w:tc>
        <w:tc>
          <w:tcPr>
            <w:tcW w:w="2119" w:type="dxa"/>
            <w:tcBorders>
              <w:top w:val="nil"/>
              <w:left w:val="nil"/>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78,21</w:t>
            </w:r>
          </w:p>
        </w:tc>
        <w:tc>
          <w:tcPr>
            <w:tcW w:w="1841" w:type="dxa"/>
            <w:tcBorders>
              <w:top w:val="nil"/>
              <w:left w:val="nil"/>
              <w:bottom w:val="single" w:sz="4" w:space="0" w:color="auto"/>
              <w:right w:val="single" w:sz="4" w:space="0" w:color="auto"/>
            </w:tcBorders>
            <w:shd w:val="clear" w:color="auto" w:fill="auto"/>
            <w:noWrap/>
            <w:hideMark/>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21,79</w:t>
            </w:r>
          </w:p>
        </w:tc>
      </w:tr>
      <w:tr w:rsidR="009606D9" w:rsidRPr="009606D9" w:rsidTr="005B1AA0">
        <w:trPr>
          <w:trHeight w:val="20"/>
        </w:trPr>
        <w:tc>
          <w:tcPr>
            <w:tcW w:w="900" w:type="dxa"/>
            <w:tcBorders>
              <w:top w:val="single" w:sz="4" w:space="0" w:color="auto"/>
              <w:left w:val="single" w:sz="4" w:space="0" w:color="auto"/>
              <w:bottom w:val="single" w:sz="4" w:space="0" w:color="auto"/>
              <w:right w:val="single" w:sz="4" w:space="0" w:color="auto"/>
            </w:tcBorders>
            <w:shd w:val="clear" w:color="auto" w:fill="auto"/>
            <w:noWrap/>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lastRenderedPageBreak/>
              <w:t>2021</w:t>
            </w:r>
          </w:p>
        </w:tc>
        <w:tc>
          <w:tcPr>
            <w:tcW w:w="2280" w:type="dxa"/>
            <w:tcBorders>
              <w:top w:val="single" w:sz="4" w:space="0" w:color="auto"/>
              <w:left w:val="nil"/>
              <w:bottom w:val="single" w:sz="4" w:space="0" w:color="auto"/>
              <w:right w:val="single" w:sz="4" w:space="0" w:color="auto"/>
            </w:tcBorders>
            <w:shd w:val="clear" w:color="auto" w:fill="auto"/>
            <w:noWrap/>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813590</w:t>
            </w:r>
          </w:p>
        </w:tc>
        <w:tc>
          <w:tcPr>
            <w:tcW w:w="1295" w:type="dxa"/>
            <w:tcBorders>
              <w:top w:val="single" w:sz="4" w:space="0" w:color="auto"/>
              <w:left w:val="nil"/>
              <w:bottom w:val="single" w:sz="4" w:space="0" w:color="auto"/>
              <w:right w:val="single" w:sz="4" w:space="0" w:color="auto"/>
            </w:tcBorders>
            <w:shd w:val="clear" w:color="auto" w:fill="auto"/>
            <w:noWrap/>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637072</w:t>
            </w:r>
          </w:p>
        </w:tc>
        <w:tc>
          <w:tcPr>
            <w:tcW w:w="1125" w:type="dxa"/>
            <w:tcBorders>
              <w:top w:val="single" w:sz="4" w:space="0" w:color="auto"/>
              <w:left w:val="nil"/>
              <w:bottom w:val="single" w:sz="4" w:space="0" w:color="auto"/>
              <w:right w:val="single" w:sz="4" w:space="0" w:color="auto"/>
            </w:tcBorders>
            <w:shd w:val="clear" w:color="auto" w:fill="auto"/>
            <w:noWrap/>
          </w:tcPr>
          <w:p w:rsidR="00690418" w:rsidRPr="009606D9" w:rsidRDefault="00690418" w:rsidP="005B1AA0">
            <w:pPr>
              <w:spacing w:after="0" w:line="240" w:lineRule="auto"/>
              <w:ind w:firstLine="0"/>
              <w:jc w:val="right"/>
              <w:rPr>
                <w:rFonts w:eastAsia="Times New Roman" w:cs="Times New Roman"/>
                <w:color w:val="auto"/>
                <w:lang w:eastAsia="ru-RU"/>
              </w:rPr>
            </w:pPr>
            <w:r w:rsidRPr="009606D9">
              <w:rPr>
                <w:color w:val="auto"/>
              </w:rPr>
              <w:t>176518</w:t>
            </w:r>
          </w:p>
        </w:tc>
        <w:tc>
          <w:tcPr>
            <w:tcW w:w="2119" w:type="dxa"/>
            <w:tcBorders>
              <w:top w:val="single" w:sz="4" w:space="0" w:color="auto"/>
              <w:left w:val="nil"/>
              <w:bottom w:val="single" w:sz="4" w:space="0" w:color="auto"/>
              <w:right w:val="single" w:sz="4" w:space="0" w:color="auto"/>
            </w:tcBorders>
            <w:shd w:val="clear" w:color="auto" w:fill="auto"/>
            <w:noWrap/>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78,30</w:t>
            </w:r>
          </w:p>
        </w:tc>
        <w:tc>
          <w:tcPr>
            <w:tcW w:w="1841" w:type="dxa"/>
            <w:tcBorders>
              <w:top w:val="single" w:sz="4" w:space="0" w:color="auto"/>
              <w:left w:val="nil"/>
              <w:bottom w:val="single" w:sz="4" w:space="0" w:color="auto"/>
              <w:right w:val="single" w:sz="4" w:space="0" w:color="auto"/>
            </w:tcBorders>
            <w:shd w:val="clear" w:color="auto" w:fill="auto"/>
            <w:noWrap/>
          </w:tcPr>
          <w:p w:rsidR="00690418" w:rsidRPr="009606D9" w:rsidRDefault="00690418" w:rsidP="00690418">
            <w:pPr>
              <w:spacing w:after="0" w:line="240" w:lineRule="auto"/>
              <w:ind w:firstLine="0"/>
              <w:jc w:val="center"/>
              <w:rPr>
                <w:rFonts w:eastAsia="Times New Roman" w:cs="Times New Roman"/>
                <w:color w:val="auto"/>
                <w:lang w:eastAsia="ru-RU"/>
              </w:rPr>
            </w:pPr>
            <w:r w:rsidRPr="009606D9">
              <w:rPr>
                <w:color w:val="auto"/>
              </w:rPr>
              <w:t>21,70</w:t>
            </w:r>
          </w:p>
        </w:tc>
      </w:tr>
    </w:tbl>
    <w:p w:rsidR="00EB55F7" w:rsidRPr="009606D9" w:rsidRDefault="00EB55F7" w:rsidP="008A2D34">
      <w:pPr>
        <w:spacing w:before="160" w:after="200" w:line="240" w:lineRule="auto"/>
        <w:rPr>
          <w:rFonts w:eastAsia="Times New Roman" w:cs="Times New Roman"/>
          <w:iCs/>
          <w:color w:val="auto"/>
          <w:szCs w:val="20"/>
        </w:rPr>
      </w:pPr>
      <w:r w:rsidRPr="009606D9">
        <w:rPr>
          <w:rFonts w:eastAsia="Times New Roman" w:cs="Times New Roman"/>
          <w:iCs/>
          <w:color w:val="auto"/>
          <w:szCs w:val="20"/>
        </w:rPr>
        <w:t xml:space="preserve">Таблица </w:t>
      </w:r>
      <w:r w:rsidR="0092450A" w:rsidRPr="009606D9">
        <w:rPr>
          <w:rFonts w:eastAsia="Times New Roman" w:cs="Times New Roman"/>
          <w:iCs/>
          <w:noProof/>
          <w:color w:val="auto"/>
          <w:szCs w:val="20"/>
        </w:rPr>
        <w:t>2.3</w:t>
      </w:r>
      <w:r w:rsidRPr="009606D9">
        <w:rPr>
          <w:rFonts w:eastAsia="Times New Roman" w:cs="Times New Roman"/>
          <w:iCs/>
          <w:color w:val="auto"/>
          <w:szCs w:val="20"/>
        </w:rPr>
        <w:t xml:space="preserve">. Численность населения </w:t>
      </w:r>
      <w:r w:rsidR="00880E1C" w:rsidRPr="009606D9">
        <w:rPr>
          <w:rFonts w:eastAsia="Times New Roman" w:cs="Times New Roman"/>
          <w:iCs/>
          <w:color w:val="auto"/>
          <w:szCs w:val="20"/>
        </w:rPr>
        <w:t>Республики Коми</w:t>
      </w:r>
      <w:r w:rsidRPr="009606D9">
        <w:rPr>
          <w:rFonts w:eastAsia="Times New Roman" w:cs="Times New Roman"/>
          <w:iCs/>
          <w:color w:val="auto"/>
          <w:szCs w:val="20"/>
        </w:rPr>
        <w:t xml:space="preserve"> по муниципальным </w:t>
      </w:r>
      <w:r w:rsidR="000C39F2" w:rsidRPr="009606D9">
        <w:rPr>
          <w:rFonts w:eastAsia="Times New Roman" w:cs="Times New Roman"/>
          <w:iCs/>
          <w:color w:val="auto"/>
          <w:szCs w:val="20"/>
        </w:rPr>
        <w:t>образованиям (</w:t>
      </w:r>
      <w:r w:rsidR="00A20494" w:rsidRPr="009606D9">
        <w:rPr>
          <w:rFonts w:eastAsia="Times New Roman" w:cs="Times New Roman"/>
          <w:iCs/>
          <w:color w:val="auto"/>
          <w:szCs w:val="20"/>
        </w:rPr>
        <w:t>на 1 января</w:t>
      </w:r>
      <w:r w:rsidR="000C39F2" w:rsidRPr="009606D9">
        <w:rPr>
          <w:rFonts w:eastAsia="Times New Roman" w:cs="Times New Roman"/>
          <w:iCs/>
          <w:color w:val="auto"/>
          <w:szCs w:val="20"/>
        </w:rPr>
        <w:t>)</w:t>
      </w:r>
      <w:r w:rsidRPr="009606D9">
        <w:rPr>
          <w:rFonts w:eastAsia="Times New Roman" w:cs="Times New Roman"/>
          <w:iCs/>
          <w:color w:val="auto"/>
          <w:szCs w:val="20"/>
        </w:rPr>
        <w:t>, человек</w:t>
      </w:r>
    </w:p>
    <w:tbl>
      <w:tblPr>
        <w:tblW w:w="5000" w:type="pct"/>
        <w:tblLook w:val="04A0"/>
      </w:tblPr>
      <w:tblGrid>
        <w:gridCol w:w="4928"/>
        <w:gridCol w:w="1307"/>
        <w:gridCol w:w="1161"/>
        <w:gridCol w:w="1161"/>
        <w:gridCol w:w="1297"/>
      </w:tblGrid>
      <w:tr w:rsidR="009606D9" w:rsidRPr="009606D9" w:rsidTr="00A20494">
        <w:trPr>
          <w:trHeight w:val="20"/>
        </w:trPr>
        <w:tc>
          <w:tcPr>
            <w:tcW w:w="2501" w:type="pct"/>
            <w:tcBorders>
              <w:top w:val="single" w:sz="4" w:space="0" w:color="auto"/>
              <w:left w:val="single" w:sz="4" w:space="0" w:color="auto"/>
              <w:bottom w:val="single" w:sz="4" w:space="0" w:color="auto"/>
              <w:right w:val="single" w:sz="4" w:space="0" w:color="auto"/>
            </w:tcBorders>
            <w:shd w:val="clear" w:color="auto" w:fill="auto"/>
            <w:hideMark/>
          </w:tcPr>
          <w:p w:rsidR="00702C51" w:rsidRPr="009606D9" w:rsidRDefault="00A20494" w:rsidP="00A2049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Муниципальное образование Республики Коми</w:t>
            </w:r>
          </w:p>
        </w:tc>
        <w:tc>
          <w:tcPr>
            <w:tcW w:w="663" w:type="pct"/>
            <w:tcBorders>
              <w:top w:val="single" w:sz="4" w:space="0" w:color="auto"/>
              <w:left w:val="nil"/>
              <w:bottom w:val="single" w:sz="4" w:space="0" w:color="auto"/>
              <w:right w:val="single" w:sz="4" w:space="0" w:color="auto"/>
            </w:tcBorders>
            <w:shd w:val="clear" w:color="000000" w:fill="FFFFFF"/>
            <w:hideMark/>
          </w:tcPr>
          <w:p w:rsidR="00702C51" w:rsidRPr="009606D9" w:rsidRDefault="00A20494" w:rsidP="00A20494">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2018 год</w:t>
            </w:r>
          </w:p>
        </w:tc>
        <w:tc>
          <w:tcPr>
            <w:tcW w:w="589" w:type="pct"/>
            <w:tcBorders>
              <w:top w:val="single" w:sz="4" w:space="0" w:color="auto"/>
              <w:left w:val="nil"/>
              <w:bottom w:val="single" w:sz="4" w:space="0" w:color="auto"/>
              <w:right w:val="single" w:sz="4" w:space="0" w:color="auto"/>
            </w:tcBorders>
            <w:shd w:val="clear" w:color="000000" w:fill="FFFFFF"/>
            <w:hideMark/>
          </w:tcPr>
          <w:p w:rsidR="00702C51" w:rsidRPr="009606D9" w:rsidRDefault="00A20494" w:rsidP="00A20494">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2019 год</w:t>
            </w:r>
          </w:p>
        </w:tc>
        <w:tc>
          <w:tcPr>
            <w:tcW w:w="589" w:type="pct"/>
            <w:tcBorders>
              <w:top w:val="single" w:sz="4" w:space="0" w:color="auto"/>
              <w:left w:val="nil"/>
              <w:bottom w:val="single" w:sz="4" w:space="0" w:color="auto"/>
              <w:right w:val="single" w:sz="4" w:space="0" w:color="auto"/>
            </w:tcBorders>
            <w:shd w:val="clear" w:color="000000" w:fill="FFFFFF"/>
          </w:tcPr>
          <w:p w:rsidR="00702C51" w:rsidRPr="009606D9" w:rsidRDefault="00A20494" w:rsidP="00A20494">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2020 год</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702C51" w:rsidRPr="009606D9" w:rsidRDefault="00A20494" w:rsidP="00A20494">
            <w:pPr>
              <w:spacing w:after="0" w:line="240" w:lineRule="auto"/>
              <w:ind w:firstLine="0"/>
              <w:jc w:val="center"/>
              <w:rPr>
                <w:rFonts w:eastAsia="Times New Roman" w:cs="Times New Roman"/>
                <w:color w:val="auto"/>
                <w:sz w:val="22"/>
                <w:szCs w:val="22"/>
                <w:lang w:eastAsia="ru-RU"/>
              </w:rPr>
            </w:pPr>
            <w:r w:rsidRPr="009606D9">
              <w:rPr>
                <w:rFonts w:eastAsia="Times New Roman" w:cs="Times New Roman"/>
                <w:color w:val="auto"/>
                <w:sz w:val="22"/>
                <w:szCs w:val="22"/>
                <w:lang w:eastAsia="ru-RU"/>
              </w:rPr>
              <w:t>2021 год</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880E1C" w:rsidP="00880E1C">
            <w:pPr>
              <w:spacing w:after="0" w:line="240" w:lineRule="auto"/>
              <w:ind w:firstLine="0"/>
              <w:jc w:val="left"/>
              <w:rPr>
                <w:rFonts w:eastAsia="Times New Roman" w:cs="Times New Roman"/>
                <w:bCs/>
                <w:color w:val="auto"/>
                <w:lang w:eastAsia="ru-RU"/>
              </w:rPr>
            </w:pPr>
            <w:r w:rsidRPr="009606D9">
              <w:rPr>
                <w:bCs/>
                <w:color w:val="auto"/>
              </w:rPr>
              <w:t>Республика Коми</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bCs/>
                <w:color w:val="auto"/>
                <w:lang w:eastAsia="ru-RU"/>
              </w:rPr>
            </w:pPr>
            <w:r w:rsidRPr="009606D9">
              <w:rPr>
                <w:bCs/>
                <w:color w:val="auto"/>
              </w:rPr>
              <w:t>840873</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bCs/>
                <w:color w:val="auto"/>
                <w:lang w:eastAsia="ru-RU"/>
              </w:rPr>
            </w:pPr>
            <w:r w:rsidRPr="009606D9">
              <w:rPr>
                <w:bCs/>
                <w:color w:val="auto"/>
              </w:rPr>
              <w:t>830235</w:t>
            </w:r>
          </w:p>
        </w:tc>
        <w:tc>
          <w:tcPr>
            <w:tcW w:w="589" w:type="pct"/>
            <w:tcBorders>
              <w:top w:val="nil"/>
              <w:left w:val="nil"/>
              <w:bottom w:val="single" w:sz="4" w:space="0" w:color="auto"/>
              <w:right w:val="single" w:sz="4" w:space="0" w:color="auto"/>
            </w:tcBorders>
          </w:tcPr>
          <w:p w:rsidR="00880E1C" w:rsidRPr="009606D9" w:rsidRDefault="00880E1C" w:rsidP="005B1AA0">
            <w:pPr>
              <w:spacing w:after="0" w:line="240" w:lineRule="auto"/>
              <w:ind w:firstLine="0"/>
              <w:jc w:val="right"/>
              <w:rPr>
                <w:rFonts w:eastAsia="Times New Roman" w:cs="Times New Roman"/>
                <w:bCs/>
                <w:color w:val="auto"/>
                <w:lang w:eastAsia="ru-RU"/>
              </w:rPr>
            </w:pPr>
            <w:r w:rsidRPr="009606D9">
              <w:rPr>
                <w:bCs/>
                <w:color w:val="auto"/>
              </w:rPr>
              <w:t>820473</w:t>
            </w:r>
          </w:p>
        </w:tc>
        <w:tc>
          <w:tcPr>
            <w:tcW w:w="659" w:type="pct"/>
            <w:tcBorders>
              <w:top w:val="single" w:sz="4" w:space="0" w:color="auto"/>
              <w:left w:val="single" w:sz="4" w:space="0" w:color="auto"/>
              <w:bottom w:val="single" w:sz="4" w:space="0" w:color="auto"/>
              <w:right w:val="single" w:sz="4" w:space="0" w:color="auto"/>
            </w:tcBorders>
          </w:tcPr>
          <w:p w:rsidR="00880E1C" w:rsidRPr="009606D9" w:rsidRDefault="00880E1C" w:rsidP="005B1AA0">
            <w:pPr>
              <w:spacing w:after="0" w:line="240" w:lineRule="auto"/>
              <w:ind w:firstLine="0"/>
              <w:jc w:val="right"/>
              <w:rPr>
                <w:rFonts w:eastAsia="Times New Roman" w:cs="Times New Roman"/>
                <w:bCs/>
                <w:color w:val="auto"/>
                <w:lang w:eastAsia="ru-RU"/>
              </w:rPr>
            </w:pPr>
            <w:r w:rsidRPr="009606D9">
              <w:rPr>
                <w:bCs/>
                <w:color w:val="auto"/>
              </w:rPr>
              <w:t>813590</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E92EA6" w:rsidP="00880E1C">
            <w:pPr>
              <w:spacing w:after="0" w:line="240" w:lineRule="auto"/>
              <w:ind w:firstLine="0"/>
              <w:jc w:val="left"/>
              <w:rPr>
                <w:rFonts w:eastAsia="Times New Roman" w:cs="Times New Roman"/>
                <w:color w:val="auto"/>
                <w:lang w:eastAsia="ru-RU"/>
              </w:rPr>
            </w:pPr>
            <w:r w:rsidRPr="009606D9">
              <w:rPr>
                <w:color w:val="auto"/>
              </w:rPr>
              <w:t xml:space="preserve">МО ГО </w:t>
            </w:r>
            <w:r w:rsidR="00A00698" w:rsidRPr="009606D9">
              <w:rPr>
                <w:color w:val="auto"/>
              </w:rPr>
              <w:t>«</w:t>
            </w:r>
            <w:r w:rsidRPr="009606D9">
              <w:rPr>
                <w:color w:val="auto"/>
              </w:rPr>
              <w:t>Сыктывкар</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260822</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260345</w:t>
            </w:r>
          </w:p>
        </w:tc>
        <w:tc>
          <w:tcPr>
            <w:tcW w:w="589" w:type="pct"/>
            <w:tcBorders>
              <w:top w:val="single" w:sz="4" w:space="0" w:color="auto"/>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259884</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259262</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E92EA6" w:rsidP="00880E1C">
            <w:pPr>
              <w:spacing w:after="0" w:line="240" w:lineRule="auto"/>
              <w:ind w:firstLine="0"/>
              <w:jc w:val="left"/>
              <w:rPr>
                <w:rFonts w:eastAsia="Times New Roman" w:cs="Times New Roman"/>
                <w:color w:val="auto"/>
                <w:lang w:eastAsia="ru-RU"/>
              </w:rPr>
            </w:pPr>
            <w:r w:rsidRPr="009606D9">
              <w:rPr>
                <w:color w:val="auto"/>
              </w:rPr>
              <w:t xml:space="preserve">МО ГО </w:t>
            </w:r>
            <w:r w:rsidR="00A00698" w:rsidRPr="009606D9">
              <w:rPr>
                <w:color w:val="auto"/>
              </w:rPr>
              <w:t>«</w:t>
            </w:r>
            <w:r w:rsidRPr="009606D9">
              <w:rPr>
                <w:color w:val="auto"/>
              </w:rPr>
              <w:t>Воркута</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77314</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74756</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73123</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72423</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E92EA6" w:rsidP="00880E1C">
            <w:pPr>
              <w:spacing w:after="0" w:line="240" w:lineRule="auto"/>
              <w:ind w:firstLine="0"/>
              <w:jc w:val="left"/>
              <w:rPr>
                <w:rFonts w:eastAsia="Times New Roman" w:cs="Times New Roman"/>
                <w:color w:val="auto"/>
                <w:lang w:eastAsia="ru-RU"/>
              </w:rPr>
            </w:pPr>
            <w:r w:rsidRPr="009606D9">
              <w:rPr>
                <w:color w:val="auto"/>
              </w:rPr>
              <w:t xml:space="preserve">МО ГО </w:t>
            </w:r>
            <w:r w:rsidR="00A00698" w:rsidRPr="009606D9">
              <w:rPr>
                <w:color w:val="auto"/>
              </w:rPr>
              <w:t>«</w:t>
            </w:r>
            <w:r w:rsidRPr="009606D9">
              <w:rPr>
                <w:color w:val="auto"/>
              </w:rPr>
              <w:t>Вуктыл</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11797</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11494</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11401</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11291</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E92EA6" w:rsidP="00880E1C">
            <w:pPr>
              <w:spacing w:after="0" w:line="240" w:lineRule="auto"/>
              <w:ind w:firstLine="0"/>
              <w:jc w:val="left"/>
              <w:rPr>
                <w:rFonts w:eastAsia="Times New Roman" w:cs="Times New Roman"/>
                <w:color w:val="auto"/>
                <w:lang w:eastAsia="ru-RU"/>
              </w:rPr>
            </w:pPr>
            <w:r w:rsidRPr="009606D9">
              <w:rPr>
                <w:color w:val="auto"/>
              </w:rPr>
              <w:t xml:space="preserve">МО ГО </w:t>
            </w:r>
            <w:r w:rsidR="00A00698" w:rsidRPr="009606D9">
              <w:rPr>
                <w:color w:val="auto"/>
              </w:rPr>
              <w:t>«</w:t>
            </w:r>
            <w:r w:rsidRPr="009606D9">
              <w:rPr>
                <w:color w:val="auto"/>
              </w:rPr>
              <w:t>Инта</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28147</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27569</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26779</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26339</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2F63F6" w:rsidP="00880E1C">
            <w:pPr>
              <w:spacing w:after="0" w:line="240" w:lineRule="auto"/>
              <w:ind w:firstLine="0"/>
              <w:jc w:val="left"/>
              <w:rPr>
                <w:rFonts w:eastAsia="Times New Roman" w:cs="Times New Roman"/>
                <w:color w:val="auto"/>
                <w:lang w:eastAsia="ru-RU"/>
              </w:rPr>
            </w:pPr>
            <w:r w:rsidRPr="009606D9">
              <w:rPr>
                <w:color w:val="auto"/>
              </w:rPr>
              <w:t xml:space="preserve">МО ГО </w:t>
            </w:r>
            <w:r w:rsidR="00A00698" w:rsidRPr="009606D9">
              <w:rPr>
                <w:color w:val="auto"/>
              </w:rPr>
              <w:t>«</w:t>
            </w:r>
            <w:r w:rsidRPr="009606D9">
              <w:rPr>
                <w:color w:val="auto"/>
              </w:rPr>
              <w:t>Усинск</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44090</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43691</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42780</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42825</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2F63F6" w:rsidP="00880E1C">
            <w:pPr>
              <w:spacing w:after="0" w:line="240" w:lineRule="auto"/>
              <w:ind w:firstLine="0"/>
              <w:jc w:val="left"/>
              <w:rPr>
                <w:rFonts w:eastAsia="Times New Roman" w:cs="Times New Roman"/>
                <w:color w:val="auto"/>
                <w:lang w:eastAsia="ru-RU"/>
              </w:rPr>
            </w:pPr>
            <w:r w:rsidRPr="009606D9">
              <w:rPr>
                <w:color w:val="auto"/>
              </w:rPr>
              <w:t xml:space="preserve">МО ГО </w:t>
            </w:r>
            <w:r w:rsidR="00A00698" w:rsidRPr="009606D9">
              <w:rPr>
                <w:color w:val="auto"/>
              </w:rPr>
              <w:t>«</w:t>
            </w:r>
            <w:r w:rsidRPr="009606D9">
              <w:rPr>
                <w:color w:val="auto"/>
              </w:rPr>
              <w:t>Ухта</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117777</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116249</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113703</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112264</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Ижемский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17297</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17129</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17009</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16925</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Княжпогостский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19013</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18716</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18539</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18458</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Койгородский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7435</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7332</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7210</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7152</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Корткеросский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18379</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18071</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17963</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17765</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2F63F6" w:rsidP="00880E1C">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Pr="009606D9">
              <w:rPr>
                <w:color w:val="auto"/>
              </w:rPr>
              <w:t>Печора</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50842</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49744</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48863</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47912</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Прилузский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17276</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16916</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16657</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16435</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2F63F6" w:rsidP="00880E1C">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Pr="009606D9">
              <w:rPr>
                <w:color w:val="auto"/>
              </w:rPr>
              <w:t>Сосногорск</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43507</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42939</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42628</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42221</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Сыктывдинский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24262</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24392</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24468</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24461</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Сысольский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12818</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12541</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12407</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12186</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Троицко-Печорский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11206</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10886</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10612</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10348</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Удорский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17584</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17153</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16900</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16643</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Усть-Вымский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25786</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25377</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24998</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24514</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Усть-Куломский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24195</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23769</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23493</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23180</w:t>
            </w:r>
          </w:p>
        </w:tc>
      </w:tr>
      <w:tr w:rsidR="009606D9" w:rsidRPr="009606D9" w:rsidTr="00A20494">
        <w:trPr>
          <w:trHeight w:val="20"/>
        </w:trPr>
        <w:tc>
          <w:tcPr>
            <w:tcW w:w="2501" w:type="pct"/>
            <w:tcBorders>
              <w:top w:val="nil"/>
              <w:left w:val="single" w:sz="4" w:space="0" w:color="auto"/>
              <w:bottom w:val="single" w:sz="4" w:space="0" w:color="auto"/>
              <w:right w:val="single" w:sz="4" w:space="0" w:color="auto"/>
            </w:tcBorders>
            <w:shd w:val="clear" w:color="auto" w:fill="auto"/>
            <w:hideMark/>
          </w:tcPr>
          <w:p w:rsidR="00880E1C" w:rsidRPr="009606D9" w:rsidRDefault="00325C3D" w:rsidP="00325C3D">
            <w:pPr>
              <w:spacing w:after="0" w:line="240" w:lineRule="auto"/>
              <w:ind w:firstLine="0"/>
              <w:jc w:val="left"/>
              <w:rPr>
                <w:rFonts w:eastAsia="Times New Roman" w:cs="Times New Roman"/>
                <w:color w:val="auto"/>
                <w:lang w:eastAsia="ru-RU"/>
              </w:rPr>
            </w:pPr>
            <w:r w:rsidRPr="009606D9">
              <w:rPr>
                <w:color w:val="auto"/>
              </w:rPr>
              <w:t xml:space="preserve">МО МР </w:t>
            </w:r>
            <w:r w:rsidR="00A00698" w:rsidRPr="009606D9">
              <w:rPr>
                <w:color w:val="auto"/>
              </w:rPr>
              <w:t>«</w:t>
            </w:r>
            <w:r w:rsidR="00880E1C" w:rsidRPr="009606D9">
              <w:rPr>
                <w:color w:val="auto"/>
              </w:rPr>
              <w:t>Усть-Цилемский</w:t>
            </w:r>
            <w:r w:rsidR="00A00698" w:rsidRPr="009606D9">
              <w:rPr>
                <w:color w:val="auto"/>
              </w:rPr>
              <w:t>»</w:t>
            </w:r>
          </w:p>
        </w:tc>
        <w:tc>
          <w:tcPr>
            <w:tcW w:w="663"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11326</w:t>
            </w:r>
          </w:p>
        </w:tc>
        <w:tc>
          <w:tcPr>
            <w:tcW w:w="589" w:type="pct"/>
            <w:tcBorders>
              <w:top w:val="nil"/>
              <w:left w:val="nil"/>
              <w:bottom w:val="single" w:sz="4" w:space="0" w:color="auto"/>
              <w:right w:val="single" w:sz="4" w:space="0" w:color="auto"/>
            </w:tcBorders>
            <w:shd w:val="clear" w:color="auto" w:fill="auto"/>
            <w:hideMark/>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11166</w:t>
            </w:r>
          </w:p>
        </w:tc>
        <w:tc>
          <w:tcPr>
            <w:tcW w:w="589" w:type="pct"/>
            <w:tcBorders>
              <w:top w:val="nil"/>
              <w:left w:val="nil"/>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11056</w:t>
            </w:r>
          </w:p>
        </w:tc>
        <w:tc>
          <w:tcPr>
            <w:tcW w:w="659" w:type="pct"/>
            <w:tcBorders>
              <w:top w:val="single" w:sz="4" w:space="0" w:color="auto"/>
              <w:left w:val="single" w:sz="4" w:space="0" w:color="auto"/>
              <w:bottom w:val="single" w:sz="4" w:space="0" w:color="auto"/>
              <w:right w:val="single" w:sz="4" w:space="0" w:color="auto"/>
            </w:tcBorders>
            <w:shd w:val="clear" w:color="000000" w:fill="FFFFFF"/>
          </w:tcPr>
          <w:p w:rsidR="00880E1C" w:rsidRPr="009606D9" w:rsidRDefault="00880E1C" w:rsidP="005B1AA0">
            <w:pPr>
              <w:spacing w:after="0" w:line="240" w:lineRule="auto"/>
              <w:ind w:firstLine="0"/>
              <w:jc w:val="right"/>
              <w:rPr>
                <w:rFonts w:eastAsia="Times New Roman" w:cs="Times New Roman"/>
                <w:color w:val="auto"/>
                <w:lang w:eastAsia="ru-RU"/>
              </w:rPr>
            </w:pPr>
            <w:r w:rsidRPr="009606D9">
              <w:rPr>
                <w:color w:val="auto"/>
              </w:rPr>
              <w:t>10986</w:t>
            </w:r>
          </w:p>
        </w:tc>
      </w:tr>
    </w:tbl>
    <w:p w:rsidR="003C1FBF" w:rsidRPr="009606D9" w:rsidRDefault="00D80AAB" w:rsidP="00DD4C98">
      <w:pPr>
        <w:pStyle w:val="20"/>
        <w:spacing w:before="240"/>
        <w:rPr>
          <w:color w:val="auto"/>
        </w:rPr>
      </w:pPr>
      <w:bookmarkStart w:id="9" w:name="_Toc89165524"/>
      <w:r w:rsidRPr="009606D9">
        <w:rPr>
          <w:color w:val="auto"/>
        </w:rPr>
        <w:t>2.</w:t>
      </w:r>
      <w:r w:rsidR="002D070D" w:rsidRPr="009606D9">
        <w:rPr>
          <w:color w:val="auto"/>
        </w:rPr>
        <w:t>4</w:t>
      </w:r>
      <w:r w:rsidRPr="009606D9">
        <w:rPr>
          <w:color w:val="auto"/>
        </w:rPr>
        <w:t xml:space="preserve">. </w:t>
      </w:r>
      <w:r w:rsidR="003C1FBF" w:rsidRPr="009606D9">
        <w:rPr>
          <w:color w:val="auto"/>
        </w:rPr>
        <w:t>Промышленность и сельское хозяйство</w:t>
      </w:r>
      <w:bookmarkEnd w:id="9"/>
    </w:p>
    <w:p w:rsidR="008A2D34" w:rsidRPr="009606D9" w:rsidRDefault="00616A44" w:rsidP="00616A44">
      <w:pPr>
        <w:rPr>
          <w:color w:val="auto"/>
        </w:rPr>
      </w:pPr>
      <w:r w:rsidRPr="009606D9">
        <w:rPr>
          <w:color w:val="auto"/>
        </w:rPr>
        <w:t>Промышленность Республики Коми</w:t>
      </w:r>
      <w:r w:rsidR="008A2D34" w:rsidRPr="009606D9">
        <w:rPr>
          <w:color w:val="auto"/>
        </w:rPr>
        <w:t xml:space="preserve"> – </w:t>
      </w:r>
      <w:r w:rsidRPr="009606D9">
        <w:rPr>
          <w:color w:val="auto"/>
        </w:rPr>
        <w:t>основа экономического потенциала республики и представляет собой комплексную многоотраслевую систему, при этом имеет выраженную топливно-сырьевую направленность. Темпы развития топливно-энергетического комплекса республики оказывают основное влияние на общую динамику промышленного производства. Лесопромышленный комплекс наряду с топливно-энергетическим комплексом является базовым в экономике республики. Достаточно значимый вклад в развитие экономики республики вносит электроэнергетика. Работают отрасли машиностроения и металлообработки, легкой, пищевой, полиграфической промышленности.</w:t>
      </w:r>
    </w:p>
    <w:p w:rsidR="00616A44" w:rsidRPr="009606D9" w:rsidRDefault="00616A44" w:rsidP="00616A44">
      <w:pPr>
        <w:rPr>
          <w:color w:val="auto"/>
        </w:rPr>
      </w:pPr>
      <w:r w:rsidRPr="009606D9">
        <w:rPr>
          <w:color w:val="auto"/>
        </w:rPr>
        <w:t>Перспективными являются отрасли горнорудного комплекса. Однако технологии, используемые производителями, являются скорее экстенсивными, что, в свою очередь, отражается, как на инновационном развитии отрасли, так и на общем количестве образующихся отходов.</w:t>
      </w:r>
    </w:p>
    <w:p w:rsidR="00BA42A9" w:rsidRPr="009606D9" w:rsidRDefault="00BA42A9" w:rsidP="00BA42A9">
      <w:pPr>
        <w:rPr>
          <w:b/>
          <w:iCs/>
          <w:color w:val="auto"/>
        </w:rPr>
      </w:pPr>
      <w:r w:rsidRPr="009606D9">
        <w:rPr>
          <w:b/>
          <w:iCs/>
          <w:color w:val="auto"/>
        </w:rPr>
        <w:t>Нефтедобывающая промышленность</w:t>
      </w:r>
    </w:p>
    <w:p w:rsidR="00BA42A9" w:rsidRPr="009606D9" w:rsidRDefault="00BA42A9" w:rsidP="00BA42A9">
      <w:pPr>
        <w:rPr>
          <w:color w:val="auto"/>
        </w:rPr>
      </w:pPr>
      <w:r w:rsidRPr="009606D9">
        <w:rPr>
          <w:color w:val="auto"/>
        </w:rPr>
        <w:t>Наибольший объем нефти содержится на месторождениях Печоро-Колвинской нефтегазоносной области (около 40%). Большинство разрабатываемых месторождений по запасам относятся к категории средних и мелких. Около 70% запасов нефти относятся к разряду трудноизвлекаемых.</w:t>
      </w:r>
    </w:p>
    <w:p w:rsidR="00BA42A9" w:rsidRPr="009606D9" w:rsidRDefault="00BA42A9" w:rsidP="00BA42A9">
      <w:pPr>
        <w:rPr>
          <w:color w:val="auto"/>
        </w:rPr>
      </w:pPr>
      <w:r w:rsidRPr="009606D9">
        <w:rPr>
          <w:color w:val="auto"/>
        </w:rPr>
        <w:lastRenderedPageBreak/>
        <w:t>Деятельность по добыче нефти на территории Республики Коми осуществляют 19 компаний. Транспортировка нефти вед</w:t>
      </w:r>
      <w:r w:rsidR="00415C5E" w:rsidRPr="009606D9">
        <w:rPr>
          <w:color w:val="auto"/>
        </w:rPr>
        <w:t>е</w:t>
      </w:r>
      <w:r w:rsidRPr="009606D9">
        <w:rPr>
          <w:color w:val="auto"/>
        </w:rPr>
        <w:t xml:space="preserve">тся АО </w:t>
      </w:r>
      <w:r w:rsidR="00A00698" w:rsidRPr="009606D9">
        <w:rPr>
          <w:color w:val="auto"/>
        </w:rPr>
        <w:t>«</w:t>
      </w:r>
      <w:r w:rsidRPr="009606D9">
        <w:rPr>
          <w:color w:val="auto"/>
        </w:rPr>
        <w:t>Транснефть-Север</w:t>
      </w:r>
      <w:r w:rsidR="00A00698" w:rsidRPr="009606D9">
        <w:rPr>
          <w:color w:val="auto"/>
        </w:rPr>
        <w:t>»</w:t>
      </w:r>
      <w:r w:rsidRPr="009606D9">
        <w:rPr>
          <w:color w:val="auto"/>
        </w:rPr>
        <w:t xml:space="preserve">, входящим в акционерную компанию </w:t>
      </w:r>
      <w:r w:rsidR="00A00698" w:rsidRPr="009606D9">
        <w:rPr>
          <w:color w:val="auto"/>
        </w:rPr>
        <w:t>«</w:t>
      </w:r>
      <w:r w:rsidRPr="009606D9">
        <w:rPr>
          <w:color w:val="auto"/>
        </w:rPr>
        <w:t>Транснефть</w:t>
      </w:r>
      <w:r w:rsidR="00A00698" w:rsidRPr="009606D9">
        <w:rPr>
          <w:color w:val="auto"/>
        </w:rPr>
        <w:t>»</w:t>
      </w:r>
      <w:r w:rsidRPr="009606D9">
        <w:rPr>
          <w:color w:val="auto"/>
        </w:rPr>
        <w:t xml:space="preserve">. Переработкой нефти занимается ООО </w:t>
      </w:r>
      <w:r w:rsidR="00A00698" w:rsidRPr="009606D9">
        <w:rPr>
          <w:color w:val="auto"/>
        </w:rPr>
        <w:t>«</w:t>
      </w:r>
      <w:r w:rsidRPr="009606D9">
        <w:rPr>
          <w:color w:val="auto"/>
        </w:rPr>
        <w:t>ЛУКОЙЛ-Ухтанефтепереработка</w:t>
      </w:r>
      <w:r w:rsidR="00A00698" w:rsidRPr="009606D9">
        <w:rPr>
          <w:color w:val="auto"/>
        </w:rPr>
        <w:t>»</w:t>
      </w:r>
      <w:r w:rsidRPr="009606D9">
        <w:rPr>
          <w:color w:val="auto"/>
        </w:rPr>
        <w:t>.</w:t>
      </w:r>
    </w:p>
    <w:p w:rsidR="00BA42A9" w:rsidRPr="009606D9" w:rsidRDefault="00BA42A9" w:rsidP="00BA42A9">
      <w:pPr>
        <w:rPr>
          <w:color w:val="auto"/>
        </w:rPr>
      </w:pPr>
      <w:r w:rsidRPr="009606D9">
        <w:rPr>
          <w:color w:val="auto"/>
        </w:rPr>
        <w:t xml:space="preserve">Основной объем добычи нефти на территории Республики Коми приходится на долю ООО </w:t>
      </w:r>
      <w:r w:rsidR="00A00698" w:rsidRPr="009606D9">
        <w:rPr>
          <w:color w:val="auto"/>
        </w:rPr>
        <w:t>«</w:t>
      </w:r>
      <w:r w:rsidRPr="009606D9">
        <w:rPr>
          <w:color w:val="auto"/>
        </w:rPr>
        <w:t>ЛУКОЙЛ-Коми</w:t>
      </w:r>
      <w:r w:rsidR="00A00698" w:rsidRPr="009606D9">
        <w:rPr>
          <w:color w:val="auto"/>
        </w:rPr>
        <w:t>»</w:t>
      </w:r>
      <w:r w:rsidRPr="009606D9">
        <w:rPr>
          <w:color w:val="auto"/>
        </w:rPr>
        <w:t xml:space="preserve"> и ООО </w:t>
      </w:r>
      <w:r w:rsidR="00A00698" w:rsidRPr="009606D9">
        <w:rPr>
          <w:color w:val="auto"/>
        </w:rPr>
        <w:t>«</w:t>
      </w:r>
      <w:r w:rsidRPr="009606D9">
        <w:rPr>
          <w:color w:val="auto"/>
        </w:rPr>
        <w:t>РН</w:t>
      </w:r>
      <w:r w:rsidR="008A2D34" w:rsidRPr="009606D9">
        <w:rPr>
          <w:color w:val="auto"/>
        </w:rPr>
        <w:t xml:space="preserve"> – </w:t>
      </w:r>
      <w:r w:rsidRPr="009606D9">
        <w:rPr>
          <w:color w:val="auto"/>
        </w:rPr>
        <w:t>Северная нефть</w:t>
      </w:r>
      <w:r w:rsidR="00A00698" w:rsidRPr="009606D9">
        <w:rPr>
          <w:color w:val="auto"/>
        </w:rPr>
        <w:t>»</w:t>
      </w:r>
      <w:r w:rsidRPr="009606D9">
        <w:rPr>
          <w:color w:val="auto"/>
        </w:rPr>
        <w:t>.</w:t>
      </w:r>
    </w:p>
    <w:p w:rsidR="00BA42A9" w:rsidRPr="009606D9" w:rsidRDefault="00BA42A9" w:rsidP="00BA42A9">
      <w:pPr>
        <w:rPr>
          <w:color w:val="auto"/>
        </w:rPr>
      </w:pPr>
      <w:r w:rsidRPr="009606D9">
        <w:rPr>
          <w:color w:val="auto"/>
        </w:rPr>
        <w:t xml:space="preserve">Центрами нефтедобычи в республике являются: </w:t>
      </w:r>
      <w:r w:rsidR="00233A66" w:rsidRPr="009606D9">
        <w:rPr>
          <w:color w:val="auto"/>
        </w:rPr>
        <w:t xml:space="preserve">городской округ </w:t>
      </w:r>
      <w:r w:rsidR="00A00698" w:rsidRPr="009606D9">
        <w:rPr>
          <w:color w:val="auto"/>
        </w:rPr>
        <w:t>«</w:t>
      </w:r>
      <w:r w:rsidR="00233A66" w:rsidRPr="009606D9">
        <w:rPr>
          <w:color w:val="auto"/>
        </w:rPr>
        <w:t>Усинск</w:t>
      </w:r>
      <w:r w:rsidR="00A00698" w:rsidRPr="009606D9">
        <w:rPr>
          <w:color w:val="auto"/>
        </w:rPr>
        <w:t>»</w:t>
      </w:r>
      <w:r w:rsidRPr="009606D9">
        <w:rPr>
          <w:color w:val="auto"/>
        </w:rPr>
        <w:t xml:space="preserve"> (64% общего объема добываемой нефти), </w:t>
      </w:r>
      <w:r w:rsidR="00233A66" w:rsidRPr="009606D9">
        <w:rPr>
          <w:color w:val="auto"/>
        </w:rPr>
        <w:t xml:space="preserve">муниципальный район </w:t>
      </w:r>
      <w:r w:rsidR="00A00698" w:rsidRPr="009606D9">
        <w:rPr>
          <w:color w:val="auto"/>
        </w:rPr>
        <w:t>«</w:t>
      </w:r>
      <w:r w:rsidR="00233A66" w:rsidRPr="009606D9">
        <w:rPr>
          <w:color w:val="auto"/>
        </w:rPr>
        <w:t>Печора</w:t>
      </w:r>
      <w:r w:rsidR="00A00698" w:rsidRPr="009606D9">
        <w:rPr>
          <w:color w:val="auto"/>
        </w:rPr>
        <w:t>»</w:t>
      </w:r>
      <w:r w:rsidRPr="009606D9">
        <w:rPr>
          <w:color w:val="auto"/>
        </w:rPr>
        <w:t xml:space="preserve"> (16,3%), </w:t>
      </w:r>
      <w:r w:rsidR="00233A66" w:rsidRPr="009606D9">
        <w:rPr>
          <w:color w:val="auto"/>
        </w:rPr>
        <w:t xml:space="preserve">муниципальный </w:t>
      </w:r>
      <w:r w:rsidRPr="009606D9">
        <w:rPr>
          <w:color w:val="auto"/>
        </w:rPr>
        <w:t>район</w:t>
      </w:r>
      <w:r w:rsidR="00A00698" w:rsidRPr="009606D9">
        <w:rPr>
          <w:color w:val="auto"/>
        </w:rPr>
        <w:t>«</w:t>
      </w:r>
      <w:r w:rsidR="00233A66" w:rsidRPr="009606D9">
        <w:rPr>
          <w:color w:val="auto"/>
        </w:rPr>
        <w:t>Сосногорск</w:t>
      </w:r>
      <w:r w:rsidR="00A00698" w:rsidRPr="009606D9">
        <w:rPr>
          <w:color w:val="auto"/>
        </w:rPr>
        <w:t>»</w:t>
      </w:r>
      <w:r w:rsidRPr="009606D9">
        <w:rPr>
          <w:color w:val="auto"/>
        </w:rPr>
        <w:t xml:space="preserve"> (8,7%).</w:t>
      </w:r>
    </w:p>
    <w:p w:rsidR="00BA42A9" w:rsidRPr="009606D9" w:rsidRDefault="00BA42A9" w:rsidP="00BA42A9">
      <w:pPr>
        <w:rPr>
          <w:iCs/>
          <w:color w:val="auto"/>
        </w:rPr>
      </w:pPr>
      <w:r w:rsidRPr="009606D9">
        <w:rPr>
          <w:b/>
          <w:iCs/>
          <w:color w:val="auto"/>
        </w:rPr>
        <w:t>Нефтеперерабатывающая промышленность</w:t>
      </w:r>
    </w:p>
    <w:p w:rsidR="00BA42A9" w:rsidRPr="009606D9" w:rsidRDefault="00BA42A9" w:rsidP="00BA42A9">
      <w:pPr>
        <w:rPr>
          <w:color w:val="auto"/>
        </w:rPr>
      </w:pPr>
      <w:r w:rsidRPr="009606D9">
        <w:rPr>
          <w:color w:val="auto"/>
        </w:rPr>
        <w:t xml:space="preserve">Развитие нефтепереработки в Республике Коми обусловлено наличием обширного рынка сбыта нефтепродуктов. Основным предприятием нефтеперерабатывающей промышленности является ООО </w:t>
      </w:r>
      <w:r w:rsidR="00A00698" w:rsidRPr="009606D9">
        <w:rPr>
          <w:color w:val="auto"/>
        </w:rPr>
        <w:t>«</w:t>
      </w:r>
      <w:r w:rsidRPr="009606D9">
        <w:rPr>
          <w:color w:val="auto"/>
        </w:rPr>
        <w:t>ЛУКОЙЛ-Ухтанефтепереработка</w:t>
      </w:r>
      <w:r w:rsidR="00A00698" w:rsidRPr="009606D9">
        <w:rPr>
          <w:color w:val="auto"/>
        </w:rPr>
        <w:t>»</w:t>
      </w:r>
      <w:r w:rsidRPr="009606D9">
        <w:rPr>
          <w:color w:val="auto"/>
        </w:rPr>
        <w:t>. Предприятие специализируется на выпуске автомобильных бензинов, дизельного топлива, авиационного керосина, мазута, битумов, вакуумного газойля и других видов продукции.</w:t>
      </w:r>
    </w:p>
    <w:p w:rsidR="00BA42A9" w:rsidRPr="009606D9" w:rsidRDefault="00BA42A9" w:rsidP="00BA42A9">
      <w:pPr>
        <w:rPr>
          <w:color w:val="auto"/>
        </w:rPr>
      </w:pPr>
      <w:r w:rsidRPr="009606D9">
        <w:rPr>
          <w:color w:val="auto"/>
        </w:rPr>
        <w:t xml:space="preserve">Производственная мощность действующих установок по первичной переработке нефти ООО </w:t>
      </w:r>
      <w:r w:rsidR="00A00698" w:rsidRPr="009606D9">
        <w:rPr>
          <w:color w:val="auto"/>
        </w:rPr>
        <w:t>«</w:t>
      </w:r>
      <w:r w:rsidRPr="009606D9">
        <w:rPr>
          <w:color w:val="auto"/>
        </w:rPr>
        <w:t>ЛУКОЙЛ-Ухтанефтепереработка</w:t>
      </w:r>
      <w:r w:rsidR="00A00698" w:rsidRPr="009606D9">
        <w:rPr>
          <w:color w:val="auto"/>
        </w:rPr>
        <w:t>»</w:t>
      </w:r>
      <w:r w:rsidRPr="009606D9">
        <w:rPr>
          <w:color w:val="auto"/>
        </w:rPr>
        <w:t xml:space="preserve"> составляет 5,0 млнтонн в год. Глубина переработки нефти составляет около 60%. После переработки добытой нефти остается значительное количество отходов, которые накапливаются в шламонакопителях, отвалах. Они занимают обширную площадь, при этом перерабатывается лишь небольшая часть из них. Кроме крупных предприятий-переработчиков нефти, имеющих собственные мощности по переработке своих промышленных отходов, в республике зарегистрированы более мелкие организации, которые, в отличие от крупных, могут только складировать отходы и заключать договоры об их утилизации.</w:t>
      </w:r>
    </w:p>
    <w:p w:rsidR="00BA42A9" w:rsidRPr="009606D9" w:rsidRDefault="00BA42A9" w:rsidP="00BA42A9">
      <w:pPr>
        <w:rPr>
          <w:b/>
          <w:iCs/>
          <w:color w:val="auto"/>
        </w:rPr>
      </w:pPr>
      <w:r w:rsidRPr="009606D9">
        <w:rPr>
          <w:b/>
          <w:iCs/>
          <w:color w:val="auto"/>
        </w:rPr>
        <w:t>Газовая промышленность</w:t>
      </w:r>
    </w:p>
    <w:p w:rsidR="00BA42A9" w:rsidRPr="009606D9" w:rsidRDefault="00BA42A9" w:rsidP="00BA42A9">
      <w:pPr>
        <w:rPr>
          <w:color w:val="auto"/>
        </w:rPr>
      </w:pPr>
      <w:r w:rsidRPr="009606D9">
        <w:rPr>
          <w:color w:val="auto"/>
        </w:rPr>
        <w:t xml:space="preserve">Основные промышленные запасы свободного газа находятся на балансе ООО </w:t>
      </w:r>
      <w:r w:rsidR="00A00698" w:rsidRPr="009606D9">
        <w:rPr>
          <w:color w:val="auto"/>
        </w:rPr>
        <w:t>«</w:t>
      </w:r>
      <w:r w:rsidRPr="009606D9">
        <w:rPr>
          <w:color w:val="auto"/>
        </w:rPr>
        <w:t>Газпром добыча Краснодар</w:t>
      </w:r>
      <w:r w:rsidR="00A00698" w:rsidRPr="009606D9">
        <w:rPr>
          <w:color w:val="auto"/>
        </w:rPr>
        <w:t>»</w:t>
      </w:r>
      <w:r w:rsidRPr="009606D9">
        <w:rPr>
          <w:color w:val="auto"/>
        </w:rPr>
        <w:t xml:space="preserve"> (структурное подразделение </w:t>
      </w:r>
      <w:r w:rsidR="004B0B1A" w:rsidRPr="009606D9">
        <w:rPr>
          <w:color w:val="auto"/>
        </w:rPr>
        <w:t>П</w:t>
      </w:r>
      <w:r w:rsidRPr="009606D9">
        <w:rPr>
          <w:color w:val="auto"/>
        </w:rPr>
        <w:t xml:space="preserve">АО </w:t>
      </w:r>
      <w:r w:rsidR="00A00698" w:rsidRPr="009606D9">
        <w:rPr>
          <w:color w:val="auto"/>
        </w:rPr>
        <w:t>«</w:t>
      </w:r>
      <w:r w:rsidRPr="009606D9">
        <w:rPr>
          <w:color w:val="auto"/>
        </w:rPr>
        <w:t>Газпром</w:t>
      </w:r>
      <w:r w:rsidR="00A00698" w:rsidRPr="009606D9">
        <w:rPr>
          <w:color w:val="auto"/>
        </w:rPr>
        <w:t>»</w:t>
      </w:r>
      <w:r w:rsidRPr="009606D9">
        <w:rPr>
          <w:color w:val="auto"/>
        </w:rPr>
        <w:t xml:space="preserve">), которое осуществляет добычу газа. Ранее добычу газа вело ООО </w:t>
      </w:r>
      <w:r w:rsidR="00A00698" w:rsidRPr="009606D9">
        <w:rPr>
          <w:color w:val="auto"/>
        </w:rPr>
        <w:t>«</w:t>
      </w:r>
      <w:r w:rsidRPr="009606D9">
        <w:rPr>
          <w:color w:val="auto"/>
        </w:rPr>
        <w:t>Газпром переработка</w:t>
      </w:r>
      <w:r w:rsidR="00A00698" w:rsidRPr="009606D9">
        <w:rPr>
          <w:color w:val="auto"/>
        </w:rPr>
        <w:t>»</w:t>
      </w:r>
      <w:r w:rsidRPr="009606D9">
        <w:rPr>
          <w:color w:val="auto"/>
        </w:rPr>
        <w:t>.</w:t>
      </w:r>
    </w:p>
    <w:p w:rsidR="00BA42A9" w:rsidRPr="009606D9" w:rsidRDefault="00BA42A9" w:rsidP="00BA42A9">
      <w:pPr>
        <w:rPr>
          <w:color w:val="auto"/>
        </w:rPr>
      </w:pPr>
      <w:r w:rsidRPr="009606D9">
        <w:rPr>
          <w:color w:val="auto"/>
        </w:rPr>
        <w:t xml:space="preserve">Центром газовой промышленности в республике является </w:t>
      </w:r>
      <w:r w:rsidR="00D03054" w:rsidRPr="009606D9">
        <w:rPr>
          <w:color w:val="auto"/>
        </w:rPr>
        <w:t>городской округ</w:t>
      </w:r>
      <w:r w:rsidR="00A00698" w:rsidRPr="009606D9">
        <w:rPr>
          <w:color w:val="auto"/>
        </w:rPr>
        <w:t>«</w:t>
      </w:r>
      <w:r w:rsidR="00934A6C" w:rsidRPr="009606D9">
        <w:rPr>
          <w:color w:val="auto"/>
        </w:rPr>
        <w:t>Вуктыл</w:t>
      </w:r>
      <w:r w:rsidR="00A00698" w:rsidRPr="009606D9">
        <w:rPr>
          <w:color w:val="auto"/>
        </w:rPr>
        <w:t>»</w:t>
      </w:r>
      <w:r w:rsidRPr="009606D9">
        <w:rPr>
          <w:color w:val="auto"/>
        </w:rPr>
        <w:t xml:space="preserve">, на территории которого ведется почти 90% общего объема добычи газа по республике. В </w:t>
      </w:r>
      <w:r w:rsidR="00D03054" w:rsidRPr="009606D9">
        <w:rPr>
          <w:color w:val="auto"/>
        </w:rPr>
        <w:t xml:space="preserve">муниципальном районе </w:t>
      </w:r>
      <w:r w:rsidR="00A00698" w:rsidRPr="009606D9">
        <w:rPr>
          <w:color w:val="auto"/>
        </w:rPr>
        <w:t>«</w:t>
      </w:r>
      <w:r w:rsidR="00D03054" w:rsidRPr="009606D9">
        <w:rPr>
          <w:color w:val="auto"/>
        </w:rPr>
        <w:t>Печора</w:t>
      </w:r>
      <w:r w:rsidR="00A00698" w:rsidRPr="009606D9">
        <w:rPr>
          <w:color w:val="auto"/>
        </w:rPr>
        <w:t>»</w:t>
      </w:r>
      <w:r w:rsidRPr="009606D9">
        <w:rPr>
          <w:color w:val="auto"/>
        </w:rPr>
        <w:t xml:space="preserve"> добыто 10,7% общего объема добычи газа по республике. Среднегодовой объем добычи газа природного и попутного в 2016 году составил 3,21 млрд. куб. м.</w:t>
      </w:r>
    </w:p>
    <w:p w:rsidR="00BA42A9" w:rsidRPr="009606D9" w:rsidRDefault="00BA42A9" w:rsidP="00BA42A9">
      <w:pPr>
        <w:rPr>
          <w:color w:val="auto"/>
        </w:rPr>
      </w:pPr>
      <w:r w:rsidRPr="009606D9">
        <w:rPr>
          <w:color w:val="auto"/>
        </w:rPr>
        <w:t xml:space="preserve">Сосногорский газоперерабатывающий завод (структурное подразделение ООО </w:t>
      </w:r>
      <w:r w:rsidR="00A00698" w:rsidRPr="009606D9">
        <w:rPr>
          <w:color w:val="auto"/>
        </w:rPr>
        <w:t>«</w:t>
      </w:r>
      <w:r w:rsidRPr="009606D9">
        <w:rPr>
          <w:color w:val="auto"/>
        </w:rPr>
        <w:t>Газпром переработка</w:t>
      </w:r>
      <w:r w:rsidR="00A00698" w:rsidRPr="009606D9">
        <w:rPr>
          <w:color w:val="auto"/>
        </w:rPr>
        <w:t>»</w:t>
      </w:r>
      <w:r w:rsidRPr="009606D9">
        <w:rPr>
          <w:color w:val="auto"/>
        </w:rPr>
        <w:t>) является единственным в Северо-Западном федеральном округе предприятием по комплексной переработке природного газа и нестабильного конденсата.</w:t>
      </w:r>
    </w:p>
    <w:p w:rsidR="008A2D34" w:rsidRPr="009606D9" w:rsidRDefault="00BA42A9" w:rsidP="00BA42A9">
      <w:pPr>
        <w:rPr>
          <w:color w:val="auto"/>
        </w:rPr>
      </w:pPr>
      <w:r w:rsidRPr="009606D9">
        <w:rPr>
          <w:color w:val="auto"/>
        </w:rPr>
        <w:t>Основные виды продукции, выпускаемой Сосногорским заводом: технический углерод, бензин автомобильный, сжиженный газ, стабильный газовый конденсат, газ стабилизации, сухой газ.</w:t>
      </w:r>
    </w:p>
    <w:p w:rsidR="00BA42A9" w:rsidRPr="009606D9" w:rsidRDefault="00BA42A9" w:rsidP="00BA42A9">
      <w:pPr>
        <w:rPr>
          <w:b/>
          <w:iCs/>
          <w:color w:val="auto"/>
        </w:rPr>
      </w:pPr>
      <w:r w:rsidRPr="009606D9">
        <w:rPr>
          <w:b/>
          <w:iCs/>
          <w:color w:val="auto"/>
        </w:rPr>
        <w:t>Угольная промышленность</w:t>
      </w:r>
    </w:p>
    <w:p w:rsidR="00BA42A9" w:rsidRPr="009606D9" w:rsidRDefault="00BA42A9" w:rsidP="00BA42A9">
      <w:pPr>
        <w:rPr>
          <w:color w:val="auto"/>
        </w:rPr>
      </w:pPr>
      <w:r w:rsidRPr="009606D9">
        <w:rPr>
          <w:color w:val="auto"/>
        </w:rPr>
        <w:t xml:space="preserve">В настоящее время угольная промышленность Республики Коми представлена одной угледобывающей компанией: на территории муниципального образования городского округа </w:t>
      </w:r>
      <w:r w:rsidR="00A00698" w:rsidRPr="009606D9">
        <w:rPr>
          <w:color w:val="auto"/>
        </w:rPr>
        <w:lastRenderedPageBreak/>
        <w:t>«</w:t>
      </w:r>
      <w:r w:rsidRPr="009606D9">
        <w:rPr>
          <w:color w:val="auto"/>
        </w:rPr>
        <w:t>Воркута</w:t>
      </w:r>
      <w:r w:rsidR="00A00698" w:rsidRPr="009606D9">
        <w:rPr>
          <w:color w:val="auto"/>
        </w:rPr>
        <w:t>»</w:t>
      </w:r>
      <w:r w:rsidR="008A2D34" w:rsidRPr="009606D9">
        <w:rPr>
          <w:color w:val="auto"/>
        </w:rPr>
        <w:t xml:space="preserve"> – </w:t>
      </w:r>
      <w:r w:rsidRPr="009606D9">
        <w:rPr>
          <w:color w:val="auto"/>
        </w:rPr>
        <w:t xml:space="preserve">АО </w:t>
      </w:r>
      <w:r w:rsidR="00A00698" w:rsidRPr="009606D9">
        <w:rPr>
          <w:color w:val="auto"/>
        </w:rPr>
        <w:t>«</w:t>
      </w:r>
      <w:r w:rsidRPr="009606D9">
        <w:rPr>
          <w:color w:val="auto"/>
        </w:rPr>
        <w:t>Воркутауголь</w:t>
      </w:r>
      <w:r w:rsidR="00A00698" w:rsidRPr="009606D9">
        <w:rPr>
          <w:color w:val="auto"/>
        </w:rPr>
        <w:t>»</w:t>
      </w:r>
      <w:r w:rsidRPr="009606D9">
        <w:rPr>
          <w:color w:val="auto"/>
        </w:rPr>
        <w:t xml:space="preserve"> (4 шахты и 1 разрез). Запасы угля позволяют работать на уровне установленной мощности в течение 15</w:t>
      </w:r>
      <w:r w:rsidR="008A2D34" w:rsidRPr="009606D9">
        <w:rPr>
          <w:color w:val="auto"/>
        </w:rPr>
        <w:t xml:space="preserve"> – </w:t>
      </w:r>
      <w:r w:rsidRPr="009606D9">
        <w:rPr>
          <w:color w:val="auto"/>
        </w:rPr>
        <w:t>20 лет.</w:t>
      </w:r>
    </w:p>
    <w:p w:rsidR="008A2D34" w:rsidRPr="009606D9" w:rsidRDefault="00BA42A9" w:rsidP="00BA42A9">
      <w:pPr>
        <w:rPr>
          <w:color w:val="auto"/>
        </w:rPr>
      </w:pPr>
      <w:r w:rsidRPr="009606D9">
        <w:rPr>
          <w:color w:val="auto"/>
        </w:rPr>
        <w:t>Добываемый в Республике Коми коксующийся уголь является наиболее ценным в России топливом, по технологическим свойствам сопоставимым по качеству с лучшими мировыми брендами, в отличие от энергетического угля, который имеет ограниченные возможности сбыта из-за высокого содержания золы и серы.</w:t>
      </w:r>
    </w:p>
    <w:p w:rsidR="00BA42A9" w:rsidRPr="009606D9" w:rsidRDefault="00BA42A9" w:rsidP="00BA42A9">
      <w:pPr>
        <w:rPr>
          <w:color w:val="auto"/>
        </w:rPr>
      </w:pPr>
      <w:r w:rsidRPr="009606D9">
        <w:rPr>
          <w:color w:val="auto"/>
        </w:rPr>
        <w:t>Переработка угля осуществляется на 2 центральных обогатительных фабриках.</w:t>
      </w:r>
    </w:p>
    <w:p w:rsidR="00BA42A9" w:rsidRPr="009606D9" w:rsidRDefault="00BA42A9" w:rsidP="00BA42A9">
      <w:pPr>
        <w:rPr>
          <w:b/>
          <w:iCs/>
          <w:color w:val="auto"/>
        </w:rPr>
      </w:pPr>
      <w:r w:rsidRPr="009606D9">
        <w:rPr>
          <w:b/>
          <w:iCs/>
          <w:color w:val="auto"/>
        </w:rPr>
        <w:t>Горнорудная промышленность</w:t>
      </w:r>
    </w:p>
    <w:p w:rsidR="00BA42A9" w:rsidRPr="009606D9" w:rsidRDefault="00BA42A9" w:rsidP="00BA42A9">
      <w:pPr>
        <w:rPr>
          <w:color w:val="auto"/>
        </w:rPr>
      </w:pPr>
      <w:r w:rsidRPr="009606D9">
        <w:rPr>
          <w:color w:val="auto"/>
        </w:rPr>
        <w:t>Горнорудная промышленность республики представлена следующими горнодобывающими предприятиями:</w:t>
      </w:r>
    </w:p>
    <w:p w:rsidR="00BA42A9" w:rsidRPr="009606D9" w:rsidRDefault="00BA42A9" w:rsidP="00AD0E3F">
      <w:pPr>
        <w:numPr>
          <w:ilvl w:val="0"/>
          <w:numId w:val="42"/>
        </w:numPr>
        <w:ind w:left="1134"/>
        <w:rPr>
          <w:color w:val="auto"/>
        </w:rPr>
      </w:pPr>
      <w:r w:rsidRPr="009606D9">
        <w:rPr>
          <w:color w:val="auto"/>
        </w:rPr>
        <w:t xml:space="preserve">АО </w:t>
      </w:r>
      <w:r w:rsidR="00A00698" w:rsidRPr="009606D9">
        <w:rPr>
          <w:color w:val="auto"/>
        </w:rPr>
        <w:t>«</w:t>
      </w:r>
      <w:r w:rsidRPr="009606D9">
        <w:rPr>
          <w:color w:val="auto"/>
        </w:rPr>
        <w:t>Боксит Тимана</w:t>
      </w:r>
      <w:r w:rsidR="00A00698" w:rsidRPr="009606D9">
        <w:rPr>
          <w:color w:val="auto"/>
        </w:rPr>
        <w:t>»</w:t>
      </w:r>
      <w:r w:rsidR="008A2D34" w:rsidRPr="009606D9">
        <w:rPr>
          <w:color w:val="auto"/>
        </w:rPr>
        <w:t xml:space="preserve"> – </w:t>
      </w:r>
      <w:r w:rsidRPr="009606D9">
        <w:rPr>
          <w:color w:val="auto"/>
        </w:rPr>
        <w:t>добыча бокситовой руды на территории Княжпогостского района;</w:t>
      </w:r>
    </w:p>
    <w:p w:rsidR="00BA42A9" w:rsidRPr="009606D9" w:rsidRDefault="00BA42A9" w:rsidP="00AD0E3F">
      <w:pPr>
        <w:numPr>
          <w:ilvl w:val="0"/>
          <w:numId w:val="42"/>
        </w:numPr>
        <w:ind w:left="1134"/>
        <w:rPr>
          <w:color w:val="auto"/>
        </w:rPr>
      </w:pPr>
      <w:r w:rsidRPr="009606D9">
        <w:rPr>
          <w:color w:val="auto"/>
        </w:rPr>
        <w:t xml:space="preserve">ЗАО </w:t>
      </w:r>
      <w:r w:rsidR="00A00698" w:rsidRPr="009606D9">
        <w:rPr>
          <w:color w:val="auto"/>
        </w:rPr>
        <w:t>«</w:t>
      </w:r>
      <w:r w:rsidRPr="009606D9">
        <w:rPr>
          <w:color w:val="auto"/>
        </w:rPr>
        <w:t>Кожимское разведочно-добычное предприятие</w:t>
      </w:r>
      <w:r w:rsidR="00A00698" w:rsidRPr="009606D9">
        <w:rPr>
          <w:color w:val="auto"/>
        </w:rPr>
        <w:t>»</w:t>
      </w:r>
      <w:r w:rsidR="008A2D34" w:rsidRPr="009606D9">
        <w:rPr>
          <w:color w:val="auto"/>
        </w:rPr>
        <w:t xml:space="preserve"> – </w:t>
      </w:r>
      <w:r w:rsidRPr="009606D9">
        <w:rPr>
          <w:color w:val="auto"/>
        </w:rPr>
        <w:t xml:space="preserve">добыча жильного кварца и производство концентрата на территории </w:t>
      </w:r>
      <w:r w:rsidR="00D03054" w:rsidRPr="009606D9">
        <w:rPr>
          <w:color w:val="auto"/>
        </w:rPr>
        <w:t xml:space="preserve">городского округа </w:t>
      </w:r>
      <w:r w:rsidR="00A00698" w:rsidRPr="009606D9">
        <w:rPr>
          <w:color w:val="auto"/>
        </w:rPr>
        <w:t>«</w:t>
      </w:r>
      <w:r w:rsidRPr="009606D9">
        <w:rPr>
          <w:color w:val="auto"/>
        </w:rPr>
        <w:t>Инт</w:t>
      </w:r>
      <w:r w:rsidR="00D03054" w:rsidRPr="009606D9">
        <w:rPr>
          <w:color w:val="auto"/>
        </w:rPr>
        <w:t>а</w:t>
      </w:r>
      <w:r w:rsidR="00A00698" w:rsidRPr="009606D9">
        <w:rPr>
          <w:color w:val="auto"/>
        </w:rPr>
        <w:t>»</w:t>
      </w:r>
      <w:r w:rsidRPr="009606D9">
        <w:rPr>
          <w:color w:val="auto"/>
        </w:rPr>
        <w:t>.</w:t>
      </w:r>
    </w:p>
    <w:p w:rsidR="00BA42A9" w:rsidRPr="009606D9" w:rsidRDefault="00BA42A9" w:rsidP="00BA42A9">
      <w:pPr>
        <w:rPr>
          <w:color w:val="auto"/>
        </w:rPr>
      </w:pPr>
      <w:r w:rsidRPr="009606D9">
        <w:rPr>
          <w:color w:val="auto"/>
        </w:rPr>
        <w:t>В ведении этих предприятий находятся объекты размещения отходов, оказывающие негативной воздействие на окружающую среду.</w:t>
      </w:r>
    </w:p>
    <w:p w:rsidR="008A2D34" w:rsidRPr="009606D9" w:rsidRDefault="00BA42A9" w:rsidP="00BA42A9">
      <w:pPr>
        <w:rPr>
          <w:color w:val="auto"/>
        </w:rPr>
      </w:pPr>
      <w:r w:rsidRPr="009606D9">
        <w:rPr>
          <w:color w:val="auto"/>
        </w:rPr>
        <w:t>Для развития горнорудного комплекса Республика Коми обладает значительными минерально-сырьевыми ресурсами, разведанными и подготовленными к промышленной эксплуатации месторождениями твердых полезных ископаемых.</w:t>
      </w:r>
    </w:p>
    <w:p w:rsidR="008A2D34" w:rsidRPr="009606D9" w:rsidRDefault="00BA42A9" w:rsidP="00BA42A9">
      <w:pPr>
        <w:rPr>
          <w:b/>
          <w:iCs/>
          <w:color w:val="auto"/>
        </w:rPr>
      </w:pPr>
      <w:r w:rsidRPr="009606D9">
        <w:rPr>
          <w:b/>
          <w:iCs/>
          <w:color w:val="auto"/>
        </w:rPr>
        <w:t>Лесопромышленный комплекс</w:t>
      </w:r>
    </w:p>
    <w:p w:rsidR="00BA42A9" w:rsidRPr="009606D9" w:rsidRDefault="00BA42A9" w:rsidP="00BA42A9">
      <w:pPr>
        <w:rPr>
          <w:color w:val="auto"/>
        </w:rPr>
      </w:pPr>
      <w:r w:rsidRPr="009606D9">
        <w:rPr>
          <w:color w:val="auto"/>
        </w:rPr>
        <w:t>Лесопромышленный комплекс республики представлен организациями лесозаготовительной, деревообрабатывающей и целлюлозно-бумажной промышленности.</w:t>
      </w:r>
    </w:p>
    <w:p w:rsidR="008A2D34" w:rsidRPr="009606D9" w:rsidRDefault="00BA42A9" w:rsidP="00BA42A9">
      <w:pPr>
        <w:rPr>
          <w:b/>
          <w:iCs/>
          <w:color w:val="auto"/>
        </w:rPr>
      </w:pPr>
      <w:r w:rsidRPr="009606D9">
        <w:rPr>
          <w:b/>
          <w:iCs/>
          <w:color w:val="auto"/>
        </w:rPr>
        <w:t>Лесозаготовительное производство</w:t>
      </w:r>
    </w:p>
    <w:p w:rsidR="00BA42A9" w:rsidRPr="009606D9" w:rsidRDefault="00BA42A9" w:rsidP="00BA42A9">
      <w:pPr>
        <w:rPr>
          <w:color w:val="auto"/>
        </w:rPr>
      </w:pPr>
      <w:r w:rsidRPr="009606D9">
        <w:rPr>
          <w:color w:val="auto"/>
        </w:rPr>
        <w:t>Заготовка древесины сосредоточена в бассейнах рек Вычегды, Сысолы и Мезени. Основные районы лесозаготовок на территории Республики Коми</w:t>
      </w:r>
      <w:r w:rsidR="008A2D34" w:rsidRPr="009606D9">
        <w:rPr>
          <w:color w:val="auto"/>
        </w:rPr>
        <w:t xml:space="preserve"> – </w:t>
      </w:r>
      <w:r w:rsidRPr="009606D9">
        <w:rPr>
          <w:color w:val="auto"/>
        </w:rPr>
        <w:t>Удорский, Койгородский, Усть-Куломский, Корткеросский, Прилузский, Сыктывдинский и Сысольский.</w:t>
      </w:r>
    </w:p>
    <w:p w:rsidR="00BA42A9" w:rsidRPr="009606D9" w:rsidRDefault="00BA42A9" w:rsidP="00BA42A9">
      <w:pPr>
        <w:rPr>
          <w:color w:val="auto"/>
        </w:rPr>
      </w:pPr>
      <w:r w:rsidRPr="009606D9">
        <w:rPr>
          <w:color w:val="auto"/>
        </w:rPr>
        <w:t>Доступ лесопользователей к эксплуатации лесного фонда осуществляется на основе договоров аренды лесных участков сроком до 49 лет.</w:t>
      </w:r>
    </w:p>
    <w:p w:rsidR="00BA42A9" w:rsidRPr="009606D9" w:rsidRDefault="00BA42A9" w:rsidP="00BA42A9">
      <w:pPr>
        <w:rPr>
          <w:color w:val="auto"/>
        </w:rPr>
      </w:pPr>
      <w:r w:rsidRPr="009606D9">
        <w:rPr>
          <w:color w:val="auto"/>
        </w:rPr>
        <w:t xml:space="preserve">Основными лесозаготовительными предприятиями являются: АО </w:t>
      </w:r>
      <w:r w:rsidR="00A00698" w:rsidRPr="009606D9">
        <w:rPr>
          <w:color w:val="auto"/>
        </w:rPr>
        <w:t>«</w:t>
      </w:r>
      <w:r w:rsidRPr="009606D9">
        <w:rPr>
          <w:color w:val="auto"/>
        </w:rPr>
        <w:t>Монди Сыктывкарский ЛПК</w:t>
      </w:r>
      <w:r w:rsidR="00A00698" w:rsidRPr="009606D9">
        <w:rPr>
          <w:color w:val="auto"/>
        </w:rPr>
        <w:t>»</w:t>
      </w:r>
      <w:r w:rsidRPr="009606D9">
        <w:rPr>
          <w:color w:val="auto"/>
        </w:rPr>
        <w:t xml:space="preserve">, на долю которого приходится 43,9% общих заготовок, ООО </w:t>
      </w:r>
      <w:r w:rsidR="00A00698" w:rsidRPr="009606D9">
        <w:rPr>
          <w:color w:val="auto"/>
        </w:rPr>
        <w:t>«</w:t>
      </w:r>
      <w:r w:rsidRPr="009606D9">
        <w:rPr>
          <w:color w:val="auto"/>
        </w:rPr>
        <w:t>Лузалес</w:t>
      </w:r>
      <w:r w:rsidR="00A00698" w:rsidRPr="009606D9">
        <w:rPr>
          <w:color w:val="auto"/>
        </w:rPr>
        <w:t>»</w:t>
      </w:r>
      <w:r w:rsidRPr="009606D9">
        <w:rPr>
          <w:color w:val="auto"/>
        </w:rPr>
        <w:t xml:space="preserve">, ООО </w:t>
      </w:r>
      <w:r w:rsidR="00A00698" w:rsidRPr="009606D9">
        <w:rPr>
          <w:color w:val="auto"/>
        </w:rPr>
        <w:t>«</w:t>
      </w:r>
      <w:r w:rsidRPr="009606D9">
        <w:rPr>
          <w:color w:val="auto"/>
        </w:rPr>
        <w:t>СевЛесПил</w:t>
      </w:r>
      <w:r w:rsidR="00A00698" w:rsidRPr="009606D9">
        <w:rPr>
          <w:color w:val="auto"/>
        </w:rPr>
        <w:t>»</w:t>
      </w:r>
      <w:r w:rsidRPr="009606D9">
        <w:rPr>
          <w:color w:val="auto"/>
        </w:rPr>
        <w:t xml:space="preserve"> и др.</w:t>
      </w:r>
    </w:p>
    <w:p w:rsidR="00BA42A9" w:rsidRPr="009606D9" w:rsidRDefault="00BA42A9" w:rsidP="00BA42A9">
      <w:pPr>
        <w:rPr>
          <w:b/>
          <w:iCs/>
          <w:color w:val="auto"/>
        </w:rPr>
      </w:pPr>
      <w:r w:rsidRPr="009606D9">
        <w:rPr>
          <w:b/>
          <w:iCs/>
          <w:color w:val="auto"/>
        </w:rPr>
        <w:t>Деревообрабатывающее производство</w:t>
      </w:r>
    </w:p>
    <w:p w:rsidR="00BA42A9" w:rsidRPr="009606D9" w:rsidRDefault="00BA42A9" w:rsidP="00BA42A9">
      <w:pPr>
        <w:rPr>
          <w:color w:val="auto"/>
        </w:rPr>
      </w:pPr>
      <w:r w:rsidRPr="009606D9">
        <w:rPr>
          <w:color w:val="auto"/>
        </w:rPr>
        <w:t>Деревообрабатывающая промышленность республики представлена лесопильным производством, производством фанеры, плит древесноволокнистых, древесностружечных и средней плотности МДФ, производством деревянных строительных конструкций (включая столярные изделия) и деревянной тары.</w:t>
      </w:r>
    </w:p>
    <w:p w:rsidR="008A2D34" w:rsidRPr="009606D9" w:rsidRDefault="00BA42A9" w:rsidP="00BA42A9">
      <w:pPr>
        <w:rPr>
          <w:color w:val="auto"/>
        </w:rPr>
      </w:pPr>
      <w:r w:rsidRPr="009606D9">
        <w:rPr>
          <w:color w:val="auto"/>
        </w:rPr>
        <w:t xml:space="preserve">Основные предприятия деревообработки: ООО </w:t>
      </w:r>
      <w:r w:rsidR="00A00698" w:rsidRPr="009606D9">
        <w:rPr>
          <w:color w:val="auto"/>
        </w:rPr>
        <w:t>«</w:t>
      </w:r>
      <w:r w:rsidRPr="009606D9">
        <w:rPr>
          <w:color w:val="auto"/>
        </w:rPr>
        <w:t>Жешартский фанерный комбинат</w:t>
      </w:r>
      <w:r w:rsidR="00A00698" w:rsidRPr="009606D9">
        <w:rPr>
          <w:color w:val="auto"/>
        </w:rPr>
        <w:t>»</w:t>
      </w:r>
      <w:r w:rsidRPr="009606D9">
        <w:rPr>
          <w:color w:val="auto"/>
        </w:rPr>
        <w:t xml:space="preserve"> (до мая 2012 года</w:t>
      </w:r>
      <w:r w:rsidR="008A2D34" w:rsidRPr="009606D9">
        <w:rPr>
          <w:color w:val="auto"/>
        </w:rPr>
        <w:t xml:space="preserve"> – </w:t>
      </w:r>
      <w:r w:rsidRPr="009606D9">
        <w:rPr>
          <w:color w:val="auto"/>
        </w:rPr>
        <w:t xml:space="preserve">АО </w:t>
      </w:r>
      <w:r w:rsidR="00A00698" w:rsidRPr="009606D9">
        <w:rPr>
          <w:color w:val="auto"/>
        </w:rPr>
        <w:t>«</w:t>
      </w:r>
      <w:r w:rsidRPr="009606D9">
        <w:rPr>
          <w:color w:val="auto"/>
        </w:rPr>
        <w:t>Жешартский фанерный комбинат</w:t>
      </w:r>
      <w:r w:rsidR="00A00698" w:rsidRPr="009606D9">
        <w:rPr>
          <w:color w:val="auto"/>
        </w:rPr>
        <w:t>»</w:t>
      </w:r>
      <w:r w:rsidRPr="009606D9">
        <w:rPr>
          <w:color w:val="auto"/>
        </w:rPr>
        <w:t xml:space="preserve">) (Усть-Вымский район), ООО </w:t>
      </w:r>
      <w:r w:rsidR="00A00698" w:rsidRPr="009606D9">
        <w:rPr>
          <w:color w:val="auto"/>
        </w:rPr>
        <w:lastRenderedPageBreak/>
        <w:t>«</w:t>
      </w:r>
      <w:r w:rsidRPr="009606D9">
        <w:rPr>
          <w:color w:val="auto"/>
        </w:rPr>
        <w:t>Сыктывкарский фанерный завод</w:t>
      </w:r>
      <w:r w:rsidR="00A00698" w:rsidRPr="009606D9">
        <w:rPr>
          <w:color w:val="auto"/>
        </w:rPr>
        <w:t>»</w:t>
      </w:r>
      <w:r w:rsidRPr="009606D9">
        <w:rPr>
          <w:color w:val="auto"/>
        </w:rPr>
        <w:t xml:space="preserve"> (г. Сыктывкар), ОП ООО </w:t>
      </w:r>
      <w:r w:rsidR="00A00698" w:rsidRPr="009606D9">
        <w:rPr>
          <w:color w:val="auto"/>
        </w:rPr>
        <w:t>«</w:t>
      </w:r>
      <w:r w:rsidRPr="009606D9">
        <w:rPr>
          <w:color w:val="auto"/>
        </w:rPr>
        <w:t xml:space="preserve">СЛДК </w:t>
      </w:r>
      <w:r w:rsidR="00A00698" w:rsidRPr="009606D9">
        <w:rPr>
          <w:color w:val="auto"/>
        </w:rPr>
        <w:t>«</w:t>
      </w:r>
      <w:r w:rsidRPr="009606D9">
        <w:rPr>
          <w:color w:val="auto"/>
        </w:rPr>
        <w:t>Северный лес</w:t>
      </w:r>
      <w:r w:rsidR="00A00698" w:rsidRPr="009606D9">
        <w:rPr>
          <w:color w:val="auto"/>
        </w:rPr>
        <w:t>»</w:t>
      </w:r>
      <w:r w:rsidRPr="009606D9">
        <w:rPr>
          <w:color w:val="auto"/>
        </w:rPr>
        <w:t xml:space="preserve"> (до февраля 2013 года</w:t>
      </w:r>
      <w:r w:rsidR="008A2D34" w:rsidRPr="009606D9">
        <w:rPr>
          <w:color w:val="auto"/>
        </w:rPr>
        <w:t xml:space="preserve"> – </w:t>
      </w:r>
      <w:r w:rsidRPr="009606D9">
        <w:rPr>
          <w:color w:val="auto"/>
        </w:rPr>
        <w:t xml:space="preserve">ООО </w:t>
      </w:r>
      <w:r w:rsidR="00A00698" w:rsidRPr="009606D9">
        <w:rPr>
          <w:color w:val="auto"/>
        </w:rPr>
        <w:t>«</w:t>
      </w:r>
      <w:r w:rsidRPr="009606D9">
        <w:rPr>
          <w:color w:val="auto"/>
        </w:rPr>
        <w:t>Княжпогостский завод ДВП</w:t>
      </w:r>
      <w:r w:rsidR="00A00698" w:rsidRPr="009606D9">
        <w:rPr>
          <w:color w:val="auto"/>
        </w:rPr>
        <w:t>»</w:t>
      </w:r>
      <w:r w:rsidRPr="009606D9">
        <w:rPr>
          <w:color w:val="auto"/>
        </w:rPr>
        <w:t xml:space="preserve">) (Княжпогостский район), ООО </w:t>
      </w:r>
      <w:r w:rsidR="00A00698" w:rsidRPr="009606D9">
        <w:rPr>
          <w:color w:val="auto"/>
        </w:rPr>
        <w:t>«</w:t>
      </w:r>
      <w:r w:rsidRPr="009606D9">
        <w:rPr>
          <w:color w:val="auto"/>
        </w:rPr>
        <w:t>СевЛесПил</w:t>
      </w:r>
      <w:r w:rsidR="00A00698" w:rsidRPr="009606D9">
        <w:rPr>
          <w:color w:val="auto"/>
        </w:rPr>
        <w:t>»</w:t>
      </w:r>
      <w:r w:rsidRPr="009606D9">
        <w:rPr>
          <w:color w:val="auto"/>
        </w:rPr>
        <w:t xml:space="preserve"> (г. Сыктывкар), ООО </w:t>
      </w:r>
      <w:r w:rsidR="00A00698" w:rsidRPr="009606D9">
        <w:rPr>
          <w:color w:val="auto"/>
        </w:rPr>
        <w:t>«</w:t>
      </w:r>
      <w:r w:rsidRPr="009606D9">
        <w:rPr>
          <w:color w:val="auto"/>
        </w:rPr>
        <w:t xml:space="preserve">СЛДК </w:t>
      </w:r>
      <w:r w:rsidR="00A00698" w:rsidRPr="009606D9">
        <w:rPr>
          <w:color w:val="auto"/>
        </w:rPr>
        <w:t>«</w:t>
      </w:r>
      <w:r w:rsidRPr="009606D9">
        <w:rPr>
          <w:color w:val="auto"/>
        </w:rPr>
        <w:t>Северный лес</w:t>
      </w:r>
      <w:r w:rsidR="00A00698" w:rsidRPr="009606D9">
        <w:rPr>
          <w:color w:val="auto"/>
        </w:rPr>
        <w:t>»</w:t>
      </w:r>
      <w:r w:rsidRPr="009606D9">
        <w:rPr>
          <w:color w:val="auto"/>
        </w:rPr>
        <w:t xml:space="preserve"> (г. Сыктывкар), ООО </w:t>
      </w:r>
      <w:r w:rsidR="00A00698" w:rsidRPr="009606D9">
        <w:rPr>
          <w:color w:val="auto"/>
        </w:rPr>
        <w:t>«</w:t>
      </w:r>
      <w:r w:rsidRPr="009606D9">
        <w:rPr>
          <w:color w:val="auto"/>
        </w:rPr>
        <w:t>ПечораЭнергоРесурс</w:t>
      </w:r>
      <w:r w:rsidR="00A00698" w:rsidRPr="009606D9">
        <w:rPr>
          <w:color w:val="auto"/>
        </w:rPr>
        <w:t>»</w:t>
      </w:r>
      <w:r w:rsidRPr="009606D9">
        <w:rPr>
          <w:color w:val="auto"/>
        </w:rPr>
        <w:t xml:space="preserve"> (Троицко-Печорский район), ООО </w:t>
      </w:r>
      <w:r w:rsidR="00A00698" w:rsidRPr="009606D9">
        <w:rPr>
          <w:color w:val="auto"/>
        </w:rPr>
        <w:t>«</w:t>
      </w:r>
      <w:r w:rsidRPr="009606D9">
        <w:rPr>
          <w:color w:val="auto"/>
        </w:rPr>
        <w:t>Азимут</w:t>
      </w:r>
      <w:r w:rsidR="00A00698" w:rsidRPr="009606D9">
        <w:rPr>
          <w:color w:val="auto"/>
        </w:rPr>
        <w:t>»</w:t>
      </w:r>
      <w:r w:rsidRPr="009606D9">
        <w:rPr>
          <w:color w:val="auto"/>
        </w:rPr>
        <w:t xml:space="preserve"> (Троицко-Печорский район), ООО </w:t>
      </w:r>
      <w:r w:rsidR="00A00698" w:rsidRPr="009606D9">
        <w:rPr>
          <w:color w:val="auto"/>
        </w:rPr>
        <w:t>«</w:t>
      </w:r>
      <w:r w:rsidRPr="009606D9">
        <w:rPr>
          <w:color w:val="auto"/>
        </w:rPr>
        <w:t>Сыктывкарский промышленный комбинат</w:t>
      </w:r>
      <w:r w:rsidR="00A00698" w:rsidRPr="009606D9">
        <w:rPr>
          <w:color w:val="auto"/>
        </w:rPr>
        <w:t>»</w:t>
      </w:r>
      <w:r w:rsidRPr="009606D9">
        <w:rPr>
          <w:color w:val="auto"/>
        </w:rPr>
        <w:t xml:space="preserve"> (Сыктывдинский район).</w:t>
      </w:r>
    </w:p>
    <w:p w:rsidR="008A2D34" w:rsidRPr="009606D9" w:rsidRDefault="00BA42A9" w:rsidP="00BA42A9">
      <w:pPr>
        <w:rPr>
          <w:b/>
          <w:iCs/>
          <w:color w:val="auto"/>
        </w:rPr>
      </w:pPr>
      <w:r w:rsidRPr="009606D9">
        <w:rPr>
          <w:b/>
          <w:iCs/>
          <w:color w:val="auto"/>
        </w:rPr>
        <w:t>Целлюлозно-бумажное производство</w:t>
      </w:r>
    </w:p>
    <w:p w:rsidR="00BA42A9" w:rsidRPr="009606D9" w:rsidRDefault="00BA42A9" w:rsidP="00BA42A9">
      <w:pPr>
        <w:rPr>
          <w:color w:val="auto"/>
        </w:rPr>
      </w:pPr>
      <w:r w:rsidRPr="009606D9">
        <w:rPr>
          <w:color w:val="auto"/>
        </w:rPr>
        <w:t>Ведущее предприятие целлюлозно-бумажного производства</w:t>
      </w:r>
      <w:r w:rsidR="008A2D34" w:rsidRPr="009606D9">
        <w:rPr>
          <w:color w:val="auto"/>
        </w:rPr>
        <w:t xml:space="preserve"> – </w:t>
      </w:r>
      <w:r w:rsidRPr="009606D9">
        <w:rPr>
          <w:color w:val="auto"/>
        </w:rPr>
        <w:t xml:space="preserve">АО </w:t>
      </w:r>
      <w:r w:rsidR="00A00698" w:rsidRPr="009606D9">
        <w:rPr>
          <w:color w:val="auto"/>
        </w:rPr>
        <w:t>«</w:t>
      </w:r>
      <w:r w:rsidRPr="009606D9">
        <w:rPr>
          <w:color w:val="auto"/>
        </w:rPr>
        <w:t>Монди Сыктывкарский ЛПК</w:t>
      </w:r>
      <w:r w:rsidR="00A00698" w:rsidRPr="009606D9">
        <w:rPr>
          <w:color w:val="auto"/>
        </w:rPr>
        <w:t>»</w:t>
      </w:r>
      <w:r w:rsidR="008A2D34" w:rsidRPr="009606D9">
        <w:rPr>
          <w:color w:val="auto"/>
        </w:rPr>
        <w:t xml:space="preserve"> – </w:t>
      </w:r>
      <w:r w:rsidRPr="009606D9">
        <w:rPr>
          <w:color w:val="auto"/>
        </w:rPr>
        <w:t>относится к крупнейшим производителям целлюлозно-бумажной продукции в России.</w:t>
      </w:r>
    </w:p>
    <w:p w:rsidR="00BA42A9" w:rsidRPr="009606D9" w:rsidRDefault="00BA42A9" w:rsidP="00BA42A9">
      <w:pPr>
        <w:rPr>
          <w:b/>
          <w:iCs/>
          <w:color w:val="auto"/>
        </w:rPr>
      </w:pPr>
      <w:r w:rsidRPr="009606D9">
        <w:rPr>
          <w:b/>
          <w:iCs/>
          <w:color w:val="auto"/>
        </w:rPr>
        <w:t>Энергетика</w:t>
      </w:r>
    </w:p>
    <w:p w:rsidR="008A2D34" w:rsidRPr="009606D9" w:rsidRDefault="00BA42A9" w:rsidP="00BA42A9">
      <w:pPr>
        <w:rPr>
          <w:color w:val="auto"/>
        </w:rPr>
      </w:pPr>
      <w:r w:rsidRPr="009606D9">
        <w:rPr>
          <w:color w:val="auto"/>
        </w:rPr>
        <w:t xml:space="preserve">Система республики объединяет электростанции, входящие в состав Филиала </w:t>
      </w:r>
      <w:r w:rsidR="001C17C2" w:rsidRPr="009606D9">
        <w:rPr>
          <w:color w:val="auto"/>
        </w:rPr>
        <w:t xml:space="preserve">ПАО </w:t>
      </w:r>
      <w:r w:rsidR="00A00698" w:rsidRPr="009606D9">
        <w:rPr>
          <w:color w:val="auto"/>
        </w:rPr>
        <w:t>«</w:t>
      </w:r>
      <w:r w:rsidR="001C17C2" w:rsidRPr="009606D9">
        <w:rPr>
          <w:color w:val="auto"/>
        </w:rPr>
        <w:t>Т Плюс</w:t>
      </w:r>
      <w:r w:rsidR="00A00698" w:rsidRPr="009606D9">
        <w:rPr>
          <w:color w:val="auto"/>
        </w:rPr>
        <w:t>»</w:t>
      </w:r>
      <w:r w:rsidRPr="009606D9">
        <w:rPr>
          <w:color w:val="auto"/>
        </w:rPr>
        <w:t xml:space="preserve">, Филиала АО </w:t>
      </w:r>
      <w:r w:rsidR="00A00698" w:rsidRPr="009606D9">
        <w:rPr>
          <w:color w:val="auto"/>
        </w:rPr>
        <w:t>«</w:t>
      </w:r>
      <w:r w:rsidRPr="009606D9">
        <w:rPr>
          <w:color w:val="auto"/>
        </w:rPr>
        <w:t>ИНТЕР РАО – Электрогенерация</w:t>
      </w:r>
      <w:r w:rsidR="00A00698" w:rsidRPr="009606D9">
        <w:rPr>
          <w:color w:val="auto"/>
        </w:rPr>
        <w:t>»</w:t>
      </w:r>
      <w:r w:rsidRPr="009606D9">
        <w:rPr>
          <w:color w:val="auto"/>
        </w:rPr>
        <w:t xml:space="preserve">, АО </w:t>
      </w:r>
      <w:r w:rsidR="00A00698" w:rsidRPr="009606D9">
        <w:rPr>
          <w:color w:val="auto"/>
        </w:rPr>
        <w:t>«</w:t>
      </w:r>
      <w:r w:rsidRPr="009606D9">
        <w:rPr>
          <w:color w:val="auto"/>
        </w:rPr>
        <w:t>Монди Сыктывкарский ЛПК</w:t>
      </w:r>
      <w:r w:rsidR="00A00698" w:rsidRPr="009606D9">
        <w:rPr>
          <w:color w:val="auto"/>
        </w:rPr>
        <w:t>»</w:t>
      </w:r>
      <w:r w:rsidRPr="009606D9">
        <w:rPr>
          <w:color w:val="auto"/>
        </w:rPr>
        <w:t xml:space="preserve">, электрические сети </w:t>
      </w:r>
      <w:r w:rsidR="00816D43" w:rsidRPr="009606D9">
        <w:rPr>
          <w:color w:val="auto"/>
        </w:rPr>
        <w:t>Ф</w:t>
      </w:r>
      <w:r w:rsidRPr="009606D9">
        <w:rPr>
          <w:color w:val="auto"/>
        </w:rPr>
        <w:t xml:space="preserve">илиала </w:t>
      </w:r>
      <w:r w:rsidR="00816D43" w:rsidRPr="009606D9">
        <w:rPr>
          <w:color w:val="auto"/>
        </w:rPr>
        <w:t xml:space="preserve">ПАО </w:t>
      </w:r>
      <w:r w:rsidR="00A00698" w:rsidRPr="009606D9">
        <w:rPr>
          <w:color w:val="auto"/>
        </w:rPr>
        <w:t>«</w:t>
      </w:r>
      <w:r w:rsidR="00816D43" w:rsidRPr="009606D9">
        <w:rPr>
          <w:color w:val="auto"/>
        </w:rPr>
        <w:t>Россети Северо-Запад</w:t>
      </w:r>
      <w:r w:rsidR="00A00698" w:rsidRPr="009606D9">
        <w:rPr>
          <w:color w:val="auto"/>
        </w:rPr>
        <w:t>»</w:t>
      </w:r>
      <w:r w:rsidRPr="009606D9">
        <w:rPr>
          <w:color w:val="auto"/>
        </w:rPr>
        <w:t xml:space="preserve">, Филиала </w:t>
      </w:r>
      <w:r w:rsidR="004D78EA" w:rsidRPr="009606D9">
        <w:rPr>
          <w:color w:val="auto"/>
        </w:rPr>
        <w:t>П</w:t>
      </w:r>
      <w:r w:rsidRPr="009606D9">
        <w:rPr>
          <w:color w:val="auto"/>
        </w:rPr>
        <w:t xml:space="preserve">АО </w:t>
      </w:r>
      <w:r w:rsidR="00A00698" w:rsidRPr="009606D9">
        <w:rPr>
          <w:color w:val="auto"/>
        </w:rPr>
        <w:t>«</w:t>
      </w:r>
      <w:r w:rsidRPr="009606D9">
        <w:rPr>
          <w:color w:val="auto"/>
        </w:rPr>
        <w:t>ФСК ЕЭС</w:t>
      </w:r>
      <w:r w:rsidR="00A00698" w:rsidRPr="009606D9">
        <w:rPr>
          <w:color w:val="auto"/>
        </w:rPr>
        <w:t>»</w:t>
      </w:r>
      <w:r w:rsidR="008A2D34" w:rsidRPr="009606D9">
        <w:rPr>
          <w:color w:val="auto"/>
        </w:rPr>
        <w:t xml:space="preserve"> – </w:t>
      </w:r>
      <w:r w:rsidRPr="009606D9">
        <w:rPr>
          <w:color w:val="auto"/>
        </w:rPr>
        <w:t xml:space="preserve">Северное ПЭМС и других субъектов рынка электроэнергии. Отличительной особенностью некоторых из этих организаций является использование собственных или закупаемых отходов производства (например, древесных опилок) для использования в качестве топлива и получения электроэнергии. Энергосистема Республики Коми осуществляет централизованное снабжение потребителей на территории республики и части Ненецкого автономного округа. Динамика электропотребления показывает рост неравномерности нагрузки из-за значительного прироста </w:t>
      </w:r>
      <w:r w:rsidR="00A00698" w:rsidRPr="009606D9">
        <w:rPr>
          <w:color w:val="auto"/>
        </w:rPr>
        <w:t>«</w:t>
      </w:r>
      <w:r w:rsidRPr="009606D9">
        <w:rPr>
          <w:color w:val="auto"/>
        </w:rPr>
        <w:t>бытового</w:t>
      </w:r>
      <w:r w:rsidR="00A00698" w:rsidRPr="009606D9">
        <w:rPr>
          <w:color w:val="auto"/>
        </w:rPr>
        <w:t>»</w:t>
      </w:r>
      <w:r w:rsidRPr="009606D9">
        <w:rPr>
          <w:color w:val="auto"/>
        </w:rPr>
        <w:t xml:space="preserve"> потребления мощности особенно в периоды резких колебаний температуры.</w:t>
      </w:r>
    </w:p>
    <w:p w:rsidR="00BA42A9" w:rsidRPr="009606D9" w:rsidRDefault="00BA42A9" w:rsidP="00BA42A9">
      <w:pPr>
        <w:rPr>
          <w:iCs/>
          <w:color w:val="auto"/>
        </w:rPr>
      </w:pPr>
      <w:r w:rsidRPr="009606D9">
        <w:rPr>
          <w:b/>
          <w:iCs/>
          <w:color w:val="auto"/>
        </w:rPr>
        <w:t>Агропромышленный и рыбохозяйственный комплексы</w:t>
      </w:r>
    </w:p>
    <w:p w:rsidR="008A2D34" w:rsidRPr="009606D9" w:rsidRDefault="00BA42A9" w:rsidP="00BA42A9">
      <w:pPr>
        <w:rPr>
          <w:color w:val="auto"/>
        </w:rPr>
      </w:pPr>
      <w:r w:rsidRPr="009606D9">
        <w:rPr>
          <w:color w:val="auto"/>
        </w:rPr>
        <w:t>Агропромышленный и рыбохозяйственный комплексы республики представлены многоотраслевыми производителями следующих категорий: организациями и производствами (включая подсобные хозяйства организаций), занятыми сельским хозяйством и предоставлением услуг в этой области, производством пищевых продуктов, рыболовством и рыбоводством, крестьянскими (фермерскими) хозяйствами и личными подсобными хозяйствами граждан.</w:t>
      </w:r>
    </w:p>
    <w:p w:rsidR="00BA42A9" w:rsidRPr="009606D9" w:rsidRDefault="00BA42A9" w:rsidP="00BA42A9">
      <w:pPr>
        <w:rPr>
          <w:color w:val="auto"/>
        </w:rPr>
      </w:pPr>
      <w:r w:rsidRPr="009606D9">
        <w:rPr>
          <w:color w:val="auto"/>
        </w:rPr>
        <w:t>В Республике Коми умеренно (в силу природно-климатических условий Севера) развиты животноводство (67% в объеме валовой продукции сельского хозяйства) и растениеводство (33%).</w:t>
      </w:r>
    </w:p>
    <w:p w:rsidR="003C1FBF" w:rsidRPr="009606D9" w:rsidRDefault="00D80AAB" w:rsidP="004F50CD">
      <w:pPr>
        <w:pStyle w:val="20"/>
        <w:rPr>
          <w:color w:val="auto"/>
        </w:rPr>
      </w:pPr>
      <w:bookmarkStart w:id="10" w:name="_Toc72242422"/>
      <w:bookmarkStart w:id="11" w:name="_Toc89165525"/>
      <w:r w:rsidRPr="009606D9">
        <w:rPr>
          <w:color w:val="auto"/>
        </w:rPr>
        <w:t>2.</w:t>
      </w:r>
      <w:r w:rsidR="002D070D" w:rsidRPr="009606D9">
        <w:rPr>
          <w:color w:val="auto"/>
        </w:rPr>
        <w:t>5</w:t>
      </w:r>
      <w:r w:rsidRPr="009606D9">
        <w:rPr>
          <w:color w:val="auto"/>
        </w:rPr>
        <w:t xml:space="preserve">. </w:t>
      </w:r>
      <w:r w:rsidR="003C1FBF" w:rsidRPr="009606D9">
        <w:rPr>
          <w:color w:val="auto"/>
        </w:rPr>
        <w:t>Состояние окружающей среды</w:t>
      </w:r>
      <w:r w:rsidR="003C1FBF" w:rsidRPr="009606D9">
        <w:rPr>
          <w:color w:val="auto"/>
          <w:vertAlign w:val="superscript"/>
        </w:rPr>
        <w:footnoteReference w:id="6"/>
      </w:r>
      <w:bookmarkEnd w:id="10"/>
      <w:bookmarkEnd w:id="11"/>
    </w:p>
    <w:p w:rsidR="00F3254B" w:rsidRPr="009606D9" w:rsidRDefault="00F3254B" w:rsidP="00F3254B">
      <w:pPr>
        <w:spacing w:before="160"/>
        <w:ind w:firstLine="709"/>
        <w:rPr>
          <w:rFonts w:cs="Times New Roman"/>
          <w:color w:val="auto"/>
        </w:rPr>
      </w:pPr>
      <w:r w:rsidRPr="009606D9">
        <w:rPr>
          <w:rFonts w:cs="Times New Roman"/>
          <w:color w:val="auto"/>
        </w:rPr>
        <w:t>Для республики характерно многофакторное воздействие на окружающую среду, основными ее загрязнителями являютсявсе виды транспорта, предприятия теплоэнергетики, добычи угля, нефти и газа, нефте- и газоперерабатывающие заводы, предприятия лесопереработки, стройиндустрия.</w:t>
      </w:r>
    </w:p>
    <w:p w:rsidR="00B12FA4" w:rsidRPr="009606D9" w:rsidRDefault="00B12FA4" w:rsidP="003C1FBF">
      <w:pPr>
        <w:spacing w:before="160"/>
        <w:ind w:firstLine="709"/>
        <w:rPr>
          <w:color w:val="auto"/>
        </w:rPr>
      </w:pPr>
      <w:r w:rsidRPr="009606D9">
        <w:rPr>
          <w:color w:val="auto"/>
        </w:rPr>
        <w:t>Основные источники загрязнения атмосферы в г.</w:t>
      </w:r>
      <w:r w:rsidR="0047741E" w:rsidRPr="009606D9">
        <w:rPr>
          <w:color w:val="auto"/>
        </w:rPr>
        <w:t> </w:t>
      </w:r>
      <w:r w:rsidRPr="009606D9">
        <w:rPr>
          <w:color w:val="auto"/>
        </w:rPr>
        <w:t xml:space="preserve">Сыктывкар: предприятия деревообрабатывающей промышленности, энергетики, транспорт. Основной вклад в выбросы от стационарных источников вносят АО </w:t>
      </w:r>
      <w:r w:rsidR="00A00698" w:rsidRPr="009606D9">
        <w:rPr>
          <w:color w:val="auto"/>
        </w:rPr>
        <w:t>«</w:t>
      </w:r>
      <w:r w:rsidRPr="009606D9">
        <w:rPr>
          <w:color w:val="auto"/>
        </w:rPr>
        <w:t>Монди Сыктывкарский ЛПК</w:t>
      </w:r>
      <w:r w:rsidR="00A00698" w:rsidRPr="009606D9">
        <w:rPr>
          <w:color w:val="auto"/>
        </w:rPr>
        <w:t>»</w:t>
      </w:r>
      <w:r w:rsidRPr="009606D9">
        <w:rPr>
          <w:color w:val="auto"/>
        </w:rPr>
        <w:t>, ООО</w:t>
      </w:r>
      <w:r w:rsidR="0047741E" w:rsidRPr="009606D9">
        <w:rPr>
          <w:color w:val="auto"/>
        </w:rPr>
        <w:t> </w:t>
      </w:r>
      <w:r w:rsidR="004A24B4">
        <w:rPr>
          <w:color w:val="auto"/>
        </w:rPr>
        <w:t>«</w:t>
      </w:r>
      <w:r w:rsidRPr="009606D9">
        <w:rPr>
          <w:color w:val="auto"/>
        </w:rPr>
        <w:t>Сыктывкарский фанерный завод</w:t>
      </w:r>
      <w:r w:rsidR="00A00698" w:rsidRPr="009606D9">
        <w:rPr>
          <w:color w:val="auto"/>
        </w:rPr>
        <w:t>»</w:t>
      </w:r>
      <w:r w:rsidRPr="009606D9">
        <w:rPr>
          <w:color w:val="auto"/>
        </w:rPr>
        <w:t xml:space="preserve">, Сыктывкарские тепловые сети филиала </w:t>
      </w:r>
      <w:r w:rsidR="00A00698" w:rsidRPr="009606D9">
        <w:rPr>
          <w:color w:val="auto"/>
        </w:rPr>
        <w:t>«</w:t>
      </w:r>
      <w:r w:rsidRPr="009606D9">
        <w:rPr>
          <w:color w:val="auto"/>
        </w:rPr>
        <w:t>Коми</w:t>
      </w:r>
      <w:r w:rsidR="00A00698" w:rsidRPr="009606D9">
        <w:rPr>
          <w:color w:val="auto"/>
        </w:rPr>
        <w:t>»</w:t>
      </w:r>
      <w:r w:rsidRPr="009606D9">
        <w:rPr>
          <w:color w:val="auto"/>
        </w:rPr>
        <w:t xml:space="preserve"> ПАО </w:t>
      </w:r>
      <w:r w:rsidR="00A00698" w:rsidRPr="009606D9">
        <w:rPr>
          <w:color w:val="auto"/>
        </w:rPr>
        <w:t>«</w:t>
      </w:r>
      <w:r w:rsidRPr="009606D9">
        <w:rPr>
          <w:color w:val="auto"/>
        </w:rPr>
        <w:t>Т Плюс</w:t>
      </w:r>
      <w:r w:rsidR="00A00698" w:rsidRPr="009606D9">
        <w:rPr>
          <w:color w:val="auto"/>
        </w:rPr>
        <w:t>»</w:t>
      </w:r>
      <w:r w:rsidRPr="009606D9">
        <w:rPr>
          <w:color w:val="auto"/>
        </w:rPr>
        <w:t>.</w:t>
      </w:r>
    </w:p>
    <w:p w:rsidR="00B12FA4" w:rsidRPr="009606D9" w:rsidRDefault="00B12FA4" w:rsidP="003C1FBF">
      <w:pPr>
        <w:spacing w:before="160"/>
        <w:ind w:firstLine="709"/>
        <w:rPr>
          <w:color w:val="auto"/>
        </w:rPr>
      </w:pPr>
      <w:r w:rsidRPr="009606D9">
        <w:rPr>
          <w:color w:val="auto"/>
        </w:rPr>
        <w:lastRenderedPageBreak/>
        <w:t>Основные источники загрязнения атмосферы в г.</w:t>
      </w:r>
      <w:r w:rsidR="0047741E" w:rsidRPr="009606D9">
        <w:rPr>
          <w:color w:val="auto"/>
        </w:rPr>
        <w:t> </w:t>
      </w:r>
      <w:r w:rsidRPr="009606D9">
        <w:rPr>
          <w:color w:val="auto"/>
        </w:rPr>
        <w:t xml:space="preserve">Воркута: предприятия теплоэнергетики, стройиндустрии, угольной промышленности, автомобильный, железнодорожный транспорт. Основной вклад в выбросы стационарных источников вносят ООО </w:t>
      </w:r>
      <w:r w:rsidR="00A00698" w:rsidRPr="009606D9">
        <w:rPr>
          <w:color w:val="auto"/>
        </w:rPr>
        <w:t>«</w:t>
      </w:r>
      <w:r w:rsidRPr="009606D9">
        <w:rPr>
          <w:color w:val="auto"/>
        </w:rPr>
        <w:t>Воркутинские ТЭЦ</w:t>
      </w:r>
      <w:r w:rsidR="00A00698" w:rsidRPr="009606D9">
        <w:rPr>
          <w:color w:val="auto"/>
        </w:rPr>
        <w:t>»</w:t>
      </w:r>
      <w:r w:rsidRPr="009606D9">
        <w:rPr>
          <w:color w:val="auto"/>
        </w:rPr>
        <w:t xml:space="preserve">, шахты АО </w:t>
      </w:r>
      <w:r w:rsidR="00A00698" w:rsidRPr="009606D9">
        <w:rPr>
          <w:color w:val="auto"/>
        </w:rPr>
        <w:t>«</w:t>
      </w:r>
      <w:r w:rsidRPr="009606D9">
        <w:rPr>
          <w:color w:val="auto"/>
        </w:rPr>
        <w:t>Воркутауголь</w:t>
      </w:r>
      <w:r w:rsidR="00A00698" w:rsidRPr="009606D9">
        <w:rPr>
          <w:color w:val="auto"/>
        </w:rPr>
        <w:t>»</w:t>
      </w:r>
      <w:r w:rsidRPr="009606D9">
        <w:rPr>
          <w:color w:val="auto"/>
        </w:rPr>
        <w:t>.</w:t>
      </w:r>
    </w:p>
    <w:p w:rsidR="00B12FA4" w:rsidRPr="009606D9" w:rsidRDefault="00B12FA4" w:rsidP="003C1FBF">
      <w:pPr>
        <w:spacing w:before="160"/>
        <w:ind w:firstLine="709"/>
        <w:rPr>
          <w:color w:val="auto"/>
        </w:rPr>
      </w:pPr>
      <w:r w:rsidRPr="009606D9">
        <w:rPr>
          <w:color w:val="auto"/>
        </w:rPr>
        <w:t xml:space="preserve">Основные источники загрязнения атмосферы в г. Ухта: предприятия нефтехимической, газодобывающей промышленности, стройиндустрии, теплоэнергетики, транспорт. Основной вклад в выбросы от стационарных источников вносили предприятия: ООО </w:t>
      </w:r>
      <w:r w:rsidR="00A00698" w:rsidRPr="009606D9">
        <w:rPr>
          <w:color w:val="auto"/>
        </w:rPr>
        <w:t>«</w:t>
      </w:r>
      <w:r w:rsidRPr="009606D9">
        <w:rPr>
          <w:color w:val="auto"/>
        </w:rPr>
        <w:t>Газпром трансгаз Ухта</w:t>
      </w:r>
      <w:r w:rsidR="00A00698" w:rsidRPr="009606D9">
        <w:rPr>
          <w:color w:val="auto"/>
        </w:rPr>
        <w:t>»</w:t>
      </w:r>
      <w:r w:rsidRPr="009606D9">
        <w:rPr>
          <w:color w:val="auto"/>
        </w:rPr>
        <w:t xml:space="preserve">, Ухтинские тепловые сети филиала </w:t>
      </w:r>
      <w:r w:rsidR="00A00698" w:rsidRPr="009606D9">
        <w:rPr>
          <w:color w:val="auto"/>
        </w:rPr>
        <w:t>«</w:t>
      </w:r>
      <w:r w:rsidRPr="009606D9">
        <w:rPr>
          <w:color w:val="auto"/>
        </w:rPr>
        <w:t>Коми</w:t>
      </w:r>
      <w:r w:rsidR="00A00698" w:rsidRPr="009606D9">
        <w:rPr>
          <w:color w:val="auto"/>
        </w:rPr>
        <w:t>»</w:t>
      </w:r>
      <w:r w:rsidRPr="009606D9">
        <w:rPr>
          <w:color w:val="auto"/>
        </w:rPr>
        <w:t xml:space="preserve"> ПАО </w:t>
      </w:r>
      <w:r w:rsidR="00A00698" w:rsidRPr="009606D9">
        <w:rPr>
          <w:color w:val="auto"/>
        </w:rPr>
        <w:t>«</w:t>
      </w:r>
      <w:r w:rsidRPr="009606D9">
        <w:rPr>
          <w:color w:val="auto"/>
        </w:rPr>
        <w:t>Т Плюс</w:t>
      </w:r>
      <w:r w:rsidR="00A00698" w:rsidRPr="009606D9">
        <w:rPr>
          <w:color w:val="auto"/>
        </w:rPr>
        <w:t>»</w:t>
      </w:r>
      <w:r w:rsidRPr="009606D9">
        <w:rPr>
          <w:color w:val="auto"/>
        </w:rPr>
        <w:t>, О</w:t>
      </w:r>
      <w:r w:rsidR="004669F5" w:rsidRPr="009606D9">
        <w:rPr>
          <w:color w:val="auto"/>
        </w:rPr>
        <w:t>О</w:t>
      </w:r>
      <w:r w:rsidRPr="009606D9">
        <w:rPr>
          <w:color w:val="auto"/>
        </w:rPr>
        <w:t xml:space="preserve">О </w:t>
      </w:r>
      <w:r w:rsidR="00A00698" w:rsidRPr="009606D9">
        <w:rPr>
          <w:color w:val="auto"/>
        </w:rPr>
        <w:t>«</w:t>
      </w:r>
      <w:r w:rsidRPr="009606D9">
        <w:rPr>
          <w:color w:val="auto"/>
        </w:rPr>
        <w:t>ЛУКОЙЛ-Ухтанефтепереработка</w:t>
      </w:r>
      <w:r w:rsidR="00A00698" w:rsidRPr="009606D9">
        <w:rPr>
          <w:color w:val="auto"/>
        </w:rPr>
        <w:t>»</w:t>
      </w:r>
      <w:r w:rsidRPr="009606D9">
        <w:rPr>
          <w:color w:val="auto"/>
        </w:rPr>
        <w:t>.</w:t>
      </w:r>
    </w:p>
    <w:p w:rsidR="008A2D34" w:rsidRPr="009606D9" w:rsidRDefault="00B12FA4" w:rsidP="003C1FBF">
      <w:pPr>
        <w:spacing w:before="160"/>
        <w:ind w:firstLine="709"/>
        <w:rPr>
          <w:color w:val="auto"/>
        </w:rPr>
      </w:pPr>
      <w:r w:rsidRPr="009606D9">
        <w:rPr>
          <w:color w:val="auto"/>
        </w:rPr>
        <w:t>В целом</w:t>
      </w:r>
      <w:r w:rsidR="009B4FBC" w:rsidRPr="009606D9">
        <w:rPr>
          <w:color w:val="auto"/>
        </w:rPr>
        <w:t xml:space="preserve"> по республике</w:t>
      </w:r>
      <w:r w:rsidRPr="009606D9">
        <w:rPr>
          <w:color w:val="auto"/>
        </w:rPr>
        <w:t xml:space="preserve"> уровень загрязнения атмосферы</w:t>
      </w:r>
      <w:r w:rsidR="009B4FBC" w:rsidRPr="009606D9">
        <w:rPr>
          <w:color w:val="auto"/>
        </w:rPr>
        <w:t xml:space="preserve"> в 2020 </w:t>
      </w:r>
      <w:r w:rsidR="005B2490" w:rsidRPr="009606D9">
        <w:rPr>
          <w:color w:val="auto"/>
        </w:rPr>
        <w:t>годуо</w:t>
      </w:r>
      <w:r w:rsidR="009B4FBC" w:rsidRPr="009606D9">
        <w:rPr>
          <w:color w:val="auto"/>
        </w:rPr>
        <w:t>ценивался как низкий. С</w:t>
      </w:r>
      <w:r w:rsidRPr="009606D9">
        <w:rPr>
          <w:color w:val="auto"/>
        </w:rPr>
        <w:t>редние за год концентрации загрязняющих веществ были ниже санитарных норм. Случаев высокого и экстремально высокого уровня загрязнения атмосферного воздуха не отмечалось.</w:t>
      </w:r>
    </w:p>
    <w:p w:rsidR="008A2D34" w:rsidRPr="009606D9" w:rsidRDefault="005B2490" w:rsidP="003C1FBF">
      <w:pPr>
        <w:spacing w:before="160"/>
        <w:ind w:firstLine="709"/>
        <w:rPr>
          <w:rFonts w:cs="Times New Roman"/>
          <w:color w:val="auto"/>
        </w:rPr>
      </w:pPr>
      <w:r w:rsidRPr="009606D9">
        <w:rPr>
          <w:rFonts w:cs="Times New Roman"/>
          <w:color w:val="auto"/>
        </w:rPr>
        <w:t>Территория Республики Коми расположена на обширных равнинах Европейского Севера, где большую площадь занимают поверхностные воды – реки, озера, болота, причем преобладают реки и болота. По количеству рек и их многоводности республика занимает одно из первых мест в стране.</w:t>
      </w:r>
    </w:p>
    <w:p w:rsidR="008A2D34" w:rsidRPr="009606D9" w:rsidRDefault="005B2490" w:rsidP="003C1FBF">
      <w:pPr>
        <w:spacing w:before="160"/>
        <w:ind w:firstLine="709"/>
        <w:rPr>
          <w:rFonts w:cs="Times New Roman"/>
          <w:color w:val="auto"/>
        </w:rPr>
      </w:pPr>
      <w:r w:rsidRPr="009606D9">
        <w:rPr>
          <w:rFonts w:cs="Times New Roman"/>
          <w:color w:val="auto"/>
        </w:rPr>
        <w:t>Наблюдения за качеством поверхностных вод в 2020 году проводились на 25 реках. Качество вод оценивалось с использованием комплексных оценок УКИЗВ</w:t>
      </w:r>
      <w:r w:rsidR="00122044" w:rsidRPr="009606D9">
        <w:rPr>
          <w:rFonts w:cs="Times New Roman"/>
          <w:color w:val="auto"/>
        </w:rPr>
        <w:t>. Анализ проб, отобранных в 2020 году, показывает, что качество воды большинства наблюдаемых водных объектов по</w:t>
      </w:r>
      <w:r w:rsidR="00BC5A02" w:rsidRPr="00596EDB">
        <w:rPr>
          <w:rFonts w:cs="Times New Roman"/>
          <w:color w:val="auto"/>
        </w:rPr>
        <w:t xml:space="preserve"> комплексному показателю УКИЗВ (</w:t>
      </w:r>
      <w:r w:rsidR="00BC5A02" w:rsidRPr="009606D9">
        <w:rPr>
          <w:rFonts w:cs="Times New Roman"/>
          <w:color w:val="auto"/>
        </w:rPr>
        <w:t>удельный комбинаторный индекс загрязненности воды)</w:t>
      </w:r>
      <w:r w:rsidR="00BC5A02" w:rsidRPr="00596EDB">
        <w:rPr>
          <w:rFonts w:cs="Times New Roman"/>
          <w:color w:val="auto"/>
        </w:rPr>
        <w:t xml:space="preserve"> относится к 3 классу (категория – загрязненная)</w:t>
      </w:r>
      <w:r w:rsidR="00122044" w:rsidRPr="009606D9">
        <w:rPr>
          <w:rFonts w:cs="Times New Roman"/>
          <w:color w:val="auto"/>
        </w:rPr>
        <w:t>, а пробы из рек Вишера и Колва к 4 классу качества (категория – грязная).</w:t>
      </w:r>
    </w:p>
    <w:p w:rsidR="00B9363F" w:rsidRPr="009606D9" w:rsidRDefault="00B9363F" w:rsidP="003C1FBF">
      <w:pPr>
        <w:spacing w:before="160"/>
        <w:ind w:firstLine="709"/>
        <w:rPr>
          <w:rFonts w:cs="Times New Roman"/>
          <w:color w:val="auto"/>
        </w:rPr>
      </w:pPr>
      <w:r w:rsidRPr="009606D9">
        <w:rPr>
          <w:rFonts w:cs="Times New Roman"/>
          <w:color w:val="auto"/>
        </w:rPr>
        <w:t xml:space="preserve">Основными предприятиями, сбрасывающими загрязненные сточные воды, являются ПАО </w:t>
      </w:r>
      <w:r w:rsidR="00A00698" w:rsidRPr="009606D9">
        <w:rPr>
          <w:rFonts w:cs="Times New Roman"/>
          <w:color w:val="auto"/>
        </w:rPr>
        <w:t>«</w:t>
      </w:r>
      <w:r w:rsidRPr="009606D9">
        <w:rPr>
          <w:rFonts w:cs="Times New Roman"/>
          <w:color w:val="auto"/>
        </w:rPr>
        <w:t>Т Плюс</w:t>
      </w:r>
      <w:r w:rsidR="00A00698" w:rsidRPr="009606D9">
        <w:rPr>
          <w:rFonts w:cs="Times New Roman"/>
          <w:color w:val="auto"/>
        </w:rPr>
        <w:t>»</w:t>
      </w:r>
      <w:r w:rsidRPr="009606D9">
        <w:rPr>
          <w:rFonts w:cs="Times New Roman"/>
          <w:color w:val="auto"/>
        </w:rPr>
        <w:t xml:space="preserve">, АО </w:t>
      </w:r>
      <w:r w:rsidR="00A00698" w:rsidRPr="009606D9">
        <w:rPr>
          <w:rFonts w:cs="Times New Roman"/>
          <w:color w:val="auto"/>
        </w:rPr>
        <w:t>«</w:t>
      </w:r>
      <w:r w:rsidRPr="009606D9">
        <w:rPr>
          <w:rFonts w:cs="Times New Roman"/>
          <w:color w:val="auto"/>
        </w:rPr>
        <w:t>Монди СЛПК</w:t>
      </w:r>
      <w:r w:rsidR="00A00698" w:rsidRPr="009606D9">
        <w:rPr>
          <w:rFonts w:cs="Times New Roman"/>
          <w:color w:val="auto"/>
        </w:rPr>
        <w:t>»</w:t>
      </w:r>
      <w:r w:rsidRPr="009606D9">
        <w:rPr>
          <w:rFonts w:cs="Times New Roman"/>
          <w:color w:val="auto"/>
        </w:rPr>
        <w:t xml:space="preserve">, АО </w:t>
      </w:r>
      <w:r w:rsidR="00A00698" w:rsidRPr="009606D9">
        <w:rPr>
          <w:rFonts w:cs="Times New Roman"/>
          <w:color w:val="auto"/>
        </w:rPr>
        <w:t>«</w:t>
      </w:r>
      <w:r w:rsidRPr="009606D9">
        <w:rPr>
          <w:rFonts w:cs="Times New Roman"/>
          <w:color w:val="auto"/>
        </w:rPr>
        <w:t>Воркутауголь</w:t>
      </w:r>
      <w:r w:rsidR="00A00698" w:rsidRPr="009606D9">
        <w:rPr>
          <w:rFonts w:cs="Times New Roman"/>
          <w:color w:val="auto"/>
        </w:rPr>
        <w:t>»</w:t>
      </w:r>
      <w:r w:rsidRPr="009606D9">
        <w:rPr>
          <w:rFonts w:cs="Times New Roman"/>
          <w:color w:val="auto"/>
        </w:rPr>
        <w:t xml:space="preserve">, ООО </w:t>
      </w:r>
      <w:r w:rsidR="00A00698" w:rsidRPr="009606D9">
        <w:rPr>
          <w:rFonts w:cs="Times New Roman"/>
          <w:color w:val="auto"/>
        </w:rPr>
        <w:t>«</w:t>
      </w:r>
      <w:r w:rsidRPr="009606D9">
        <w:rPr>
          <w:rFonts w:cs="Times New Roman"/>
          <w:color w:val="auto"/>
        </w:rPr>
        <w:t>Водоканал</w:t>
      </w:r>
      <w:r w:rsidR="00A00698" w:rsidRPr="009606D9">
        <w:rPr>
          <w:rFonts w:cs="Times New Roman"/>
          <w:color w:val="auto"/>
        </w:rPr>
        <w:t>»</w:t>
      </w:r>
      <w:r w:rsidRPr="009606D9">
        <w:rPr>
          <w:rFonts w:cs="Times New Roman"/>
          <w:color w:val="auto"/>
        </w:rPr>
        <w:t xml:space="preserve"> (г. Воркута), ООО </w:t>
      </w:r>
      <w:r w:rsidR="00A00698" w:rsidRPr="009606D9">
        <w:rPr>
          <w:rFonts w:cs="Times New Roman"/>
          <w:color w:val="auto"/>
        </w:rPr>
        <w:t>«</w:t>
      </w:r>
      <w:r w:rsidRPr="009606D9">
        <w:rPr>
          <w:rFonts w:cs="Times New Roman"/>
          <w:color w:val="auto"/>
        </w:rPr>
        <w:t>ЛУКОЙЛ-Ухтанефтепереработка</w:t>
      </w:r>
      <w:r w:rsidR="00A00698" w:rsidRPr="009606D9">
        <w:rPr>
          <w:rFonts w:cs="Times New Roman"/>
          <w:color w:val="auto"/>
        </w:rPr>
        <w:t>»</w:t>
      </w:r>
      <w:r w:rsidRPr="009606D9">
        <w:rPr>
          <w:rFonts w:cs="Times New Roman"/>
          <w:color w:val="auto"/>
        </w:rPr>
        <w:t xml:space="preserve"> и практически все предприятия, осуществляющие забор, очистку и распределение воды, сбор и обработку сточных вод.</w:t>
      </w:r>
    </w:p>
    <w:p w:rsidR="00BD24FF" w:rsidRPr="009606D9" w:rsidRDefault="00BD24FF" w:rsidP="00BD24FF">
      <w:pPr>
        <w:spacing w:before="160"/>
        <w:ind w:firstLine="709"/>
        <w:rPr>
          <w:rFonts w:cs="Times New Roman"/>
          <w:color w:val="auto"/>
        </w:rPr>
      </w:pPr>
      <w:r w:rsidRPr="009606D9">
        <w:rPr>
          <w:rFonts w:cs="Times New Roman"/>
          <w:color w:val="auto"/>
        </w:rPr>
        <w:t>Радиационная обстановка на территории Республики Коми в 2020 году оставалась стабильной, уровни загрязнения объектов окружающей среды техногенными радионуклидами не представляли опасности для населения.</w:t>
      </w:r>
    </w:p>
    <w:p w:rsidR="00BD24FF" w:rsidRPr="009606D9" w:rsidRDefault="00BD24FF" w:rsidP="00BD24FF">
      <w:pPr>
        <w:spacing w:before="160"/>
        <w:ind w:firstLine="709"/>
        <w:rPr>
          <w:rFonts w:cs="Times New Roman"/>
          <w:color w:val="auto"/>
        </w:rPr>
      </w:pPr>
      <w:r w:rsidRPr="009606D9">
        <w:rPr>
          <w:rFonts w:cs="Times New Roman"/>
          <w:color w:val="auto"/>
        </w:rPr>
        <w:t>Растущие объемы разнообразных отходов производства и потребления вызывают обоснованную тревогу. При неправильном захоронении отходы представляют угрозу окружающей среде, здоровью населения, загрязняют почву, поверхностные и подземные воды, занимают сельскохозяйственные угодья, создают эстетические и рекреационные проблемы. Поэтому одной из наиболее важных задач охраны окружающей среды является решение проблемы сбора, размещения и утилизации отходов.</w:t>
      </w:r>
    </w:p>
    <w:p w:rsidR="00C358EC" w:rsidRPr="009606D9" w:rsidRDefault="00C358EC" w:rsidP="00702A8B">
      <w:pPr>
        <w:pStyle w:val="20"/>
        <w:rPr>
          <w:color w:val="auto"/>
        </w:rPr>
      </w:pPr>
      <w:bookmarkStart w:id="12" w:name="_Toc89165526"/>
      <w:r w:rsidRPr="009606D9">
        <w:rPr>
          <w:color w:val="auto"/>
        </w:rPr>
        <w:t>2.</w:t>
      </w:r>
      <w:r w:rsidR="002D070D" w:rsidRPr="009606D9">
        <w:rPr>
          <w:color w:val="auto"/>
        </w:rPr>
        <w:t>6</w:t>
      </w:r>
      <w:r w:rsidRPr="009606D9">
        <w:rPr>
          <w:color w:val="auto"/>
        </w:rPr>
        <w:t>. Особенности региона</w:t>
      </w:r>
      <w:bookmarkEnd w:id="12"/>
    </w:p>
    <w:p w:rsidR="008A2D34" w:rsidRPr="009606D9" w:rsidRDefault="00C358EC" w:rsidP="00702A8B">
      <w:pPr>
        <w:spacing w:before="160"/>
        <w:ind w:firstLine="709"/>
        <w:rPr>
          <w:color w:val="auto"/>
        </w:rPr>
      </w:pPr>
      <w:r w:rsidRPr="009606D9">
        <w:rPr>
          <w:rFonts w:cs="Times New Roman"/>
          <w:color w:val="auto"/>
        </w:rPr>
        <w:t>Особенностями Республики Коми, которые учитываются при формировании территориальной</w:t>
      </w:r>
      <w:r w:rsidRPr="009606D9">
        <w:rPr>
          <w:color w:val="auto"/>
        </w:rPr>
        <w:t xml:space="preserve"> схемы, являются:</w:t>
      </w:r>
    </w:p>
    <w:p w:rsidR="008A2D34" w:rsidRPr="009606D9" w:rsidRDefault="00C358EC" w:rsidP="00C358EC">
      <w:pPr>
        <w:numPr>
          <w:ilvl w:val="0"/>
          <w:numId w:val="35"/>
        </w:numPr>
        <w:spacing w:after="0" w:line="276" w:lineRule="auto"/>
        <w:ind w:left="714" w:hanging="357"/>
        <w:rPr>
          <w:color w:val="auto"/>
          <w:szCs w:val="22"/>
        </w:rPr>
      </w:pPr>
      <w:r w:rsidRPr="009606D9">
        <w:rPr>
          <w:color w:val="auto"/>
          <w:szCs w:val="22"/>
        </w:rPr>
        <w:t>Неравномерное распределение ареалов образования ТКО: плотность населения составляет 1,97 человека на 1 км</w:t>
      </w:r>
      <w:r w:rsidRPr="009606D9">
        <w:rPr>
          <w:color w:val="auto"/>
          <w:szCs w:val="22"/>
          <w:vertAlign w:val="superscript"/>
        </w:rPr>
        <w:t>2</w:t>
      </w:r>
      <w:r w:rsidRPr="009606D9">
        <w:rPr>
          <w:color w:val="auto"/>
          <w:szCs w:val="22"/>
        </w:rPr>
        <w:t>, 78,30% которого сосредоточено в городской местности. Более 54% населения проживает в трех крупнейших городах республики –Сыктывкаре, Ухте и Воркуте.</w:t>
      </w:r>
    </w:p>
    <w:p w:rsidR="00C358EC" w:rsidRPr="009606D9" w:rsidRDefault="00CF77AE" w:rsidP="00CF77AE">
      <w:pPr>
        <w:numPr>
          <w:ilvl w:val="0"/>
          <w:numId w:val="35"/>
        </w:numPr>
        <w:spacing w:line="276" w:lineRule="auto"/>
        <w:ind w:left="714" w:hanging="357"/>
        <w:rPr>
          <w:color w:val="auto"/>
          <w:szCs w:val="22"/>
        </w:rPr>
      </w:pPr>
      <w:r w:rsidRPr="009606D9">
        <w:rPr>
          <w:color w:val="auto"/>
          <w:szCs w:val="22"/>
        </w:rPr>
        <w:lastRenderedPageBreak/>
        <w:t>Регион характеризуется низкой плотностью дорожной сети. Значительная часть дорог на севере Республики Коми ограниченно доступна в течение года. Для связи с удаленными населенными пунктами используется речной транспорт. Осложняет транспортное сообщение обилие рек при отсутствии мостов или постоянных паромных переправ. Большинство населенных пунктов, входящих в состав муниципальных районов, сообщается с райцентром по дорогам, не имеющим твердого покрытия</w:t>
      </w:r>
      <w:r w:rsidR="00C358EC" w:rsidRPr="009606D9">
        <w:rPr>
          <w:color w:val="auto"/>
          <w:szCs w:val="22"/>
        </w:rPr>
        <w:t>.</w:t>
      </w:r>
    </w:p>
    <w:p w:rsidR="00D754A0" w:rsidRPr="009606D9" w:rsidRDefault="00D754A0" w:rsidP="004F50CD">
      <w:pPr>
        <w:pStyle w:val="20"/>
        <w:rPr>
          <w:color w:val="auto"/>
        </w:rPr>
      </w:pPr>
      <w:bookmarkStart w:id="13" w:name="_Toc89165527"/>
      <w:r w:rsidRPr="009606D9">
        <w:rPr>
          <w:color w:val="auto"/>
        </w:rPr>
        <w:t>2.</w:t>
      </w:r>
      <w:r w:rsidR="002D070D" w:rsidRPr="009606D9">
        <w:rPr>
          <w:color w:val="auto"/>
        </w:rPr>
        <w:t>7</w:t>
      </w:r>
      <w:r w:rsidRPr="009606D9">
        <w:rPr>
          <w:color w:val="auto"/>
        </w:rPr>
        <w:t>. Обращение с отдельными видами отходов</w:t>
      </w:r>
      <w:bookmarkEnd w:id="13"/>
    </w:p>
    <w:p w:rsidR="00D754A0" w:rsidRPr="009606D9" w:rsidRDefault="00D754A0" w:rsidP="00F5685F">
      <w:pPr>
        <w:pStyle w:val="3"/>
        <w:rPr>
          <w:color w:val="auto"/>
        </w:rPr>
      </w:pPr>
      <w:bookmarkStart w:id="14" w:name="_Toc89165528"/>
      <w:bookmarkStart w:id="15" w:name="_Toc72242423"/>
      <w:r w:rsidRPr="009606D9">
        <w:rPr>
          <w:color w:val="auto"/>
        </w:rPr>
        <w:t>2.</w:t>
      </w:r>
      <w:r w:rsidR="002D070D" w:rsidRPr="009606D9">
        <w:rPr>
          <w:color w:val="auto"/>
        </w:rPr>
        <w:t>7</w:t>
      </w:r>
      <w:r w:rsidRPr="009606D9">
        <w:rPr>
          <w:color w:val="auto"/>
        </w:rPr>
        <w:t>.1. Твердые коммунальные отходы</w:t>
      </w:r>
      <w:bookmarkEnd w:id="14"/>
    </w:p>
    <w:p w:rsidR="00D754A0" w:rsidRPr="009606D9" w:rsidRDefault="00D754A0" w:rsidP="00D754A0">
      <w:pPr>
        <w:ind w:firstLine="709"/>
        <w:rPr>
          <w:color w:val="auto"/>
        </w:rPr>
      </w:pPr>
      <w:r w:rsidRPr="009606D9">
        <w:rPr>
          <w:rFonts w:cs="Times New Roman"/>
          <w:color w:val="auto"/>
        </w:rPr>
        <w:t xml:space="preserve">Перспективным направлением развития системы обращения с </w:t>
      </w:r>
      <w:r w:rsidR="00145887" w:rsidRPr="009606D9">
        <w:rPr>
          <w:rFonts w:cs="Times New Roman"/>
          <w:color w:val="auto"/>
        </w:rPr>
        <w:t>ТКО</w:t>
      </w:r>
      <w:r w:rsidRPr="009606D9">
        <w:rPr>
          <w:rFonts w:cs="Times New Roman"/>
          <w:color w:val="auto"/>
        </w:rPr>
        <w:t xml:space="preserve"> в Республике Коми является м</w:t>
      </w:r>
      <w:r w:rsidRPr="009606D9">
        <w:rPr>
          <w:color w:val="auto"/>
        </w:rPr>
        <w:t xml:space="preserve">инимизация потока отходов, направляемых на размещение за счет ввода в эксплуатацию современных объектов сортировки и </w:t>
      </w:r>
      <w:r w:rsidR="00F41A75" w:rsidRPr="009606D9">
        <w:rPr>
          <w:color w:val="auto"/>
        </w:rPr>
        <w:t xml:space="preserve">обезвреживания </w:t>
      </w:r>
      <w:r w:rsidRPr="009606D9">
        <w:rPr>
          <w:color w:val="auto"/>
        </w:rPr>
        <w:t xml:space="preserve">ТКО, мощности которых позволят не только производить отбор вторичных материальных ресурсов, но также </w:t>
      </w:r>
      <w:r w:rsidR="004E41FF" w:rsidRPr="009606D9">
        <w:rPr>
          <w:color w:val="auto"/>
        </w:rPr>
        <w:t>оптимизировать систему обращения с ТКО</w:t>
      </w:r>
      <w:r w:rsidR="00BC5A02" w:rsidRPr="009606D9">
        <w:rPr>
          <w:color w:val="auto"/>
        </w:rPr>
        <w:t xml:space="preserve"> в населенных пунктах с нерегулярной транспортной доступностью и малой численностью населения</w:t>
      </w:r>
      <w:r w:rsidRPr="009606D9">
        <w:rPr>
          <w:color w:val="auto"/>
        </w:rPr>
        <w:t>.</w:t>
      </w:r>
    </w:p>
    <w:p w:rsidR="008A2D34" w:rsidRPr="009606D9" w:rsidRDefault="00D754A0" w:rsidP="00D754A0">
      <w:pPr>
        <w:ind w:firstLine="709"/>
        <w:rPr>
          <w:color w:val="auto"/>
        </w:rPr>
      </w:pPr>
      <w:r w:rsidRPr="009606D9">
        <w:rPr>
          <w:color w:val="auto"/>
        </w:rPr>
        <w:t xml:space="preserve">Согласно пункту 8 статьи 12 </w:t>
      </w:r>
      <w:r w:rsidR="00FB053F" w:rsidRPr="009606D9">
        <w:rPr>
          <w:color w:val="auto"/>
        </w:rPr>
        <w:t xml:space="preserve">ФЗ-89 </w:t>
      </w:r>
      <w:r w:rsidR="00A00698" w:rsidRPr="009606D9">
        <w:rPr>
          <w:color w:val="auto"/>
        </w:rPr>
        <w:t>«</w:t>
      </w:r>
      <w:r w:rsidR="00FB053F" w:rsidRPr="009606D9">
        <w:rPr>
          <w:color w:val="auto"/>
        </w:rPr>
        <w:t>Об отходах производства и потребления</w:t>
      </w:r>
      <w:r w:rsidR="00A00698" w:rsidRPr="009606D9">
        <w:rPr>
          <w:color w:val="auto"/>
        </w:rPr>
        <w:t>»</w:t>
      </w:r>
      <w:r w:rsidRPr="009606D9">
        <w:rPr>
          <w:color w:val="auto"/>
        </w:rPr>
        <w:t>, захоронение отходов, в состав которых входят полезные компоненты, подлежащие утилизации, запрещается.</w:t>
      </w:r>
    </w:p>
    <w:p w:rsidR="00D754A0" w:rsidRPr="009606D9" w:rsidRDefault="00D754A0" w:rsidP="00D754A0">
      <w:pPr>
        <w:ind w:firstLine="709"/>
        <w:rPr>
          <w:color w:val="auto"/>
          <w:sz w:val="28"/>
        </w:rPr>
      </w:pPr>
      <w:r w:rsidRPr="009606D9">
        <w:rPr>
          <w:color w:val="auto"/>
        </w:rPr>
        <w:t>Сортировка отходов позволяет в том числе выделить вторичные материальные ресурсы для переработки, сокращает затраты на вывоз отходов на место их захоронения, а также продлевает срок эксплуатации полигона.</w:t>
      </w:r>
    </w:p>
    <w:p w:rsidR="00D754A0" w:rsidRPr="009606D9" w:rsidRDefault="00D754A0" w:rsidP="00EE68E7">
      <w:pPr>
        <w:pStyle w:val="3"/>
        <w:rPr>
          <w:color w:val="auto"/>
        </w:rPr>
      </w:pPr>
      <w:bookmarkStart w:id="16" w:name="_Toc89165529"/>
      <w:r w:rsidRPr="009606D9">
        <w:rPr>
          <w:color w:val="auto"/>
        </w:rPr>
        <w:t>2.</w:t>
      </w:r>
      <w:r w:rsidR="002D070D" w:rsidRPr="009606D9">
        <w:rPr>
          <w:color w:val="auto"/>
        </w:rPr>
        <w:t>7</w:t>
      </w:r>
      <w:r w:rsidRPr="009606D9">
        <w:rPr>
          <w:color w:val="auto"/>
        </w:rPr>
        <w:t>.2. Отходы строительства и ремонта</w:t>
      </w:r>
      <w:bookmarkEnd w:id="16"/>
    </w:p>
    <w:p w:rsidR="004F50CD" w:rsidRPr="009606D9" w:rsidRDefault="004F50CD" w:rsidP="004F50CD">
      <w:pPr>
        <w:rPr>
          <w:color w:val="auto"/>
        </w:rPr>
      </w:pPr>
      <w:r w:rsidRPr="009606D9">
        <w:rPr>
          <w:color w:val="auto"/>
        </w:rPr>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rsidR="004F50CD" w:rsidRPr="009606D9" w:rsidRDefault="004F50CD" w:rsidP="004F50CD">
      <w:pPr>
        <w:rPr>
          <w:color w:val="auto"/>
        </w:rPr>
      </w:pPr>
      <w:r w:rsidRPr="009606D9">
        <w:rPr>
          <w:color w:val="auto"/>
        </w:rPr>
        <w:t>Зарубежный и отечественный опыт показывает, что полученный после переработки строительных отходов вторичные материальные ресурсы многообразны по физико-механическим характеристикам и применению.</w:t>
      </w:r>
    </w:p>
    <w:p w:rsidR="004F50CD" w:rsidRPr="009606D9" w:rsidRDefault="004F50CD" w:rsidP="004F50CD">
      <w:pPr>
        <w:rPr>
          <w:color w:val="auto"/>
        </w:rPr>
      </w:pPr>
      <w:r w:rsidRPr="009606D9">
        <w:rPr>
          <w:color w:val="auto"/>
        </w:rPr>
        <w:t>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ГОСТ 25137-82. Вторичный щебень рекомендуется использовать при устройстве подстилающего слоя подъездных и малонагруженных дорог; фундаментов под складские, производственные помещения и небольшие механизмы; устройства основания или покрытия пешеходных дорожек, автостоянок, прогулочных аллей, откосов вдоль рек и каналов; приготовления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
    <w:p w:rsidR="004F50CD" w:rsidRPr="009606D9" w:rsidRDefault="004F50CD" w:rsidP="004F50CD">
      <w:pPr>
        <w:rPr>
          <w:color w:val="auto"/>
        </w:rPr>
      </w:pPr>
      <w:r w:rsidRPr="009606D9">
        <w:rPr>
          <w:color w:val="auto"/>
        </w:rPr>
        <w:t xml:space="preserve">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 В настоящее время наибольшие результаты достигнуты </w:t>
      </w:r>
      <w:r w:rsidRPr="009606D9">
        <w:rPr>
          <w:color w:val="auto"/>
        </w:rPr>
        <w:lastRenderedPageBreak/>
        <w:t>в совершенствовании технологии разрушения строительных конструкций ударными методами, раскалыванием, резкой, дроблением и расширением.</w:t>
      </w:r>
    </w:p>
    <w:p w:rsidR="004F50CD" w:rsidRPr="009606D9" w:rsidRDefault="004F50CD" w:rsidP="004F50CD">
      <w:pPr>
        <w:ind w:firstLine="0"/>
        <w:rPr>
          <w:color w:val="auto"/>
        </w:rPr>
      </w:pPr>
      <w:r w:rsidRPr="009606D9">
        <w:rPr>
          <w:color w:val="auto"/>
        </w:rPr>
        <w:t>Обычно основными стадиями переработки строительного мусора являются:</w:t>
      </w:r>
    </w:p>
    <w:p w:rsidR="004F50CD" w:rsidRPr="009606D9" w:rsidRDefault="004F50CD" w:rsidP="00AD0E3F">
      <w:pPr>
        <w:pStyle w:val="ae"/>
        <w:numPr>
          <w:ilvl w:val="0"/>
          <w:numId w:val="21"/>
        </w:numPr>
        <w:spacing w:after="200" w:line="240" w:lineRule="auto"/>
        <w:rPr>
          <w:color w:val="auto"/>
        </w:rPr>
      </w:pPr>
      <w:r w:rsidRPr="009606D9">
        <w:rPr>
          <w:color w:val="auto"/>
        </w:rPr>
        <w:t>загрузка бункера питателя с помощью погрузчика;</w:t>
      </w:r>
    </w:p>
    <w:p w:rsidR="004F50CD" w:rsidRPr="009606D9" w:rsidRDefault="004F50CD" w:rsidP="00AD0E3F">
      <w:pPr>
        <w:pStyle w:val="ae"/>
        <w:numPr>
          <w:ilvl w:val="0"/>
          <w:numId w:val="21"/>
        </w:numPr>
        <w:spacing w:after="200" w:line="240" w:lineRule="auto"/>
        <w:rPr>
          <w:color w:val="auto"/>
        </w:rPr>
      </w:pPr>
      <w:r w:rsidRPr="009606D9">
        <w:rPr>
          <w:color w:val="auto"/>
        </w:rPr>
        <w:t>переработка исходного материала в щебень на дробилке;</w:t>
      </w:r>
    </w:p>
    <w:p w:rsidR="004F50CD" w:rsidRPr="009606D9" w:rsidRDefault="004F50CD" w:rsidP="00AD0E3F">
      <w:pPr>
        <w:pStyle w:val="ae"/>
        <w:numPr>
          <w:ilvl w:val="0"/>
          <w:numId w:val="21"/>
        </w:numPr>
        <w:spacing w:after="200" w:line="240" w:lineRule="auto"/>
        <w:rPr>
          <w:color w:val="auto"/>
        </w:rPr>
      </w:pPr>
      <w:r w:rsidRPr="009606D9">
        <w:rPr>
          <w:color w:val="auto"/>
        </w:rPr>
        <w:t>извлечение металлических включений;</w:t>
      </w:r>
    </w:p>
    <w:p w:rsidR="004F50CD" w:rsidRPr="009606D9" w:rsidRDefault="004F50CD" w:rsidP="00AD0E3F">
      <w:pPr>
        <w:pStyle w:val="ae"/>
        <w:numPr>
          <w:ilvl w:val="0"/>
          <w:numId w:val="21"/>
        </w:numPr>
        <w:spacing w:after="200" w:line="240" w:lineRule="auto"/>
        <w:rPr>
          <w:color w:val="auto"/>
        </w:rPr>
      </w:pPr>
      <w:r w:rsidRPr="009606D9">
        <w:rPr>
          <w:color w:val="auto"/>
        </w:rPr>
        <w:t>фракционирование (сортировка) щебня на грохоте.</w:t>
      </w:r>
    </w:p>
    <w:p w:rsidR="004D54F0" w:rsidRPr="009606D9" w:rsidRDefault="004F50CD" w:rsidP="004D54F0">
      <w:pPr>
        <w:rPr>
          <w:color w:val="auto"/>
        </w:rPr>
      </w:pPr>
      <w:r w:rsidRPr="009606D9">
        <w:rPr>
          <w:color w:val="auto"/>
        </w:rPr>
        <w:t xml:space="preserve">Примером реализации данных стадий может быть следующая процедура. Предварительно измельченные в агрегате крупного дробления строительные отходы подаются на конвейер, который оснащен магнитным надленточным отделителем, вылавливающим металлические включения. Освобожденные от металла куски перерабатываемого материала направляются в вибропитатель, который отсеивает мелкую (до 50 мм) фракцию и обеспечивает равномерную подачу материала в разделительную станцию на отсортировку дерева и пластмассы. Мелкая фракция через агрегат сортировки СМД513, снабженный односитным грохотом, разделяется на неиспользуемый </w:t>
      </w:r>
      <w:r w:rsidR="00A00698" w:rsidRPr="009606D9">
        <w:rPr>
          <w:color w:val="auto"/>
        </w:rPr>
        <w:t>«</w:t>
      </w:r>
      <w:r w:rsidRPr="009606D9">
        <w:rPr>
          <w:color w:val="auto"/>
        </w:rPr>
        <w:t>мусор</w:t>
      </w:r>
      <w:r w:rsidR="00A00698" w:rsidRPr="009606D9">
        <w:rPr>
          <w:color w:val="auto"/>
        </w:rPr>
        <w:t>»</w:t>
      </w:r>
      <w:r w:rsidRPr="009606D9">
        <w:rPr>
          <w:color w:val="auto"/>
        </w:rPr>
        <w:t xml:space="preserve">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оснащенным магнитным отделителем металла, транспортируется в агрегат сортировки ДРО602 с трехситным грохотом. Самая крупная фракция из агрегата сортировки направляется в агрегат дробления СМД518 на повторное дробление. Таким образом, получается щебень 3</w:t>
      </w:r>
      <w:r w:rsidR="00361A11" w:rsidRPr="009606D9">
        <w:rPr>
          <w:color w:val="auto"/>
        </w:rPr>
        <w:t>-</w:t>
      </w:r>
      <w:r w:rsidRPr="009606D9">
        <w:rPr>
          <w:color w:val="auto"/>
        </w:rPr>
        <w:t>х фракций, который накапливается на складе готовой продукции. Арматура пакуется и подается на склад готовой продукции.</w:t>
      </w:r>
    </w:p>
    <w:p w:rsidR="004D54F0" w:rsidRPr="009606D9" w:rsidRDefault="004F50CD" w:rsidP="004F50CD">
      <w:pPr>
        <w:rPr>
          <w:color w:val="auto"/>
        </w:rPr>
      </w:pPr>
      <w:r w:rsidRPr="009606D9">
        <w:rPr>
          <w:color w:val="auto"/>
        </w:rPr>
        <w:t>Ударные методы</w:t>
      </w:r>
      <w:r w:rsidR="00DD4C98" w:rsidRPr="009606D9">
        <w:rPr>
          <w:color w:val="auto"/>
        </w:rPr>
        <w:t xml:space="preserve">. </w:t>
      </w:r>
      <w:r w:rsidRPr="009606D9">
        <w:rPr>
          <w:color w:val="auto"/>
        </w:rPr>
        <w:t>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пневматическими имеют меньший уровень шума, вибрации и пылеобразования. Здесь лучше всего зарекомендовали себя гидравлические молоты с энергией единичного удара 9000 Дж и гидропневматические установки с нагрузкой до 3000 Дж.</w:t>
      </w:r>
    </w:p>
    <w:p w:rsidR="004D54F0" w:rsidRPr="009606D9" w:rsidRDefault="00DD4C98" w:rsidP="004F50CD">
      <w:pPr>
        <w:rPr>
          <w:color w:val="auto"/>
        </w:rPr>
      </w:pPr>
      <w:r w:rsidRPr="009606D9">
        <w:rPr>
          <w:color w:val="auto"/>
        </w:rPr>
        <w:t xml:space="preserve">Раскалывание. </w:t>
      </w:r>
      <w:r w:rsidR="004F50CD" w:rsidRPr="009606D9">
        <w:rPr>
          <w:color w:val="auto"/>
        </w:rPr>
        <w:t>При разрушении бетонных и железобетонных конструкций методом раскалывания используют гидроклинья, позволяющие работать без вредных воздействий вибраций, шума и пылеобразования. Гидроклин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гидроклиньев примерно в 510 раз выше по сравнению с ручными отбойными молотками.</w:t>
      </w:r>
    </w:p>
    <w:p w:rsidR="004D54F0" w:rsidRPr="009606D9" w:rsidRDefault="004D54F0" w:rsidP="004F50CD">
      <w:pPr>
        <w:rPr>
          <w:color w:val="auto"/>
        </w:rPr>
      </w:pPr>
      <w:r w:rsidRPr="009606D9">
        <w:rPr>
          <w:color w:val="auto"/>
        </w:rPr>
        <w:t xml:space="preserve">Резка. </w:t>
      </w:r>
      <w:r w:rsidR="004F50CD" w:rsidRPr="009606D9">
        <w:rPr>
          <w:color w:val="auto"/>
        </w:rPr>
        <w:t>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rsidR="004D54F0" w:rsidRPr="009606D9" w:rsidRDefault="004D54F0" w:rsidP="004F50CD">
      <w:pPr>
        <w:rPr>
          <w:color w:val="auto"/>
        </w:rPr>
      </w:pPr>
      <w:r w:rsidRPr="009606D9">
        <w:rPr>
          <w:color w:val="auto"/>
        </w:rPr>
        <w:t xml:space="preserve">Дробление. </w:t>
      </w:r>
      <w:r w:rsidR="004F50CD" w:rsidRPr="009606D9">
        <w:rPr>
          <w:color w:val="auto"/>
        </w:rPr>
        <w:t xml:space="preserve">Дробление осуществляется с помощью зубьев, которые устанавливаются на бетоноломе или отдельно крепятся на экскаваторе. Сменное рабочее оборудование </w:t>
      </w:r>
      <w:r w:rsidR="004F50CD" w:rsidRPr="009606D9">
        <w:rPr>
          <w:color w:val="auto"/>
        </w:rPr>
        <w:lastRenderedPageBreak/>
        <w:t>позволяет дробить железобетонные конструкции толщиной до 700 мм и фундаментов до 1200 мм.</w:t>
      </w:r>
    </w:p>
    <w:p w:rsidR="004F50CD" w:rsidRPr="009606D9" w:rsidRDefault="004D54F0" w:rsidP="004F50CD">
      <w:pPr>
        <w:rPr>
          <w:color w:val="auto"/>
        </w:rPr>
      </w:pPr>
      <w:r w:rsidRPr="009606D9">
        <w:rPr>
          <w:color w:val="auto"/>
        </w:rPr>
        <w:t xml:space="preserve">Разрушение. </w:t>
      </w:r>
      <w:r w:rsidR="004F50CD" w:rsidRPr="009606D9">
        <w:rPr>
          <w:color w:val="auto"/>
        </w:rPr>
        <w:t>Для разрушения строительных конструкций с помощью расширения наиболее часто используют патроны жидкой углекислоты (кардокса), действие которых основано на увеличении объема в результате перехода углекислого газа из жидкого в газообразное состояние, при этом развиваемое давление изменяется от 125 до 275 МПа. В последнее время появились и другие расширяющиеся составы, действие которых основано на различных химических процессах, протекающих от нескольких часов до 30 мин. Разрушение конструкций происходит в результате расширения залитой в пробуренные шпуры смеси порошка с водой, но развиваемое в результате давление значительно ниже, чем при использовании каркаса (в пределах 3040 МПа). Поэтому таким способом разрушают, как правило, легкие железобетонные конструкции.</w:t>
      </w:r>
    </w:p>
    <w:p w:rsidR="004F50CD" w:rsidRPr="009606D9" w:rsidRDefault="004F50CD" w:rsidP="004F50CD">
      <w:pPr>
        <w:rPr>
          <w:color w:val="auto"/>
        </w:rPr>
      </w:pPr>
      <w:r w:rsidRPr="009606D9">
        <w:rPr>
          <w:color w:val="auto"/>
        </w:rPr>
        <w:t>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Комплект оборудования включает: башенный кран (при разборке здания), формирующий штабели из элементов зданий с различными характеристиками; экскаватор со сменным рабочим оборудованием (ковш, гидромолот и гидроножницы); погрузчик для выемки подготовленных к первичному дроблению разрушенных элементов зданий из штабеля, перемещения этих элементов до агрегата первичного дробления и загрузки первичного устройства агрегата (в этих процессах может быть использован бульдозер);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 арматуры – экскаваторы, реже погрузчики.</w:t>
      </w:r>
    </w:p>
    <w:p w:rsidR="004F50CD" w:rsidRPr="009606D9" w:rsidRDefault="004F50CD" w:rsidP="004F50CD">
      <w:pPr>
        <w:rPr>
          <w:color w:val="auto"/>
        </w:rPr>
      </w:pPr>
      <w:r w:rsidRPr="009606D9">
        <w:rPr>
          <w:color w:val="auto"/>
        </w:rPr>
        <w:t>Следует отметить, что сфера обращения с отходами строительства и сноса (в основном сноса) может быть прибыльной. На территории многих субъектов 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продаются дорожно-строительным и иными организациям, также в процессе дробления из отходов извлекаются черные металлы, которые продаются специализированным организациям по сбору черных металлов.</w:t>
      </w:r>
    </w:p>
    <w:p w:rsidR="004F50CD" w:rsidRPr="009606D9" w:rsidRDefault="004F50CD" w:rsidP="004F50CD">
      <w:pPr>
        <w:rPr>
          <w:color w:val="auto"/>
        </w:rPr>
      </w:pPr>
      <w:r w:rsidRPr="009606D9">
        <w:rPr>
          <w:color w:val="auto"/>
        </w:rPr>
        <w:t>Таким образом, при разработке технологии накопления, вывоза и утилизации отходов строительства и сноса необходимо:</w:t>
      </w:r>
    </w:p>
    <w:p w:rsidR="004F50CD" w:rsidRPr="009606D9" w:rsidRDefault="004F50CD" w:rsidP="00AD0E3F">
      <w:pPr>
        <w:pStyle w:val="ae"/>
        <w:numPr>
          <w:ilvl w:val="0"/>
          <w:numId w:val="22"/>
        </w:numPr>
        <w:spacing w:after="200" w:line="240" w:lineRule="auto"/>
        <w:rPr>
          <w:color w:val="auto"/>
        </w:rPr>
      </w:pPr>
      <w:r w:rsidRPr="009606D9">
        <w:rPr>
          <w:color w:val="auto"/>
        </w:rPr>
        <w:t>Разработать Порядок обращения с отходами строительства и сноса, где следует прописать обязанность разработки Регламентов с их последующим согласованием в региональных природоохранных органах с предоставлением в администрации муниципальных районов, на территории которых данные работы запланированы.</w:t>
      </w:r>
    </w:p>
    <w:p w:rsidR="004F50CD" w:rsidRPr="009606D9" w:rsidRDefault="004F50CD" w:rsidP="00AD0E3F">
      <w:pPr>
        <w:pStyle w:val="ae"/>
        <w:numPr>
          <w:ilvl w:val="0"/>
          <w:numId w:val="22"/>
        </w:numPr>
        <w:spacing w:after="200" w:line="240" w:lineRule="auto"/>
        <w:rPr>
          <w:color w:val="auto"/>
        </w:rPr>
      </w:pPr>
      <w:r w:rsidRPr="009606D9">
        <w:rPr>
          <w:color w:val="auto"/>
        </w:rPr>
        <w:t>Создать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Регламенте для захоронения на полигоне в связи с объективной возможностью его переработки.</w:t>
      </w:r>
    </w:p>
    <w:p w:rsidR="004F50CD" w:rsidRPr="009606D9" w:rsidRDefault="004F50CD" w:rsidP="00AD0E3F">
      <w:pPr>
        <w:pStyle w:val="ae"/>
        <w:numPr>
          <w:ilvl w:val="0"/>
          <w:numId w:val="22"/>
        </w:numPr>
        <w:spacing w:after="200" w:line="240" w:lineRule="auto"/>
        <w:rPr>
          <w:color w:val="auto"/>
        </w:rPr>
      </w:pPr>
      <w:r w:rsidRPr="009606D9">
        <w:rPr>
          <w:color w:val="auto"/>
        </w:rPr>
        <w:t>Вести на муниципальном и региональном уровне перечень организаций, занимающихся переработкой строительных отходов, сделав его общедоступным для всех заинтересованных лиц (путем размещения на сайтах администраций соответствующих органов или иным образом).</w:t>
      </w:r>
    </w:p>
    <w:p w:rsidR="004F50CD" w:rsidRPr="009606D9" w:rsidRDefault="004F50CD" w:rsidP="00AD0E3F">
      <w:pPr>
        <w:pStyle w:val="ae"/>
        <w:numPr>
          <w:ilvl w:val="0"/>
          <w:numId w:val="22"/>
        </w:numPr>
        <w:spacing w:after="200" w:line="240" w:lineRule="auto"/>
        <w:rPr>
          <w:color w:val="auto"/>
        </w:rPr>
      </w:pPr>
      <w:r w:rsidRPr="009606D9">
        <w:rPr>
          <w:color w:val="auto"/>
        </w:rPr>
        <w:t>Разработать логистические схемы транспортировки отходов для переработки от мест проведения строительства до организаций-переработчиков.</w:t>
      </w:r>
    </w:p>
    <w:p w:rsidR="004F50CD" w:rsidRPr="009606D9" w:rsidRDefault="004F50CD" w:rsidP="00AD0E3F">
      <w:pPr>
        <w:pStyle w:val="ae"/>
        <w:numPr>
          <w:ilvl w:val="0"/>
          <w:numId w:val="22"/>
        </w:numPr>
        <w:spacing w:after="200" w:line="240" w:lineRule="auto"/>
        <w:rPr>
          <w:color w:val="auto"/>
        </w:rPr>
      </w:pPr>
      <w:r w:rsidRPr="009606D9">
        <w:rPr>
          <w:color w:val="auto"/>
        </w:rPr>
        <w:lastRenderedPageBreak/>
        <w:t>Задействовать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бюджета.</w:t>
      </w:r>
    </w:p>
    <w:p w:rsidR="004F50CD" w:rsidRPr="009606D9" w:rsidRDefault="004F50CD" w:rsidP="00AD0E3F">
      <w:pPr>
        <w:pStyle w:val="ae"/>
        <w:numPr>
          <w:ilvl w:val="0"/>
          <w:numId w:val="22"/>
        </w:numPr>
        <w:spacing w:after="200" w:line="240" w:lineRule="auto"/>
        <w:rPr>
          <w:color w:val="auto"/>
        </w:rPr>
      </w:pPr>
      <w:r w:rsidRPr="009606D9">
        <w:rPr>
          <w:color w:val="auto"/>
        </w:rPr>
        <w:t xml:space="preserve">Разрешить передачу (в том числе безвозмездную) определенных видов строительных отходов (древесина, шифер, кирпич и </w:t>
      </w:r>
      <w:r w:rsidR="004A24B4" w:rsidRPr="009606D9">
        <w:rPr>
          <w:color w:val="auto"/>
        </w:rPr>
        <w:t>т. д.</w:t>
      </w:r>
      <w:r w:rsidRPr="009606D9">
        <w:rPr>
          <w:color w:val="auto"/>
        </w:rPr>
        <w:t>) населению для использования в личном подсобном хозяйстве.</w:t>
      </w:r>
    </w:p>
    <w:p w:rsidR="008A2D34" w:rsidRPr="009606D9" w:rsidRDefault="004F50CD" w:rsidP="004F50CD">
      <w:pPr>
        <w:rPr>
          <w:color w:val="auto"/>
        </w:rPr>
      </w:pPr>
      <w:r w:rsidRPr="009606D9">
        <w:rPr>
          <w:color w:val="auto"/>
        </w:rPr>
        <w:t>При реализации данных мероприятий появится возможность напрямую связать организации, занимающиеся строительством и сносом с организациями, перерабатывающими строительные отходы. Первым это поможет уменьшить платежи за негативное воздействие, вторых обеспечит сырьем для работы, кроме того, эта мера уменьшит количество захораниваемых на полигонах ТКО отходов, что увеличит срок их службы.</w:t>
      </w:r>
    </w:p>
    <w:p w:rsidR="008A2D34" w:rsidRPr="009606D9" w:rsidRDefault="004F50CD" w:rsidP="004F50CD">
      <w:pPr>
        <w:rPr>
          <w:color w:val="auto"/>
        </w:rPr>
      </w:pPr>
      <w:r w:rsidRPr="009606D9">
        <w:rPr>
          <w:color w:val="auto"/>
        </w:rPr>
        <w:t xml:space="preserve">Согласно данным статистической отчетности 2-ТП (отходы) в </w:t>
      </w:r>
      <w:r w:rsidR="00D10895" w:rsidRPr="009606D9">
        <w:rPr>
          <w:color w:val="auto"/>
        </w:rPr>
        <w:t>Республике Коми</w:t>
      </w:r>
      <w:r w:rsidRPr="009606D9">
        <w:rPr>
          <w:color w:val="auto"/>
        </w:rPr>
        <w:t xml:space="preserve"> образуется порядка </w:t>
      </w:r>
      <w:r w:rsidR="00D10895" w:rsidRPr="009606D9">
        <w:rPr>
          <w:color w:val="auto"/>
        </w:rPr>
        <w:t>71</w:t>
      </w:r>
      <w:r w:rsidRPr="009606D9">
        <w:rPr>
          <w:color w:val="auto"/>
        </w:rPr>
        <w:t>,</w:t>
      </w:r>
      <w:r w:rsidR="00D10895" w:rsidRPr="009606D9">
        <w:rPr>
          <w:color w:val="auto"/>
        </w:rPr>
        <w:t>7</w:t>
      </w:r>
      <w:r w:rsidRPr="009606D9">
        <w:rPr>
          <w:color w:val="auto"/>
        </w:rPr>
        <w:t xml:space="preserve"> тыс. тонн отходов строительства и ремонта</w:t>
      </w:r>
      <w:r w:rsidR="00342E55" w:rsidRPr="009606D9">
        <w:rPr>
          <w:color w:val="auto"/>
        </w:rPr>
        <w:t xml:space="preserve"> в год</w:t>
      </w:r>
      <w:r w:rsidRPr="009606D9">
        <w:rPr>
          <w:color w:val="auto"/>
        </w:rPr>
        <w:t>.</w:t>
      </w:r>
    </w:p>
    <w:p w:rsidR="00D754A0" w:rsidRPr="009606D9" w:rsidRDefault="00D754A0" w:rsidP="00723943">
      <w:pPr>
        <w:pStyle w:val="3"/>
        <w:rPr>
          <w:color w:val="auto"/>
        </w:rPr>
      </w:pPr>
      <w:bookmarkStart w:id="17" w:name="_Toc89165530"/>
      <w:r w:rsidRPr="009606D9">
        <w:rPr>
          <w:color w:val="auto"/>
        </w:rPr>
        <w:t>2.</w:t>
      </w:r>
      <w:r w:rsidR="002D070D" w:rsidRPr="009606D9">
        <w:rPr>
          <w:color w:val="auto"/>
        </w:rPr>
        <w:t>7</w:t>
      </w:r>
      <w:r w:rsidRPr="009606D9">
        <w:rPr>
          <w:color w:val="auto"/>
        </w:rPr>
        <w:t>.3. Сельскохозяйственные отходы</w:t>
      </w:r>
      <w:bookmarkEnd w:id="17"/>
    </w:p>
    <w:p w:rsidR="00723943" w:rsidRPr="009606D9" w:rsidRDefault="00723943" w:rsidP="00723943">
      <w:pPr>
        <w:rPr>
          <w:color w:val="auto"/>
        </w:rPr>
      </w:pPr>
      <w:r w:rsidRPr="009606D9">
        <w:rPr>
          <w:color w:val="auto"/>
        </w:rPr>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инсектициды. Ежегодно на территории </w:t>
      </w:r>
      <w:r w:rsidR="003B73BB" w:rsidRPr="009606D9">
        <w:rPr>
          <w:color w:val="auto"/>
        </w:rPr>
        <w:t>Республики Коми</w:t>
      </w:r>
      <w:r w:rsidRPr="009606D9">
        <w:rPr>
          <w:color w:val="auto"/>
        </w:rPr>
        <w:t xml:space="preserve"> согласно отчетности 2-ТП (отходы) образуется порядка </w:t>
      </w:r>
      <w:r w:rsidR="003B73BB" w:rsidRPr="009606D9">
        <w:rPr>
          <w:color w:val="auto"/>
        </w:rPr>
        <w:t>4,8</w:t>
      </w:r>
      <w:r w:rsidRPr="009606D9">
        <w:rPr>
          <w:color w:val="auto"/>
        </w:rPr>
        <w:t xml:space="preserve"> тыс. тонн сельскохозяйственных отходов</w:t>
      </w:r>
      <w:r w:rsidR="00342E55" w:rsidRPr="009606D9">
        <w:rPr>
          <w:color w:val="auto"/>
        </w:rPr>
        <w:t xml:space="preserve"> в год</w:t>
      </w:r>
      <w:r w:rsidRPr="009606D9">
        <w:rPr>
          <w:color w:val="auto"/>
        </w:rPr>
        <w:t>.</w:t>
      </w:r>
    </w:p>
    <w:p w:rsidR="008A2D34" w:rsidRPr="009606D9" w:rsidRDefault="00723943" w:rsidP="00723943">
      <w:pPr>
        <w:rPr>
          <w:color w:val="auto"/>
        </w:rPr>
      </w:pPr>
      <w:r w:rsidRPr="009606D9">
        <w:rPr>
          <w:color w:val="auto"/>
        </w:rPr>
        <w:t>Основными известными методами утилизации сельскохозяйственных отходов являются:</w:t>
      </w:r>
    </w:p>
    <w:p w:rsidR="008A2D34" w:rsidRPr="009606D9" w:rsidRDefault="00723943" w:rsidP="00723943">
      <w:pPr>
        <w:pStyle w:val="ae"/>
        <w:numPr>
          <w:ilvl w:val="0"/>
          <w:numId w:val="5"/>
        </w:numPr>
        <w:spacing w:after="200" w:line="240" w:lineRule="auto"/>
        <w:rPr>
          <w:color w:val="auto"/>
        </w:rPr>
      </w:pPr>
      <w:r w:rsidRPr="009606D9">
        <w:rPr>
          <w:color w:val="auto"/>
        </w:rPr>
        <w:t>компостирование – сбраживание навоза совместно с отходами растениеводства;</w:t>
      </w:r>
    </w:p>
    <w:p w:rsidR="008A2D34" w:rsidRPr="009606D9" w:rsidRDefault="00723943" w:rsidP="00723943">
      <w:pPr>
        <w:pStyle w:val="ae"/>
        <w:numPr>
          <w:ilvl w:val="0"/>
          <w:numId w:val="5"/>
        </w:numPr>
        <w:spacing w:after="200" w:line="240" w:lineRule="auto"/>
        <w:rPr>
          <w:color w:val="auto"/>
        </w:rPr>
      </w:pPr>
      <w:r w:rsidRPr="009606D9">
        <w:rPr>
          <w:color w:val="auto"/>
        </w:rPr>
        <w:t>вермикомпостирование навоза с помощью колоний дождевых червей;</w:t>
      </w:r>
    </w:p>
    <w:p w:rsidR="008A2D34" w:rsidRPr="009606D9" w:rsidRDefault="00723943" w:rsidP="00723943">
      <w:pPr>
        <w:pStyle w:val="ae"/>
        <w:numPr>
          <w:ilvl w:val="0"/>
          <w:numId w:val="5"/>
        </w:numPr>
        <w:spacing w:after="200" w:line="240" w:lineRule="auto"/>
        <w:rPr>
          <w:color w:val="auto"/>
        </w:rPr>
      </w:pPr>
      <w:r w:rsidRPr="009606D9">
        <w:rPr>
          <w:color w:val="auto"/>
        </w:rPr>
        <w:t>термическая или вакуумная сушка навоза и помета с получением сухого концентрированного удобрения;</w:t>
      </w:r>
    </w:p>
    <w:p w:rsidR="00723943" w:rsidRDefault="00723943" w:rsidP="00723943">
      <w:pPr>
        <w:pStyle w:val="ae"/>
        <w:numPr>
          <w:ilvl w:val="0"/>
          <w:numId w:val="5"/>
        </w:numPr>
        <w:spacing w:after="200" w:line="240" w:lineRule="auto"/>
        <w:rPr>
          <w:color w:val="auto"/>
        </w:rPr>
      </w:pPr>
      <w:r w:rsidRPr="009606D9">
        <w:rPr>
          <w:color w:val="auto"/>
        </w:rPr>
        <w:t>анаэробное сбраживание в реакторах с целью получения биогаза.</w:t>
      </w:r>
    </w:p>
    <w:p w:rsidR="005B1AA0" w:rsidRDefault="005B1AA0" w:rsidP="005B1AA0">
      <w:pPr>
        <w:spacing w:after="200" w:line="240" w:lineRule="auto"/>
        <w:rPr>
          <w:color w:val="auto"/>
        </w:rPr>
      </w:pPr>
    </w:p>
    <w:p w:rsidR="005B1AA0" w:rsidRPr="005B1AA0" w:rsidRDefault="005B1AA0" w:rsidP="005B1AA0">
      <w:pPr>
        <w:spacing w:after="200" w:line="240" w:lineRule="auto"/>
        <w:rPr>
          <w:color w:val="auto"/>
        </w:rPr>
      </w:pPr>
    </w:p>
    <w:p w:rsidR="00D754A0" w:rsidRPr="009606D9" w:rsidRDefault="00D754A0" w:rsidP="003B73BB">
      <w:pPr>
        <w:pStyle w:val="3"/>
        <w:rPr>
          <w:color w:val="auto"/>
        </w:rPr>
      </w:pPr>
      <w:bookmarkStart w:id="18" w:name="_Toc89165531"/>
      <w:r w:rsidRPr="009606D9">
        <w:rPr>
          <w:color w:val="auto"/>
        </w:rPr>
        <w:t>2.</w:t>
      </w:r>
      <w:r w:rsidR="002D070D" w:rsidRPr="009606D9">
        <w:rPr>
          <w:color w:val="auto"/>
        </w:rPr>
        <w:t>7</w:t>
      </w:r>
      <w:r w:rsidRPr="009606D9">
        <w:rPr>
          <w:color w:val="auto"/>
        </w:rPr>
        <w:t>.4. Отходы от водоподготовки, обработки сточных вод и использования воды</w:t>
      </w:r>
      <w:bookmarkEnd w:id="18"/>
    </w:p>
    <w:p w:rsidR="008A2D34" w:rsidRPr="009606D9" w:rsidRDefault="00EB5481" w:rsidP="00EB5481">
      <w:pPr>
        <w:rPr>
          <w:color w:val="auto"/>
        </w:rPr>
      </w:pPr>
      <w:r w:rsidRPr="009606D9">
        <w:rPr>
          <w:color w:val="auto"/>
        </w:rPr>
        <w:t>Под отходами от водоподготовки, обработки сточных вод и использования воды понимаются осадки сточных вод (далее – ОСВ), образующиеся при очистке сточных вод на очистных сооружениях и станциях аэрации. ОСВ с одной стороны, имеют высокую степень микробного загрязнения и загрязнения тяжелыми металлами, с другой стороны, характеризуются высоким содержанием ораганогенов (азот, углерод, кислород), макроэлементов (фосфор, калий и др.) и микроэлементов (медь, цинк, молибден и др.), в том числе элементов, лимитирующих скорость круговоротов веществ, и влияющих на продуктивность культур. По количеству микроэлементов одна тонна сухого вещества эквивалентна 100 кг комплексного минерального удобрения. Возможно использование ОСВ (после детоксикации и обеззараживания) в качестве рекультивационных грунтов.</w:t>
      </w:r>
    </w:p>
    <w:p w:rsidR="00D754A0" w:rsidRPr="009606D9" w:rsidRDefault="00D754A0" w:rsidP="00C65D60">
      <w:pPr>
        <w:pStyle w:val="3"/>
        <w:rPr>
          <w:color w:val="auto"/>
        </w:rPr>
      </w:pPr>
      <w:bookmarkStart w:id="19" w:name="_Toc89165532"/>
      <w:r w:rsidRPr="009606D9">
        <w:rPr>
          <w:color w:val="auto"/>
        </w:rPr>
        <w:t>2.</w:t>
      </w:r>
      <w:r w:rsidR="002D070D" w:rsidRPr="009606D9">
        <w:rPr>
          <w:color w:val="auto"/>
        </w:rPr>
        <w:t>7</w:t>
      </w:r>
      <w:r w:rsidRPr="009606D9">
        <w:rPr>
          <w:color w:val="auto"/>
        </w:rPr>
        <w:t>.5. Отходы обеспечения электроэнергией, газом и паром</w:t>
      </w:r>
      <w:bookmarkEnd w:id="19"/>
    </w:p>
    <w:p w:rsidR="00C65D60" w:rsidRPr="009606D9" w:rsidRDefault="00C65D60" w:rsidP="00C65D60">
      <w:pPr>
        <w:rPr>
          <w:color w:val="auto"/>
        </w:rPr>
      </w:pPr>
      <w:r w:rsidRPr="009606D9">
        <w:rPr>
          <w:color w:val="auto"/>
        </w:rPr>
        <w:lastRenderedPageBreak/>
        <w:t xml:space="preserve">Зола – несгоревший остаток, образовавшийся в результате сгорания органического </w:t>
      </w:r>
      <w:bookmarkStart w:id="20" w:name="_Toc460877409"/>
      <w:r w:rsidRPr="009606D9">
        <w:rPr>
          <w:color w:val="auto"/>
        </w:rPr>
        <w:t xml:space="preserve">вещества. В течение процессов сжигания могут образовываться твердые отходы. Такие твердые отходы обычно называются </w:t>
      </w:r>
      <w:r w:rsidR="00A00698" w:rsidRPr="009606D9">
        <w:rPr>
          <w:color w:val="auto"/>
        </w:rPr>
        <w:t>«</w:t>
      </w:r>
      <w:r w:rsidRPr="009606D9">
        <w:rPr>
          <w:color w:val="auto"/>
        </w:rPr>
        <w:t>зола</w:t>
      </w:r>
      <w:r w:rsidR="00A00698" w:rsidRPr="009606D9">
        <w:rPr>
          <w:color w:val="auto"/>
        </w:rPr>
        <w:t>»</w:t>
      </w:r>
      <w:r w:rsidRPr="009606D9">
        <w:rPr>
          <w:color w:val="auto"/>
        </w:rPr>
        <w:t xml:space="preserve"> или </w:t>
      </w:r>
      <w:r w:rsidR="00A00698" w:rsidRPr="009606D9">
        <w:rPr>
          <w:color w:val="auto"/>
        </w:rPr>
        <w:t>«</w:t>
      </w:r>
      <w:r w:rsidRPr="009606D9">
        <w:rPr>
          <w:color w:val="auto"/>
        </w:rPr>
        <w:t>шлак</w:t>
      </w:r>
      <w:r w:rsidR="00A00698" w:rsidRPr="009606D9">
        <w:rPr>
          <w:color w:val="auto"/>
        </w:rPr>
        <w:t>»</w:t>
      </w:r>
      <w:r w:rsidRPr="009606D9">
        <w:rPr>
          <w:color w:val="auto"/>
        </w:rPr>
        <w:t xml:space="preserve">. Зола бывает двух типов: один называют </w:t>
      </w:r>
      <w:r w:rsidR="00A00698" w:rsidRPr="009606D9">
        <w:rPr>
          <w:color w:val="auto"/>
        </w:rPr>
        <w:t>«</w:t>
      </w:r>
      <w:r w:rsidRPr="009606D9">
        <w:rPr>
          <w:color w:val="auto"/>
        </w:rPr>
        <w:t>нелетучий остаток</w:t>
      </w:r>
      <w:r w:rsidR="00A00698" w:rsidRPr="009606D9">
        <w:rPr>
          <w:color w:val="auto"/>
        </w:rPr>
        <w:t>»</w:t>
      </w:r>
      <w:r w:rsidRPr="009606D9">
        <w:rPr>
          <w:color w:val="auto"/>
        </w:rPr>
        <w:t xml:space="preserve">, обычно извлекаемый на полу камеры сжигания, другой, называемый </w:t>
      </w:r>
      <w:r w:rsidR="00A00698" w:rsidRPr="009606D9">
        <w:rPr>
          <w:color w:val="auto"/>
        </w:rPr>
        <w:t>«</w:t>
      </w:r>
      <w:r w:rsidRPr="009606D9">
        <w:rPr>
          <w:color w:val="auto"/>
        </w:rPr>
        <w:t>летучая зола</w:t>
      </w:r>
      <w:r w:rsidR="00A00698" w:rsidRPr="009606D9">
        <w:rPr>
          <w:color w:val="auto"/>
        </w:rPr>
        <w:t>»</w:t>
      </w:r>
      <w:r w:rsidRPr="009606D9">
        <w:rPr>
          <w:color w:val="auto"/>
        </w:rPr>
        <w:t>, состоит из мелкодисперсных фракций и уносится с дымовыми газами. Этот последний тип обычно извлекается с помощью оборудования для очистки дымовых газов. Зола от сжигания и остатки от очистки дымовых газов являются одним из основных потоков отходов, обрабатываемых с помощью процессов стабилизации и отверждения либо в установке для сжигания (например, в некоторых инсинераторах</w:t>
      </w:r>
      <w:bookmarkStart w:id="21" w:name="_Toc460877410"/>
      <w:bookmarkEnd w:id="20"/>
      <w:r w:rsidRPr="009606D9">
        <w:rPr>
          <w:color w:val="auto"/>
        </w:rPr>
        <w:t>). Улучшение дожигания шлака может быть достигнуто с помощью оптимизации параметров сжигания для того, чтобы произошло полное сжигание связанного углерода.</w:t>
      </w:r>
      <w:bookmarkStart w:id="22" w:name="_Toc460877411"/>
      <w:bookmarkEnd w:id="21"/>
      <w:r w:rsidRPr="009606D9">
        <w:rPr>
          <w:color w:val="auto"/>
        </w:rPr>
        <w:t xml:space="preserve"> Отделение шлака от остатков очистки дымовых газов. Смешение остатков очистки дымовых газов со шлаком приводит к загрязнению шлака. Вследствие более высокого содержания металлов, выщелачиваемости металлов и содержания органического вещества в остатках системы газоочистки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Это связано, например, со специально выделенными бункерами для хранения и контейнерами, а также специальными способами обращения с мелкими фракциями и пыльными остатками системы газоочистки. Отделение остатков системы газоочистки от шлака создает возможность его дальнейшего использования (например, с помощью сухой обработки или промывки водорастворимых солей, тяжелых металлов в экстракторе золы),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bookmarkStart w:id="23" w:name="_Toc460877412"/>
      <w:r w:rsidRPr="009606D9">
        <w:rPr>
          <w:color w:val="auto"/>
        </w:rPr>
        <w:t>Обработка шлака с использованием вызревания. После сепарации металлов шлак можно хранить на открытом воздухе или в специализированном крытом здании в течение нескольких недель. Хранение обычно осуществляется в отвалах на бетонном полу. Дренаж и сточная вода собираются для очистки. Отвалы могут быть увлажнены при необходимости с использованием спринклерного оросителя или рукавной системы, для того чтобы предотвратить образование пыли и выбросов и создания благоприятных условий для выщелачивания солей и карбонизации, если шлак недостаточно влажный. На практике обычно устанавливается период старения от 6 до 20 недель (или он предписывается) для обработки шлака перед использованием в качестве строительного материала или в некоторых случаях перед размещением на полигоне.</w:t>
      </w:r>
      <w:bookmarkEnd w:id="23"/>
    </w:p>
    <w:p w:rsidR="00C65D60" w:rsidRPr="009606D9" w:rsidRDefault="00C65D60" w:rsidP="00C65D60">
      <w:pPr>
        <w:ind w:firstLine="0"/>
        <w:rPr>
          <w:color w:val="auto"/>
        </w:rPr>
      </w:pPr>
      <w:bookmarkStart w:id="24" w:name="_Toc460877413"/>
      <w:bookmarkStart w:id="25" w:name="_Toc460963393"/>
      <w:bookmarkStart w:id="26" w:name="_Toc461018941"/>
      <w:bookmarkStart w:id="27" w:name="_Toc461054230"/>
      <w:r w:rsidRPr="009606D9">
        <w:rPr>
          <w:color w:val="auto"/>
        </w:rPr>
        <w:t>Областью использования золы являются:</w:t>
      </w:r>
      <w:bookmarkEnd w:id="24"/>
      <w:bookmarkEnd w:id="25"/>
      <w:bookmarkEnd w:id="26"/>
      <w:bookmarkEnd w:id="27"/>
    </w:p>
    <w:p w:rsidR="00C65D60" w:rsidRPr="009606D9" w:rsidRDefault="00C65D60" w:rsidP="00AD0E3F">
      <w:pPr>
        <w:pStyle w:val="ae"/>
        <w:numPr>
          <w:ilvl w:val="0"/>
          <w:numId w:val="15"/>
        </w:numPr>
        <w:rPr>
          <w:color w:val="auto"/>
        </w:rPr>
      </w:pPr>
      <w:bookmarkStart w:id="28" w:name="_Toc460877414"/>
      <w:bookmarkStart w:id="29" w:name="_Toc460963394"/>
      <w:bookmarkStart w:id="30" w:name="_Toc461018942"/>
      <w:bookmarkStart w:id="31" w:name="_Toc461054231"/>
      <w:r w:rsidRPr="009606D9">
        <w:rPr>
          <w:color w:val="auto"/>
        </w:rPr>
        <w:t>в дорожном строительстве (при сооружении земляного полотна, для устройства укрепленных оснований, для возведения насыпей, для устройства дорожных одежд);</w:t>
      </w:r>
      <w:bookmarkEnd w:id="28"/>
      <w:bookmarkEnd w:id="29"/>
      <w:bookmarkEnd w:id="30"/>
      <w:bookmarkEnd w:id="31"/>
    </w:p>
    <w:p w:rsidR="00C65D60" w:rsidRPr="009606D9" w:rsidRDefault="00C65D60" w:rsidP="00AD0E3F">
      <w:pPr>
        <w:pStyle w:val="ae"/>
        <w:numPr>
          <w:ilvl w:val="0"/>
          <w:numId w:val="15"/>
        </w:numPr>
        <w:rPr>
          <w:color w:val="auto"/>
        </w:rPr>
      </w:pPr>
      <w:bookmarkStart w:id="32" w:name="_Toc460877415"/>
      <w:bookmarkStart w:id="33" w:name="_Toc460963395"/>
      <w:bookmarkStart w:id="34" w:name="_Toc461018943"/>
      <w:bookmarkStart w:id="35" w:name="_Toc461054232"/>
      <w:r w:rsidRPr="009606D9">
        <w:rPr>
          <w:color w:val="auto"/>
        </w:rPr>
        <w:t>при стабилизации грунтов: укрепление слабых грунтов (пески, торфяники), как добавка к вяжущим в целях их экономии при укреплении грунтов;</w:t>
      </w:r>
      <w:bookmarkEnd w:id="32"/>
      <w:bookmarkEnd w:id="33"/>
      <w:bookmarkEnd w:id="34"/>
      <w:bookmarkEnd w:id="35"/>
    </w:p>
    <w:p w:rsidR="00C65D60" w:rsidRPr="009606D9" w:rsidRDefault="00C65D60" w:rsidP="00AD0E3F">
      <w:pPr>
        <w:pStyle w:val="ae"/>
        <w:numPr>
          <w:ilvl w:val="0"/>
          <w:numId w:val="15"/>
        </w:numPr>
        <w:rPr>
          <w:color w:val="auto"/>
        </w:rPr>
      </w:pPr>
      <w:bookmarkStart w:id="36" w:name="_Toc460877416"/>
      <w:bookmarkStart w:id="37" w:name="_Toc460963396"/>
      <w:bookmarkStart w:id="38" w:name="_Toc461018944"/>
      <w:bookmarkStart w:id="39" w:name="_Toc461054233"/>
      <w:r w:rsidRPr="009606D9">
        <w:rPr>
          <w:color w:val="auto"/>
        </w:rPr>
        <w:t xml:space="preserve">в асфальто- и цементобетонах (в качестве заполнителя и минерального порошка в </w:t>
      </w:r>
      <w:r w:rsidR="00934A6C" w:rsidRPr="009606D9">
        <w:rPr>
          <w:color w:val="auto"/>
        </w:rPr>
        <w:t>асфальтобетонах</w:t>
      </w:r>
      <w:r w:rsidRPr="009606D9">
        <w:rPr>
          <w:color w:val="auto"/>
        </w:rPr>
        <w:t>);</w:t>
      </w:r>
      <w:bookmarkEnd w:id="36"/>
      <w:bookmarkEnd w:id="37"/>
      <w:bookmarkEnd w:id="38"/>
      <w:bookmarkEnd w:id="39"/>
    </w:p>
    <w:p w:rsidR="00C65D60" w:rsidRPr="009606D9" w:rsidRDefault="00C65D60" w:rsidP="00AD0E3F">
      <w:pPr>
        <w:pStyle w:val="ae"/>
        <w:numPr>
          <w:ilvl w:val="0"/>
          <w:numId w:val="15"/>
        </w:numPr>
        <w:rPr>
          <w:bCs/>
          <w:color w:val="auto"/>
        </w:rPr>
      </w:pPr>
      <w:bookmarkStart w:id="40" w:name="_Toc460877417"/>
      <w:bookmarkStart w:id="41" w:name="_Toc460963397"/>
      <w:bookmarkStart w:id="42" w:name="_Toc461018945"/>
      <w:bookmarkStart w:id="43" w:name="_Toc461054234"/>
      <w:r w:rsidRPr="009606D9">
        <w:rPr>
          <w:color w:val="auto"/>
        </w:rPr>
        <w:t>для гидротехнических насыпных сооружений.</w:t>
      </w:r>
      <w:bookmarkEnd w:id="22"/>
      <w:bookmarkEnd w:id="40"/>
      <w:bookmarkEnd w:id="41"/>
      <w:bookmarkEnd w:id="42"/>
      <w:bookmarkEnd w:id="43"/>
    </w:p>
    <w:p w:rsidR="00D754A0" w:rsidRPr="009606D9" w:rsidRDefault="00D754A0" w:rsidP="004C0866">
      <w:pPr>
        <w:pStyle w:val="3"/>
        <w:rPr>
          <w:color w:val="auto"/>
        </w:rPr>
      </w:pPr>
      <w:bookmarkStart w:id="44" w:name="_Toc89165533"/>
      <w:r w:rsidRPr="009606D9">
        <w:rPr>
          <w:color w:val="auto"/>
        </w:rPr>
        <w:t>2.</w:t>
      </w:r>
      <w:r w:rsidR="002D070D" w:rsidRPr="009606D9">
        <w:rPr>
          <w:color w:val="auto"/>
        </w:rPr>
        <w:t>7</w:t>
      </w:r>
      <w:r w:rsidRPr="009606D9">
        <w:rPr>
          <w:color w:val="auto"/>
        </w:rPr>
        <w:t>.6. Отходы обрабатывающей промышленности</w:t>
      </w:r>
      <w:bookmarkEnd w:id="44"/>
    </w:p>
    <w:p w:rsidR="008A2D34" w:rsidRPr="009606D9" w:rsidRDefault="004623B9" w:rsidP="004623B9">
      <w:pPr>
        <w:rPr>
          <w:color w:val="auto"/>
        </w:rPr>
      </w:pPr>
      <w:r w:rsidRPr="009606D9">
        <w:rPr>
          <w:color w:val="auto"/>
        </w:rPr>
        <w:t xml:space="preserve">В соответствии с федеральным законодательством ответственность за экологически безопасное обращение с отходами производства лежит на юридических лицах и </w:t>
      </w:r>
      <w:r w:rsidRPr="009606D9">
        <w:rPr>
          <w:color w:val="auto"/>
        </w:rPr>
        <w:lastRenderedPageBreak/>
        <w:t>индивидуальных предпринимателях, являющихся их собственниками. Согласно отчетности 2-ТП (отходы) масса, образуемых на предприятиях Республики Коми отходов составляет порядка 153,6 тыс. тонн</w:t>
      </w:r>
      <w:r w:rsidR="00342E55" w:rsidRPr="009606D9">
        <w:rPr>
          <w:color w:val="auto"/>
        </w:rPr>
        <w:t xml:space="preserve"> в год</w:t>
      </w:r>
      <w:r w:rsidRPr="009606D9">
        <w:rPr>
          <w:color w:val="auto"/>
        </w:rPr>
        <w:t>.</w:t>
      </w:r>
    </w:p>
    <w:p w:rsidR="008A2D34" w:rsidRPr="009606D9" w:rsidRDefault="004623B9" w:rsidP="004623B9">
      <w:pPr>
        <w:ind w:firstLine="0"/>
        <w:rPr>
          <w:color w:val="auto"/>
        </w:rPr>
      </w:pPr>
      <w:r w:rsidRPr="009606D9">
        <w:rPr>
          <w:color w:val="auto"/>
        </w:rPr>
        <w:t>Отходы производства характеризуются:</w:t>
      </w:r>
    </w:p>
    <w:p w:rsidR="004623B9" w:rsidRPr="009606D9" w:rsidRDefault="004623B9" w:rsidP="00AD0E3F">
      <w:pPr>
        <w:pStyle w:val="ae"/>
        <w:numPr>
          <w:ilvl w:val="0"/>
          <w:numId w:val="16"/>
        </w:numPr>
        <w:rPr>
          <w:color w:val="auto"/>
        </w:rPr>
      </w:pPr>
      <w:r w:rsidRPr="009606D9">
        <w:rPr>
          <w:color w:val="auto"/>
        </w:rPr>
        <w:t>разнородностью состава;</w:t>
      </w:r>
    </w:p>
    <w:p w:rsidR="004623B9" w:rsidRPr="009606D9" w:rsidRDefault="004623B9" w:rsidP="00AD0E3F">
      <w:pPr>
        <w:pStyle w:val="ae"/>
        <w:numPr>
          <w:ilvl w:val="0"/>
          <w:numId w:val="16"/>
        </w:numPr>
        <w:rPr>
          <w:color w:val="auto"/>
        </w:rPr>
      </w:pPr>
      <w:r w:rsidRPr="009606D9">
        <w:rPr>
          <w:color w:val="auto"/>
        </w:rPr>
        <w:t>многообразием видов отходов;</w:t>
      </w:r>
    </w:p>
    <w:p w:rsidR="008A2D34" w:rsidRPr="009606D9" w:rsidRDefault="004623B9" w:rsidP="00AD0E3F">
      <w:pPr>
        <w:pStyle w:val="ae"/>
        <w:numPr>
          <w:ilvl w:val="0"/>
          <w:numId w:val="16"/>
        </w:numPr>
        <w:rPr>
          <w:color w:val="auto"/>
        </w:rPr>
      </w:pPr>
      <w:r w:rsidRPr="009606D9">
        <w:rPr>
          <w:color w:val="auto"/>
        </w:rPr>
        <w:t>выраженным варьированием количества образования.</w:t>
      </w:r>
    </w:p>
    <w:p w:rsidR="004623B9" w:rsidRPr="009606D9" w:rsidRDefault="004623B9" w:rsidP="004623B9">
      <w:pPr>
        <w:rPr>
          <w:color w:val="auto"/>
        </w:rPr>
      </w:pPr>
      <w:r w:rsidRPr="009606D9">
        <w:rPr>
          <w:color w:val="auto"/>
        </w:rPr>
        <w:t>При этом вывоз отходов осуществляется либо в рамках вывоза ТКО, либо на несанкционированные свалки.</w:t>
      </w:r>
    </w:p>
    <w:p w:rsidR="004623B9" w:rsidRPr="009606D9" w:rsidRDefault="004623B9" w:rsidP="004623B9">
      <w:pPr>
        <w:ind w:firstLine="0"/>
        <w:rPr>
          <w:color w:val="auto"/>
        </w:rPr>
      </w:pPr>
      <w:r w:rsidRPr="009606D9">
        <w:rPr>
          <w:color w:val="auto"/>
        </w:rPr>
        <w:t>Схемой предлагается:</w:t>
      </w:r>
    </w:p>
    <w:p w:rsidR="004623B9" w:rsidRPr="009606D9" w:rsidRDefault="004623B9" w:rsidP="00AD0E3F">
      <w:pPr>
        <w:pStyle w:val="ae"/>
        <w:numPr>
          <w:ilvl w:val="0"/>
          <w:numId w:val="17"/>
        </w:numPr>
        <w:rPr>
          <w:color w:val="auto"/>
        </w:rPr>
      </w:pPr>
      <w:r w:rsidRPr="009606D9">
        <w:rPr>
          <w:color w:val="auto"/>
        </w:rPr>
        <w:t>усиление контроля со стороны муниципальных образований за юридическими лицами в области складирования и вывоза отходов.</w:t>
      </w:r>
    </w:p>
    <w:p w:rsidR="004623B9" w:rsidRPr="009606D9" w:rsidRDefault="004623B9" w:rsidP="00AD0E3F">
      <w:pPr>
        <w:pStyle w:val="ae"/>
        <w:numPr>
          <w:ilvl w:val="0"/>
          <w:numId w:val="17"/>
        </w:numPr>
        <w:rPr>
          <w:color w:val="auto"/>
        </w:rPr>
      </w:pPr>
      <w:r w:rsidRPr="009606D9">
        <w:rPr>
          <w:color w:val="auto"/>
        </w:rPr>
        <w:t>максимальное использование ресурсного потенциала отходов на предприятиях-отходообразователях,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p>
    <w:p w:rsidR="004623B9" w:rsidRPr="009606D9" w:rsidRDefault="004623B9" w:rsidP="00AD0E3F">
      <w:pPr>
        <w:pStyle w:val="ae"/>
        <w:numPr>
          <w:ilvl w:val="0"/>
          <w:numId w:val="17"/>
        </w:numPr>
        <w:rPr>
          <w:color w:val="auto"/>
        </w:rPr>
      </w:pPr>
      <w:r w:rsidRPr="009606D9">
        <w:rPr>
          <w:color w:val="auto"/>
        </w:rPr>
        <w:t>переработка отходов производства в рамках системы обращения с муниципальными отходами (при заключении договоров с лицензированными организациями на рыночных условиях).</w:t>
      </w:r>
    </w:p>
    <w:p w:rsidR="004623B9" w:rsidRPr="009606D9" w:rsidRDefault="004623B9" w:rsidP="003013CA">
      <w:pPr>
        <w:pStyle w:val="af2"/>
        <w:jc w:val="left"/>
        <w:rPr>
          <w:i w:val="0"/>
          <w:color w:val="auto"/>
        </w:rPr>
      </w:pPr>
      <w:r w:rsidRPr="009606D9">
        <w:rPr>
          <w:rFonts w:hint="eastAsia"/>
          <w:i w:val="0"/>
          <w:color w:val="auto"/>
        </w:rPr>
        <w:t>Таблица</w:t>
      </w:r>
      <w:r w:rsidR="0092450A" w:rsidRPr="009606D9">
        <w:rPr>
          <w:i w:val="0"/>
          <w:color w:val="auto"/>
        </w:rPr>
        <w:t>2</w:t>
      </w:r>
      <w:r w:rsidRPr="009606D9">
        <w:rPr>
          <w:i w:val="0"/>
          <w:color w:val="auto"/>
        </w:rPr>
        <w:t>.</w:t>
      </w:r>
      <w:r w:rsidR="0092450A" w:rsidRPr="009606D9">
        <w:rPr>
          <w:i w:val="0"/>
          <w:color w:val="auto"/>
        </w:rPr>
        <w:t>4</w:t>
      </w:r>
      <w:r w:rsidRPr="009606D9">
        <w:rPr>
          <w:i w:val="0"/>
          <w:color w:val="auto"/>
        </w:rPr>
        <w:t>. Порядок обращения с основными видами производственных отходов</w:t>
      </w:r>
    </w:p>
    <w:tbl>
      <w:tblPr>
        <w:tblW w:w="5000" w:type="pct"/>
        <w:tblLayout w:type="fixed"/>
        <w:tblLook w:val="0000"/>
      </w:tblPr>
      <w:tblGrid>
        <w:gridCol w:w="2064"/>
        <w:gridCol w:w="2341"/>
        <w:gridCol w:w="2938"/>
        <w:gridCol w:w="2511"/>
      </w:tblGrid>
      <w:tr w:rsidR="009606D9" w:rsidRPr="009606D9" w:rsidTr="00053670">
        <w:trPr>
          <w:trHeight w:val="491"/>
          <w:tblHeader/>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jc w:val="center"/>
              <w:rPr>
                <w:bCs/>
                <w:caps/>
                <w:color w:val="auto"/>
              </w:rPr>
            </w:pPr>
            <w:r w:rsidRPr="009606D9">
              <w:rPr>
                <w:color w:val="auto"/>
              </w:rPr>
              <w:t>Наименование отходов</w:t>
            </w:r>
          </w:p>
        </w:tc>
        <w:tc>
          <w:tcPr>
            <w:tcW w:w="1188" w:type="pct"/>
            <w:tcBorders>
              <w:top w:val="single" w:sz="4" w:space="0" w:color="000000"/>
              <w:left w:val="single" w:sz="4" w:space="0" w:color="000000"/>
              <w:bottom w:val="single" w:sz="4" w:space="0" w:color="000000"/>
            </w:tcBorders>
          </w:tcPr>
          <w:p w:rsidR="004623B9" w:rsidRPr="009606D9" w:rsidRDefault="004623B9" w:rsidP="00F90B4E">
            <w:pPr>
              <w:pStyle w:val="aff1"/>
              <w:jc w:val="center"/>
              <w:rPr>
                <w:bCs/>
                <w:caps/>
                <w:color w:val="auto"/>
              </w:rPr>
            </w:pPr>
            <w:r w:rsidRPr="009606D9">
              <w:rPr>
                <w:color w:val="auto"/>
              </w:rPr>
              <w:t>Движение отходов</w:t>
            </w:r>
          </w:p>
        </w:tc>
        <w:tc>
          <w:tcPr>
            <w:tcW w:w="1491" w:type="pct"/>
            <w:tcBorders>
              <w:top w:val="single" w:sz="4" w:space="0" w:color="000000"/>
              <w:left w:val="single" w:sz="4" w:space="0" w:color="000000"/>
              <w:bottom w:val="single" w:sz="4" w:space="0" w:color="000000"/>
            </w:tcBorders>
          </w:tcPr>
          <w:p w:rsidR="004623B9" w:rsidRPr="009606D9" w:rsidRDefault="004623B9" w:rsidP="00F90B4E">
            <w:pPr>
              <w:pStyle w:val="aff1"/>
              <w:jc w:val="center"/>
              <w:rPr>
                <w:bCs/>
                <w:caps/>
                <w:color w:val="auto"/>
              </w:rPr>
            </w:pPr>
            <w:r w:rsidRPr="009606D9">
              <w:rPr>
                <w:color w:val="auto"/>
              </w:rPr>
              <w:t>Условия накопления отходов</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center"/>
              <w:rPr>
                <w:bCs/>
                <w:caps/>
                <w:color w:val="auto"/>
              </w:rPr>
            </w:pPr>
            <w:r w:rsidRPr="009606D9">
              <w:rPr>
                <w:color w:val="auto"/>
              </w:rPr>
              <w:t>Не допускается</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Аккумуляторы отработанные</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 xml:space="preserve">о мере накопления передача в специализированную организацию для дальнейшего обезвреживания </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в</w:t>
            </w:r>
            <w:r w:rsidR="004623B9" w:rsidRPr="009606D9">
              <w:rPr>
                <w:color w:val="auto"/>
              </w:rPr>
              <w:t>ременное накопление должно осуществляться в помещении, недоступном для посторонних, в штабеле либо на стеллажах</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накопление под открытым небом</w:t>
            </w:r>
          </w:p>
          <w:p w:rsidR="004623B9" w:rsidRPr="009606D9" w:rsidRDefault="004623B9" w:rsidP="00F90B4E">
            <w:pPr>
              <w:pStyle w:val="aff1"/>
              <w:jc w:val="left"/>
              <w:rPr>
                <w:color w:val="auto"/>
              </w:rPr>
            </w:pPr>
            <w:r w:rsidRPr="009606D9">
              <w:rPr>
                <w:color w:val="auto"/>
              </w:rPr>
              <w:t>– накопление в местах, имеющих свободный доступ</w:t>
            </w:r>
          </w:p>
          <w:p w:rsidR="004623B9" w:rsidRPr="009606D9" w:rsidRDefault="004623B9" w:rsidP="00F90B4E">
            <w:pPr>
              <w:pStyle w:val="aff1"/>
              <w:jc w:val="left"/>
              <w:rPr>
                <w:color w:val="auto"/>
              </w:rPr>
            </w:pPr>
            <w:r w:rsidRPr="009606D9">
              <w:rPr>
                <w:color w:val="auto"/>
              </w:rPr>
              <w:t>– накопление на грунтовой поверхности</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jc w:val="left"/>
              <w:rPr>
                <w:color w:val="auto"/>
              </w:rPr>
            </w:pPr>
            <w:r w:rsidRPr="009606D9">
              <w:rPr>
                <w:color w:val="auto"/>
              </w:rPr>
              <w:t>Все виды отработанных масел</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 xml:space="preserve">тход должен накапливаться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переполнение емкостей (тары) для накопления масел и пролив его на рельеф;</w:t>
            </w:r>
          </w:p>
          <w:p w:rsidR="004623B9" w:rsidRPr="009606D9" w:rsidRDefault="004623B9" w:rsidP="00F90B4E">
            <w:pPr>
              <w:pStyle w:val="aff1"/>
              <w:jc w:val="left"/>
              <w:rPr>
                <w:color w:val="auto"/>
              </w:rPr>
            </w:pPr>
            <w:r w:rsidRPr="009606D9">
              <w:rPr>
                <w:color w:val="auto"/>
              </w:rPr>
              <w:t>– попадание воды внутрь емкости для накопления;</w:t>
            </w:r>
          </w:p>
          <w:p w:rsidR="004623B9" w:rsidRPr="009606D9" w:rsidRDefault="004623B9" w:rsidP="00F90B4E">
            <w:pPr>
              <w:pStyle w:val="aff1"/>
              <w:jc w:val="left"/>
              <w:rPr>
                <w:color w:val="auto"/>
              </w:rPr>
            </w:pPr>
            <w:r w:rsidRPr="009606D9">
              <w:rPr>
                <w:color w:val="auto"/>
              </w:rPr>
              <w:t>– замасливание грунта.</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Отходы лакокрасочных средств.</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 xml:space="preserve">тход должен накапливаться в металлических либо пластиковых бочках, установленных на </w:t>
            </w:r>
            <w:r w:rsidR="004623B9" w:rsidRPr="009606D9">
              <w:rPr>
                <w:color w:val="auto"/>
              </w:rPr>
              <w:lastRenderedPageBreak/>
              <w:t xml:space="preserve">металлические поддоны или на ж/б покрытии, по мере накопления транспортироваться в специально отведенное место </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lastRenderedPageBreak/>
              <w:t>– сжигание</w:t>
            </w:r>
          </w:p>
          <w:p w:rsidR="004623B9" w:rsidRPr="009606D9" w:rsidRDefault="004623B9" w:rsidP="00F90B4E">
            <w:pPr>
              <w:pStyle w:val="aff1"/>
              <w:jc w:val="left"/>
              <w:rPr>
                <w:color w:val="auto"/>
              </w:rPr>
            </w:pPr>
            <w:r w:rsidRPr="009606D9">
              <w:rPr>
                <w:color w:val="auto"/>
              </w:rPr>
              <w:t>– попадание на рельеф</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lastRenderedPageBreak/>
              <w:t>Шпалы железнодорожные деревянные, пропитанные антисептическими средствами</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д</w:t>
            </w:r>
            <w:r w:rsidR="004623B9" w:rsidRPr="009606D9">
              <w:rPr>
                <w:color w:val="auto"/>
              </w:rPr>
              <w:t>олжны накапливаться на площадке с твердым покрытием, либо способом, не допускающим соприкосновение отходов с почвой (на поддонах)</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сжигание</w:t>
            </w:r>
          </w:p>
          <w:p w:rsidR="004623B9" w:rsidRPr="009606D9" w:rsidRDefault="004623B9" w:rsidP="00F90B4E">
            <w:pPr>
              <w:pStyle w:val="aff1"/>
              <w:jc w:val="left"/>
              <w:rPr>
                <w:color w:val="auto"/>
              </w:rPr>
            </w:pPr>
            <w:r w:rsidRPr="009606D9">
              <w:rPr>
                <w:color w:val="auto"/>
              </w:rPr>
              <w:t>– захламление территории</w:t>
            </w:r>
          </w:p>
          <w:p w:rsidR="004623B9" w:rsidRPr="009606D9" w:rsidRDefault="004623B9" w:rsidP="00F90B4E">
            <w:pPr>
              <w:pStyle w:val="aff1"/>
              <w:jc w:val="left"/>
              <w:rPr>
                <w:color w:val="auto"/>
              </w:rPr>
            </w:pPr>
            <w:r w:rsidRPr="009606D9">
              <w:rPr>
                <w:color w:val="auto"/>
              </w:rPr>
              <w:t>– накопление на грунтовой поверхности</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 xml:space="preserve">Отходы цветного и черного металла </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д</w:t>
            </w:r>
            <w:r w:rsidR="004623B9" w:rsidRPr="009606D9">
              <w:rPr>
                <w:color w:val="auto"/>
              </w:rPr>
              <w:t>олжны накапливаться в специальных металлических контейнерах либо на твердом покрытии</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смешивание с другими видами отходов</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Отходы, загрязненные нефтепродуктами</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обезвреживания</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тход должен накапливаться в металлических ящиках на удалении от источников возможного возгорания</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смешивание с другими видами отходов</w:t>
            </w:r>
          </w:p>
          <w:p w:rsidR="004623B9" w:rsidRPr="009606D9" w:rsidRDefault="004623B9" w:rsidP="00F90B4E">
            <w:pPr>
              <w:pStyle w:val="aff1"/>
              <w:jc w:val="left"/>
              <w:rPr>
                <w:color w:val="auto"/>
              </w:rPr>
            </w:pPr>
            <w:r w:rsidRPr="009606D9">
              <w:rPr>
                <w:color w:val="auto"/>
              </w:rPr>
              <w:t>– поступление ветоши в контейнеры для ТКО</w:t>
            </w:r>
          </w:p>
          <w:p w:rsidR="004623B9" w:rsidRPr="009606D9" w:rsidRDefault="004623B9" w:rsidP="00F90B4E">
            <w:pPr>
              <w:pStyle w:val="aff1"/>
              <w:jc w:val="left"/>
              <w:rPr>
                <w:color w:val="auto"/>
              </w:rPr>
            </w:pPr>
            <w:r w:rsidRPr="009606D9">
              <w:rPr>
                <w:color w:val="auto"/>
              </w:rPr>
              <w:t>– нарушение пожарной безопасности при накоплении</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 xml:space="preserve">Покрышки, шины, резинотехнические изделия </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тход может накапливаться на оборудованной площадке с твердым покрытием в штабелях, либо в специальном помещении на стеллажах</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захламление территории.</w:t>
            </w:r>
          </w:p>
          <w:p w:rsidR="004623B9" w:rsidRPr="009606D9" w:rsidRDefault="004623B9" w:rsidP="00F90B4E">
            <w:pPr>
              <w:pStyle w:val="aff1"/>
              <w:jc w:val="left"/>
              <w:rPr>
                <w:color w:val="auto"/>
              </w:rPr>
            </w:pPr>
            <w:r w:rsidRPr="009606D9">
              <w:rPr>
                <w:color w:val="auto"/>
              </w:rPr>
              <w:t>– смешивание с другими видами отходов</w:t>
            </w:r>
          </w:p>
          <w:p w:rsidR="004623B9" w:rsidRPr="009606D9" w:rsidRDefault="004623B9" w:rsidP="00F90B4E">
            <w:pPr>
              <w:pStyle w:val="aff1"/>
              <w:jc w:val="left"/>
              <w:rPr>
                <w:color w:val="auto"/>
              </w:rPr>
            </w:pPr>
            <w:r w:rsidRPr="009606D9">
              <w:rPr>
                <w:color w:val="auto"/>
              </w:rPr>
              <w:t>– нарушение пожарной безопасности при накоплении</w:t>
            </w:r>
          </w:p>
          <w:p w:rsidR="004623B9" w:rsidRPr="009606D9" w:rsidRDefault="004623B9" w:rsidP="00F90B4E">
            <w:pPr>
              <w:pStyle w:val="aff1"/>
              <w:jc w:val="left"/>
              <w:rPr>
                <w:color w:val="auto"/>
              </w:rPr>
            </w:pPr>
            <w:r w:rsidRPr="009606D9">
              <w:rPr>
                <w:color w:val="auto"/>
              </w:rPr>
              <w:t>– сжигание</w:t>
            </w: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 xml:space="preserve">Стеклянный бой </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тход может накапливаться в отдельных контейнерах</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захламление территории</w:t>
            </w:r>
          </w:p>
          <w:p w:rsidR="004623B9" w:rsidRPr="009606D9" w:rsidRDefault="004623B9" w:rsidP="00F90B4E">
            <w:pPr>
              <w:pStyle w:val="aff1"/>
              <w:jc w:val="left"/>
              <w:rPr>
                <w:color w:val="auto"/>
              </w:rPr>
            </w:pP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 xml:space="preserve">Отходы бумаги и картона </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тход может накапливаться в отдельных контейнерах или на площадке с твердым покрытием в тюках</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захламление территории</w:t>
            </w:r>
          </w:p>
          <w:p w:rsidR="004623B9" w:rsidRPr="009606D9" w:rsidRDefault="004623B9" w:rsidP="00F90B4E">
            <w:pPr>
              <w:pStyle w:val="aff1"/>
              <w:jc w:val="left"/>
              <w:rPr>
                <w:color w:val="auto"/>
              </w:rPr>
            </w:pPr>
            <w:r w:rsidRPr="009606D9">
              <w:rPr>
                <w:color w:val="auto"/>
              </w:rPr>
              <w:t>– сжигание</w:t>
            </w:r>
          </w:p>
          <w:p w:rsidR="004623B9" w:rsidRPr="009606D9" w:rsidRDefault="004623B9" w:rsidP="00F90B4E">
            <w:pPr>
              <w:pStyle w:val="aff1"/>
              <w:jc w:val="left"/>
              <w:rPr>
                <w:color w:val="auto"/>
              </w:rPr>
            </w:pP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lastRenderedPageBreak/>
              <w:t>Полимерные отходы</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захламление территории</w:t>
            </w:r>
          </w:p>
          <w:p w:rsidR="004623B9" w:rsidRPr="009606D9" w:rsidRDefault="004623B9" w:rsidP="00F90B4E">
            <w:pPr>
              <w:pStyle w:val="aff1"/>
              <w:jc w:val="left"/>
              <w:rPr>
                <w:color w:val="auto"/>
              </w:rPr>
            </w:pPr>
            <w:r w:rsidRPr="009606D9">
              <w:rPr>
                <w:color w:val="auto"/>
              </w:rPr>
              <w:t>– сжигание</w:t>
            </w:r>
          </w:p>
          <w:p w:rsidR="004623B9" w:rsidRPr="009606D9" w:rsidRDefault="004623B9" w:rsidP="00F90B4E">
            <w:pPr>
              <w:pStyle w:val="aff1"/>
              <w:jc w:val="left"/>
              <w:rPr>
                <w:color w:val="auto"/>
              </w:rPr>
            </w:pPr>
          </w:p>
        </w:tc>
      </w:tr>
      <w:tr w:rsidR="009606D9" w:rsidRPr="009606D9" w:rsidTr="00053670">
        <w:trPr>
          <w:trHeight w:val="491"/>
        </w:trPr>
        <w:tc>
          <w:tcPr>
            <w:tcW w:w="1047" w:type="pct"/>
            <w:tcBorders>
              <w:top w:val="single" w:sz="4" w:space="0" w:color="000000"/>
              <w:left w:val="single" w:sz="4" w:space="0" w:color="000000"/>
              <w:bottom w:val="single" w:sz="4" w:space="0" w:color="000000"/>
            </w:tcBorders>
          </w:tcPr>
          <w:p w:rsidR="004623B9" w:rsidRPr="009606D9" w:rsidRDefault="004623B9" w:rsidP="00F90B4E">
            <w:pPr>
              <w:pStyle w:val="aff1"/>
              <w:rPr>
                <w:color w:val="auto"/>
              </w:rPr>
            </w:pPr>
            <w:r w:rsidRPr="009606D9">
              <w:rPr>
                <w:color w:val="auto"/>
              </w:rPr>
              <w:t>Древесные отходы</w:t>
            </w:r>
          </w:p>
        </w:tc>
        <w:tc>
          <w:tcPr>
            <w:tcW w:w="1188"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п</w:t>
            </w:r>
            <w:r w:rsidR="004623B9" w:rsidRPr="009606D9">
              <w:rPr>
                <w:color w:val="auto"/>
              </w:rPr>
              <w:t>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tcPr>
          <w:p w:rsidR="004623B9" w:rsidRPr="009606D9" w:rsidRDefault="001C4C0C" w:rsidP="00F90B4E">
            <w:pPr>
              <w:pStyle w:val="aff1"/>
              <w:jc w:val="left"/>
              <w:rPr>
                <w:color w:val="auto"/>
              </w:rPr>
            </w:pPr>
            <w:r w:rsidRPr="009606D9">
              <w:rPr>
                <w:color w:val="auto"/>
              </w:rPr>
              <w:t>о</w:t>
            </w:r>
            <w:r w:rsidR="004623B9" w:rsidRPr="009606D9">
              <w:rPr>
                <w:color w:val="auto"/>
              </w:rPr>
              <w:t>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tcPr>
          <w:p w:rsidR="004623B9" w:rsidRPr="009606D9" w:rsidRDefault="004623B9" w:rsidP="00F90B4E">
            <w:pPr>
              <w:pStyle w:val="aff1"/>
              <w:jc w:val="left"/>
              <w:rPr>
                <w:color w:val="auto"/>
              </w:rPr>
            </w:pPr>
            <w:r w:rsidRPr="009606D9">
              <w:rPr>
                <w:color w:val="auto"/>
              </w:rPr>
              <w:t>– захламление территории</w:t>
            </w:r>
          </w:p>
        </w:tc>
      </w:tr>
    </w:tbl>
    <w:p w:rsidR="00D754A0" w:rsidRPr="009606D9" w:rsidRDefault="00D754A0" w:rsidP="00053670">
      <w:pPr>
        <w:pStyle w:val="3"/>
        <w:spacing w:before="240"/>
        <w:rPr>
          <w:color w:val="auto"/>
        </w:rPr>
      </w:pPr>
      <w:bookmarkStart w:id="45" w:name="_Toc89165534"/>
      <w:r w:rsidRPr="009606D9">
        <w:rPr>
          <w:color w:val="auto"/>
        </w:rPr>
        <w:t>2.</w:t>
      </w:r>
      <w:r w:rsidR="002D070D" w:rsidRPr="009606D9">
        <w:rPr>
          <w:color w:val="auto"/>
        </w:rPr>
        <w:t>7</w:t>
      </w:r>
      <w:r w:rsidRPr="009606D9">
        <w:rPr>
          <w:color w:val="auto"/>
        </w:rPr>
        <w:t>.7. Отходы электрического и электронного оборудования</w:t>
      </w:r>
      <w:bookmarkEnd w:id="45"/>
    </w:p>
    <w:p w:rsidR="00532879" w:rsidRPr="009606D9" w:rsidRDefault="00532879" w:rsidP="00532879">
      <w:pPr>
        <w:rPr>
          <w:color w:val="auto"/>
        </w:rPr>
      </w:pPr>
      <w:r w:rsidRPr="009606D9">
        <w:rPr>
          <w:color w:val="auto"/>
        </w:rPr>
        <w:t xml:space="preserve">К отходам электрического и электронного оборудования (ОЭЭО)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w:t>
      </w:r>
      <w:r w:rsidR="004A24B4" w:rsidRPr="009606D9">
        <w:rPr>
          <w:color w:val="auto"/>
        </w:rPr>
        <w:t>т. д.</w:t>
      </w:r>
      <w:r w:rsidRPr="009606D9">
        <w:rPr>
          <w:color w:val="auto"/>
        </w:rPr>
        <w:t xml:space="preserve"> превращаются в отходы, устаревая все быстрее и быстрее, приходя в негодность, чтобы обеспечить необходимость покупки новых устройств.</w:t>
      </w:r>
    </w:p>
    <w:p w:rsidR="00532879" w:rsidRPr="009606D9" w:rsidRDefault="00532879" w:rsidP="00532879">
      <w:pPr>
        <w:rPr>
          <w:color w:val="auto"/>
        </w:rPr>
      </w:pPr>
      <w:r w:rsidRPr="009606D9">
        <w:rPr>
          <w:color w:val="auto"/>
        </w:rPr>
        <w:t>К электронным отходам относятся,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на экосистему, как биотическую, так и на абиотическую ее части. Наличие разнообразных высокотоксичных материалов и тяжелых металлов делает захоронение на свалке или простое сжигание неприемлемыми методами управления подобными отходами. Поэтому оптимальный способ обращения с электронными отходами – это их утилизация.</w:t>
      </w:r>
    </w:p>
    <w:p w:rsidR="00532879" w:rsidRPr="009606D9" w:rsidRDefault="00532879" w:rsidP="00532879">
      <w:pPr>
        <w:rPr>
          <w:color w:val="auto"/>
        </w:rPr>
      </w:pPr>
      <w:r w:rsidRPr="009606D9">
        <w:rPr>
          <w:color w:val="auto"/>
        </w:rPr>
        <w:t>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 печатных платах более, чем в десять раз превышает их концентрацию в добываемой руде. Однако переработка печатных плат технологически сложный процесс из-за неоднородности материалов применяемых компонентов.</w:t>
      </w:r>
    </w:p>
    <w:p w:rsidR="00532879" w:rsidRPr="009606D9" w:rsidRDefault="00532879" w:rsidP="00532879">
      <w:pPr>
        <w:rPr>
          <w:color w:val="auto"/>
        </w:rPr>
      </w:pPr>
      <w:r w:rsidRPr="009606D9">
        <w:rPr>
          <w:color w:val="auto"/>
        </w:rPr>
        <w:t>Опасные химические вещества в электронных отходах могут иметься 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(СОЗ), которые обладают большим периодом полураспада. Кроме того, в электронных отходах содержатся такие тяжелые металлы, как свинец, кадмий, хром, ртуть, медь, марганец, никель, мышьяк, цинк.</w:t>
      </w:r>
    </w:p>
    <w:p w:rsidR="00532879" w:rsidRPr="009606D9" w:rsidRDefault="00532879" w:rsidP="00532879">
      <w:pPr>
        <w:rPr>
          <w:color w:val="auto"/>
        </w:rPr>
      </w:pPr>
      <w:r w:rsidRPr="009606D9">
        <w:rPr>
          <w:color w:val="auto"/>
        </w:rPr>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rsidR="00532879" w:rsidRPr="009606D9" w:rsidRDefault="00532879" w:rsidP="00532879">
      <w:pPr>
        <w:rPr>
          <w:color w:val="auto"/>
        </w:rPr>
      </w:pPr>
      <w:r w:rsidRPr="009606D9">
        <w:rPr>
          <w:color w:val="auto"/>
        </w:rPr>
        <w:t xml:space="preserve">В связи с низкими объемами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существу разборки) активно используется ручной труд. Из </w:t>
      </w:r>
      <w:r w:rsidRPr="009606D9">
        <w:rPr>
          <w:color w:val="auto"/>
        </w:rPr>
        <w:lastRenderedPageBreak/>
        <w:t>техники извлекаются печатные платы, крупные компоненты из черных и цветных металлов, однородные пластики.</w:t>
      </w:r>
    </w:p>
    <w:p w:rsidR="008A2D34" w:rsidRPr="009606D9" w:rsidRDefault="00532879" w:rsidP="00532879">
      <w:pPr>
        <w:rPr>
          <w:color w:val="auto"/>
        </w:rPr>
      </w:pPr>
      <w:r w:rsidRPr="009606D9">
        <w:rPr>
          <w:color w:val="auto"/>
        </w:rPr>
        <w:t>Технологии измельчения (шредирования) целесообразно использовать на объемах утилизации не менее 3 тыс. тонн в год. После измельчения производится сепарация с использованием магнитных сепараторов (черные металлы), сепараторов на основе вихревых токов (цветные металлы), воздушных, оптических методов сортировки, мокрые вибростолы (пластики и драгоценные металлы).</w:t>
      </w:r>
    </w:p>
    <w:p w:rsidR="00D754A0" w:rsidRPr="009606D9" w:rsidRDefault="00532879" w:rsidP="00532879">
      <w:pPr>
        <w:rPr>
          <w:b/>
          <w:color w:val="auto"/>
        </w:rPr>
      </w:pPr>
      <w:r w:rsidRPr="009606D9">
        <w:rPr>
          <w:color w:val="auto"/>
        </w:rPr>
        <w:t>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w:t>
      </w:r>
    </w:p>
    <w:p w:rsidR="00D754A0" w:rsidRPr="009606D9" w:rsidRDefault="00D754A0" w:rsidP="00532879">
      <w:pPr>
        <w:pStyle w:val="3"/>
        <w:rPr>
          <w:color w:val="auto"/>
        </w:rPr>
      </w:pPr>
      <w:bookmarkStart w:id="46" w:name="_Toc89165535"/>
      <w:r w:rsidRPr="009606D9">
        <w:rPr>
          <w:color w:val="auto"/>
        </w:rPr>
        <w:t>2.</w:t>
      </w:r>
      <w:r w:rsidR="002D070D" w:rsidRPr="009606D9">
        <w:rPr>
          <w:color w:val="auto"/>
        </w:rPr>
        <w:t>7</w:t>
      </w:r>
      <w:r w:rsidRPr="009606D9">
        <w:rPr>
          <w:color w:val="auto"/>
        </w:rPr>
        <w:t xml:space="preserve">.8. </w:t>
      </w:r>
      <w:r w:rsidR="007C78E7" w:rsidRPr="009606D9">
        <w:rPr>
          <w:color w:val="auto"/>
        </w:rPr>
        <w:t>Отходы добычи полезных ископаемых</w:t>
      </w:r>
      <w:bookmarkEnd w:id="46"/>
    </w:p>
    <w:p w:rsidR="008A2D34" w:rsidRPr="009606D9" w:rsidRDefault="00B076D9" w:rsidP="00B076D9">
      <w:pPr>
        <w:rPr>
          <w:color w:val="auto"/>
        </w:rPr>
      </w:pPr>
      <w:r w:rsidRPr="009606D9">
        <w:rPr>
          <w:color w:val="auto"/>
        </w:rPr>
        <w:t>Учитывая, что экономика Республики Коми напрямую связана с добычей и первичной переработкой полезных ископаемых, а объемы</w:t>
      </w:r>
      <w:r w:rsidR="00766577" w:rsidRPr="009606D9">
        <w:rPr>
          <w:color w:val="auto"/>
        </w:rPr>
        <w:t xml:space="preserve"> запасов и добычи последних характеризуют республику как основную топливную базу, на территории республики с</w:t>
      </w:r>
      <w:r w:rsidRPr="009606D9">
        <w:rPr>
          <w:color w:val="auto"/>
        </w:rPr>
        <w:t>огласно отчетности2-ТП (отходы) масса, образуемых отходов</w:t>
      </w:r>
      <w:r w:rsidR="00766577" w:rsidRPr="009606D9">
        <w:rPr>
          <w:color w:val="auto"/>
        </w:rPr>
        <w:t xml:space="preserve"> от добычи полезных ископаемых</w:t>
      </w:r>
      <w:r w:rsidRPr="009606D9">
        <w:rPr>
          <w:color w:val="auto"/>
        </w:rPr>
        <w:t xml:space="preserve"> составляет порядка </w:t>
      </w:r>
      <w:r w:rsidR="00766577" w:rsidRPr="009606D9">
        <w:rPr>
          <w:color w:val="auto"/>
        </w:rPr>
        <w:t>39 297,3</w:t>
      </w:r>
      <w:r w:rsidRPr="009606D9">
        <w:rPr>
          <w:color w:val="auto"/>
        </w:rPr>
        <w:t xml:space="preserve"> тыс. тонн</w:t>
      </w:r>
      <w:r w:rsidR="00342E55" w:rsidRPr="009606D9">
        <w:rPr>
          <w:color w:val="auto"/>
        </w:rPr>
        <w:t xml:space="preserve"> в год</w:t>
      </w:r>
      <w:r w:rsidRPr="009606D9">
        <w:rPr>
          <w:color w:val="auto"/>
        </w:rPr>
        <w:t>.</w:t>
      </w:r>
    </w:p>
    <w:p w:rsidR="00B076D9" w:rsidRPr="009606D9" w:rsidRDefault="00B076D9" w:rsidP="004D54F0">
      <w:pPr>
        <w:pStyle w:val="af2"/>
        <w:jc w:val="both"/>
        <w:rPr>
          <w:i w:val="0"/>
          <w:color w:val="auto"/>
        </w:rPr>
      </w:pPr>
      <w:r w:rsidRPr="009606D9">
        <w:rPr>
          <w:rFonts w:hint="eastAsia"/>
          <w:i w:val="0"/>
          <w:color w:val="auto"/>
        </w:rPr>
        <w:t>Таблица</w:t>
      </w:r>
      <w:r w:rsidRPr="009606D9">
        <w:rPr>
          <w:i w:val="0"/>
          <w:color w:val="auto"/>
        </w:rPr>
        <w:t xml:space="preserve"> 2.5. Порядок обращения с основными видами отходов добычи полезных ископаемых</w:t>
      </w:r>
    </w:p>
    <w:tbl>
      <w:tblPr>
        <w:tblStyle w:val="af8"/>
        <w:tblW w:w="0" w:type="auto"/>
        <w:tblLook w:val="04A0"/>
      </w:tblPr>
      <w:tblGrid>
        <w:gridCol w:w="2007"/>
        <w:gridCol w:w="4053"/>
        <w:gridCol w:w="3679"/>
      </w:tblGrid>
      <w:tr w:rsidR="009606D9" w:rsidRPr="009606D9" w:rsidTr="000F1D14">
        <w:trPr>
          <w:trHeight w:val="624"/>
          <w:tblHeader/>
        </w:trPr>
        <w:tc>
          <w:tcPr>
            <w:tcW w:w="1896" w:type="dxa"/>
          </w:tcPr>
          <w:p w:rsidR="00B076D9" w:rsidRPr="009606D9" w:rsidRDefault="00B076D9" w:rsidP="00F90B4E">
            <w:pPr>
              <w:pStyle w:val="a5"/>
              <w:jc w:val="center"/>
              <w:rPr>
                <w:color w:val="auto"/>
              </w:rPr>
            </w:pPr>
            <w:r w:rsidRPr="009606D9">
              <w:rPr>
                <w:color w:val="auto"/>
              </w:rPr>
              <w:t>Наименование отрасли</w:t>
            </w:r>
          </w:p>
        </w:tc>
        <w:tc>
          <w:tcPr>
            <w:tcW w:w="4053" w:type="dxa"/>
          </w:tcPr>
          <w:p w:rsidR="00B076D9" w:rsidRPr="009606D9" w:rsidRDefault="00B076D9" w:rsidP="00F90B4E">
            <w:pPr>
              <w:pStyle w:val="a5"/>
              <w:jc w:val="center"/>
              <w:rPr>
                <w:color w:val="auto"/>
              </w:rPr>
            </w:pPr>
            <w:r w:rsidRPr="009606D9">
              <w:rPr>
                <w:color w:val="auto"/>
              </w:rPr>
              <w:t>Состав сырьевых компонентов отходов добычи и переработки</w:t>
            </w:r>
          </w:p>
        </w:tc>
        <w:tc>
          <w:tcPr>
            <w:tcW w:w="3679" w:type="dxa"/>
          </w:tcPr>
          <w:p w:rsidR="00B076D9" w:rsidRPr="009606D9" w:rsidRDefault="00B076D9" w:rsidP="00F90B4E">
            <w:pPr>
              <w:pStyle w:val="a5"/>
              <w:jc w:val="center"/>
              <w:rPr>
                <w:color w:val="auto"/>
              </w:rPr>
            </w:pPr>
            <w:r w:rsidRPr="009606D9">
              <w:rPr>
                <w:color w:val="auto"/>
              </w:rPr>
              <w:t>Направления возможного использования отходов добычи и переработки</w:t>
            </w:r>
          </w:p>
        </w:tc>
      </w:tr>
      <w:tr w:rsidR="009606D9" w:rsidRPr="009606D9" w:rsidTr="000F1D14">
        <w:trPr>
          <w:trHeight w:val="624"/>
        </w:trPr>
        <w:tc>
          <w:tcPr>
            <w:tcW w:w="1896" w:type="dxa"/>
          </w:tcPr>
          <w:p w:rsidR="00B076D9" w:rsidRPr="009606D9" w:rsidRDefault="00B076D9" w:rsidP="00F90B4E">
            <w:pPr>
              <w:pStyle w:val="a5"/>
              <w:rPr>
                <w:color w:val="auto"/>
              </w:rPr>
            </w:pPr>
            <w:r w:rsidRPr="009606D9">
              <w:rPr>
                <w:color w:val="auto"/>
              </w:rPr>
              <w:t>Черная металлургия</w:t>
            </w:r>
          </w:p>
        </w:tc>
        <w:tc>
          <w:tcPr>
            <w:tcW w:w="4053" w:type="dxa"/>
          </w:tcPr>
          <w:p w:rsidR="00B076D9" w:rsidRPr="009606D9" w:rsidRDefault="001C4C0C" w:rsidP="00F90B4E">
            <w:pPr>
              <w:pStyle w:val="a5"/>
              <w:rPr>
                <w:color w:val="auto"/>
              </w:rPr>
            </w:pPr>
            <w:r w:rsidRPr="009606D9">
              <w:rPr>
                <w:color w:val="auto"/>
              </w:rPr>
              <w:t>ж</w:t>
            </w:r>
            <w:r w:rsidR="00B076D9" w:rsidRPr="009606D9">
              <w:rPr>
                <w:color w:val="auto"/>
              </w:rPr>
              <w:t>елезных и марганцевых руд:</w:t>
            </w:r>
          </w:p>
          <w:p w:rsidR="008A2D34" w:rsidRPr="009606D9" w:rsidRDefault="00B076D9" w:rsidP="00F90B4E">
            <w:pPr>
              <w:pStyle w:val="a5"/>
              <w:rPr>
                <w:color w:val="auto"/>
              </w:rPr>
            </w:pPr>
            <w:r w:rsidRPr="009606D9">
              <w:rPr>
                <w:color w:val="auto"/>
              </w:rPr>
              <w:t>- остатки невыбранных компонентов железных и марганцевых руд (от 2 до 16 % от уровня первичного извлечения);</w:t>
            </w:r>
          </w:p>
          <w:p w:rsidR="008A2D34" w:rsidRPr="009606D9" w:rsidRDefault="00B076D9" w:rsidP="00F90B4E">
            <w:pPr>
              <w:pStyle w:val="a5"/>
              <w:rPr>
                <w:color w:val="auto"/>
              </w:rPr>
            </w:pPr>
            <w:r w:rsidRPr="009606D9">
              <w:rPr>
                <w:color w:val="auto"/>
              </w:rPr>
              <w:t>- окисленные мартитовые кварциты;</w:t>
            </w:r>
          </w:p>
          <w:p w:rsidR="008A2D34" w:rsidRPr="009606D9" w:rsidRDefault="00B076D9" w:rsidP="00F90B4E">
            <w:pPr>
              <w:pStyle w:val="a5"/>
              <w:rPr>
                <w:color w:val="auto"/>
              </w:rPr>
            </w:pPr>
            <w:r w:rsidRPr="009606D9">
              <w:rPr>
                <w:color w:val="auto"/>
              </w:rPr>
              <w:t>- силикат, карбонат;</w:t>
            </w:r>
          </w:p>
          <w:p w:rsidR="008A2D34" w:rsidRPr="009606D9" w:rsidRDefault="00B076D9" w:rsidP="00F90B4E">
            <w:pPr>
              <w:pStyle w:val="a5"/>
              <w:rPr>
                <w:color w:val="auto"/>
              </w:rPr>
            </w:pPr>
            <w:r w:rsidRPr="009606D9">
              <w:rPr>
                <w:color w:val="auto"/>
              </w:rPr>
              <w:t>- природный камень (каменный материал);</w:t>
            </w:r>
          </w:p>
          <w:p w:rsidR="008A2D34" w:rsidRPr="009606D9" w:rsidRDefault="00B076D9" w:rsidP="00F90B4E">
            <w:pPr>
              <w:pStyle w:val="a5"/>
              <w:rPr>
                <w:color w:val="auto"/>
              </w:rPr>
            </w:pPr>
            <w:r w:rsidRPr="009606D9">
              <w:rPr>
                <w:color w:val="auto"/>
              </w:rPr>
              <w:t>- гравий, песок;</w:t>
            </w:r>
          </w:p>
          <w:p w:rsidR="00B076D9" w:rsidRPr="009606D9" w:rsidRDefault="00B076D9" w:rsidP="00F90B4E">
            <w:pPr>
              <w:pStyle w:val="a5"/>
              <w:rPr>
                <w:color w:val="auto"/>
              </w:rPr>
            </w:pPr>
            <w:r w:rsidRPr="009606D9">
              <w:rPr>
                <w:color w:val="auto"/>
              </w:rPr>
              <w:t>- глинистые породы</w:t>
            </w:r>
          </w:p>
        </w:tc>
        <w:tc>
          <w:tcPr>
            <w:tcW w:w="3679" w:type="dxa"/>
          </w:tcPr>
          <w:p w:rsidR="008A2D34" w:rsidRPr="009606D9" w:rsidRDefault="00B076D9" w:rsidP="00F90B4E">
            <w:pPr>
              <w:pStyle w:val="a5"/>
              <w:rPr>
                <w:color w:val="auto"/>
              </w:rPr>
            </w:pPr>
            <w:r w:rsidRPr="009606D9">
              <w:rPr>
                <w:color w:val="auto"/>
              </w:rPr>
              <w:t>- в черной металлургии – для дальнейшей переработки и доизвлечения полезных компонентов;</w:t>
            </w:r>
          </w:p>
          <w:p w:rsidR="008A2D34" w:rsidRPr="009606D9" w:rsidRDefault="00B076D9" w:rsidP="00F90B4E">
            <w:pPr>
              <w:pStyle w:val="a5"/>
              <w:rPr>
                <w:color w:val="auto"/>
              </w:rPr>
            </w:pPr>
            <w:r w:rsidRPr="009606D9">
              <w:rPr>
                <w:color w:val="auto"/>
              </w:rPr>
              <w:t>- в строительстве – в качестве замены щебня, песка или в дополнение к ним</w:t>
            </w:r>
          </w:p>
          <w:p w:rsidR="00B076D9" w:rsidRPr="009606D9" w:rsidRDefault="00B076D9" w:rsidP="00F90B4E">
            <w:pPr>
              <w:pStyle w:val="a5"/>
              <w:rPr>
                <w:color w:val="auto"/>
              </w:rPr>
            </w:pPr>
          </w:p>
        </w:tc>
      </w:tr>
      <w:tr w:rsidR="009606D9" w:rsidRPr="009606D9" w:rsidTr="000F1D14">
        <w:trPr>
          <w:trHeight w:val="624"/>
        </w:trPr>
        <w:tc>
          <w:tcPr>
            <w:tcW w:w="1896" w:type="dxa"/>
          </w:tcPr>
          <w:p w:rsidR="00B076D9" w:rsidRPr="009606D9" w:rsidRDefault="00B076D9" w:rsidP="00F90B4E">
            <w:pPr>
              <w:pStyle w:val="a5"/>
              <w:rPr>
                <w:color w:val="auto"/>
              </w:rPr>
            </w:pPr>
            <w:r w:rsidRPr="009606D9">
              <w:rPr>
                <w:color w:val="auto"/>
              </w:rPr>
              <w:t>Цветная металлургия</w:t>
            </w:r>
          </w:p>
        </w:tc>
        <w:tc>
          <w:tcPr>
            <w:tcW w:w="4053" w:type="dxa"/>
          </w:tcPr>
          <w:p w:rsidR="00B076D9" w:rsidRPr="009606D9" w:rsidRDefault="001C4C0C" w:rsidP="00F90B4E">
            <w:pPr>
              <w:pStyle w:val="a5"/>
              <w:rPr>
                <w:color w:val="auto"/>
              </w:rPr>
            </w:pPr>
            <w:r w:rsidRPr="009606D9">
              <w:rPr>
                <w:color w:val="auto"/>
              </w:rPr>
              <w:t>р</w:t>
            </w:r>
            <w:r w:rsidR="00B076D9" w:rsidRPr="009606D9">
              <w:rPr>
                <w:color w:val="auto"/>
              </w:rPr>
              <w:t>уд цветных металлов:</w:t>
            </w:r>
          </w:p>
          <w:p w:rsidR="008A2D34" w:rsidRPr="009606D9" w:rsidRDefault="00B076D9" w:rsidP="00F90B4E">
            <w:pPr>
              <w:pStyle w:val="a5"/>
              <w:rPr>
                <w:color w:val="auto"/>
              </w:rPr>
            </w:pPr>
            <w:r w:rsidRPr="009606D9">
              <w:rPr>
                <w:color w:val="auto"/>
              </w:rPr>
              <w:t>- остатки невыбранных компонентов руд цветных металлов (приравниваются к бедным и труднообогатимым рудам с содержанием ценных компонентов от 0,2 до 40% от уровня первичного извлечения);</w:t>
            </w:r>
          </w:p>
          <w:p w:rsidR="008A2D34" w:rsidRPr="009606D9" w:rsidRDefault="00B076D9" w:rsidP="00F90B4E">
            <w:pPr>
              <w:pStyle w:val="a5"/>
              <w:rPr>
                <w:color w:val="auto"/>
              </w:rPr>
            </w:pPr>
            <w:r w:rsidRPr="009606D9">
              <w:rPr>
                <w:color w:val="auto"/>
              </w:rPr>
              <w:t>- сопутствующие компоненты руд черных, драгоценных и редкоземельных металлов;</w:t>
            </w:r>
          </w:p>
          <w:p w:rsidR="008A2D34" w:rsidRPr="009606D9" w:rsidRDefault="00B076D9" w:rsidP="00F90B4E">
            <w:pPr>
              <w:pStyle w:val="a5"/>
              <w:rPr>
                <w:color w:val="auto"/>
              </w:rPr>
            </w:pPr>
            <w:r w:rsidRPr="009606D9">
              <w:rPr>
                <w:color w:val="auto"/>
              </w:rPr>
              <w:t>- компоненты апатито-нефелиновых, фосфоритных и других сырьевых элементов для химической промышленности</w:t>
            </w:r>
          </w:p>
          <w:p w:rsidR="00B076D9" w:rsidRPr="009606D9" w:rsidRDefault="00B076D9" w:rsidP="00F90B4E">
            <w:pPr>
              <w:pStyle w:val="a5"/>
              <w:rPr>
                <w:color w:val="auto"/>
              </w:rPr>
            </w:pPr>
          </w:p>
        </w:tc>
        <w:tc>
          <w:tcPr>
            <w:tcW w:w="3679" w:type="dxa"/>
          </w:tcPr>
          <w:p w:rsidR="008A2D34" w:rsidRPr="009606D9" w:rsidRDefault="00B076D9" w:rsidP="00F90B4E">
            <w:pPr>
              <w:pStyle w:val="a5"/>
              <w:rPr>
                <w:color w:val="auto"/>
              </w:rPr>
            </w:pPr>
            <w:r w:rsidRPr="009606D9">
              <w:rPr>
                <w:color w:val="auto"/>
              </w:rPr>
              <w:lastRenderedPageBreak/>
              <w:t>- в черной и цветной металлургии</w:t>
            </w:r>
            <w:r w:rsidR="008A2D34" w:rsidRPr="009606D9">
              <w:rPr>
                <w:color w:val="auto"/>
              </w:rPr>
              <w:t xml:space="preserve"> – </w:t>
            </w:r>
            <w:r w:rsidRPr="009606D9">
              <w:rPr>
                <w:color w:val="auto"/>
              </w:rPr>
              <w:t>для повторной переработки и извлечения из них руд черных, цветных, драгоценных и редкоземельных металлов;</w:t>
            </w:r>
          </w:p>
          <w:p w:rsidR="008A2D34" w:rsidRPr="009606D9" w:rsidRDefault="00B076D9" w:rsidP="00F90B4E">
            <w:pPr>
              <w:pStyle w:val="a5"/>
              <w:rPr>
                <w:color w:val="auto"/>
              </w:rPr>
            </w:pPr>
            <w:r w:rsidRPr="009606D9">
              <w:rPr>
                <w:color w:val="auto"/>
              </w:rPr>
              <w:t>- в черной металлургии</w:t>
            </w:r>
            <w:r w:rsidR="008A2D34" w:rsidRPr="009606D9">
              <w:rPr>
                <w:color w:val="auto"/>
              </w:rPr>
              <w:t xml:space="preserve"> – </w:t>
            </w:r>
            <w:r w:rsidRPr="009606D9">
              <w:rPr>
                <w:color w:val="auto"/>
              </w:rPr>
              <w:t>в качестве сырья для получения легированных железных порошков, легированных окисленных окатышей и других ценных материалов;</w:t>
            </w:r>
          </w:p>
          <w:p w:rsidR="008A2D34" w:rsidRPr="009606D9" w:rsidRDefault="00B076D9" w:rsidP="00F90B4E">
            <w:pPr>
              <w:pStyle w:val="a5"/>
              <w:rPr>
                <w:color w:val="auto"/>
              </w:rPr>
            </w:pPr>
            <w:r w:rsidRPr="009606D9">
              <w:rPr>
                <w:color w:val="auto"/>
              </w:rPr>
              <w:t>- в строительной промышленности</w:t>
            </w:r>
            <w:r w:rsidR="008A2D34" w:rsidRPr="009606D9">
              <w:rPr>
                <w:color w:val="auto"/>
              </w:rPr>
              <w:t xml:space="preserve"> – </w:t>
            </w:r>
            <w:r w:rsidRPr="009606D9">
              <w:rPr>
                <w:color w:val="auto"/>
              </w:rPr>
              <w:t xml:space="preserve">в качестве глинистого компонента при </w:t>
            </w:r>
            <w:r w:rsidRPr="009606D9">
              <w:rPr>
                <w:color w:val="auto"/>
              </w:rPr>
              <w:lastRenderedPageBreak/>
              <w:t>производстве белых цементов, строительного гипса;</w:t>
            </w:r>
          </w:p>
          <w:p w:rsidR="008A2D34" w:rsidRPr="009606D9" w:rsidRDefault="00B076D9" w:rsidP="00F90B4E">
            <w:pPr>
              <w:pStyle w:val="a5"/>
              <w:rPr>
                <w:color w:val="auto"/>
              </w:rPr>
            </w:pPr>
            <w:r w:rsidRPr="009606D9">
              <w:rPr>
                <w:color w:val="auto"/>
              </w:rPr>
              <w:t>- в сельском хозяйстве</w:t>
            </w:r>
            <w:r w:rsidR="008A2D34" w:rsidRPr="009606D9">
              <w:rPr>
                <w:color w:val="auto"/>
              </w:rPr>
              <w:t xml:space="preserve"> – </w:t>
            </w:r>
            <w:r w:rsidRPr="009606D9">
              <w:rPr>
                <w:color w:val="auto"/>
              </w:rPr>
              <w:t>в качестве удобрений;</w:t>
            </w:r>
          </w:p>
          <w:p w:rsidR="008A2D34" w:rsidRPr="009606D9" w:rsidRDefault="00B076D9" w:rsidP="00F90B4E">
            <w:pPr>
              <w:pStyle w:val="a5"/>
              <w:rPr>
                <w:color w:val="auto"/>
              </w:rPr>
            </w:pPr>
            <w:r w:rsidRPr="009606D9">
              <w:rPr>
                <w:color w:val="auto"/>
              </w:rPr>
              <w:t>- в горнорудной промышленности</w:t>
            </w:r>
            <w:r w:rsidR="008A2D34" w:rsidRPr="009606D9">
              <w:rPr>
                <w:color w:val="auto"/>
              </w:rPr>
              <w:t xml:space="preserve"> – </w:t>
            </w:r>
            <w:r w:rsidRPr="009606D9">
              <w:rPr>
                <w:color w:val="auto"/>
              </w:rPr>
              <w:t>для гидравлической закладки выработанных пространств шахт и рудников;</w:t>
            </w:r>
          </w:p>
          <w:p w:rsidR="00B076D9" w:rsidRPr="009606D9" w:rsidRDefault="00B076D9" w:rsidP="00F90B4E">
            <w:pPr>
              <w:pStyle w:val="a5"/>
              <w:rPr>
                <w:color w:val="auto"/>
              </w:rPr>
            </w:pPr>
            <w:r w:rsidRPr="009606D9">
              <w:rPr>
                <w:color w:val="auto"/>
              </w:rPr>
              <w:t>- в машиностроении и металлообработке</w:t>
            </w:r>
            <w:r w:rsidR="008A2D34" w:rsidRPr="009606D9">
              <w:rPr>
                <w:color w:val="auto"/>
              </w:rPr>
              <w:t xml:space="preserve"> – </w:t>
            </w:r>
            <w:r w:rsidRPr="009606D9">
              <w:rPr>
                <w:color w:val="auto"/>
              </w:rPr>
              <w:t>в технологии производства (кварцевые пески) литых чугунных и стальных изделий</w:t>
            </w:r>
          </w:p>
        </w:tc>
      </w:tr>
      <w:tr w:rsidR="009606D9" w:rsidRPr="009606D9" w:rsidTr="000F1D14">
        <w:trPr>
          <w:trHeight w:val="624"/>
        </w:trPr>
        <w:tc>
          <w:tcPr>
            <w:tcW w:w="1896" w:type="dxa"/>
          </w:tcPr>
          <w:p w:rsidR="00B076D9" w:rsidRPr="009606D9" w:rsidRDefault="00B076D9" w:rsidP="00F90B4E">
            <w:pPr>
              <w:pStyle w:val="a5"/>
              <w:rPr>
                <w:color w:val="auto"/>
              </w:rPr>
            </w:pPr>
            <w:r w:rsidRPr="009606D9">
              <w:rPr>
                <w:color w:val="auto"/>
              </w:rPr>
              <w:lastRenderedPageBreak/>
              <w:t>Цементная промышленность</w:t>
            </w:r>
          </w:p>
        </w:tc>
        <w:tc>
          <w:tcPr>
            <w:tcW w:w="4053" w:type="dxa"/>
          </w:tcPr>
          <w:p w:rsidR="00B076D9" w:rsidRPr="009606D9" w:rsidRDefault="00B076D9" w:rsidP="00F90B4E">
            <w:pPr>
              <w:pStyle w:val="a5"/>
              <w:rPr>
                <w:color w:val="auto"/>
              </w:rPr>
            </w:pPr>
            <w:r w:rsidRPr="009606D9">
              <w:rPr>
                <w:color w:val="auto"/>
              </w:rPr>
              <w:t>- глинистые породы;</w:t>
            </w:r>
          </w:p>
          <w:p w:rsidR="00B076D9" w:rsidRPr="009606D9" w:rsidRDefault="00B076D9" w:rsidP="00F90B4E">
            <w:pPr>
              <w:pStyle w:val="a5"/>
              <w:rPr>
                <w:color w:val="auto"/>
              </w:rPr>
            </w:pPr>
            <w:r w:rsidRPr="009606D9">
              <w:rPr>
                <w:color w:val="auto"/>
              </w:rPr>
              <w:t>- гипс, гипсовый камень, известняк</w:t>
            </w:r>
          </w:p>
        </w:tc>
        <w:tc>
          <w:tcPr>
            <w:tcW w:w="3679" w:type="dxa"/>
          </w:tcPr>
          <w:p w:rsidR="00B076D9" w:rsidRPr="009606D9" w:rsidRDefault="00B076D9" w:rsidP="00F90B4E">
            <w:pPr>
              <w:pStyle w:val="a5"/>
              <w:rPr>
                <w:color w:val="auto"/>
              </w:rPr>
            </w:pPr>
            <w:r w:rsidRPr="009606D9">
              <w:rPr>
                <w:color w:val="auto"/>
              </w:rPr>
              <w:t>- в цементной промышленности – для повторного применения</w:t>
            </w:r>
          </w:p>
        </w:tc>
      </w:tr>
      <w:tr w:rsidR="009606D9" w:rsidRPr="009606D9" w:rsidTr="00A00698">
        <w:trPr>
          <w:trHeight w:val="58"/>
        </w:trPr>
        <w:tc>
          <w:tcPr>
            <w:tcW w:w="1896" w:type="dxa"/>
          </w:tcPr>
          <w:p w:rsidR="00B076D9" w:rsidRPr="009606D9" w:rsidRDefault="00B076D9" w:rsidP="00F90B4E">
            <w:pPr>
              <w:pStyle w:val="a5"/>
              <w:rPr>
                <w:color w:val="auto"/>
              </w:rPr>
            </w:pPr>
            <w:r w:rsidRPr="009606D9">
              <w:rPr>
                <w:color w:val="auto"/>
              </w:rPr>
              <w:t>Химическая промышленность</w:t>
            </w:r>
          </w:p>
        </w:tc>
        <w:tc>
          <w:tcPr>
            <w:tcW w:w="4053" w:type="dxa"/>
          </w:tcPr>
          <w:p w:rsidR="00B076D9" w:rsidRPr="009606D9" w:rsidRDefault="002923A1" w:rsidP="00F90B4E">
            <w:pPr>
              <w:pStyle w:val="a5"/>
              <w:rPr>
                <w:color w:val="auto"/>
              </w:rPr>
            </w:pPr>
            <w:r w:rsidRPr="009606D9">
              <w:rPr>
                <w:color w:val="auto"/>
              </w:rPr>
              <w:t>р</w:t>
            </w:r>
            <w:r w:rsidR="00B076D9" w:rsidRPr="009606D9">
              <w:rPr>
                <w:color w:val="auto"/>
              </w:rPr>
              <w:t>удного сырья химической промышленности:</w:t>
            </w:r>
          </w:p>
          <w:p w:rsidR="008A2D34" w:rsidRPr="009606D9" w:rsidRDefault="00B076D9" w:rsidP="00F90B4E">
            <w:pPr>
              <w:pStyle w:val="a5"/>
              <w:rPr>
                <w:color w:val="auto"/>
              </w:rPr>
            </w:pPr>
            <w:r w:rsidRPr="009606D9">
              <w:rPr>
                <w:color w:val="auto"/>
              </w:rPr>
              <w:t>- остатки невыбранных компонентов апатито-нефелиновых фосфоритных, боратовых руд, серы и других сырьевых продуктов (от 5 до 50% от уровня первичного извлечения);</w:t>
            </w:r>
          </w:p>
          <w:p w:rsidR="008A2D34" w:rsidRPr="009606D9" w:rsidRDefault="00B076D9" w:rsidP="00F90B4E">
            <w:pPr>
              <w:pStyle w:val="a5"/>
              <w:rPr>
                <w:color w:val="auto"/>
              </w:rPr>
            </w:pPr>
            <w:r w:rsidRPr="009606D9">
              <w:rPr>
                <w:color w:val="auto"/>
              </w:rPr>
              <w:t>- суглинки и неогеновые глины;</w:t>
            </w:r>
          </w:p>
          <w:p w:rsidR="008A2D34" w:rsidRPr="009606D9" w:rsidRDefault="00B076D9" w:rsidP="00F90B4E">
            <w:pPr>
              <w:pStyle w:val="a5"/>
              <w:rPr>
                <w:color w:val="auto"/>
              </w:rPr>
            </w:pPr>
            <w:r w:rsidRPr="009606D9">
              <w:rPr>
                <w:color w:val="auto"/>
              </w:rPr>
              <w:t>- природный камень, гравий, песок;</w:t>
            </w:r>
          </w:p>
          <w:p w:rsidR="008A2D34" w:rsidRPr="009606D9" w:rsidRDefault="00B076D9" w:rsidP="00F90B4E">
            <w:pPr>
              <w:pStyle w:val="a5"/>
              <w:rPr>
                <w:color w:val="auto"/>
              </w:rPr>
            </w:pPr>
            <w:r w:rsidRPr="009606D9">
              <w:rPr>
                <w:color w:val="auto"/>
              </w:rPr>
              <w:t>- гравийно-песчаная смесь в чистом виде и в смеси со щелочными компонентами, известняком, гипсом суглинками и др. глинистыми материалами;</w:t>
            </w:r>
          </w:p>
          <w:p w:rsidR="008A2D34" w:rsidRPr="009606D9" w:rsidRDefault="00B076D9" w:rsidP="00F90B4E">
            <w:pPr>
              <w:pStyle w:val="a5"/>
              <w:rPr>
                <w:color w:val="auto"/>
              </w:rPr>
            </w:pPr>
            <w:r w:rsidRPr="009606D9">
              <w:rPr>
                <w:color w:val="auto"/>
              </w:rPr>
              <w:t>- гипс, гипсовый камень, известняк;</w:t>
            </w:r>
          </w:p>
          <w:p w:rsidR="00B076D9" w:rsidRPr="009606D9" w:rsidRDefault="00B076D9" w:rsidP="00F90B4E">
            <w:pPr>
              <w:pStyle w:val="a5"/>
              <w:rPr>
                <w:color w:val="auto"/>
              </w:rPr>
            </w:pPr>
            <w:r w:rsidRPr="009606D9">
              <w:rPr>
                <w:color w:val="auto"/>
              </w:rPr>
              <w:t>- глинистые материалы, включая соленостную глину</w:t>
            </w:r>
          </w:p>
        </w:tc>
        <w:tc>
          <w:tcPr>
            <w:tcW w:w="3679" w:type="dxa"/>
          </w:tcPr>
          <w:p w:rsidR="008A2D34" w:rsidRPr="009606D9" w:rsidRDefault="00B076D9" w:rsidP="00F90B4E">
            <w:pPr>
              <w:pStyle w:val="a5"/>
              <w:rPr>
                <w:color w:val="auto"/>
              </w:rPr>
            </w:pPr>
            <w:r w:rsidRPr="009606D9">
              <w:rPr>
                <w:color w:val="auto"/>
              </w:rPr>
              <w:t>- в химической (горно-химической) промышленности</w:t>
            </w:r>
            <w:r w:rsidR="008A2D34" w:rsidRPr="009606D9">
              <w:rPr>
                <w:color w:val="auto"/>
              </w:rPr>
              <w:t xml:space="preserve"> – </w:t>
            </w:r>
            <w:r w:rsidRPr="009606D9">
              <w:rPr>
                <w:color w:val="auto"/>
              </w:rPr>
              <w:t>для повторной переработки и доизвлечения полезных компонентов, а также в качестве закладочного материала выработанного пространства шахт и рудников;</w:t>
            </w:r>
          </w:p>
          <w:p w:rsidR="008A2D34" w:rsidRPr="009606D9" w:rsidRDefault="00B076D9" w:rsidP="00F90B4E">
            <w:pPr>
              <w:pStyle w:val="a5"/>
              <w:rPr>
                <w:color w:val="auto"/>
              </w:rPr>
            </w:pPr>
            <w:r w:rsidRPr="009606D9">
              <w:rPr>
                <w:color w:val="auto"/>
              </w:rPr>
              <w:t>- в цветной промышленности</w:t>
            </w:r>
            <w:r w:rsidR="008A2D34" w:rsidRPr="009606D9">
              <w:rPr>
                <w:color w:val="auto"/>
              </w:rPr>
              <w:t xml:space="preserve"> – </w:t>
            </w:r>
            <w:r w:rsidRPr="009606D9">
              <w:rPr>
                <w:color w:val="auto"/>
              </w:rPr>
              <w:t>для повторной переработки и извлечения компонентов цветных металлов;</w:t>
            </w:r>
          </w:p>
          <w:p w:rsidR="008A2D34" w:rsidRPr="009606D9" w:rsidRDefault="00B076D9" w:rsidP="00F90B4E">
            <w:pPr>
              <w:pStyle w:val="a5"/>
              <w:rPr>
                <w:color w:val="auto"/>
              </w:rPr>
            </w:pPr>
            <w:r w:rsidRPr="009606D9">
              <w:rPr>
                <w:color w:val="auto"/>
              </w:rPr>
              <w:t>- в строительстве и промышленности строительных материалов – в качестве строительного материала для сооружения оснований зданий, дорог, в качестве материала для изготовления железобетонных изделий, керамической продукции и др.;</w:t>
            </w:r>
          </w:p>
          <w:p w:rsidR="00B076D9" w:rsidRPr="009606D9" w:rsidRDefault="00B076D9" w:rsidP="002D070D">
            <w:pPr>
              <w:pStyle w:val="a5"/>
              <w:rPr>
                <w:color w:val="auto"/>
              </w:rPr>
            </w:pPr>
            <w:r w:rsidRPr="009606D9">
              <w:rPr>
                <w:color w:val="auto"/>
              </w:rPr>
              <w:t>- в сельском хозяйстве</w:t>
            </w:r>
            <w:r w:rsidR="008A2D34" w:rsidRPr="009606D9">
              <w:rPr>
                <w:color w:val="auto"/>
              </w:rPr>
              <w:t xml:space="preserve"> – </w:t>
            </w:r>
            <w:r w:rsidRPr="009606D9">
              <w:rPr>
                <w:color w:val="auto"/>
              </w:rPr>
              <w:t>в качестве минерального удобрения</w:t>
            </w:r>
          </w:p>
        </w:tc>
      </w:tr>
    </w:tbl>
    <w:p w:rsidR="00754B86" w:rsidRPr="009606D9" w:rsidRDefault="007C78E7" w:rsidP="00053670">
      <w:pPr>
        <w:pStyle w:val="3"/>
        <w:spacing w:before="240"/>
        <w:rPr>
          <w:color w:val="auto"/>
        </w:rPr>
      </w:pPr>
      <w:bookmarkStart w:id="47" w:name="_Toc89165536"/>
      <w:r w:rsidRPr="009606D9">
        <w:rPr>
          <w:color w:val="auto"/>
        </w:rPr>
        <w:t>2.</w:t>
      </w:r>
      <w:r w:rsidR="002D070D" w:rsidRPr="009606D9">
        <w:rPr>
          <w:color w:val="auto"/>
        </w:rPr>
        <w:t>7</w:t>
      </w:r>
      <w:r w:rsidRPr="009606D9">
        <w:rPr>
          <w:color w:val="auto"/>
        </w:rPr>
        <w:t xml:space="preserve">.9. Медицинские </w:t>
      </w:r>
      <w:r w:rsidR="000F1D14" w:rsidRPr="009606D9">
        <w:rPr>
          <w:color w:val="auto"/>
        </w:rPr>
        <w:t>и биологические отходы</w:t>
      </w:r>
      <w:bookmarkEnd w:id="47"/>
    </w:p>
    <w:p w:rsidR="000F1D14" w:rsidRPr="009606D9" w:rsidRDefault="000F1D14" w:rsidP="000F1D14">
      <w:pPr>
        <w:spacing w:after="0"/>
        <w:rPr>
          <w:color w:val="auto"/>
        </w:rPr>
      </w:pPr>
      <w:r w:rsidRPr="009606D9">
        <w:rPr>
          <w:color w:val="auto"/>
        </w:rPr>
        <w:t xml:space="preserve">Отдельной сферой обращения с отходами является сфера обращения с медицинскими и биологическими отходами, отношения в области обращения с которыми согласно ст. 2 п. 2 ФЗ-89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регулируются соответствующим законодательством Российской Федерации.</w:t>
      </w:r>
    </w:p>
    <w:p w:rsidR="000F1D14" w:rsidRPr="009606D9" w:rsidRDefault="000F1D14" w:rsidP="000F1D14">
      <w:pPr>
        <w:spacing w:after="0"/>
        <w:rPr>
          <w:color w:val="auto"/>
        </w:rPr>
      </w:pPr>
      <w:r w:rsidRPr="009606D9">
        <w:rPr>
          <w:color w:val="auto"/>
        </w:rPr>
        <w:t xml:space="preserve">Согласно Федеральному закону от 21.11.2011 № 323-ФЗ </w:t>
      </w:r>
      <w:r w:rsidR="00A00698" w:rsidRPr="009606D9">
        <w:rPr>
          <w:color w:val="auto"/>
        </w:rPr>
        <w:t>«</w:t>
      </w:r>
      <w:r w:rsidRPr="009606D9">
        <w:rPr>
          <w:color w:val="auto"/>
        </w:rPr>
        <w:t>Об основах охраны здоровья граждан в Российской Федерации</w:t>
      </w:r>
      <w:r w:rsidR="00A00698" w:rsidRPr="009606D9">
        <w:rPr>
          <w:color w:val="auto"/>
        </w:rPr>
        <w:t>»</w:t>
      </w:r>
      <w:r w:rsidRPr="009606D9">
        <w:rPr>
          <w:color w:val="auto"/>
        </w:rPr>
        <w:t xml:space="preserve"> к медицинским отходам относятся все виды отходов, в </w:t>
      </w:r>
      <w:r w:rsidRPr="009606D9">
        <w:rPr>
          <w:color w:val="auto"/>
        </w:rPr>
        <w:lastRenderedPageBreak/>
        <w:t>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и фармацевтической деятельности, деятельности по производству лекарственных средств и медицинский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rsidR="000F1D14" w:rsidRPr="009606D9" w:rsidRDefault="000F1D14" w:rsidP="000F1D14">
      <w:pPr>
        <w:spacing w:after="0"/>
        <w:rPr>
          <w:color w:val="auto"/>
        </w:rPr>
      </w:pPr>
      <w:r w:rsidRPr="009606D9">
        <w:rPr>
          <w:color w:val="auto"/>
        </w:rPr>
        <w:t>- класс А – эпидемиологически безопасные отходы, приближенные по составу к ТБО;</w:t>
      </w:r>
    </w:p>
    <w:p w:rsidR="000F1D14" w:rsidRPr="009606D9" w:rsidRDefault="000F1D14" w:rsidP="000F1D14">
      <w:pPr>
        <w:spacing w:after="0"/>
        <w:rPr>
          <w:color w:val="auto"/>
        </w:rPr>
      </w:pPr>
      <w:r w:rsidRPr="009606D9">
        <w:rPr>
          <w:color w:val="auto"/>
        </w:rPr>
        <w:t>- класс Б – эпидемиологически опасные отходы;</w:t>
      </w:r>
    </w:p>
    <w:p w:rsidR="000F1D14" w:rsidRPr="009606D9" w:rsidRDefault="000F1D14" w:rsidP="000F1D14">
      <w:pPr>
        <w:spacing w:after="0"/>
        <w:rPr>
          <w:color w:val="auto"/>
        </w:rPr>
      </w:pPr>
      <w:r w:rsidRPr="009606D9">
        <w:rPr>
          <w:color w:val="auto"/>
        </w:rPr>
        <w:t>- класс В – чрезвычайно эпидемиологически опасные отходы;</w:t>
      </w:r>
    </w:p>
    <w:p w:rsidR="000F1D14" w:rsidRPr="009606D9" w:rsidRDefault="000F1D14" w:rsidP="000F1D14">
      <w:pPr>
        <w:spacing w:after="0"/>
        <w:rPr>
          <w:color w:val="auto"/>
        </w:rPr>
      </w:pPr>
      <w:r w:rsidRPr="009606D9">
        <w:rPr>
          <w:color w:val="auto"/>
        </w:rPr>
        <w:t>- класс Г – токсикологические опасные отходы, приближенные по составу к промышленным;</w:t>
      </w:r>
    </w:p>
    <w:p w:rsidR="000F1D14" w:rsidRPr="009606D9" w:rsidRDefault="000F1D14" w:rsidP="000F1D14">
      <w:pPr>
        <w:spacing w:after="0"/>
        <w:rPr>
          <w:color w:val="auto"/>
        </w:rPr>
      </w:pPr>
      <w:r w:rsidRPr="009606D9">
        <w:rPr>
          <w:color w:val="auto"/>
        </w:rPr>
        <w:t>- класс Д – радиоактивные отходы.</w:t>
      </w:r>
    </w:p>
    <w:p w:rsidR="000F1D14" w:rsidRPr="009606D9" w:rsidRDefault="000F1D14" w:rsidP="000F1D14">
      <w:pPr>
        <w:spacing w:after="0"/>
        <w:rPr>
          <w:color w:val="auto"/>
        </w:rPr>
      </w:pPr>
      <w:r w:rsidRPr="009606D9">
        <w:rPr>
          <w:color w:val="auto"/>
        </w:rPr>
        <w:t>Сбор, использование, обезвреживание, размещение, хранение, транспортировка, уч</w:t>
      </w:r>
      <w:r w:rsidR="00415C5E" w:rsidRPr="009606D9">
        <w:rPr>
          <w:color w:val="auto"/>
        </w:rPr>
        <w:t>е</w:t>
      </w:r>
      <w:r w:rsidRPr="009606D9">
        <w:rPr>
          <w:color w:val="auto"/>
        </w:rPr>
        <w:t>т и утилизация медицинских отходов должны осуществляться с соблюдением требований СанПиН 2.1.3684-21 в зависимости от степени их эпидемиологической, токсикологической и радиационной опасности, а также негативного воздействия на человека и среду обитания человека.</w:t>
      </w:r>
    </w:p>
    <w:p w:rsidR="000F1D14" w:rsidRPr="009606D9" w:rsidRDefault="000F1D14" w:rsidP="000F1D14">
      <w:pPr>
        <w:spacing w:after="0"/>
        <w:rPr>
          <w:color w:val="auto"/>
        </w:rPr>
      </w:pPr>
      <w:r w:rsidRPr="009606D9">
        <w:rPr>
          <w:color w:val="auto"/>
        </w:rPr>
        <w:t>Обращение с медицинскими отходами класса Д осуществляется в соответствии с требованиями законодательных актов Российской Федерации, регулирующих обращение с радиоактивными веществами и другими источниками ионизирующих излучений. В территориальной схеме медицинские отходы Д не рассматриваются.</w:t>
      </w:r>
    </w:p>
    <w:p w:rsidR="000F1D14" w:rsidRPr="009606D9" w:rsidRDefault="000F1D14" w:rsidP="000F1D14">
      <w:pPr>
        <w:spacing w:after="0"/>
        <w:rPr>
          <w:color w:val="auto"/>
        </w:rPr>
      </w:pPr>
      <w:r w:rsidRPr="009606D9">
        <w:rPr>
          <w:color w:val="auto"/>
        </w:rPr>
        <w:t>К медицинским отходам класса А относятся отходы, не имеющие контакта с биологическими жидкостями пациентов, инфекционными больными, а именно, канцелярские принадлежности, упаковка, мебель, инвентарь, потерявшие потребительские свойства, смет от уборки территории и т. д., а также пищевые отходы центральных пищеблоков и всех подразделений организации, осуществляющей медицинскую и/или фармацевтическую деятельность, кроме инфекционных. К обращению с медицинскими отходами класса А применяются требования СанПиН 2.1.3684-21, предъявляемые к обращению с ТКО.</w:t>
      </w:r>
    </w:p>
    <w:p w:rsidR="000F1D14" w:rsidRPr="009606D9" w:rsidRDefault="000F1D14" w:rsidP="000F1D14">
      <w:pPr>
        <w:spacing w:after="0"/>
        <w:rPr>
          <w:color w:val="auto"/>
        </w:rPr>
      </w:pPr>
      <w:r w:rsidRPr="009606D9">
        <w:rPr>
          <w:color w:val="auto"/>
        </w:rPr>
        <w:t xml:space="preserve">В соответствии с пунктом 3.23 ГОСТ 30772-2001 </w:t>
      </w:r>
      <w:r w:rsidR="00A00698" w:rsidRPr="009606D9">
        <w:rPr>
          <w:color w:val="auto"/>
        </w:rPr>
        <w:t>«</w:t>
      </w:r>
      <w:r w:rsidRPr="009606D9">
        <w:rPr>
          <w:color w:val="auto"/>
        </w:rPr>
        <w:t>Ресурсосбережение. Обращение с отходами. Термины и определения</w:t>
      </w:r>
      <w:r w:rsidR="00A00698" w:rsidRPr="009606D9">
        <w:rPr>
          <w:color w:val="auto"/>
        </w:rPr>
        <w:t>»</w:t>
      </w:r>
      <w:r w:rsidRPr="009606D9">
        <w:rPr>
          <w:color w:val="auto"/>
        </w:rPr>
        <w:t xml:space="preserve">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0F1D14" w:rsidRPr="009606D9" w:rsidRDefault="000F1D14" w:rsidP="000F1D14">
      <w:pPr>
        <w:spacing w:after="0"/>
        <w:rPr>
          <w:color w:val="auto"/>
        </w:rPr>
      </w:pPr>
      <w:r w:rsidRPr="009606D9">
        <w:rPr>
          <w:color w:val="auto"/>
        </w:rPr>
        <w:t>Согласно пункту 2 Ветеринарных правил перемещения, хранения, переработки и утилизации биологических отходов, утвержд</w:t>
      </w:r>
      <w:r w:rsidR="00415C5E" w:rsidRPr="009606D9">
        <w:rPr>
          <w:color w:val="auto"/>
        </w:rPr>
        <w:t>е</w:t>
      </w:r>
      <w:r w:rsidRPr="009606D9">
        <w:rPr>
          <w:color w:val="auto"/>
        </w:rPr>
        <w:t>нных приказом Минсельхоза России от 26.10.2020 № 626 (далее – Ветеринарные правила), биологическими отходами являются трупы животных и птиц, абортированные и мертворожд</w:t>
      </w:r>
      <w:r w:rsidR="00415C5E" w:rsidRPr="009606D9">
        <w:rPr>
          <w:color w:val="auto"/>
        </w:rPr>
        <w:t>е</w:t>
      </w:r>
      <w:r w:rsidRPr="009606D9">
        <w:rPr>
          <w:color w:val="auto"/>
        </w:rPr>
        <w:t>нные плоды, ветеринарные конфискаты, другие отходы, непригодные в пищу людям и на корм животным.</w:t>
      </w:r>
    </w:p>
    <w:p w:rsidR="000F1D14" w:rsidRPr="009606D9" w:rsidRDefault="000F1D14" w:rsidP="000F1D14">
      <w:pPr>
        <w:suppressAutoHyphens/>
        <w:spacing w:after="0"/>
        <w:ind w:firstLine="709"/>
        <w:rPr>
          <w:color w:val="auto"/>
        </w:rPr>
      </w:pPr>
      <w:r w:rsidRPr="009606D9">
        <w:rPr>
          <w:color w:val="auto"/>
        </w:rPr>
        <w:t>Отходы класса А могут быть размещены на тех же объектах размещения, что и ТКО.</w:t>
      </w:r>
    </w:p>
    <w:p w:rsidR="000F1D14" w:rsidRPr="009606D9" w:rsidRDefault="000F1D14" w:rsidP="000F1D14">
      <w:pPr>
        <w:suppressAutoHyphens/>
        <w:spacing w:after="0"/>
        <w:ind w:firstLine="567"/>
        <w:rPr>
          <w:color w:val="auto"/>
        </w:rPr>
      </w:pPr>
      <w:r w:rsidRPr="009606D9">
        <w:rPr>
          <w:color w:val="auto"/>
        </w:rPr>
        <w:t xml:space="preserve">В соответствии с </w:t>
      </w:r>
      <w:bookmarkStart w:id="48" w:name="_Hlk69412823"/>
      <w:r w:rsidRPr="009606D9">
        <w:rPr>
          <w:color w:val="auto"/>
        </w:rPr>
        <w:t>СанПиН</w:t>
      </w:r>
      <w:bookmarkEnd w:id="48"/>
      <w:r w:rsidRPr="009606D9">
        <w:rPr>
          <w:color w:val="auto"/>
        </w:rPr>
        <w:t xml:space="preserve"> 2.1.3684-21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захораниваться совместно с отходами класса А.</w:t>
      </w:r>
    </w:p>
    <w:p w:rsidR="000F1D14" w:rsidRPr="009606D9" w:rsidRDefault="000F1D14" w:rsidP="000F1D14">
      <w:pPr>
        <w:suppressAutoHyphens/>
        <w:spacing w:after="0"/>
        <w:ind w:firstLine="709"/>
        <w:rPr>
          <w:color w:val="auto"/>
        </w:rPr>
      </w:pPr>
      <w:r w:rsidRPr="009606D9">
        <w:rPr>
          <w:color w:val="auto"/>
        </w:rPr>
        <w:t xml:space="preserve">Обеззараживание и обезвреживание медицинских отходов класса Б и классаВпроизводится в самих медицинских организациях с применением технологий </w:t>
      </w:r>
      <w:r w:rsidRPr="009606D9">
        <w:rPr>
          <w:color w:val="auto"/>
        </w:rPr>
        <w:lastRenderedPageBreak/>
        <w:t>автоклавирования, инсинерации, микроволнового обезвреживания. Требования к участку обезвреживания таких отходов достаточно строги, вследствие чего только малая доля медицинских организаций может иметь на своей территории соответствующее оборудование. Подавляющее большинство медицинских учреждений переда</w:t>
      </w:r>
      <w:r w:rsidR="00415C5E" w:rsidRPr="009606D9">
        <w:rPr>
          <w:color w:val="auto"/>
        </w:rPr>
        <w:t>е</w:t>
      </w:r>
      <w:r w:rsidRPr="009606D9">
        <w:rPr>
          <w:color w:val="auto"/>
        </w:rPr>
        <w:t>т медицинские отходы на обезвреживание сторонним организациям. В связи с этим при планировании деятельности по обращению с отходами и укрупнении объектов утилизации и обезвреживания отходов целесообразно учитывать необходимость наличия централизованных мощностей по обращению с данными видами отходами.</w:t>
      </w:r>
    </w:p>
    <w:p w:rsidR="000F1D14" w:rsidRPr="009606D9" w:rsidRDefault="000F1D14" w:rsidP="000F1D14">
      <w:pPr>
        <w:spacing w:after="0"/>
        <w:rPr>
          <w:color w:val="auto"/>
        </w:rPr>
      </w:pPr>
      <w:r w:rsidRPr="009606D9">
        <w:rPr>
          <w:color w:val="auto"/>
        </w:rPr>
        <w:t>В соответствии с Ветеринарными правилами обезвреживание и захоронение биологических отходов должны осуществляться пут</w:t>
      </w:r>
      <w:r w:rsidR="00415C5E" w:rsidRPr="009606D9">
        <w:rPr>
          <w:color w:val="auto"/>
        </w:rPr>
        <w:t>е</w:t>
      </w:r>
      <w:r w:rsidRPr="009606D9">
        <w:rPr>
          <w:color w:val="auto"/>
        </w:rPr>
        <w:t>м сжигания в печах (крематорах, инсинераторах) или под открытым небом в траншеях (ямах) до образования негорючего остатка либо захоронения в скотомогильниках или отдельно стоящих биотермических ямах, строительство и ввод в эксплуатацию которых осуществлены до 31 декабря 2020 года включительно, в зависимости от уровня опасности.</w:t>
      </w:r>
    </w:p>
    <w:p w:rsidR="002D070D" w:rsidRPr="009606D9" w:rsidRDefault="002D070D" w:rsidP="004D54F0">
      <w:pPr>
        <w:pStyle w:val="20"/>
        <w:spacing w:before="240"/>
        <w:rPr>
          <w:color w:val="auto"/>
        </w:rPr>
      </w:pPr>
      <w:bookmarkStart w:id="49" w:name="_Toc89165537"/>
      <w:bookmarkEnd w:id="15"/>
      <w:r w:rsidRPr="009606D9">
        <w:rPr>
          <w:color w:val="auto"/>
        </w:rPr>
        <w:t>2.8. Сведения об основных показателях территориальной схемы до актуализации</w:t>
      </w:r>
      <w:bookmarkEnd w:id="49"/>
    </w:p>
    <w:p w:rsidR="002D070D" w:rsidRPr="009606D9" w:rsidRDefault="002D070D" w:rsidP="002D070D">
      <w:pPr>
        <w:ind w:right="-1"/>
        <w:rPr>
          <w:rFonts w:cs="Times New Roman"/>
          <w:color w:val="auto"/>
        </w:rPr>
      </w:pPr>
      <w:r w:rsidRPr="009606D9">
        <w:rPr>
          <w:rFonts w:cs="Times New Roman"/>
          <w:color w:val="auto"/>
        </w:rPr>
        <w:t>Территориальная схема обращения с отходами в Республике Коми, утвержденная приказом Министерства природных ресурсов и охраны окружающей среды Республики Коми от 11.12.2020 № 2286 содержала следующие сведения о количестве образования ТКО в Республике:</w:t>
      </w:r>
    </w:p>
    <w:p w:rsidR="002D070D" w:rsidRPr="009606D9" w:rsidRDefault="002D070D" w:rsidP="002D070D">
      <w:pPr>
        <w:ind w:right="-1" w:firstLine="709"/>
        <w:rPr>
          <w:rFonts w:cs="Times New Roman"/>
          <w:color w:val="auto"/>
        </w:rPr>
      </w:pPr>
      <w:r w:rsidRPr="009606D9">
        <w:rPr>
          <w:rFonts w:cs="Times New Roman"/>
          <w:color w:val="auto"/>
        </w:rPr>
        <w:t>Таблица А. Количество образования ТКО от основных групп источников образования отходов в 2019 году</w:t>
      </w:r>
    </w:p>
    <w:tbl>
      <w:tblPr>
        <w:tblW w:w="9648" w:type="dxa"/>
        <w:tblInd w:w="-5" w:type="dxa"/>
        <w:tblLayout w:type="fixed"/>
        <w:tblLook w:val="04A0"/>
      </w:tblPr>
      <w:tblGrid>
        <w:gridCol w:w="4820"/>
        <w:gridCol w:w="1559"/>
        <w:gridCol w:w="1559"/>
        <w:gridCol w:w="1701"/>
        <w:gridCol w:w="9"/>
      </w:tblGrid>
      <w:tr w:rsidR="009606D9" w:rsidRPr="009606D9" w:rsidTr="00053670">
        <w:trPr>
          <w:trHeight w:val="315"/>
          <w:tblHeader/>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D070D" w:rsidRPr="009606D9" w:rsidRDefault="00053670" w:rsidP="002D070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Муниципальные образования</w:t>
            </w:r>
            <w:r w:rsidR="002D070D" w:rsidRPr="009606D9">
              <w:rPr>
                <w:rFonts w:eastAsia="Times New Roman" w:cs="Times New Roman"/>
                <w:color w:val="auto"/>
                <w:lang w:eastAsia="ru-RU"/>
              </w:rPr>
              <w:t xml:space="preserve"> Республики Коми</w:t>
            </w:r>
          </w:p>
        </w:tc>
        <w:tc>
          <w:tcPr>
            <w:tcW w:w="4828" w:type="dxa"/>
            <w:gridSpan w:val="4"/>
            <w:tcBorders>
              <w:top w:val="single" w:sz="4" w:space="0" w:color="auto"/>
              <w:left w:val="nil"/>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Количество образования ТКО от основных групп источников образования отходов</w:t>
            </w:r>
            <w:r w:rsidR="00053670" w:rsidRPr="009606D9">
              <w:rPr>
                <w:rFonts w:eastAsia="Times New Roman" w:cs="Times New Roman"/>
                <w:color w:val="auto"/>
                <w:lang w:eastAsia="ru-RU"/>
              </w:rPr>
              <w:t>, тонн/год</w:t>
            </w:r>
          </w:p>
        </w:tc>
      </w:tr>
      <w:tr w:rsidR="009606D9" w:rsidRPr="009606D9" w:rsidTr="00053670">
        <w:trPr>
          <w:gridAfter w:val="1"/>
          <w:wAfter w:w="9" w:type="dxa"/>
          <w:trHeight w:val="315"/>
          <w:tblHeader/>
        </w:trPr>
        <w:tc>
          <w:tcPr>
            <w:tcW w:w="4820" w:type="dxa"/>
            <w:vMerge/>
            <w:tcBorders>
              <w:top w:val="single" w:sz="4" w:space="0" w:color="auto"/>
              <w:left w:val="single" w:sz="4" w:space="0" w:color="auto"/>
              <w:bottom w:val="single" w:sz="4" w:space="0" w:color="auto"/>
              <w:right w:val="single" w:sz="4" w:space="0" w:color="auto"/>
            </w:tcBorders>
            <w:hideMark/>
          </w:tcPr>
          <w:p w:rsidR="002D070D" w:rsidRPr="009606D9" w:rsidRDefault="002D070D" w:rsidP="002D070D">
            <w:pPr>
              <w:spacing w:after="0" w:line="240" w:lineRule="auto"/>
              <w:ind w:firstLine="0"/>
              <w:jc w:val="left"/>
              <w:rPr>
                <w:rFonts w:eastAsia="Times New Roman" w:cs="Times New Roman"/>
                <w:color w:val="auto"/>
                <w:lang w:eastAsia="ru-RU"/>
              </w:rPr>
            </w:pPr>
          </w:p>
        </w:tc>
        <w:tc>
          <w:tcPr>
            <w:tcW w:w="1559" w:type="dxa"/>
            <w:tcBorders>
              <w:top w:val="single" w:sz="4" w:space="0" w:color="auto"/>
              <w:left w:val="nil"/>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жилой сектор</w:t>
            </w:r>
          </w:p>
        </w:tc>
        <w:tc>
          <w:tcPr>
            <w:tcW w:w="1559" w:type="dxa"/>
            <w:tcBorders>
              <w:top w:val="single" w:sz="4" w:space="0" w:color="auto"/>
              <w:left w:val="nil"/>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нежилой сектор</w:t>
            </w:r>
          </w:p>
        </w:tc>
        <w:tc>
          <w:tcPr>
            <w:tcW w:w="1701" w:type="dxa"/>
            <w:tcBorders>
              <w:top w:val="single" w:sz="4" w:space="0" w:color="auto"/>
              <w:left w:val="nil"/>
              <w:bottom w:val="single" w:sz="4" w:space="0" w:color="auto"/>
              <w:right w:val="single" w:sz="4" w:space="0" w:color="auto"/>
            </w:tcBorders>
            <w:shd w:val="clear" w:color="auto" w:fill="auto"/>
            <w:hideMark/>
          </w:tcPr>
          <w:p w:rsidR="002D070D" w:rsidRPr="009606D9" w:rsidRDefault="00053670" w:rsidP="002D070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в</w:t>
            </w:r>
            <w:r w:rsidR="002D070D" w:rsidRPr="009606D9">
              <w:rPr>
                <w:rFonts w:eastAsia="Times New Roman" w:cs="Times New Roman"/>
                <w:color w:val="auto"/>
                <w:lang w:eastAsia="ru-RU"/>
              </w:rPr>
              <w:t>сего</w:t>
            </w:r>
          </w:p>
        </w:tc>
      </w:tr>
      <w:tr w:rsidR="009606D9" w:rsidRPr="009606D9" w:rsidTr="00053670">
        <w:trPr>
          <w:gridAfter w:val="1"/>
          <w:wAfter w:w="9" w:type="dxa"/>
          <w:trHeight w:val="357"/>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Всего по муниципальным образованиям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lang w:eastAsia="ru-RU"/>
              </w:rPr>
            </w:pPr>
            <w:r w:rsidRPr="009606D9">
              <w:rPr>
                <w:rFonts w:eastAsia="Calibri" w:cs="Times New Roman"/>
                <w:color w:val="auto"/>
              </w:rPr>
              <w:t>218 289</w:t>
            </w:r>
          </w:p>
        </w:tc>
        <w:tc>
          <w:tcPr>
            <w:tcW w:w="1559" w:type="dxa"/>
            <w:tcBorders>
              <w:top w:val="single" w:sz="4" w:space="0" w:color="auto"/>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88 100</w:t>
            </w:r>
          </w:p>
        </w:tc>
        <w:tc>
          <w:tcPr>
            <w:tcW w:w="1701" w:type="dxa"/>
            <w:tcBorders>
              <w:top w:val="single" w:sz="4" w:space="0" w:color="auto"/>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306 389</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Сыктывкар</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44 625</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22 447</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67 072</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26 875</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10 045</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36 920</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Инта</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14 316</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3 480</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17 796</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Усинск</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17 724</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8 208</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25 932</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Ухта</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25 363</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10 392</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35 755</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Вуктыл</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5 600</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1 799</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7 399</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Ижемский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4 860</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2 111</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6 971</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Княжпогостский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6 376</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2 135</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8 511</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Койгородский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2 329</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708</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3 037</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Корткеросский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4 511</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792</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5 303</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Печора</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17 109</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7 660</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24 769</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Прилузский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3 973</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1 862</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5 835</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Сосногорск</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9 515</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3 617</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13 132</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Сыктывдинский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5 395</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1 882</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7 277</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Сысольский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3 462</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1 412</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4 874</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Троицко-Печорский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3 260</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785</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4 045</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Удорский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6 343</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1 463</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7 806</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lastRenderedPageBreak/>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Усть-Вымский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8 181</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3 689</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11 870</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Усть-Куломский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4 161</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1 547</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5 708</w:t>
            </w:r>
          </w:p>
        </w:tc>
      </w:tr>
      <w:tr w:rsidR="009606D9" w:rsidRPr="009606D9" w:rsidTr="00053670">
        <w:trPr>
          <w:gridAfter w:val="1"/>
          <w:wAfter w:w="9" w:type="dxa"/>
          <w:trHeight w:val="315"/>
        </w:trPr>
        <w:tc>
          <w:tcPr>
            <w:tcW w:w="4820" w:type="dxa"/>
            <w:tcBorders>
              <w:top w:val="nil"/>
              <w:left w:val="single" w:sz="4" w:space="0" w:color="auto"/>
              <w:bottom w:val="single" w:sz="4" w:space="0" w:color="auto"/>
              <w:right w:val="single" w:sz="4" w:space="0" w:color="auto"/>
            </w:tcBorders>
            <w:shd w:val="clear" w:color="auto" w:fill="auto"/>
            <w:hideMark/>
          </w:tcPr>
          <w:p w:rsidR="002D070D" w:rsidRPr="009606D9" w:rsidRDefault="002D070D" w:rsidP="002D070D">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Усть-Цилемский</w:t>
            </w:r>
            <w:r w:rsidR="00A00698" w:rsidRPr="009606D9">
              <w:rPr>
                <w:rFonts w:eastAsia="Times New Roman" w:cs="Times New Roman"/>
                <w:color w:val="auto"/>
                <w:lang w:eastAsia="ru-RU"/>
              </w:rPr>
              <w:t>»</w:t>
            </w:r>
          </w:p>
        </w:tc>
        <w:tc>
          <w:tcPr>
            <w:tcW w:w="1559" w:type="dxa"/>
            <w:tcBorders>
              <w:top w:val="nil"/>
              <w:left w:val="single" w:sz="4" w:space="0" w:color="auto"/>
              <w:bottom w:val="single" w:sz="4" w:space="0" w:color="auto"/>
              <w:right w:val="single" w:sz="4" w:space="0" w:color="auto"/>
            </w:tcBorders>
            <w:shd w:val="clear" w:color="auto" w:fill="auto"/>
            <w:noWrap/>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3 783</w:t>
            </w:r>
          </w:p>
        </w:tc>
        <w:tc>
          <w:tcPr>
            <w:tcW w:w="1559"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2 595</w:t>
            </w:r>
          </w:p>
        </w:tc>
        <w:tc>
          <w:tcPr>
            <w:tcW w:w="1701" w:type="dxa"/>
            <w:tcBorders>
              <w:top w:val="nil"/>
              <w:left w:val="nil"/>
              <w:bottom w:val="single" w:sz="4" w:space="0" w:color="auto"/>
              <w:right w:val="single" w:sz="4" w:space="0" w:color="auto"/>
            </w:tcBorders>
            <w:shd w:val="clear" w:color="auto" w:fill="auto"/>
          </w:tcPr>
          <w:p w:rsidR="002D070D" w:rsidRPr="009606D9" w:rsidRDefault="002D070D" w:rsidP="002D070D">
            <w:pPr>
              <w:spacing w:after="0" w:line="240" w:lineRule="auto"/>
              <w:ind w:firstLine="0"/>
              <w:jc w:val="right"/>
              <w:rPr>
                <w:rFonts w:eastAsia="Calibri" w:cs="Times New Roman"/>
                <w:color w:val="auto"/>
              </w:rPr>
            </w:pPr>
            <w:r w:rsidRPr="009606D9">
              <w:rPr>
                <w:rFonts w:eastAsia="Calibri" w:cs="Times New Roman"/>
                <w:color w:val="auto"/>
              </w:rPr>
              <w:t>6 378</w:t>
            </w:r>
          </w:p>
        </w:tc>
      </w:tr>
    </w:tbl>
    <w:p w:rsidR="008A2D34" w:rsidRPr="009606D9" w:rsidRDefault="002D070D" w:rsidP="002D070D">
      <w:pPr>
        <w:spacing w:before="160"/>
        <w:ind w:firstLine="709"/>
        <w:rPr>
          <w:rFonts w:cs="Times New Roman"/>
          <w:color w:val="auto"/>
        </w:rPr>
      </w:pPr>
      <w:r w:rsidRPr="009606D9">
        <w:rPr>
          <w:rFonts w:cs="Times New Roman"/>
          <w:color w:val="auto"/>
        </w:rPr>
        <w:t xml:space="preserve">Общее расчетное количество </w:t>
      </w:r>
      <w:r w:rsidR="00145887" w:rsidRPr="009606D9">
        <w:rPr>
          <w:rFonts w:cs="Times New Roman"/>
          <w:color w:val="auto"/>
        </w:rPr>
        <w:t>ТКО</w:t>
      </w:r>
      <w:r w:rsidRPr="009606D9">
        <w:rPr>
          <w:rFonts w:cs="Times New Roman"/>
          <w:color w:val="auto"/>
        </w:rPr>
        <w:t>, образующихся на территории Республики Коми в течение года, состав</w:t>
      </w:r>
      <w:r w:rsidR="00DA0A55" w:rsidRPr="009606D9">
        <w:rPr>
          <w:rFonts w:cs="Times New Roman"/>
          <w:color w:val="auto"/>
        </w:rPr>
        <w:t>ило</w:t>
      </w:r>
      <w:r w:rsidRPr="009606D9">
        <w:rPr>
          <w:rFonts w:cs="Times New Roman"/>
          <w:color w:val="auto"/>
        </w:rPr>
        <w:t xml:space="preserve"> 306 389 тонн, среди которых около 212 826 тонн отходов </w:t>
      </w:r>
      <w:r w:rsidRPr="009606D9">
        <w:rPr>
          <w:rFonts w:cs="Times New Roman"/>
          <w:color w:val="auto"/>
          <w:lang w:val="en-US"/>
        </w:rPr>
        <w:t>IV</w:t>
      </w:r>
      <w:r w:rsidRPr="009606D9">
        <w:rPr>
          <w:rFonts w:cs="Times New Roman"/>
          <w:color w:val="auto"/>
        </w:rPr>
        <w:t xml:space="preserve"> класса опасности, 93 563 тонн </w:t>
      </w:r>
      <w:r w:rsidRPr="009606D9">
        <w:rPr>
          <w:rFonts w:cs="Times New Roman"/>
          <w:color w:val="auto"/>
          <w:lang w:val="en-US"/>
        </w:rPr>
        <w:t>V</w:t>
      </w:r>
      <w:r w:rsidRPr="009606D9">
        <w:rPr>
          <w:rFonts w:cs="Times New Roman"/>
          <w:color w:val="auto"/>
        </w:rPr>
        <w:t xml:space="preserve"> класса опасности.</w:t>
      </w:r>
    </w:p>
    <w:p w:rsidR="002D070D" w:rsidRPr="009606D9" w:rsidRDefault="002D070D" w:rsidP="002D070D">
      <w:pPr>
        <w:ind w:right="-1" w:firstLine="709"/>
        <w:jc w:val="left"/>
        <w:rPr>
          <w:color w:val="auto"/>
        </w:rPr>
      </w:pPr>
      <w:r w:rsidRPr="009606D9">
        <w:rPr>
          <w:color w:val="auto"/>
        </w:rPr>
        <w:t xml:space="preserve">Таблица Б. Количество образуемых </w:t>
      </w:r>
      <w:r w:rsidR="00145887" w:rsidRPr="009606D9">
        <w:rPr>
          <w:color w:val="auto"/>
        </w:rPr>
        <w:t>ТКО</w:t>
      </w:r>
      <w:r w:rsidRPr="009606D9">
        <w:rPr>
          <w:color w:val="auto"/>
        </w:rPr>
        <w:t xml:space="preserve"> по видам</w:t>
      </w:r>
    </w:p>
    <w:tbl>
      <w:tblPr>
        <w:tblW w:w="950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7"/>
        <w:gridCol w:w="3243"/>
        <w:gridCol w:w="1702"/>
        <w:gridCol w:w="8"/>
        <w:gridCol w:w="984"/>
        <w:gridCol w:w="2128"/>
      </w:tblGrid>
      <w:tr w:rsidR="009606D9" w:rsidRPr="009606D9" w:rsidTr="00053670">
        <w:trPr>
          <w:trHeight w:val="645"/>
          <w:tblHeader/>
        </w:trPr>
        <w:tc>
          <w:tcPr>
            <w:tcW w:w="1437" w:type="dxa"/>
            <w:shd w:val="clear" w:color="auto" w:fill="auto"/>
            <w:hideMark/>
          </w:tcPr>
          <w:p w:rsidR="002D070D" w:rsidRPr="009606D9" w:rsidRDefault="002D070D" w:rsidP="002D070D">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Группы источников</w:t>
            </w:r>
          </w:p>
        </w:tc>
        <w:tc>
          <w:tcPr>
            <w:tcW w:w="3243" w:type="dxa"/>
            <w:shd w:val="clear" w:color="auto" w:fill="auto"/>
            <w:hideMark/>
          </w:tcPr>
          <w:p w:rsidR="002D070D" w:rsidRPr="009606D9" w:rsidRDefault="002D070D" w:rsidP="002D070D">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Вид отходов по ФККО</w:t>
            </w:r>
          </w:p>
        </w:tc>
        <w:tc>
          <w:tcPr>
            <w:tcW w:w="1702" w:type="dxa"/>
            <w:shd w:val="clear" w:color="auto" w:fill="auto"/>
            <w:hideMark/>
          </w:tcPr>
          <w:p w:rsidR="002D070D" w:rsidRPr="009606D9" w:rsidRDefault="002D070D" w:rsidP="002D070D">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Тонн по источникам</w:t>
            </w:r>
          </w:p>
        </w:tc>
        <w:tc>
          <w:tcPr>
            <w:tcW w:w="992" w:type="dxa"/>
            <w:gridSpan w:val="2"/>
            <w:shd w:val="clear" w:color="auto" w:fill="auto"/>
            <w:hideMark/>
          </w:tcPr>
          <w:p w:rsidR="002D070D" w:rsidRPr="009606D9" w:rsidRDefault="002D070D" w:rsidP="002D070D">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w:t>
            </w:r>
          </w:p>
        </w:tc>
        <w:tc>
          <w:tcPr>
            <w:tcW w:w="2128" w:type="dxa"/>
            <w:shd w:val="clear" w:color="auto" w:fill="auto"/>
            <w:hideMark/>
          </w:tcPr>
          <w:p w:rsidR="002D070D" w:rsidRPr="009606D9" w:rsidRDefault="002D070D" w:rsidP="005B1AA0">
            <w:pPr>
              <w:spacing w:after="0" w:line="240" w:lineRule="auto"/>
              <w:ind w:firstLine="0"/>
              <w:jc w:val="right"/>
              <w:rPr>
                <w:rFonts w:eastAsia="Times New Roman" w:cs="Times New Roman"/>
                <w:bCs/>
                <w:color w:val="auto"/>
                <w:lang w:eastAsia="ru-RU"/>
              </w:rPr>
            </w:pPr>
            <w:r w:rsidRPr="009606D9">
              <w:rPr>
                <w:rFonts w:eastAsia="Times New Roman" w:cs="Times New Roman"/>
                <w:bCs/>
                <w:color w:val="auto"/>
                <w:lang w:eastAsia="ru-RU"/>
              </w:rPr>
              <w:t>Тонн по видам</w:t>
            </w:r>
          </w:p>
        </w:tc>
      </w:tr>
      <w:tr w:rsidR="009606D9" w:rsidRPr="009606D9" w:rsidTr="00053670">
        <w:trPr>
          <w:trHeight w:val="885"/>
        </w:trPr>
        <w:tc>
          <w:tcPr>
            <w:tcW w:w="1437" w:type="dxa"/>
            <w:vMerge w:val="restart"/>
            <w:shd w:val="clear" w:color="auto" w:fill="auto"/>
            <w:hideMark/>
          </w:tcPr>
          <w:p w:rsidR="002D070D" w:rsidRPr="009606D9" w:rsidRDefault="002D070D" w:rsidP="00053670">
            <w:pPr>
              <w:spacing w:after="0" w:line="240" w:lineRule="auto"/>
              <w:ind w:firstLine="0"/>
              <w:jc w:val="left"/>
              <w:rPr>
                <w:rFonts w:eastAsia="Times New Roman" w:cs="Times New Roman"/>
                <w:bCs/>
                <w:color w:val="auto"/>
                <w:lang w:eastAsia="ru-RU"/>
              </w:rPr>
            </w:pPr>
            <w:r w:rsidRPr="009606D9">
              <w:rPr>
                <w:rFonts w:eastAsia="Times New Roman" w:cs="Times New Roman"/>
                <w:bCs/>
                <w:color w:val="auto"/>
                <w:lang w:eastAsia="ru-RU"/>
              </w:rPr>
              <w:t>Жилое</w:t>
            </w:r>
          </w:p>
        </w:tc>
        <w:tc>
          <w:tcPr>
            <w:tcW w:w="3243" w:type="dxa"/>
            <w:shd w:val="clear" w:color="auto" w:fill="auto"/>
            <w:hideMark/>
          </w:tcPr>
          <w:p w:rsidR="002D070D" w:rsidRPr="009606D9" w:rsidRDefault="002923A1" w:rsidP="0005367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о</w:t>
            </w:r>
            <w:r w:rsidR="002D070D" w:rsidRPr="009606D9">
              <w:rPr>
                <w:rFonts w:eastAsia="Times New Roman" w:cs="Times New Roman"/>
                <w:color w:val="auto"/>
                <w:lang w:eastAsia="ru-RU"/>
              </w:rPr>
              <w:t>тходы из жилищ несортированные (исключая крупногабаритные)</w:t>
            </w:r>
          </w:p>
        </w:tc>
        <w:tc>
          <w:tcPr>
            <w:tcW w:w="1702" w:type="dxa"/>
            <w:vMerge w:val="restart"/>
            <w:shd w:val="clear" w:color="auto" w:fill="auto"/>
            <w:hideMark/>
          </w:tcPr>
          <w:p w:rsidR="002D070D" w:rsidRPr="009606D9" w:rsidRDefault="002D070D" w:rsidP="002D070D">
            <w:pPr>
              <w:ind w:firstLine="0"/>
              <w:jc w:val="center"/>
              <w:rPr>
                <w:rFonts w:eastAsia="Calibri" w:cs="Times New Roman"/>
                <w:color w:val="auto"/>
              </w:rPr>
            </w:pPr>
            <w:r w:rsidRPr="009606D9">
              <w:rPr>
                <w:rFonts w:eastAsia="Calibri" w:cs="Times New Roman"/>
                <w:color w:val="auto"/>
              </w:rPr>
              <w:t>218289</w:t>
            </w:r>
          </w:p>
        </w:tc>
        <w:tc>
          <w:tcPr>
            <w:tcW w:w="992" w:type="dxa"/>
            <w:gridSpan w:val="2"/>
            <w:shd w:val="clear" w:color="auto" w:fill="auto"/>
            <w:hideMark/>
          </w:tcPr>
          <w:p w:rsidR="002D070D" w:rsidRPr="009606D9" w:rsidRDefault="002D070D" w:rsidP="002D070D">
            <w:pPr>
              <w:ind w:firstLine="0"/>
              <w:jc w:val="center"/>
              <w:rPr>
                <w:rFonts w:eastAsia="Calibri" w:cs="Times New Roman"/>
                <w:color w:val="auto"/>
              </w:rPr>
            </w:pPr>
            <w:r w:rsidRPr="009606D9">
              <w:rPr>
                <w:rFonts w:eastAsia="Calibri" w:cs="Times New Roman"/>
                <w:color w:val="auto"/>
              </w:rPr>
              <w:t>85,2%</w:t>
            </w:r>
          </w:p>
        </w:tc>
        <w:tc>
          <w:tcPr>
            <w:tcW w:w="2128" w:type="dxa"/>
            <w:shd w:val="clear" w:color="auto" w:fill="auto"/>
            <w:hideMark/>
          </w:tcPr>
          <w:p w:rsidR="002D070D" w:rsidRPr="009606D9" w:rsidRDefault="002D070D" w:rsidP="005B1AA0">
            <w:pPr>
              <w:ind w:firstLine="0"/>
              <w:jc w:val="right"/>
              <w:rPr>
                <w:rFonts w:eastAsia="Calibri" w:cs="Times New Roman"/>
                <w:bCs/>
                <w:color w:val="auto"/>
              </w:rPr>
            </w:pPr>
            <w:r w:rsidRPr="009606D9">
              <w:rPr>
                <w:rFonts w:eastAsia="Calibri" w:cs="Times New Roman"/>
                <w:bCs/>
                <w:color w:val="auto"/>
              </w:rPr>
              <w:t>185 982</w:t>
            </w:r>
          </w:p>
        </w:tc>
      </w:tr>
      <w:tr w:rsidR="009606D9" w:rsidRPr="009606D9" w:rsidTr="00053670">
        <w:trPr>
          <w:trHeight w:val="798"/>
        </w:trPr>
        <w:tc>
          <w:tcPr>
            <w:tcW w:w="1437" w:type="dxa"/>
            <w:vMerge/>
            <w:hideMark/>
          </w:tcPr>
          <w:p w:rsidR="002D070D" w:rsidRPr="009606D9" w:rsidRDefault="002D070D" w:rsidP="00053670">
            <w:pPr>
              <w:spacing w:after="0" w:line="240" w:lineRule="auto"/>
              <w:ind w:firstLine="0"/>
              <w:jc w:val="left"/>
              <w:rPr>
                <w:rFonts w:eastAsia="Times New Roman" w:cs="Times New Roman"/>
                <w:bCs/>
                <w:color w:val="auto"/>
                <w:lang w:eastAsia="ru-RU"/>
              </w:rPr>
            </w:pPr>
          </w:p>
        </w:tc>
        <w:tc>
          <w:tcPr>
            <w:tcW w:w="3243" w:type="dxa"/>
            <w:shd w:val="clear" w:color="auto" w:fill="auto"/>
            <w:hideMark/>
          </w:tcPr>
          <w:p w:rsidR="002D070D" w:rsidRPr="009606D9" w:rsidRDefault="002923A1" w:rsidP="0005367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о</w:t>
            </w:r>
            <w:r w:rsidR="002D070D" w:rsidRPr="009606D9">
              <w:rPr>
                <w:rFonts w:eastAsia="Times New Roman" w:cs="Times New Roman"/>
                <w:color w:val="auto"/>
                <w:lang w:eastAsia="ru-RU"/>
              </w:rPr>
              <w:t>тходы из жилищ крупногабаритные</w:t>
            </w:r>
          </w:p>
        </w:tc>
        <w:tc>
          <w:tcPr>
            <w:tcW w:w="1702" w:type="dxa"/>
            <w:vMerge/>
            <w:hideMark/>
          </w:tcPr>
          <w:p w:rsidR="002D070D" w:rsidRPr="009606D9" w:rsidRDefault="002D070D" w:rsidP="002D070D">
            <w:pPr>
              <w:spacing w:after="0" w:line="240" w:lineRule="auto"/>
              <w:ind w:firstLine="0"/>
              <w:jc w:val="left"/>
              <w:rPr>
                <w:rFonts w:eastAsia="Times New Roman" w:cs="Times New Roman"/>
                <w:color w:val="auto"/>
                <w:lang w:eastAsia="ru-RU"/>
              </w:rPr>
            </w:pPr>
          </w:p>
        </w:tc>
        <w:tc>
          <w:tcPr>
            <w:tcW w:w="992" w:type="dxa"/>
            <w:gridSpan w:val="2"/>
            <w:shd w:val="clear" w:color="auto" w:fill="auto"/>
            <w:hideMark/>
          </w:tcPr>
          <w:p w:rsidR="002D070D" w:rsidRPr="009606D9" w:rsidRDefault="002D070D" w:rsidP="002D070D">
            <w:pPr>
              <w:spacing w:after="0" w:line="240" w:lineRule="auto"/>
              <w:ind w:firstLine="0"/>
              <w:jc w:val="center"/>
              <w:rPr>
                <w:rFonts w:eastAsia="Times New Roman" w:cs="Times New Roman"/>
                <w:color w:val="auto"/>
                <w:lang w:eastAsia="ru-RU"/>
              </w:rPr>
            </w:pPr>
            <w:r w:rsidRPr="009606D9">
              <w:rPr>
                <w:rFonts w:eastAsia="Calibri" w:cs="Times New Roman"/>
                <w:color w:val="auto"/>
              </w:rPr>
              <w:t>14,8%</w:t>
            </w:r>
          </w:p>
        </w:tc>
        <w:tc>
          <w:tcPr>
            <w:tcW w:w="2128" w:type="dxa"/>
            <w:shd w:val="clear" w:color="auto" w:fill="auto"/>
            <w:hideMark/>
          </w:tcPr>
          <w:p w:rsidR="002D070D" w:rsidRPr="009606D9" w:rsidRDefault="002D070D" w:rsidP="005B1AA0">
            <w:pPr>
              <w:spacing w:after="0" w:line="240" w:lineRule="auto"/>
              <w:ind w:firstLine="0"/>
              <w:jc w:val="right"/>
              <w:rPr>
                <w:rFonts w:eastAsia="Times New Roman" w:cs="Times New Roman"/>
                <w:bCs/>
                <w:color w:val="auto"/>
                <w:lang w:eastAsia="ru-RU"/>
              </w:rPr>
            </w:pPr>
            <w:r w:rsidRPr="009606D9">
              <w:rPr>
                <w:rFonts w:eastAsia="Calibri" w:cs="Times New Roman"/>
                <w:bCs/>
                <w:color w:val="auto"/>
              </w:rPr>
              <w:t>32 306</w:t>
            </w:r>
          </w:p>
        </w:tc>
      </w:tr>
      <w:tr w:rsidR="009606D9" w:rsidRPr="009606D9" w:rsidTr="00053670">
        <w:trPr>
          <w:trHeight w:val="1448"/>
        </w:trPr>
        <w:tc>
          <w:tcPr>
            <w:tcW w:w="1437" w:type="dxa"/>
            <w:vMerge w:val="restart"/>
            <w:shd w:val="clear" w:color="auto" w:fill="auto"/>
            <w:hideMark/>
          </w:tcPr>
          <w:p w:rsidR="002D070D" w:rsidRPr="009606D9" w:rsidRDefault="002D070D" w:rsidP="00053670">
            <w:pPr>
              <w:spacing w:after="0" w:line="240" w:lineRule="auto"/>
              <w:ind w:firstLine="0"/>
              <w:jc w:val="left"/>
              <w:rPr>
                <w:rFonts w:eastAsia="Times New Roman" w:cs="Times New Roman"/>
                <w:bCs/>
                <w:color w:val="auto"/>
                <w:lang w:eastAsia="ru-RU"/>
              </w:rPr>
            </w:pPr>
            <w:r w:rsidRPr="009606D9">
              <w:rPr>
                <w:rFonts w:eastAsia="Times New Roman" w:cs="Times New Roman"/>
                <w:bCs/>
                <w:color w:val="auto"/>
                <w:lang w:eastAsia="ru-RU"/>
              </w:rPr>
              <w:t xml:space="preserve">Нежилое </w:t>
            </w:r>
          </w:p>
        </w:tc>
        <w:tc>
          <w:tcPr>
            <w:tcW w:w="3243" w:type="dxa"/>
            <w:shd w:val="clear" w:color="auto" w:fill="auto"/>
            <w:hideMark/>
          </w:tcPr>
          <w:p w:rsidR="002D070D" w:rsidRPr="009606D9" w:rsidRDefault="002923A1" w:rsidP="0005367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w:t>
            </w:r>
            <w:r w:rsidR="002D070D" w:rsidRPr="009606D9">
              <w:rPr>
                <w:rFonts w:eastAsia="Times New Roman" w:cs="Times New Roman"/>
                <w:color w:val="auto"/>
                <w:lang w:eastAsia="ru-RU"/>
              </w:rPr>
              <w:t xml:space="preserve">усор от офисных и бытовых помещений организаций несортированный (исключая крупногабаритный) </w:t>
            </w:r>
          </w:p>
        </w:tc>
        <w:tc>
          <w:tcPr>
            <w:tcW w:w="1702" w:type="dxa"/>
            <w:vMerge w:val="restart"/>
            <w:shd w:val="clear" w:color="auto" w:fill="auto"/>
            <w:hideMark/>
          </w:tcPr>
          <w:p w:rsidR="002D070D" w:rsidRPr="009606D9" w:rsidRDefault="002D070D" w:rsidP="002D070D">
            <w:pPr>
              <w:spacing w:after="0" w:line="240" w:lineRule="auto"/>
              <w:ind w:firstLine="0"/>
              <w:jc w:val="center"/>
              <w:rPr>
                <w:rFonts w:eastAsia="Times New Roman" w:cs="Times New Roman"/>
                <w:color w:val="auto"/>
                <w:lang w:eastAsia="ru-RU"/>
              </w:rPr>
            </w:pPr>
            <w:r w:rsidRPr="009606D9">
              <w:rPr>
                <w:rFonts w:eastAsia="Calibri" w:cs="Times New Roman"/>
                <w:color w:val="auto"/>
              </w:rPr>
              <w:t>88 100</w:t>
            </w:r>
          </w:p>
        </w:tc>
        <w:tc>
          <w:tcPr>
            <w:tcW w:w="992" w:type="dxa"/>
            <w:gridSpan w:val="2"/>
            <w:shd w:val="clear" w:color="auto" w:fill="auto"/>
            <w:hideMark/>
          </w:tcPr>
          <w:p w:rsidR="002D070D" w:rsidRPr="009606D9" w:rsidRDefault="002D070D" w:rsidP="002D070D">
            <w:pPr>
              <w:spacing w:after="0" w:line="240" w:lineRule="auto"/>
              <w:ind w:firstLine="0"/>
              <w:jc w:val="center"/>
              <w:rPr>
                <w:rFonts w:eastAsia="Times New Roman" w:cs="Times New Roman"/>
                <w:color w:val="auto"/>
                <w:lang w:eastAsia="ru-RU"/>
              </w:rPr>
            </w:pPr>
            <w:r w:rsidRPr="009606D9">
              <w:rPr>
                <w:rFonts w:eastAsia="Calibri" w:cs="Times New Roman"/>
                <w:color w:val="auto"/>
              </w:rPr>
              <w:t>25,02%</w:t>
            </w:r>
          </w:p>
        </w:tc>
        <w:tc>
          <w:tcPr>
            <w:tcW w:w="2128" w:type="dxa"/>
            <w:shd w:val="clear" w:color="auto" w:fill="auto"/>
            <w:hideMark/>
          </w:tcPr>
          <w:p w:rsidR="002D070D" w:rsidRPr="009606D9" w:rsidRDefault="002D070D" w:rsidP="005B1AA0">
            <w:pPr>
              <w:spacing w:after="0" w:line="240" w:lineRule="auto"/>
              <w:ind w:firstLine="0"/>
              <w:jc w:val="right"/>
              <w:rPr>
                <w:rFonts w:eastAsia="Times New Roman" w:cs="Times New Roman"/>
                <w:bCs/>
                <w:color w:val="auto"/>
                <w:lang w:eastAsia="ru-RU"/>
              </w:rPr>
            </w:pPr>
            <w:r w:rsidRPr="009606D9">
              <w:rPr>
                <w:rFonts w:eastAsia="Calibri" w:cs="Times New Roman"/>
                <w:bCs/>
                <w:color w:val="auto"/>
              </w:rPr>
              <w:t>22 047</w:t>
            </w:r>
          </w:p>
        </w:tc>
      </w:tr>
      <w:tr w:rsidR="009606D9" w:rsidRPr="009606D9" w:rsidTr="00053670">
        <w:trPr>
          <w:trHeight w:val="1837"/>
        </w:trPr>
        <w:tc>
          <w:tcPr>
            <w:tcW w:w="1437" w:type="dxa"/>
            <w:vMerge/>
            <w:hideMark/>
          </w:tcPr>
          <w:p w:rsidR="002D070D" w:rsidRPr="009606D9" w:rsidRDefault="002D070D" w:rsidP="00053670">
            <w:pPr>
              <w:spacing w:after="0" w:line="240" w:lineRule="auto"/>
              <w:ind w:firstLine="0"/>
              <w:jc w:val="left"/>
              <w:rPr>
                <w:rFonts w:eastAsia="Times New Roman" w:cs="Times New Roman"/>
                <w:bCs/>
                <w:color w:val="auto"/>
                <w:lang w:eastAsia="ru-RU"/>
              </w:rPr>
            </w:pPr>
          </w:p>
        </w:tc>
        <w:tc>
          <w:tcPr>
            <w:tcW w:w="3243" w:type="dxa"/>
            <w:shd w:val="clear" w:color="auto" w:fill="auto"/>
            <w:hideMark/>
          </w:tcPr>
          <w:p w:rsidR="002D070D" w:rsidRPr="009606D9" w:rsidRDefault="002923A1" w:rsidP="0005367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w:t>
            </w:r>
            <w:r w:rsidR="002D070D" w:rsidRPr="009606D9">
              <w:rPr>
                <w:rFonts w:eastAsia="Times New Roman" w:cs="Times New Roman"/>
                <w:color w:val="auto"/>
                <w:lang w:eastAsia="ru-RU"/>
              </w:rPr>
              <w:t>рочие отходы потребления на производстве, подобные коммунальным (</w:t>
            </w:r>
            <w:r w:rsidRPr="009606D9">
              <w:rPr>
                <w:rFonts w:eastAsia="Times New Roman" w:cs="Times New Roman"/>
                <w:color w:val="auto"/>
                <w:lang w:eastAsia="ru-RU"/>
              </w:rPr>
              <w:t>м</w:t>
            </w:r>
            <w:r w:rsidR="002D070D" w:rsidRPr="009606D9">
              <w:rPr>
                <w:rFonts w:eastAsia="Times New Roman" w:cs="Times New Roman"/>
                <w:color w:val="auto"/>
                <w:lang w:eastAsia="ru-RU"/>
              </w:rPr>
              <w:t>усор от бытовых помещений организаций крупногабаритный)</w:t>
            </w:r>
          </w:p>
        </w:tc>
        <w:tc>
          <w:tcPr>
            <w:tcW w:w="1702" w:type="dxa"/>
            <w:vMerge/>
            <w:hideMark/>
          </w:tcPr>
          <w:p w:rsidR="002D070D" w:rsidRPr="009606D9" w:rsidRDefault="002D070D" w:rsidP="002D070D">
            <w:pPr>
              <w:spacing w:after="0" w:line="240" w:lineRule="auto"/>
              <w:ind w:firstLine="0"/>
              <w:jc w:val="left"/>
              <w:rPr>
                <w:rFonts w:eastAsia="Times New Roman" w:cs="Times New Roman"/>
                <w:color w:val="auto"/>
                <w:lang w:eastAsia="ru-RU"/>
              </w:rPr>
            </w:pPr>
          </w:p>
        </w:tc>
        <w:tc>
          <w:tcPr>
            <w:tcW w:w="992" w:type="dxa"/>
            <w:gridSpan w:val="2"/>
            <w:shd w:val="clear" w:color="auto" w:fill="auto"/>
            <w:hideMark/>
          </w:tcPr>
          <w:p w:rsidR="002D070D" w:rsidRPr="009606D9" w:rsidRDefault="002D070D" w:rsidP="002D070D">
            <w:pPr>
              <w:spacing w:after="0" w:line="240" w:lineRule="auto"/>
              <w:ind w:firstLine="0"/>
              <w:jc w:val="center"/>
              <w:rPr>
                <w:rFonts w:eastAsia="Calibri" w:cs="Times New Roman"/>
                <w:color w:val="auto"/>
              </w:rPr>
            </w:pPr>
            <w:r w:rsidRPr="009606D9">
              <w:rPr>
                <w:rFonts w:eastAsia="Calibri" w:cs="Times New Roman"/>
                <w:color w:val="auto"/>
              </w:rPr>
              <w:t>74,98%</w:t>
            </w:r>
          </w:p>
        </w:tc>
        <w:tc>
          <w:tcPr>
            <w:tcW w:w="2128" w:type="dxa"/>
            <w:shd w:val="clear" w:color="auto" w:fill="auto"/>
            <w:hideMark/>
          </w:tcPr>
          <w:p w:rsidR="002D070D" w:rsidRPr="009606D9" w:rsidRDefault="002D070D" w:rsidP="005B1AA0">
            <w:pPr>
              <w:spacing w:after="0" w:line="240" w:lineRule="auto"/>
              <w:ind w:firstLine="0"/>
              <w:jc w:val="right"/>
              <w:rPr>
                <w:rFonts w:eastAsia="Times New Roman" w:cs="Times New Roman"/>
                <w:bCs/>
                <w:color w:val="auto"/>
                <w:lang w:eastAsia="ru-RU"/>
              </w:rPr>
            </w:pPr>
            <w:r w:rsidRPr="009606D9">
              <w:rPr>
                <w:rFonts w:eastAsia="Times New Roman" w:cs="Times New Roman"/>
                <w:bCs/>
                <w:color w:val="auto"/>
                <w:lang w:eastAsia="ru-RU"/>
              </w:rPr>
              <w:t>66 053</w:t>
            </w:r>
          </w:p>
        </w:tc>
      </w:tr>
      <w:tr w:rsidR="002D070D" w:rsidRPr="009606D9" w:rsidTr="00053670">
        <w:trPr>
          <w:trHeight w:val="330"/>
        </w:trPr>
        <w:tc>
          <w:tcPr>
            <w:tcW w:w="6390" w:type="dxa"/>
            <w:gridSpan w:val="4"/>
            <w:shd w:val="clear" w:color="auto" w:fill="auto"/>
            <w:hideMark/>
          </w:tcPr>
          <w:p w:rsidR="002D070D" w:rsidRPr="009606D9" w:rsidRDefault="002D070D" w:rsidP="002D070D">
            <w:pPr>
              <w:spacing w:after="0" w:line="240" w:lineRule="auto"/>
              <w:ind w:firstLine="0"/>
              <w:jc w:val="right"/>
              <w:rPr>
                <w:rFonts w:eastAsia="Times New Roman" w:cs="Times New Roman"/>
                <w:bCs/>
                <w:color w:val="auto"/>
                <w:lang w:eastAsia="ru-RU"/>
              </w:rPr>
            </w:pPr>
            <w:r w:rsidRPr="009606D9">
              <w:rPr>
                <w:rFonts w:eastAsia="Times New Roman" w:cs="Times New Roman"/>
                <w:bCs/>
                <w:color w:val="auto"/>
                <w:lang w:eastAsia="ru-RU"/>
              </w:rPr>
              <w:t>Итого по балансу:</w:t>
            </w:r>
          </w:p>
        </w:tc>
        <w:tc>
          <w:tcPr>
            <w:tcW w:w="3112" w:type="dxa"/>
            <w:gridSpan w:val="2"/>
            <w:shd w:val="clear" w:color="auto" w:fill="auto"/>
          </w:tcPr>
          <w:p w:rsidR="002D070D" w:rsidRPr="009606D9" w:rsidRDefault="002D070D" w:rsidP="005B1AA0">
            <w:pPr>
              <w:spacing w:after="0" w:line="240" w:lineRule="auto"/>
              <w:ind w:right="609" w:firstLine="0"/>
              <w:jc w:val="right"/>
              <w:rPr>
                <w:rFonts w:eastAsia="Times New Roman" w:cs="Times New Roman"/>
                <w:bCs/>
                <w:color w:val="auto"/>
                <w:lang w:eastAsia="ru-RU"/>
              </w:rPr>
            </w:pPr>
            <w:r w:rsidRPr="009606D9">
              <w:rPr>
                <w:rFonts w:eastAsia="Times New Roman" w:cs="Times New Roman"/>
                <w:bCs/>
                <w:color w:val="auto"/>
                <w:lang w:eastAsia="ru-RU"/>
              </w:rPr>
              <w:t>306 389</w:t>
            </w:r>
          </w:p>
        </w:tc>
      </w:tr>
    </w:tbl>
    <w:p w:rsidR="00DA0A55" w:rsidRPr="009606D9" w:rsidRDefault="00DA0A55" w:rsidP="00DA0A55">
      <w:pPr>
        <w:spacing w:before="240"/>
        <w:ind w:firstLine="709"/>
        <w:contextualSpacing/>
        <w:rPr>
          <w:iCs/>
          <w:color w:val="auto"/>
        </w:rPr>
      </w:pPr>
    </w:p>
    <w:p w:rsidR="002D070D" w:rsidRPr="009606D9" w:rsidRDefault="002D070D" w:rsidP="00A00698">
      <w:pPr>
        <w:spacing w:before="240"/>
        <w:ind w:firstLine="709"/>
        <w:contextualSpacing/>
        <w:rPr>
          <w:iCs/>
          <w:color w:val="auto"/>
        </w:rPr>
      </w:pPr>
      <w:r w:rsidRPr="009606D9">
        <w:rPr>
          <w:iCs/>
          <w:color w:val="auto"/>
        </w:rPr>
        <w:t xml:space="preserve">Таблица В. Прогнозные показатели по образованию </w:t>
      </w:r>
      <w:r w:rsidR="00145887" w:rsidRPr="009606D9">
        <w:rPr>
          <w:iCs/>
          <w:color w:val="auto"/>
        </w:rPr>
        <w:t xml:space="preserve">ТКО </w:t>
      </w:r>
      <w:r w:rsidRPr="009606D9">
        <w:rPr>
          <w:iCs/>
          <w:color w:val="auto"/>
        </w:rPr>
        <w:t>территориальной схемы до актуализации на 2021</w:t>
      </w:r>
      <w:r w:rsidR="004A24B4">
        <w:rPr>
          <w:iCs/>
          <w:color w:val="auto"/>
        </w:rPr>
        <w:t>-</w:t>
      </w:r>
      <w:r w:rsidRPr="009606D9">
        <w:rPr>
          <w:iCs/>
          <w:color w:val="auto"/>
        </w:rPr>
        <w:t>2024 годы</w:t>
      </w:r>
    </w:p>
    <w:p w:rsidR="002D070D" w:rsidRPr="009606D9" w:rsidRDefault="002D070D" w:rsidP="002D070D">
      <w:pPr>
        <w:spacing w:before="160"/>
        <w:ind w:firstLine="0"/>
        <w:contextualSpacing/>
        <w:jc w:val="left"/>
        <w:rPr>
          <w:iCs/>
          <w:color w:val="auto"/>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087"/>
      </w:tblGrid>
      <w:tr w:rsidR="009606D9" w:rsidRPr="009606D9" w:rsidTr="00623FC1">
        <w:trPr>
          <w:trHeight w:val="340"/>
        </w:trPr>
        <w:tc>
          <w:tcPr>
            <w:tcW w:w="2410"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Год</w:t>
            </w:r>
          </w:p>
        </w:tc>
        <w:tc>
          <w:tcPr>
            <w:tcW w:w="7087" w:type="dxa"/>
            <w:shd w:val="clear" w:color="auto" w:fill="auto"/>
            <w:vAlign w:val="center"/>
          </w:tcPr>
          <w:p w:rsidR="002D070D" w:rsidRPr="009606D9" w:rsidRDefault="002D070D" w:rsidP="00145887">
            <w:pPr>
              <w:spacing w:before="160"/>
              <w:ind w:firstLine="0"/>
              <w:contextualSpacing/>
              <w:jc w:val="center"/>
              <w:rPr>
                <w:iCs/>
                <w:color w:val="auto"/>
              </w:rPr>
            </w:pPr>
            <w:r w:rsidRPr="009606D9">
              <w:rPr>
                <w:iCs/>
                <w:color w:val="auto"/>
              </w:rPr>
              <w:t xml:space="preserve">Масса образованных </w:t>
            </w:r>
            <w:r w:rsidR="00145887" w:rsidRPr="009606D9">
              <w:rPr>
                <w:iCs/>
                <w:color w:val="auto"/>
              </w:rPr>
              <w:t>ТКО</w:t>
            </w:r>
            <w:r w:rsidRPr="009606D9">
              <w:rPr>
                <w:iCs/>
                <w:color w:val="auto"/>
              </w:rPr>
              <w:t>, тыс. тонн</w:t>
            </w:r>
          </w:p>
        </w:tc>
      </w:tr>
      <w:tr w:rsidR="009606D9" w:rsidRPr="009606D9" w:rsidTr="00623FC1">
        <w:trPr>
          <w:trHeight w:val="340"/>
        </w:trPr>
        <w:tc>
          <w:tcPr>
            <w:tcW w:w="2410"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2021</w:t>
            </w:r>
          </w:p>
        </w:tc>
        <w:tc>
          <w:tcPr>
            <w:tcW w:w="7087"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326,9</w:t>
            </w:r>
          </w:p>
        </w:tc>
      </w:tr>
      <w:tr w:rsidR="009606D9" w:rsidRPr="009606D9" w:rsidTr="00623FC1">
        <w:trPr>
          <w:trHeight w:val="340"/>
        </w:trPr>
        <w:tc>
          <w:tcPr>
            <w:tcW w:w="2410"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2022</w:t>
            </w:r>
          </w:p>
        </w:tc>
        <w:tc>
          <w:tcPr>
            <w:tcW w:w="7087"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323,1</w:t>
            </w:r>
          </w:p>
        </w:tc>
      </w:tr>
      <w:tr w:rsidR="009606D9" w:rsidRPr="009606D9" w:rsidTr="00623FC1">
        <w:trPr>
          <w:trHeight w:val="340"/>
        </w:trPr>
        <w:tc>
          <w:tcPr>
            <w:tcW w:w="2410"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2023</w:t>
            </w:r>
          </w:p>
        </w:tc>
        <w:tc>
          <w:tcPr>
            <w:tcW w:w="7087"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319,4</w:t>
            </w:r>
          </w:p>
        </w:tc>
      </w:tr>
      <w:tr w:rsidR="005539A2" w:rsidRPr="009606D9" w:rsidTr="00623FC1">
        <w:trPr>
          <w:trHeight w:val="340"/>
        </w:trPr>
        <w:tc>
          <w:tcPr>
            <w:tcW w:w="2410"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2024</w:t>
            </w:r>
          </w:p>
        </w:tc>
        <w:tc>
          <w:tcPr>
            <w:tcW w:w="7087" w:type="dxa"/>
            <w:shd w:val="clear" w:color="auto" w:fill="auto"/>
            <w:vAlign w:val="center"/>
          </w:tcPr>
          <w:p w:rsidR="002D070D" w:rsidRPr="009606D9" w:rsidRDefault="002D070D" w:rsidP="002D070D">
            <w:pPr>
              <w:spacing w:before="160"/>
              <w:ind w:firstLine="0"/>
              <w:contextualSpacing/>
              <w:jc w:val="center"/>
              <w:rPr>
                <w:iCs/>
                <w:color w:val="auto"/>
              </w:rPr>
            </w:pPr>
            <w:r w:rsidRPr="009606D9">
              <w:rPr>
                <w:iCs/>
                <w:color w:val="auto"/>
              </w:rPr>
              <w:t>315,6</w:t>
            </w:r>
          </w:p>
        </w:tc>
      </w:tr>
    </w:tbl>
    <w:p w:rsidR="002D070D" w:rsidRPr="009606D9" w:rsidRDefault="002D070D" w:rsidP="004D54F0">
      <w:pPr>
        <w:pStyle w:val="afb"/>
        <w:rPr>
          <w:color w:val="auto"/>
        </w:rPr>
      </w:pPr>
    </w:p>
    <w:p w:rsidR="002137F1" w:rsidRPr="009606D9" w:rsidRDefault="002137F1" w:rsidP="004D54F0">
      <w:pPr>
        <w:pStyle w:val="afb"/>
        <w:rPr>
          <w:color w:val="auto"/>
          <w:szCs w:val="22"/>
        </w:rPr>
      </w:pPr>
    </w:p>
    <w:p w:rsidR="00274FFA" w:rsidRPr="009606D9" w:rsidRDefault="00274FFA" w:rsidP="004D54F0">
      <w:pPr>
        <w:pStyle w:val="afb"/>
        <w:rPr>
          <w:color w:val="auto"/>
          <w:szCs w:val="22"/>
        </w:rPr>
      </w:pPr>
    </w:p>
    <w:p w:rsidR="003F3C86" w:rsidRPr="009606D9" w:rsidRDefault="003F3C86" w:rsidP="004D54F0">
      <w:pPr>
        <w:pStyle w:val="afb"/>
        <w:rPr>
          <w:color w:val="auto"/>
          <w:szCs w:val="22"/>
        </w:rPr>
      </w:pPr>
    </w:p>
    <w:p w:rsidR="003F3C86" w:rsidRPr="009606D9" w:rsidRDefault="003F3C86" w:rsidP="004D54F0">
      <w:pPr>
        <w:pStyle w:val="afb"/>
        <w:rPr>
          <w:color w:val="auto"/>
          <w:szCs w:val="22"/>
        </w:rPr>
      </w:pPr>
    </w:p>
    <w:p w:rsidR="003F3C86" w:rsidRPr="009606D9" w:rsidRDefault="003F3C86" w:rsidP="004D54F0">
      <w:pPr>
        <w:pStyle w:val="afb"/>
        <w:rPr>
          <w:color w:val="auto"/>
          <w:szCs w:val="22"/>
        </w:rPr>
      </w:pPr>
    </w:p>
    <w:p w:rsidR="003F3C86" w:rsidRPr="009606D9" w:rsidRDefault="003F3C86" w:rsidP="004D54F0">
      <w:pPr>
        <w:pStyle w:val="afb"/>
        <w:rPr>
          <w:color w:val="auto"/>
          <w:szCs w:val="22"/>
        </w:rPr>
      </w:pPr>
    </w:p>
    <w:p w:rsidR="004D54F0" w:rsidRPr="009606D9" w:rsidRDefault="004D54F0" w:rsidP="004D54F0">
      <w:pPr>
        <w:pStyle w:val="afb"/>
        <w:rPr>
          <w:color w:val="auto"/>
        </w:rPr>
      </w:pPr>
    </w:p>
    <w:p w:rsidR="004D54F0" w:rsidRPr="009606D9" w:rsidRDefault="004D54F0" w:rsidP="004D54F0">
      <w:pPr>
        <w:pStyle w:val="afb"/>
        <w:rPr>
          <w:color w:val="auto"/>
        </w:rPr>
      </w:pPr>
    </w:p>
    <w:p w:rsidR="004D54F0" w:rsidRPr="009606D9" w:rsidRDefault="004D54F0" w:rsidP="004D54F0">
      <w:pPr>
        <w:pStyle w:val="afb"/>
        <w:rPr>
          <w:color w:val="auto"/>
        </w:rPr>
      </w:pPr>
    </w:p>
    <w:p w:rsidR="004D54F0" w:rsidRPr="009606D9" w:rsidRDefault="004D54F0" w:rsidP="004D54F0">
      <w:pPr>
        <w:pStyle w:val="afb"/>
        <w:rPr>
          <w:color w:val="auto"/>
        </w:rPr>
      </w:pPr>
    </w:p>
    <w:p w:rsidR="004D54F0" w:rsidRPr="009606D9" w:rsidRDefault="004D54F0" w:rsidP="004D54F0">
      <w:pPr>
        <w:pStyle w:val="afb"/>
        <w:rPr>
          <w:color w:val="auto"/>
        </w:rPr>
      </w:pPr>
    </w:p>
    <w:p w:rsidR="004D54F0" w:rsidRPr="009606D9" w:rsidRDefault="004D54F0" w:rsidP="004D54F0">
      <w:pPr>
        <w:pStyle w:val="afb"/>
        <w:rPr>
          <w:color w:val="auto"/>
        </w:rPr>
      </w:pPr>
    </w:p>
    <w:p w:rsidR="002923A1" w:rsidRPr="009606D9" w:rsidRDefault="002923A1" w:rsidP="004D54F0">
      <w:pPr>
        <w:pStyle w:val="afb"/>
        <w:rPr>
          <w:color w:val="auto"/>
        </w:rPr>
      </w:pPr>
    </w:p>
    <w:p w:rsidR="002923A1" w:rsidRPr="009606D9" w:rsidRDefault="002923A1" w:rsidP="004D54F0">
      <w:pPr>
        <w:pStyle w:val="afb"/>
        <w:rPr>
          <w:color w:val="auto"/>
        </w:rPr>
      </w:pPr>
    </w:p>
    <w:p w:rsidR="002923A1" w:rsidRPr="009606D9" w:rsidRDefault="002923A1" w:rsidP="004D54F0">
      <w:pPr>
        <w:pStyle w:val="afb"/>
        <w:rPr>
          <w:color w:val="auto"/>
        </w:rPr>
      </w:pPr>
    </w:p>
    <w:p w:rsidR="002923A1" w:rsidRPr="009606D9" w:rsidRDefault="002923A1" w:rsidP="004D54F0">
      <w:pPr>
        <w:pStyle w:val="afb"/>
        <w:rPr>
          <w:color w:val="auto"/>
        </w:rPr>
      </w:pPr>
    </w:p>
    <w:p w:rsidR="002923A1" w:rsidRPr="009606D9" w:rsidRDefault="002923A1" w:rsidP="004D54F0">
      <w:pPr>
        <w:pStyle w:val="afb"/>
        <w:rPr>
          <w:color w:val="auto"/>
        </w:rPr>
      </w:pPr>
    </w:p>
    <w:p w:rsidR="004D54F0" w:rsidRPr="009606D9" w:rsidRDefault="004D54F0" w:rsidP="004D54F0">
      <w:pPr>
        <w:pStyle w:val="afb"/>
        <w:rPr>
          <w:color w:val="auto"/>
        </w:rPr>
      </w:pPr>
    </w:p>
    <w:p w:rsidR="00B76BBA" w:rsidRPr="009606D9" w:rsidRDefault="00B76BBA" w:rsidP="00AA3466">
      <w:pPr>
        <w:pStyle w:val="aa"/>
        <w:jc w:val="both"/>
        <w:rPr>
          <w:color w:val="auto"/>
        </w:rPr>
      </w:pPr>
      <w:bookmarkStart w:id="50" w:name="_Toc89165538"/>
      <w:r w:rsidRPr="009606D9">
        <w:rPr>
          <w:color w:val="auto"/>
        </w:rPr>
        <w:t xml:space="preserve">РАЗДЕЛ </w:t>
      </w:r>
      <w:r w:rsidR="00612FD3" w:rsidRPr="009606D9">
        <w:rPr>
          <w:color w:val="auto"/>
        </w:rPr>
        <w:t>3</w:t>
      </w:r>
      <w:r w:rsidRPr="009606D9">
        <w:rPr>
          <w:color w:val="auto"/>
        </w:rPr>
        <w:t>. НАХОЖДЕНИЕ ИСТОЧНИКОВ ОБРАЗОВАНИЯ ОТХОДОВ</w:t>
      </w:r>
      <w:bookmarkEnd w:id="50"/>
    </w:p>
    <w:p w:rsidR="005076C3" w:rsidRPr="009606D9" w:rsidRDefault="005076C3" w:rsidP="005076C3">
      <w:pPr>
        <w:rPr>
          <w:rFonts w:eastAsia="Tahoma" w:cs="Times New Roman"/>
          <w:color w:val="auto"/>
          <w:lang w:eastAsia="ru-RU" w:bidi="ru-RU"/>
        </w:rPr>
      </w:pPr>
      <w:r w:rsidRPr="009606D9">
        <w:rPr>
          <w:rFonts w:eastAsia="Tahoma" w:cs="Times New Roman"/>
          <w:color w:val="auto"/>
          <w:lang w:eastAsia="ru-RU" w:bidi="ru-RU"/>
        </w:rPr>
        <w:t>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rsidR="004954CE" w:rsidRPr="009606D9" w:rsidRDefault="00DA0A55" w:rsidP="00AA3466">
      <w:pPr>
        <w:rPr>
          <w:color w:val="auto"/>
        </w:rPr>
      </w:pPr>
      <w:r w:rsidRPr="009606D9">
        <w:rPr>
          <w:color w:val="auto"/>
        </w:rPr>
        <w:t>Перечень источников образования отходов сформирован с учетом сведений, предоставленных региональным оператором, действующим на территории Республики Коми, на основании фактически заключенных договоров, данных органов местного самоуправления, данных Государственной информационной системы жилищно-коммунального хозяйства (ГИС ЖКХ), Федеральной службы государственной статистики, портала общественного проекта ГосЖКХ (gosjkh.ru), сведений из открытых источников сети Интернет</w:t>
      </w:r>
      <w:r w:rsidR="004954CE" w:rsidRPr="009606D9">
        <w:rPr>
          <w:color w:val="auto"/>
        </w:rPr>
        <w:t>.</w:t>
      </w:r>
    </w:p>
    <w:p w:rsidR="004954CE" w:rsidRPr="009606D9" w:rsidRDefault="004954CE" w:rsidP="00AA3466">
      <w:pPr>
        <w:rPr>
          <w:color w:val="auto"/>
        </w:rPr>
      </w:pPr>
      <w:r w:rsidRPr="009606D9">
        <w:rPr>
          <w:color w:val="auto"/>
        </w:rPr>
        <w:t xml:space="preserve">В территориальную схему включена вся собранная информация об объектах, являющихся источниками образования </w:t>
      </w:r>
      <w:r w:rsidR="00145887" w:rsidRPr="009606D9">
        <w:rPr>
          <w:color w:val="auto"/>
        </w:rPr>
        <w:t>ТКО</w:t>
      </w:r>
      <w:r w:rsidRPr="009606D9">
        <w:rPr>
          <w:color w:val="auto"/>
        </w:rPr>
        <w:t xml:space="preserve">, для которых установлены нормативы накопления </w:t>
      </w:r>
      <w:r w:rsidR="00145887" w:rsidRPr="009606D9">
        <w:rPr>
          <w:color w:val="auto"/>
        </w:rPr>
        <w:t>ТКО</w:t>
      </w:r>
      <w:r w:rsidRPr="009606D9">
        <w:rPr>
          <w:color w:val="auto"/>
        </w:rPr>
        <w:t>, по следующим категориям:</w:t>
      </w:r>
    </w:p>
    <w:p w:rsidR="00DA0A55" w:rsidRPr="009606D9" w:rsidRDefault="00DA0A55" w:rsidP="00DA0A55">
      <w:pPr>
        <w:numPr>
          <w:ilvl w:val="0"/>
          <w:numId w:val="23"/>
        </w:numPr>
        <w:spacing w:after="0"/>
        <w:contextualSpacing/>
        <w:rPr>
          <w:color w:val="auto"/>
        </w:rPr>
      </w:pPr>
      <w:r w:rsidRPr="009606D9">
        <w:rPr>
          <w:color w:val="auto"/>
        </w:rPr>
        <w:lastRenderedPageBreak/>
        <w:t>многоквартирные дома и жилые дома (за исключением многоквартирных домов и жилых домов без централизованного отопления при наличии печного отопления);</w:t>
      </w:r>
    </w:p>
    <w:p w:rsidR="00DA0A55" w:rsidRPr="009606D9" w:rsidRDefault="00DA0A55" w:rsidP="00DA0A55">
      <w:pPr>
        <w:numPr>
          <w:ilvl w:val="0"/>
          <w:numId w:val="23"/>
        </w:numPr>
        <w:spacing w:after="0"/>
        <w:contextualSpacing/>
        <w:rPr>
          <w:color w:val="auto"/>
        </w:rPr>
      </w:pPr>
      <w:r w:rsidRPr="009606D9">
        <w:rPr>
          <w:color w:val="auto"/>
        </w:rPr>
        <w:t>многоквартирные дома и жилые дома без централизованного отопления при наличии печного отопления;</w:t>
      </w:r>
    </w:p>
    <w:p w:rsidR="00DA0A55" w:rsidRPr="009606D9" w:rsidRDefault="00DA0A55" w:rsidP="00DA0A55">
      <w:pPr>
        <w:numPr>
          <w:ilvl w:val="0"/>
          <w:numId w:val="23"/>
        </w:numPr>
        <w:spacing w:after="0"/>
        <w:contextualSpacing/>
        <w:rPr>
          <w:color w:val="auto"/>
        </w:rPr>
      </w:pPr>
      <w:r w:rsidRPr="009606D9">
        <w:rPr>
          <w:color w:val="auto"/>
        </w:rPr>
        <w:t>офисные и бытовые помещения предприятий и организаций;</w:t>
      </w:r>
    </w:p>
    <w:p w:rsidR="00DA0A55" w:rsidRPr="009606D9" w:rsidRDefault="00DA0A55" w:rsidP="00DA0A55">
      <w:pPr>
        <w:numPr>
          <w:ilvl w:val="0"/>
          <w:numId w:val="23"/>
        </w:numPr>
        <w:spacing w:after="0"/>
        <w:contextualSpacing/>
        <w:rPr>
          <w:color w:val="auto"/>
        </w:rPr>
      </w:pPr>
      <w:r w:rsidRPr="009606D9">
        <w:rPr>
          <w:color w:val="auto"/>
        </w:rPr>
        <w:t>объекты оптово-розничной торговли;</w:t>
      </w:r>
    </w:p>
    <w:p w:rsidR="00DA0A55" w:rsidRPr="009606D9" w:rsidRDefault="00DA0A55" w:rsidP="00DA0A55">
      <w:pPr>
        <w:numPr>
          <w:ilvl w:val="0"/>
          <w:numId w:val="23"/>
        </w:numPr>
        <w:spacing w:after="0"/>
        <w:contextualSpacing/>
        <w:rPr>
          <w:color w:val="auto"/>
        </w:rPr>
      </w:pPr>
      <w:r w:rsidRPr="009606D9">
        <w:rPr>
          <w:color w:val="auto"/>
        </w:rPr>
        <w:t>автозаправочные станции;</w:t>
      </w:r>
    </w:p>
    <w:p w:rsidR="00DA0A55" w:rsidRPr="009606D9" w:rsidRDefault="00934A6C" w:rsidP="00DA0A55">
      <w:pPr>
        <w:numPr>
          <w:ilvl w:val="0"/>
          <w:numId w:val="23"/>
        </w:numPr>
        <w:spacing w:after="0"/>
        <w:contextualSpacing/>
        <w:rPr>
          <w:color w:val="auto"/>
        </w:rPr>
      </w:pPr>
      <w:r w:rsidRPr="009606D9">
        <w:rPr>
          <w:color w:val="auto"/>
        </w:rPr>
        <w:t>гаражи</w:t>
      </w:r>
      <w:r w:rsidR="00DA0A55" w:rsidRPr="009606D9">
        <w:rPr>
          <w:color w:val="auto"/>
        </w:rPr>
        <w:t>;</w:t>
      </w:r>
    </w:p>
    <w:p w:rsidR="00DA0A55" w:rsidRPr="009606D9" w:rsidRDefault="00DA0A55" w:rsidP="00DA0A55">
      <w:pPr>
        <w:numPr>
          <w:ilvl w:val="0"/>
          <w:numId w:val="23"/>
        </w:numPr>
        <w:spacing w:after="0"/>
        <w:contextualSpacing/>
        <w:rPr>
          <w:color w:val="auto"/>
        </w:rPr>
      </w:pPr>
      <w:r w:rsidRPr="009606D9">
        <w:rPr>
          <w:color w:val="auto"/>
        </w:rPr>
        <w:t>автомойки;</w:t>
      </w:r>
    </w:p>
    <w:p w:rsidR="00DA0A55" w:rsidRPr="009606D9" w:rsidRDefault="00DA0A55" w:rsidP="00DA0A55">
      <w:pPr>
        <w:numPr>
          <w:ilvl w:val="0"/>
          <w:numId w:val="23"/>
        </w:numPr>
        <w:spacing w:after="0"/>
        <w:contextualSpacing/>
        <w:rPr>
          <w:color w:val="auto"/>
        </w:rPr>
      </w:pPr>
      <w:r w:rsidRPr="009606D9">
        <w:rPr>
          <w:color w:val="auto"/>
        </w:rPr>
        <w:t>железнодорожные и автомобильные вокзалы, аэропорты, терминалы, порты;</w:t>
      </w:r>
    </w:p>
    <w:p w:rsidR="00DA0A55" w:rsidRPr="009606D9" w:rsidRDefault="00DA0A55" w:rsidP="00DA0A55">
      <w:pPr>
        <w:numPr>
          <w:ilvl w:val="0"/>
          <w:numId w:val="23"/>
        </w:numPr>
        <w:spacing w:after="0"/>
        <w:contextualSpacing/>
        <w:rPr>
          <w:color w:val="auto"/>
        </w:rPr>
      </w:pPr>
      <w:r w:rsidRPr="009606D9">
        <w:rPr>
          <w:color w:val="auto"/>
        </w:rPr>
        <w:t>дошкольные образовательные учреждения;</w:t>
      </w:r>
    </w:p>
    <w:p w:rsidR="00A00698" w:rsidRPr="009606D9" w:rsidRDefault="00DA0A55" w:rsidP="00DA0A55">
      <w:pPr>
        <w:numPr>
          <w:ilvl w:val="0"/>
          <w:numId w:val="23"/>
        </w:numPr>
        <w:spacing w:after="0"/>
        <w:contextualSpacing/>
        <w:rPr>
          <w:color w:val="auto"/>
        </w:rPr>
      </w:pPr>
      <w:r w:rsidRPr="009606D9">
        <w:rPr>
          <w:color w:val="auto"/>
        </w:rPr>
        <w:t>общеобразовательные учреждения, учреждения начального, среднего профессионального и высшего образования, учреждения дополнительного образования;</w:t>
      </w:r>
    </w:p>
    <w:p w:rsidR="00DA0A55" w:rsidRPr="009606D9" w:rsidRDefault="00DA0A55" w:rsidP="00DA0A55">
      <w:pPr>
        <w:numPr>
          <w:ilvl w:val="0"/>
          <w:numId w:val="23"/>
        </w:numPr>
        <w:spacing w:after="0"/>
        <w:contextualSpacing/>
        <w:rPr>
          <w:color w:val="auto"/>
        </w:rPr>
      </w:pPr>
      <w:r w:rsidRPr="009606D9">
        <w:rPr>
          <w:color w:val="auto"/>
        </w:rPr>
        <w:t>детские дома, социально-реабилитационные учреждения, дома-интернаты;</w:t>
      </w:r>
    </w:p>
    <w:p w:rsidR="00DA0A55" w:rsidRPr="009606D9" w:rsidRDefault="00DA0A55" w:rsidP="00DA0A55">
      <w:pPr>
        <w:numPr>
          <w:ilvl w:val="0"/>
          <w:numId w:val="23"/>
        </w:numPr>
        <w:spacing w:after="0"/>
        <w:contextualSpacing/>
        <w:rPr>
          <w:color w:val="auto"/>
        </w:rPr>
      </w:pPr>
      <w:r w:rsidRPr="009606D9">
        <w:rPr>
          <w:color w:val="auto"/>
        </w:rPr>
        <w:t>культурно-развлекательные учреждения (клубы, дома культуры);</w:t>
      </w:r>
    </w:p>
    <w:p w:rsidR="00DA0A55" w:rsidRPr="009606D9" w:rsidRDefault="00DA0A55" w:rsidP="00DA0A55">
      <w:pPr>
        <w:numPr>
          <w:ilvl w:val="0"/>
          <w:numId w:val="23"/>
        </w:numPr>
        <w:spacing w:after="0"/>
        <w:contextualSpacing/>
        <w:rPr>
          <w:color w:val="auto"/>
        </w:rPr>
      </w:pPr>
      <w:r w:rsidRPr="009606D9">
        <w:rPr>
          <w:color w:val="auto"/>
        </w:rPr>
        <w:t>библиотеки;</w:t>
      </w:r>
    </w:p>
    <w:p w:rsidR="00DA0A55" w:rsidRPr="009606D9" w:rsidRDefault="00DA0A55" w:rsidP="00DA0A55">
      <w:pPr>
        <w:numPr>
          <w:ilvl w:val="0"/>
          <w:numId w:val="23"/>
        </w:numPr>
        <w:spacing w:after="0"/>
        <w:contextualSpacing/>
        <w:rPr>
          <w:color w:val="auto"/>
        </w:rPr>
      </w:pPr>
      <w:r w:rsidRPr="009606D9">
        <w:rPr>
          <w:color w:val="auto"/>
        </w:rPr>
        <w:t>музеи;</w:t>
      </w:r>
    </w:p>
    <w:p w:rsidR="00DA0A55" w:rsidRPr="009606D9" w:rsidRDefault="00DA0A55" w:rsidP="00DA0A55">
      <w:pPr>
        <w:numPr>
          <w:ilvl w:val="0"/>
          <w:numId w:val="23"/>
        </w:numPr>
        <w:spacing w:after="0"/>
        <w:contextualSpacing/>
        <w:rPr>
          <w:color w:val="auto"/>
        </w:rPr>
      </w:pPr>
      <w:r w:rsidRPr="009606D9">
        <w:rPr>
          <w:color w:val="auto"/>
        </w:rPr>
        <w:t>спортивные комплексы, спортивные школы, залы;</w:t>
      </w:r>
    </w:p>
    <w:p w:rsidR="00DA0A55" w:rsidRPr="009606D9" w:rsidRDefault="00DA0A55" w:rsidP="00DA0A55">
      <w:pPr>
        <w:numPr>
          <w:ilvl w:val="0"/>
          <w:numId w:val="23"/>
        </w:numPr>
        <w:spacing w:after="0"/>
        <w:contextualSpacing/>
        <w:rPr>
          <w:color w:val="auto"/>
        </w:rPr>
      </w:pPr>
      <w:r w:rsidRPr="009606D9">
        <w:rPr>
          <w:color w:val="auto"/>
        </w:rPr>
        <w:t>предприятия общественного питания;</w:t>
      </w:r>
    </w:p>
    <w:p w:rsidR="00DA0A55" w:rsidRPr="009606D9" w:rsidRDefault="00DA0A55" w:rsidP="00DA0A55">
      <w:pPr>
        <w:numPr>
          <w:ilvl w:val="0"/>
          <w:numId w:val="23"/>
        </w:numPr>
        <w:spacing w:after="0"/>
        <w:contextualSpacing/>
        <w:rPr>
          <w:color w:val="auto"/>
        </w:rPr>
      </w:pPr>
      <w:r w:rsidRPr="009606D9">
        <w:rPr>
          <w:color w:val="auto"/>
        </w:rPr>
        <w:t>гостиницы, отели;</w:t>
      </w:r>
    </w:p>
    <w:p w:rsidR="00DA0A55" w:rsidRPr="009606D9" w:rsidRDefault="00DA0A55" w:rsidP="00DA0A55">
      <w:pPr>
        <w:numPr>
          <w:ilvl w:val="0"/>
          <w:numId w:val="23"/>
        </w:numPr>
        <w:spacing w:after="0"/>
        <w:contextualSpacing/>
        <w:rPr>
          <w:color w:val="auto"/>
        </w:rPr>
      </w:pPr>
      <w:r w:rsidRPr="009606D9">
        <w:rPr>
          <w:color w:val="auto"/>
        </w:rPr>
        <w:t>парикмахерские, солярии, салоны красоты;</w:t>
      </w:r>
    </w:p>
    <w:p w:rsidR="00DA0A55" w:rsidRPr="009606D9" w:rsidRDefault="00DA0A55" w:rsidP="00DA0A55">
      <w:pPr>
        <w:numPr>
          <w:ilvl w:val="0"/>
          <w:numId w:val="23"/>
        </w:numPr>
        <w:spacing w:after="0"/>
        <w:contextualSpacing/>
        <w:rPr>
          <w:color w:val="auto"/>
        </w:rPr>
      </w:pPr>
      <w:r w:rsidRPr="009606D9">
        <w:rPr>
          <w:color w:val="auto"/>
        </w:rPr>
        <w:t>бани, сауны, прачечные;</w:t>
      </w:r>
    </w:p>
    <w:p w:rsidR="00DA0A55" w:rsidRPr="009606D9" w:rsidRDefault="00DA0A55" w:rsidP="00DA0A55">
      <w:pPr>
        <w:numPr>
          <w:ilvl w:val="0"/>
          <w:numId w:val="23"/>
        </w:numPr>
        <w:spacing w:after="0"/>
        <w:contextualSpacing/>
        <w:rPr>
          <w:color w:val="auto"/>
        </w:rPr>
      </w:pPr>
      <w:r w:rsidRPr="009606D9">
        <w:rPr>
          <w:color w:val="auto"/>
        </w:rPr>
        <w:t>организации, оказывающие социальные услуги, ритуальные услуги;</w:t>
      </w:r>
    </w:p>
    <w:p w:rsidR="00DA0A55" w:rsidRPr="009606D9" w:rsidRDefault="00DA0A55" w:rsidP="00DA0A55">
      <w:pPr>
        <w:numPr>
          <w:ilvl w:val="0"/>
          <w:numId w:val="23"/>
        </w:numPr>
        <w:spacing w:after="0"/>
        <w:contextualSpacing/>
        <w:rPr>
          <w:color w:val="auto"/>
        </w:rPr>
      </w:pPr>
      <w:r w:rsidRPr="009606D9">
        <w:rPr>
          <w:color w:val="auto"/>
        </w:rPr>
        <w:t>кладбища;</w:t>
      </w:r>
    </w:p>
    <w:p w:rsidR="00DA0A55" w:rsidRPr="009606D9" w:rsidRDefault="00DA0A55" w:rsidP="00DA0A55">
      <w:pPr>
        <w:numPr>
          <w:ilvl w:val="0"/>
          <w:numId w:val="23"/>
        </w:numPr>
        <w:spacing w:after="0"/>
        <w:contextualSpacing/>
        <w:rPr>
          <w:color w:val="auto"/>
        </w:rPr>
      </w:pPr>
      <w:r w:rsidRPr="009606D9">
        <w:rPr>
          <w:color w:val="auto"/>
        </w:rPr>
        <w:t>мастерские;</w:t>
      </w:r>
    </w:p>
    <w:p w:rsidR="00567888" w:rsidRPr="009606D9" w:rsidRDefault="00DA0A55" w:rsidP="00DA0A55">
      <w:pPr>
        <w:numPr>
          <w:ilvl w:val="0"/>
          <w:numId w:val="23"/>
        </w:numPr>
        <w:spacing w:after="0"/>
        <w:contextualSpacing/>
        <w:rPr>
          <w:color w:val="auto"/>
        </w:rPr>
      </w:pPr>
      <w:r w:rsidRPr="009606D9">
        <w:rPr>
          <w:color w:val="auto"/>
        </w:rPr>
        <w:t>садоводческие и огороднические товарищества</w:t>
      </w:r>
      <w:r w:rsidR="00567888" w:rsidRPr="009606D9">
        <w:rPr>
          <w:color w:val="auto"/>
        </w:rPr>
        <w:t>.</w:t>
      </w:r>
    </w:p>
    <w:p w:rsidR="00D00443" w:rsidRPr="009606D9" w:rsidRDefault="00BF16F3" w:rsidP="00D44AE7">
      <w:pPr>
        <w:spacing w:before="160"/>
        <w:ind w:firstLine="709"/>
        <w:rPr>
          <w:rFonts w:cs="Times New Roman"/>
          <w:color w:val="auto"/>
        </w:rPr>
      </w:pPr>
      <w:r w:rsidRPr="009606D9">
        <w:rPr>
          <w:rFonts w:cs="Times New Roman"/>
          <w:color w:val="auto"/>
        </w:rPr>
        <w:t>Дополнительно в территориальную схему включены данные об образовании ТКО</w:t>
      </w:r>
      <w:r w:rsidR="002E096B" w:rsidRPr="009606D9">
        <w:rPr>
          <w:rFonts w:cs="Times New Roman"/>
          <w:color w:val="auto"/>
        </w:rPr>
        <w:t xml:space="preserve"> учреждениями, подведомственными Министерству обороны РФ и</w:t>
      </w:r>
      <w:r w:rsidRPr="009606D9">
        <w:rPr>
          <w:rFonts w:cs="Times New Roman"/>
          <w:color w:val="auto"/>
        </w:rPr>
        <w:t xml:space="preserve"> учреждениями управления Федеральной службы исполнения наказаний по Республике Коми (далее – УФСИН).</w:t>
      </w:r>
      <w:r w:rsidR="00D00443" w:rsidRPr="009606D9">
        <w:rPr>
          <w:rFonts w:cs="Times New Roman"/>
          <w:color w:val="auto"/>
        </w:rPr>
        <w:t>Количество объектов, являющихся источниками образования ТКО</w:t>
      </w:r>
      <w:r w:rsidR="006C5CCE" w:rsidRPr="009606D9">
        <w:rPr>
          <w:rFonts w:cs="Times New Roman"/>
          <w:color w:val="auto"/>
        </w:rPr>
        <w:t xml:space="preserve"> приведено в таблице</w:t>
      </w:r>
      <w:r w:rsidR="00DA0A55" w:rsidRPr="009606D9">
        <w:rPr>
          <w:rFonts w:cs="Times New Roman"/>
          <w:color w:val="auto"/>
        </w:rPr>
        <w:t> </w:t>
      </w:r>
      <w:r w:rsidR="00D80AAB" w:rsidRPr="009606D9">
        <w:rPr>
          <w:rFonts w:cs="Times New Roman"/>
          <w:color w:val="auto"/>
        </w:rPr>
        <w:t>3</w:t>
      </w:r>
      <w:r w:rsidR="00D00443" w:rsidRPr="009606D9">
        <w:rPr>
          <w:rFonts w:cs="Times New Roman"/>
          <w:color w:val="auto"/>
        </w:rPr>
        <w:t>.1.</w:t>
      </w:r>
    </w:p>
    <w:p w:rsidR="000970DF" w:rsidRPr="009606D9" w:rsidRDefault="000970DF" w:rsidP="00AA3466">
      <w:pPr>
        <w:pStyle w:val="120"/>
        <w:rPr>
          <w:color w:val="auto"/>
        </w:rPr>
        <w:sectPr w:rsidR="000970DF" w:rsidRPr="009606D9" w:rsidSect="00053670">
          <w:type w:val="nextColumn"/>
          <w:pgSz w:w="11906" w:h="16838"/>
          <w:pgMar w:top="1134" w:right="567" w:bottom="1134" w:left="1701" w:header="708" w:footer="708" w:gutter="0"/>
          <w:cols w:space="708"/>
          <w:docGrid w:linePitch="360"/>
        </w:sectPr>
      </w:pPr>
    </w:p>
    <w:p w:rsidR="009C23F6" w:rsidRPr="009606D9" w:rsidRDefault="006C5CCE" w:rsidP="002C763B">
      <w:pPr>
        <w:pStyle w:val="120"/>
        <w:ind w:right="536"/>
        <w:jc w:val="left"/>
        <w:rPr>
          <w:i w:val="0"/>
          <w:color w:val="auto"/>
        </w:rPr>
      </w:pPr>
      <w:r w:rsidRPr="009606D9">
        <w:rPr>
          <w:i w:val="0"/>
          <w:color w:val="auto"/>
        </w:rPr>
        <w:t xml:space="preserve">Таблица </w:t>
      </w:r>
      <w:r w:rsidR="00D80AAB" w:rsidRPr="009606D9">
        <w:rPr>
          <w:i w:val="0"/>
          <w:color w:val="auto"/>
        </w:rPr>
        <w:t>3</w:t>
      </w:r>
      <w:r w:rsidR="00D00443" w:rsidRPr="009606D9">
        <w:rPr>
          <w:i w:val="0"/>
          <w:color w:val="auto"/>
        </w:rPr>
        <w:t xml:space="preserve">.1. Количество </w:t>
      </w:r>
      <w:r w:rsidR="005134B2" w:rsidRPr="009606D9">
        <w:rPr>
          <w:i w:val="0"/>
          <w:color w:val="auto"/>
        </w:rPr>
        <w:t xml:space="preserve">источников образования </w:t>
      </w:r>
      <w:r w:rsidR="00F31F67" w:rsidRPr="009606D9">
        <w:rPr>
          <w:i w:val="0"/>
          <w:color w:val="auto"/>
        </w:rPr>
        <w:t>ТКО</w:t>
      </w:r>
    </w:p>
    <w:tbl>
      <w:tblPr>
        <w:tblW w:w="5000" w:type="pct"/>
        <w:tblLook w:val="04A0"/>
      </w:tblPr>
      <w:tblGrid>
        <w:gridCol w:w="4018"/>
        <w:gridCol w:w="1010"/>
        <w:gridCol w:w="855"/>
        <w:gridCol w:w="719"/>
        <w:gridCol w:w="719"/>
        <w:gridCol w:w="716"/>
        <w:gridCol w:w="1005"/>
        <w:gridCol w:w="716"/>
        <w:gridCol w:w="1437"/>
        <w:gridCol w:w="861"/>
        <w:gridCol w:w="1005"/>
        <w:gridCol w:w="861"/>
        <w:gridCol w:w="864"/>
      </w:tblGrid>
      <w:tr w:rsidR="009606D9" w:rsidRPr="009606D9" w:rsidTr="00DA0A55">
        <w:trPr>
          <w:trHeight w:val="70"/>
        </w:trPr>
        <w:tc>
          <w:tcPr>
            <w:tcW w:w="135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Муниципальное образование</w:t>
            </w:r>
            <w:r w:rsidR="00DA0A55" w:rsidRPr="009606D9">
              <w:rPr>
                <w:rFonts w:eastAsia="Times New Roman" w:cs="Times New Roman"/>
                <w:color w:val="auto"/>
                <w:sz w:val="20"/>
                <w:szCs w:val="20"/>
                <w:lang w:eastAsia="ru-RU"/>
              </w:rPr>
              <w:t xml:space="preserve"> Республики Коми</w:t>
            </w:r>
          </w:p>
        </w:tc>
        <w:tc>
          <w:tcPr>
            <w:tcW w:w="3641" w:type="pct"/>
            <w:gridSpan w:val="12"/>
            <w:tcBorders>
              <w:top w:val="single" w:sz="4" w:space="0" w:color="auto"/>
              <w:left w:val="nil"/>
              <w:bottom w:val="single" w:sz="4" w:space="0" w:color="auto"/>
              <w:right w:val="single" w:sz="4" w:space="0" w:color="000000"/>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Количество источников образования ТКО</w:t>
            </w:r>
          </w:p>
        </w:tc>
      </w:tr>
      <w:tr w:rsidR="009606D9" w:rsidRPr="009606D9" w:rsidTr="00DA0A55">
        <w:trPr>
          <w:trHeight w:val="3250"/>
        </w:trPr>
        <w:tc>
          <w:tcPr>
            <w:tcW w:w="1359" w:type="pct"/>
            <w:vMerge/>
            <w:tcBorders>
              <w:top w:val="single" w:sz="4" w:space="0" w:color="auto"/>
              <w:left w:val="single" w:sz="4" w:space="0" w:color="auto"/>
              <w:bottom w:val="single" w:sz="4" w:space="0" w:color="auto"/>
              <w:right w:val="single" w:sz="4" w:space="0" w:color="auto"/>
            </w:tcBorders>
            <w:hideMark/>
          </w:tcPr>
          <w:p w:rsidR="009C23F6" w:rsidRPr="009606D9" w:rsidRDefault="009C23F6" w:rsidP="009C23F6">
            <w:pPr>
              <w:spacing w:after="0" w:line="240" w:lineRule="auto"/>
              <w:ind w:firstLine="0"/>
              <w:jc w:val="left"/>
              <w:rPr>
                <w:rFonts w:eastAsia="Times New Roman" w:cs="Times New Roman"/>
                <w:color w:val="auto"/>
                <w:sz w:val="20"/>
                <w:szCs w:val="20"/>
                <w:lang w:eastAsia="ru-RU"/>
              </w:rPr>
            </w:pPr>
          </w:p>
        </w:tc>
        <w:tc>
          <w:tcPr>
            <w:tcW w:w="342"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ж</w:t>
            </w:r>
            <w:r w:rsidR="009C23F6" w:rsidRPr="009606D9">
              <w:rPr>
                <w:rFonts w:eastAsia="Times New Roman" w:cs="Times New Roman"/>
                <w:color w:val="auto"/>
                <w:sz w:val="20"/>
                <w:szCs w:val="20"/>
                <w:lang w:eastAsia="ru-RU"/>
              </w:rPr>
              <w:t>илой фонд</w:t>
            </w:r>
          </w:p>
        </w:tc>
        <w:tc>
          <w:tcPr>
            <w:tcW w:w="289"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о</w:t>
            </w:r>
            <w:r w:rsidR="009C23F6" w:rsidRPr="009606D9">
              <w:rPr>
                <w:rFonts w:eastAsia="Times New Roman" w:cs="Times New Roman"/>
                <w:color w:val="auto"/>
                <w:sz w:val="20"/>
                <w:szCs w:val="20"/>
                <w:lang w:eastAsia="ru-RU"/>
              </w:rPr>
              <w:t>фисные и бытовые помещения предприятий и организаций</w:t>
            </w:r>
          </w:p>
        </w:tc>
        <w:tc>
          <w:tcPr>
            <w:tcW w:w="243"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A00698">
            <w:pPr>
              <w:spacing w:after="0" w:line="240" w:lineRule="auto"/>
              <w:ind w:firstLine="0"/>
              <w:rPr>
                <w:rFonts w:eastAsia="Times New Roman" w:cs="Times New Roman"/>
                <w:color w:val="auto"/>
                <w:sz w:val="20"/>
                <w:szCs w:val="20"/>
                <w:lang w:eastAsia="ru-RU"/>
              </w:rPr>
            </w:pPr>
            <w:r w:rsidRPr="009606D9">
              <w:rPr>
                <w:rFonts w:eastAsia="Times New Roman" w:cs="Times New Roman"/>
                <w:color w:val="auto"/>
                <w:sz w:val="20"/>
                <w:szCs w:val="20"/>
                <w:lang w:eastAsia="ru-RU"/>
              </w:rPr>
              <w:tab/>
              <w:t>автозаправочные станции</w:t>
            </w:r>
          </w:p>
        </w:tc>
        <w:tc>
          <w:tcPr>
            <w:tcW w:w="243"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гаражи</w:t>
            </w:r>
          </w:p>
        </w:tc>
        <w:tc>
          <w:tcPr>
            <w:tcW w:w="242"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автомойки</w:t>
            </w:r>
          </w:p>
        </w:tc>
        <w:tc>
          <w:tcPr>
            <w:tcW w:w="340"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железнодорожные и автомобильные вокзалы, аэропорты, терминалы, порты</w:t>
            </w:r>
          </w:p>
        </w:tc>
        <w:tc>
          <w:tcPr>
            <w:tcW w:w="242"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дошкольные образовательные учреждения</w:t>
            </w:r>
          </w:p>
        </w:tc>
        <w:tc>
          <w:tcPr>
            <w:tcW w:w="486"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общеобразовательные учреждения, учреждения начального, среднего профессионального и высшего образования, учреждения дополнительного образования</w:t>
            </w:r>
          </w:p>
        </w:tc>
        <w:tc>
          <w:tcPr>
            <w:tcW w:w="291"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детские дома, социально-реабилитационные учреждения, дома-интернаты</w:t>
            </w:r>
          </w:p>
        </w:tc>
        <w:tc>
          <w:tcPr>
            <w:tcW w:w="340"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культурно-развлекательные учреждения (клубы, дома культуры)</w:t>
            </w:r>
          </w:p>
        </w:tc>
        <w:tc>
          <w:tcPr>
            <w:tcW w:w="291"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библиотеки</w:t>
            </w:r>
          </w:p>
        </w:tc>
        <w:tc>
          <w:tcPr>
            <w:tcW w:w="292" w:type="pct"/>
            <w:tcBorders>
              <w:top w:val="nil"/>
              <w:left w:val="nil"/>
              <w:bottom w:val="single" w:sz="4" w:space="0" w:color="auto"/>
              <w:right w:val="single" w:sz="4" w:space="0" w:color="auto"/>
            </w:tcBorders>
            <w:shd w:val="clear" w:color="auto" w:fill="auto"/>
            <w:textDirection w:val="btLr"/>
            <w:hideMark/>
          </w:tcPr>
          <w:p w:rsidR="009C23F6" w:rsidRPr="009606D9" w:rsidRDefault="00DA0A55" w:rsidP="00DA0A5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музеи</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E92EA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Воркута</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809</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429</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29</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E92EA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Вуктыл</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592</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149</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E92EA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Инта</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1030</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E92EA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Сыктывкар</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7973</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1533</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25</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114</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113</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21</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Усинск</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2082</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597</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21</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1949</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859</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46</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51</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5225</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39</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25</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29</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23</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2858</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186</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2435</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7091</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29</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2715</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305</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23</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2459</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6679</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186</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6727</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236</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21</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4381</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150</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2020</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106</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2784</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136</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5342</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150</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7667</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146</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55</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36</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29</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r>
      <w:tr w:rsidR="009606D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2F6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3996</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78</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r>
      <w:tr w:rsidR="00406D39" w:rsidRPr="009606D9" w:rsidTr="00DA0A55">
        <w:trPr>
          <w:trHeight w:val="230"/>
        </w:trPr>
        <w:tc>
          <w:tcPr>
            <w:tcW w:w="1359" w:type="pct"/>
            <w:tcBorders>
              <w:top w:val="nil"/>
              <w:left w:val="single" w:sz="4" w:space="0" w:color="auto"/>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Общий итог</w:t>
            </w:r>
          </w:p>
        </w:tc>
        <w:tc>
          <w:tcPr>
            <w:tcW w:w="3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76814</w:t>
            </w:r>
          </w:p>
        </w:tc>
        <w:tc>
          <w:tcPr>
            <w:tcW w:w="289"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5901</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110</w:t>
            </w:r>
          </w:p>
        </w:tc>
        <w:tc>
          <w:tcPr>
            <w:tcW w:w="243"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390</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162</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81</w:t>
            </w:r>
          </w:p>
        </w:tc>
        <w:tc>
          <w:tcPr>
            <w:tcW w:w="24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498</w:t>
            </w:r>
          </w:p>
        </w:tc>
        <w:tc>
          <w:tcPr>
            <w:tcW w:w="486"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527</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75</w:t>
            </w:r>
          </w:p>
        </w:tc>
        <w:tc>
          <w:tcPr>
            <w:tcW w:w="340"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280</w:t>
            </w:r>
          </w:p>
        </w:tc>
        <w:tc>
          <w:tcPr>
            <w:tcW w:w="291"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238</w:t>
            </w:r>
          </w:p>
        </w:tc>
        <w:tc>
          <w:tcPr>
            <w:tcW w:w="292" w:type="pct"/>
            <w:tcBorders>
              <w:top w:val="nil"/>
              <w:left w:val="nil"/>
              <w:bottom w:val="single" w:sz="4" w:space="0" w:color="auto"/>
              <w:right w:val="single" w:sz="4" w:space="0" w:color="auto"/>
            </w:tcBorders>
            <w:shd w:val="clear" w:color="auto" w:fill="auto"/>
            <w:noWrap/>
            <w:hideMark/>
          </w:tcPr>
          <w:p w:rsidR="009C23F6" w:rsidRPr="009606D9" w:rsidRDefault="009C23F6" w:rsidP="009C23F6">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47</w:t>
            </w:r>
          </w:p>
        </w:tc>
      </w:tr>
    </w:tbl>
    <w:p w:rsidR="00D70FF1" w:rsidRPr="009606D9" w:rsidRDefault="00D70FF1" w:rsidP="00D44AE7">
      <w:pPr>
        <w:pStyle w:val="120"/>
        <w:tabs>
          <w:tab w:val="left" w:pos="15026"/>
        </w:tabs>
        <w:ind w:right="536"/>
        <w:rPr>
          <w:i w:val="0"/>
          <w:color w:val="auto"/>
        </w:rPr>
      </w:pPr>
    </w:p>
    <w:p w:rsidR="008B624A" w:rsidRPr="009606D9" w:rsidRDefault="008B624A" w:rsidP="002C763B">
      <w:pPr>
        <w:pStyle w:val="120"/>
        <w:jc w:val="left"/>
        <w:rPr>
          <w:i w:val="0"/>
          <w:color w:val="auto"/>
        </w:rPr>
      </w:pPr>
      <w:r w:rsidRPr="009606D9">
        <w:rPr>
          <w:i w:val="0"/>
          <w:color w:val="auto"/>
        </w:rPr>
        <w:t>Продолжение таблицы 3.1. Количество источников образования ТКО</w:t>
      </w:r>
    </w:p>
    <w:tbl>
      <w:tblPr>
        <w:tblW w:w="5000" w:type="pct"/>
        <w:tblLook w:val="04A0"/>
      </w:tblPr>
      <w:tblGrid>
        <w:gridCol w:w="4225"/>
        <w:gridCol w:w="845"/>
        <w:gridCol w:w="845"/>
        <w:gridCol w:w="846"/>
        <w:gridCol w:w="846"/>
        <w:gridCol w:w="704"/>
        <w:gridCol w:w="846"/>
        <w:gridCol w:w="704"/>
        <w:gridCol w:w="704"/>
        <w:gridCol w:w="704"/>
        <w:gridCol w:w="846"/>
        <w:gridCol w:w="846"/>
        <w:gridCol w:w="704"/>
        <w:gridCol w:w="1121"/>
      </w:tblGrid>
      <w:tr w:rsidR="009606D9" w:rsidRPr="009606D9" w:rsidTr="00672053">
        <w:trPr>
          <w:trHeight w:val="230"/>
        </w:trPr>
        <w:tc>
          <w:tcPr>
            <w:tcW w:w="14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B624A" w:rsidRPr="009606D9" w:rsidRDefault="00672053" w:rsidP="00406D39">
            <w:pPr>
              <w:spacing w:after="0" w:line="240" w:lineRule="auto"/>
              <w:ind w:left="317" w:hanging="317"/>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Муниципальное образование Республики Коми</w:t>
            </w:r>
          </w:p>
        </w:tc>
        <w:tc>
          <w:tcPr>
            <w:tcW w:w="3571" w:type="pct"/>
            <w:gridSpan w:val="13"/>
            <w:tcBorders>
              <w:top w:val="single" w:sz="4" w:space="0" w:color="auto"/>
              <w:left w:val="nil"/>
              <w:bottom w:val="single" w:sz="4" w:space="0" w:color="auto"/>
              <w:right w:val="single" w:sz="4" w:space="0" w:color="000000"/>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Количество источников образования ТКО</w:t>
            </w:r>
          </w:p>
        </w:tc>
      </w:tr>
      <w:tr w:rsidR="009606D9" w:rsidRPr="009606D9" w:rsidTr="00672053">
        <w:trPr>
          <w:trHeight w:val="3532"/>
        </w:trPr>
        <w:tc>
          <w:tcPr>
            <w:tcW w:w="1429" w:type="pct"/>
            <w:vMerge/>
            <w:tcBorders>
              <w:top w:val="single" w:sz="4" w:space="0" w:color="auto"/>
              <w:left w:val="single" w:sz="4" w:space="0" w:color="auto"/>
              <w:bottom w:val="single" w:sz="4" w:space="0" w:color="auto"/>
              <w:right w:val="single" w:sz="4" w:space="0" w:color="auto"/>
            </w:tcBorders>
            <w:hideMark/>
          </w:tcPr>
          <w:p w:rsidR="008B624A" w:rsidRPr="009606D9" w:rsidRDefault="008B624A" w:rsidP="008B624A">
            <w:pPr>
              <w:spacing w:after="0" w:line="240" w:lineRule="auto"/>
              <w:ind w:firstLine="0"/>
              <w:jc w:val="left"/>
              <w:rPr>
                <w:rFonts w:eastAsia="Times New Roman" w:cs="Times New Roman"/>
                <w:color w:val="auto"/>
                <w:sz w:val="20"/>
                <w:szCs w:val="20"/>
                <w:lang w:eastAsia="ru-RU"/>
              </w:rPr>
            </w:pPr>
          </w:p>
        </w:tc>
        <w:tc>
          <w:tcPr>
            <w:tcW w:w="286"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спортивные комплексы, спортивные школы, залы</w:t>
            </w:r>
          </w:p>
        </w:tc>
        <w:tc>
          <w:tcPr>
            <w:tcW w:w="286"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предприятия общественного питания</w:t>
            </w:r>
          </w:p>
        </w:tc>
        <w:tc>
          <w:tcPr>
            <w:tcW w:w="286"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мастерские</w:t>
            </w:r>
          </w:p>
        </w:tc>
        <w:tc>
          <w:tcPr>
            <w:tcW w:w="286"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парикмахерские, солярии, салоны красоты</w:t>
            </w:r>
          </w:p>
        </w:tc>
        <w:tc>
          <w:tcPr>
            <w:tcW w:w="238"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кладбища</w:t>
            </w:r>
          </w:p>
        </w:tc>
        <w:tc>
          <w:tcPr>
            <w:tcW w:w="286"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организации, оказывающие социальные услуги, ритуальные услуги</w:t>
            </w:r>
          </w:p>
        </w:tc>
        <w:tc>
          <w:tcPr>
            <w:tcW w:w="238"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гостиницы, отели</w:t>
            </w:r>
          </w:p>
        </w:tc>
        <w:tc>
          <w:tcPr>
            <w:tcW w:w="238"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бани, сауны, прачечные</w:t>
            </w:r>
          </w:p>
        </w:tc>
        <w:tc>
          <w:tcPr>
            <w:tcW w:w="238"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садоводческие и огороднические товарищества</w:t>
            </w:r>
          </w:p>
        </w:tc>
        <w:tc>
          <w:tcPr>
            <w:tcW w:w="286"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объекты оптово-розничной торговли</w:t>
            </w:r>
          </w:p>
        </w:tc>
        <w:tc>
          <w:tcPr>
            <w:tcW w:w="286"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учреждения </w:t>
            </w:r>
            <w:r w:rsidR="00934A6C" w:rsidRPr="009606D9">
              <w:rPr>
                <w:rFonts w:eastAsia="Times New Roman" w:cs="Times New Roman"/>
                <w:color w:val="auto"/>
                <w:sz w:val="20"/>
                <w:szCs w:val="20"/>
                <w:lang w:eastAsia="ru-RU"/>
              </w:rPr>
              <w:t>Минобороны</w:t>
            </w:r>
          </w:p>
        </w:tc>
        <w:tc>
          <w:tcPr>
            <w:tcW w:w="238"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учреждения УФСИН</w:t>
            </w:r>
          </w:p>
        </w:tc>
        <w:tc>
          <w:tcPr>
            <w:tcW w:w="379" w:type="pct"/>
            <w:tcBorders>
              <w:top w:val="nil"/>
              <w:left w:val="nil"/>
              <w:bottom w:val="single" w:sz="4" w:space="0" w:color="auto"/>
              <w:right w:val="single" w:sz="4" w:space="0" w:color="auto"/>
            </w:tcBorders>
            <w:shd w:val="clear" w:color="auto" w:fill="auto"/>
            <w:textDirection w:val="btLr"/>
            <w:hideMark/>
          </w:tcPr>
          <w:p w:rsidR="008B624A" w:rsidRPr="009606D9" w:rsidRDefault="00672053"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общий итог</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E92EA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Воркута</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57</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2110</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E92EA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Вуктыл</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931</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E92EA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Инта</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19</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190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1569</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E92EA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Сыктывкар</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343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401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77</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36</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1260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12318</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Усинск</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490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3623</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213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36</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722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4308</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5429</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3378</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2719</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7510</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400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3867</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3057</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7152</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7320</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4736</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2353</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3187</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138</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5771</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8234</w:t>
            </w:r>
          </w:p>
        </w:tc>
      </w:tr>
      <w:tr w:rsidR="009606D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2F63F6"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66</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4218</w:t>
            </w:r>
          </w:p>
        </w:tc>
      </w:tr>
      <w:tr w:rsidR="00406D39" w:rsidRPr="009606D9" w:rsidTr="00672053">
        <w:trPr>
          <w:trHeight w:val="230"/>
        </w:trPr>
        <w:tc>
          <w:tcPr>
            <w:tcW w:w="1429" w:type="pct"/>
            <w:tcBorders>
              <w:top w:val="nil"/>
              <w:left w:val="single" w:sz="4" w:space="0" w:color="auto"/>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Общий итог</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300</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833</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597</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981</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265</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52</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276</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119</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174</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5041</w:t>
            </w:r>
          </w:p>
        </w:tc>
        <w:tc>
          <w:tcPr>
            <w:tcW w:w="286"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w:t>
            </w:r>
          </w:p>
        </w:tc>
        <w:tc>
          <w:tcPr>
            <w:tcW w:w="238"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21</w:t>
            </w:r>
          </w:p>
        </w:tc>
        <w:tc>
          <w:tcPr>
            <w:tcW w:w="379" w:type="pct"/>
            <w:tcBorders>
              <w:top w:val="nil"/>
              <w:left w:val="nil"/>
              <w:bottom w:val="single" w:sz="4" w:space="0" w:color="auto"/>
              <w:right w:val="single" w:sz="4" w:space="0" w:color="auto"/>
            </w:tcBorders>
            <w:shd w:val="clear" w:color="auto" w:fill="auto"/>
            <w:noWrap/>
            <w:hideMark/>
          </w:tcPr>
          <w:p w:rsidR="008B624A" w:rsidRPr="009606D9" w:rsidRDefault="008B624A" w:rsidP="008B624A">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93790</w:t>
            </w:r>
          </w:p>
        </w:tc>
      </w:tr>
    </w:tbl>
    <w:p w:rsidR="00D44AE7" w:rsidRPr="009606D9" w:rsidRDefault="00D44AE7" w:rsidP="00AA3466">
      <w:pPr>
        <w:pStyle w:val="120"/>
        <w:rPr>
          <w:color w:val="auto"/>
        </w:rPr>
        <w:sectPr w:rsidR="00D44AE7" w:rsidRPr="009606D9" w:rsidSect="00053670">
          <w:type w:val="nextColumn"/>
          <w:pgSz w:w="16838" w:h="11906" w:orient="landscape"/>
          <w:pgMar w:top="1134" w:right="567" w:bottom="1134" w:left="1701" w:header="709" w:footer="709" w:gutter="0"/>
          <w:cols w:space="708"/>
          <w:docGrid w:linePitch="360"/>
        </w:sectPr>
      </w:pPr>
    </w:p>
    <w:p w:rsidR="00B76BBA" w:rsidRPr="009606D9" w:rsidRDefault="00F6030A" w:rsidP="00AA3466">
      <w:pPr>
        <w:spacing w:before="240"/>
        <w:ind w:firstLine="709"/>
        <w:rPr>
          <w:color w:val="auto"/>
        </w:rPr>
      </w:pPr>
      <w:r w:rsidRPr="009606D9">
        <w:rPr>
          <w:color w:val="auto"/>
        </w:rPr>
        <w:t>В</w:t>
      </w:r>
      <w:r w:rsidR="00B76BBA" w:rsidRPr="009606D9">
        <w:rPr>
          <w:color w:val="auto"/>
        </w:rPr>
        <w:t xml:space="preserve">се объекты, являющиеся источниками образования </w:t>
      </w:r>
      <w:r w:rsidR="00145887" w:rsidRPr="009606D9">
        <w:rPr>
          <w:color w:val="auto"/>
        </w:rPr>
        <w:t>ТКО</w:t>
      </w:r>
      <w:r w:rsidR="00B76BBA" w:rsidRPr="009606D9">
        <w:rPr>
          <w:color w:val="auto"/>
        </w:rPr>
        <w:t xml:space="preserve">, были распределены по категориям. В соответствии с этой классификацией были проведены исследования </w:t>
      </w:r>
      <w:r w:rsidR="00A20494" w:rsidRPr="009606D9">
        <w:rPr>
          <w:color w:val="auto"/>
        </w:rPr>
        <w:t>объема и количества</w:t>
      </w:r>
      <w:r w:rsidR="00B76BBA" w:rsidRPr="009606D9">
        <w:rPr>
          <w:color w:val="auto"/>
        </w:rPr>
        <w:t xml:space="preserve">образуемых </w:t>
      </w:r>
      <w:r w:rsidR="00145887" w:rsidRPr="009606D9">
        <w:rPr>
          <w:color w:val="auto"/>
        </w:rPr>
        <w:t>ТКО</w:t>
      </w:r>
      <w:r w:rsidR="00B76BBA" w:rsidRPr="009606D9">
        <w:rPr>
          <w:color w:val="auto"/>
        </w:rPr>
        <w:t xml:space="preserve">, результаты которых представлены в </w:t>
      </w:r>
      <w:r w:rsidR="006559FF" w:rsidRPr="009606D9">
        <w:rPr>
          <w:color w:val="auto"/>
        </w:rPr>
        <w:t>т</w:t>
      </w:r>
      <w:r w:rsidR="00B76BBA" w:rsidRPr="009606D9">
        <w:rPr>
          <w:color w:val="auto"/>
        </w:rPr>
        <w:t>аблиц</w:t>
      </w:r>
      <w:r w:rsidR="00AA3466" w:rsidRPr="009606D9">
        <w:rPr>
          <w:color w:val="auto"/>
        </w:rPr>
        <w:t>ах</w:t>
      </w:r>
      <w:r w:rsidR="004D221C" w:rsidRPr="009606D9">
        <w:rPr>
          <w:color w:val="auto"/>
        </w:rPr>
        <w:t>4</w:t>
      </w:r>
      <w:r w:rsidR="00BB3847" w:rsidRPr="009606D9">
        <w:rPr>
          <w:color w:val="auto"/>
        </w:rPr>
        <w:t>.</w:t>
      </w:r>
      <w:r w:rsidR="004D221C" w:rsidRPr="009606D9">
        <w:rPr>
          <w:color w:val="auto"/>
        </w:rPr>
        <w:t>8</w:t>
      </w:r>
      <w:r w:rsidR="00AA3466" w:rsidRPr="009606D9">
        <w:rPr>
          <w:color w:val="auto"/>
        </w:rPr>
        <w:t xml:space="preserve">, </w:t>
      </w:r>
      <w:r w:rsidR="004D221C" w:rsidRPr="009606D9">
        <w:rPr>
          <w:color w:val="auto"/>
        </w:rPr>
        <w:t>4</w:t>
      </w:r>
      <w:r w:rsidR="00AA3466" w:rsidRPr="009606D9">
        <w:rPr>
          <w:color w:val="auto"/>
        </w:rPr>
        <w:t>.</w:t>
      </w:r>
      <w:r w:rsidR="004D221C" w:rsidRPr="009606D9">
        <w:rPr>
          <w:color w:val="auto"/>
        </w:rPr>
        <w:t>9</w:t>
      </w:r>
      <w:r w:rsidR="00790D6B" w:rsidRPr="009606D9">
        <w:rPr>
          <w:color w:val="auto"/>
        </w:rPr>
        <w:t>.</w:t>
      </w:r>
      <w:r w:rsidR="002D0CE6" w:rsidRPr="009606D9">
        <w:rPr>
          <w:color w:val="auto"/>
        </w:rPr>
        <w:t>Реестр</w:t>
      </w:r>
      <w:r w:rsidR="00B76BBA" w:rsidRPr="009606D9">
        <w:rPr>
          <w:color w:val="auto"/>
        </w:rPr>
        <w:t xml:space="preserve"> источников образования </w:t>
      </w:r>
      <w:r w:rsidR="00910C60" w:rsidRPr="009606D9">
        <w:rPr>
          <w:color w:val="auto"/>
        </w:rPr>
        <w:t xml:space="preserve">ТКОпредставлен в </w:t>
      </w:r>
      <w:r w:rsidR="002D0CE6" w:rsidRPr="009606D9">
        <w:rPr>
          <w:color w:val="auto"/>
        </w:rPr>
        <w:t xml:space="preserve">электронной модели территориальной схемы и </w:t>
      </w:r>
      <w:r w:rsidR="006559FF" w:rsidRPr="009606D9">
        <w:rPr>
          <w:color w:val="auto"/>
        </w:rPr>
        <w:t>п</w:t>
      </w:r>
      <w:r w:rsidR="002D0CE6" w:rsidRPr="009606D9">
        <w:rPr>
          <w:color w:val="auto"/>
        </w:rPr>
        <w:t>риложении 1</w:t>
      </w:r>
      <w:r w:rsidR="0061131E" w:rsidRPr="009606D9">
        <w:rPr>
          <w:color w:val="auto"/>
        </w:rPr>
        <w:t>.</w:t>
      </w:r>
      <w:r w:rsidR="005F4542" w:rsidRPr="009606D9">
        <w:rPr>
          <w:color w:val="auto"/>
        </w:rPr>
        <w:t>Источники образования ТКО</w:t>
      </w:r>
      <w:r w:rsidR="00370E28" w:rsidRPr="009606D9">
        <w:rPr>
          <w:color w:val="auto"/>
        </w:rPr>
        <w:t>, сгруппированны</w:t>
      </w:r>
      <w:r w:rsidR="005F4542" w:rsidRPr="009606D9">
        <w:rPr>
          <w:color w:val="auto"/>
        </w:rPr>
        <w:t>е</w:t>
      </w:r>
      <w:r w:rsidR="00370E28" w:rsidRPr="009606D9">
        <w:rPr>
          <w:color w:val="auto"/>
        </w:rPr>
        <w:t xml:space="preserve"> по поселениям </w:t>
      </w:r>
      <w:r w:rsidR="009E2BAB" w:rsidRPr="009606D9">
        <w:rPr>
          <w:color w:val="auto"/>
        </w:rPr>
        <w:t>Республики Коми</w:t>
      </w:r>
      <w:r w:rsidR="00CD521B" w:rsidRPr="009606D9">
        <w:rPr>
          <w:color w:val="auto"/>
        </w:rPr>
        <w:t>,</w:t>
      </w:r>
      <w:r w:rsidR="00370E28" w:rsidRPr="009606D9">
        <w:rPr>
          <w:color w:val="auto"/>
        </w:rPr>
        <w:t xml:space="preserve"> представлен</w:t>
      </w:r>
      <w:r w:rsidR="005F4542" w:rsidRPr="009606D9">
        <w:rPr>
          <w:color w:val="auto"/>
        </w:rPr>
        <w:t>ы</w:t>
      </w:r>
      <w:r w:rsidR="00944AEB" w:rsidRPr="009606D9">
        <w:rPr>
          <w:color w:val="auto"/>
        </w:rPr>
        <w:t xml:space="preserve"> в таблице </w:t>
      </w:r>
      <w:r w:rsidR="00D80AAB" w:rsidRPr="009606D9">
        <w:rPr>
          <w:color w:val="auto"/>
        </w:rPr>
        <w:t>3</w:t>
      </w:r>
      <w:r w:rsidR="00D00443" w:rsidRPr="009606D9">
        <w:rPr>
          <w:color w:val="auto"/>
        </w:rPr>
        <w:t>.2</w:t>
      </w:r>
      <w:r w:rsidR="00B3652A" w:rsidRPr="009606D9">
        <w:rPr>
          <w:color w:val="auto"/>
        </w:rPr>
        <w:t>.</w:t>
      </w:r>
    </w:p>
    <w:p w:rsidR="008A2D34" w:rsidRPr="009606D9" w:rsidRDefault="003F7554" w:rsidP="00AA3466">
      <w:pPr>
        <w:spacing w:after="0"/>
        <w:rPr>
          <w:color w:val="auto"/>
        </w:rPr>
      </w:pPr>
      <w:r w:rsidRPr="009606D9">
        <w:rPr>
          <w:color w:val="auto"/>
        </w:rPr>
        <w:t xml:space="preserve">В </w:t>
      </w:r>
      <w:r w:rsidR="006559FF" w:rsidRPr="009606D9">
        <w:rPr>
          <w:color w:val="auto"/>
        </w:rPr>
        <w:t>п</w:t>
      </w:r>
      <w:r w:rsidRPr="009606D9">
        <w:rPr>
          <w:color w:val="auto"/>
        </w:rPr>
        <w:t>риложении 2 приведен адресный перечень индивидуальных предпринимателей и юридических лиц, являющихся источниками образования иных видов отходов, не относящихся к ТКО</w:t>
      </w:r>
      <w:r w:rsidR="00F832BC" w:rsidRPr="009606D9">
        <w:rPr>
          <w:color w:val="auto"/>
        </w:rPr>
        <w:t>,</w:t>
      </w:r>
      <w:r w:rsidRPr="009606D9">
        <w:rPr>
          <w:color w:val="auto"/>
        </w:rPr>
        <w:t xml:space="preserve"> с указанием массы образующихся отходов, составленный на основании отчетности 2-ТП (отходы).</w:t>
      </w:r>
    </w:p>
    <w:p w:rsidR="0025707F" w:rsidRPr="009606D9" w:rsidRDefault="0025707F" w:rsidP="002C763B">
      <w:pPr>
        <w:pStyle w:val="120"/>
        <w:tabs>
          <w:tab w:val="left" w:pos="15026"/>
        </w:tabs>
        <w:spacing w:before="160"/>
        <w:ind w:firstLine="709"/>
        <w:jc w:val="left"/>
        <w:rPr>
          <w:i w:val="0"/>
          <w:color w:val="auto"/>
        </w:rPr>
      </w:pPr>
      <w:r w:rsidRPr="009606D9">
        <w:rPr>
          <w:i w:val="0"/>
          <w:color w:val="auto"/>
        </w:rPr>
        <w:t xml:space="preserve">Таблица </w:t>
      </w:r>
      <w:r w:rsidR="00D80AAB" w:rsidRPr="009606D9">
        <w:rPr>
          <w:i w:val="0"/>
          <w:color w:val="auto"/>
        </w:rPr>
        <w:t>3</w:t>
      </w:r>
      <w:r w:rsidRPr="009606D9">
        <w:rPr>
          <w:i w:val="0"/>
          <w:color w:val="auto"/>
        </w:rPr>
        <w:t>.2. Источники образования ТКО, сгруппированные по поселениям</w:t>
      </w:r>
    </w:p>
    <w:tbl>
      <w:tblPr>
        <w:tblW w:w="5003" w:type="pct"/>
        <w:tblLook w:val="04A0"/>
      </w:tblPr>
      <w:tblGrid>
        <w:gridCol w:w="1469"/>
        <w:gridCol w:w="2733"/>
        <w:gridCol w:w="3621"/>
        <w:gridCol w:w="2037"/>
      </w:tblGrid>
      <w:tr w:rsidR="009606D9" w:rsidRPr="009606D9" w:rsidTr="00A20494">
        <w:trPr>
          <w:trHeight w:val="20"/>
          <w:tblHeader/>
        </w:trPr>
        <w:tc>
          <w:tcPr>
            <w:tcW w:w="745" w:type="pct"/>
            <w:tcBorders>
              <w:top w:val="single" w:sz="4" w:space="0" w:color="auto"/>
              <w:left w:val="single" w:sz="4" w:space="0" w:color="auto"/>
              <w:bottom w:val="single" w:sz="4" w:space="0" w:color="auto"/>
              <w:right w:val="single" w:sz="4" w:space="0" w:color="auto"/>
            </w:tcBorders>
            <w:shd w:val="clear" w:color="000000" w:fill="FFFFFF"/>
            <w:hideMark/>
          </w:tcPr>
          <w:p w:rsidR="0025707F" w:rsidRPr="009606D9" w:rsidRDefault="0025707F" w:rsidP="00A20494">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Код ОКТМО</w:t>
            </w:r>
          </w:p>
        </w:tc>
        <w:tc>
          <w:tcPr>
            <w:tcW w:w="1386" w:type="pct"/>
            <w:tcBorders>
              <w:top w:val="single" w:sz="4" w:space="0" w:color="auto"/>
              <w:left w:val="nil"/>
              <w:bottom w:val="single" w:sz="4" w:space="0" w:color="auto"/>
              <w:right w:val="single" w:sz="4" w:space="0" w:color="auto"/>
            </w:tcBorders>
            <w:shd w:val="clear" w:color="000000" w:fill="FFFFFF"/>
            <w:hideMark/>
          </w:tcPr>
          <w:p w:rsidR="0025707F" w:rsidRPr="009606D9" w:rsidRDefault="0025707F" w:rsidP="00A20494">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Муниципальное образование</w:t>
            </w:r>
            <w:r w:rsidR="005B1AA0">
              <w:rPr>
                <w:rFonts w:eastAsia="Times New Roman" w:cs="Times New Roman"/>
                <w:color w:val="auto"/>
                <w:sz w:val="20"/>
                <w:szCs w:val="20"/>
                <w:lang w:eastAsia="ru-RU"/>
              </w:rPr>
              <w:t xml:space="preserve"> Республики Коми</w:t>
            </w:r>
          </w:p>
        </w:tc>
        <w:tc>
          <w:tcPr>
            <w:tcW w:w="1836" w:type="pct"/>
            <w:tcBorders>
              <w:top w:val="single" w:sz="4" w:space="0" w:color="auto"/>
              <w:left w:val="nil"/>
              <w:bottom w:val="single" w:sz="4" w:space="0" w:color="auto"/>
              <w:right w:val="single" w:sz="4" w:space="0" w:color="auto"/>
            </w:tcBorders>
            <w:shd w:val="clear" w:color="000000" w:fill="FFFFFF"/>
            <w:hideMark/>
          </w:tcPr>
          <w:p w:rsidR="0025707F" w:rsidRPr="009606D9" w:rsidRDefault="0025707F" w:rsidP="00A20494">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Поселение</w:t>
            </w:r>
          </w:p>
        </w:tc>
        <w:tc>
          <w:tcPr>
            <w:tcW w:w="1033" w:type="pct"/>
            <w:tcBorders>
              <w:top w:val="single" w:sz="4" w:space="0" w:color="auto"/>
              <w:left w:val="nil"/>
              <w:bottom w:val="single" w:sz="4" w:space="0" w:color="auto"/>
              <w:right w:val="single" w:sz="4" w:space="0" w:color="auto"/>
            </w:tcBorders>
            <w:shd w:val="clear" w:color="000000" w:fill="FFFFFF"/>
            <w:hideMark/>
          </w:tcPr>
          <w:p w:rsidR="0025707F" w:rsidRPr="009606D9" w:rsidRDefault="0025707F" w:rsidP="00A20494">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Географические координаты</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8770100020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Сыктывкар</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Сыктывкар</w:t>
            </w:r>
            <w:r w:rsidR="00A00698" w:rsidRPr="009606D9">
              <w:rPr>
                <w:rFonts w:eastAsia="Times New Roman" w:cs="Times New Roman"/>
                <w:color w:val="auto"/>
                <w:sz w:val="20"/>
                <w:szCs w:val="20"/>
                <w:lang w:eastAsia="ru-RU"/>
              </w:rPr>
              <w:t>»</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61.722713, 50.850556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8771000011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Воркута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Воркута</w:t>
            </w:r>
            <w:r w:rsidR="00A00698" w:rsidRPr="009606D9">
              <w:rPr>
                <w:rFonts w:eastAsia="Times New Roman" w:cs="Times New Roman"/>
                <w:color w:val="auto"/>
                <w:sz w:val="20"/>
                <w:szCs w:val="20"/>
                <w:lang w:eastAsia="ru-RU"/>
              </w:rPr>
              <w:t>»</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67.140275, 63.910614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8771200020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Вуктыл</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Вуктыл</w:t>
            </w:r>
            <w:r w:rsidR="00A00698" w:rsidRPr="009606D9">
              <w:rPr>
                <w:rFonts w:eastAsia="Times New Roman" w:cs="Times New Roman"/>
                <w:color w:val="auto"/>
                <w:sz w:val="20"/>
                <w:szCs w:val="20"/>
                <w:lang w:eastAsia="ru-RU"/>
              </w:rPr>
              <w:t>»</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64.009149, 57.826378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8771500010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Инта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E92EA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Инта</w:t>
            </w:r>
            <w:r w:rsidR="00A00698" w:rsidRPr="009606D9">
              <w:rPr>
                <w:rFonts w:eastAsia="Times New Roman" w:cs="Times New Roman"/>
                <w:color w:val="auto"/>
                <w:sz w:val="20"/>
                <w:szCs w:val="20"/>
                <w:lang w:eastAsia="ru-RU"/>
              </w:rPr>
              <w:t>»</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66.120188, 60.616285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8772300010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Усинск</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Усинск</w:t>
            </w:r>
            <w:r w:rsidR="00A00698" w:rsidRPr="009606D9">
              <w:rPr>
                <w:rFonts w:eastAsia="Times New Roman" w:cs="Times New Roman"/>
                <w:color w:val="auto"/>
                <w:sz w:val="20"/>
                <w:szCs w:val="20"/>
                <w:lang w:eastAsia="ru-RU"/>
              </w:rPr>
              <w:t>»</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66.365994, 56.446845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8772500020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w:t>
            </w:r>
            <w:r w:rsidR="00A00698" w:rsidRPr="009606D9">
              <w:rPr>
                <w:rFonts w:eastAsia="Times New Roman" w:cs="Times New Roman"/>
                <w:color w:val="auto"/>
                <w:sz w:val="20"/>
                <w:szCs w:val="20"/>
                <w:lang w:eastAsia="ru-RU"/>
              </w:rPr>
              <w:t>»</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63.512634, 53.363854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8760441011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Брыкаланск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65.503065, 54.528582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8760442011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Ижма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64.682719, 54.193367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8760443011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Том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64.497710, 52.979716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8760444011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Кельчиюр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65.277937, 52.940891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8760445011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Кипиево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65.840876, 54.365709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8760446011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Краснобор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65.369111, 53.218578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8760447011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Мохча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64.778792, 53.462102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8760448011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Няшабож</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65.565122, 53.729863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8760449011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Сизябск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65.053164, 53.463647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8760449511</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Щельяюр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65.245776, 54.171196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8760810120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Емва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62.533535, 50.925808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8760816220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Синдор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62.815468, 51.862382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Иоссер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62.996380, 52.272706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Мещура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63.341021, 50.883084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Сер</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гово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62.343764, 50.718225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8760846020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Тракт</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62.730775, 51.339734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8760847020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Туръя</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62.922034, 50.769851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8760848020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Чиньяворык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63.304904, 52.517119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8760849020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Шошка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62.717496, 50.701184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8761241020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Грива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60.653018, 50.868891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8761241820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Кажым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60.376125, 51.786807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Койгородок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60.430103, 51.239895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8761242220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Койдин</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60.342198, 50.898346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8761243020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Кузь</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ль</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60.052420, 50.783892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Нючпас</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60.756141, 51.603299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8761244520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Подзь</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60.502488, 50.524252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8761245020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Ужга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60.743075, 51.153890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8761640520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Богородск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62.479417, 52.328357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8761641020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Большелуг</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62.131700, 52.497554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8761641520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Вомын</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61.961016, 52.551920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Додзь</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61.763743, 51.331424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8761642520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Керес</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61.754705, 52.739821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8761643020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Корткерос</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61.731015, 51.558096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8761643520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Намск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61.066116, 52.331734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Маджа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61.962999, 51.366180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8761644520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Мордино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61.304252, 51.831741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бдино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61.870923, 52.141902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8761645520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Нившера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62.495122, 53.136445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8761646020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Пезмег</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62.195930, 51.476412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8761646520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Подъельск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61.956761, 52.713985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8761647020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Подтыбок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62.059232, 53.118416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8761647520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Позтыкерес</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61.569485, 51.525326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8761648020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Приоз</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рный</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62.136532, 51.911978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8761648520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Сторожевск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61.913008, 52.327377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8761649020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Усть-Лэкчим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61.572689, 52.161333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8762010110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Печора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65.136493, 58.784423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8762010310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Кожва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65.204703, 56.913430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8762010410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Путеец</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65.171528, 57.089230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8762040710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Каджером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64.712434, 55.429547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8762042310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Оз</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рный</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64.794501, 57.540364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8762043010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Приуральское</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64.740374, 58.734045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8762045310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Чикшино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65.084423, 56.326246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8762441220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Вухтым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60.540615, 49.765625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8762441520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Гурьевка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59.433851, 49.640579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Занулье</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60.678716, 49.365677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8762442520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Летка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59.691643, 49.476179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8762443020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Лойма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60.699216, 48.688590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8762443520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Мутница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59.458201, 49.458473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Ношуль</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60.007663, 49.206648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8762444520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Объячево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60.297622, 49.573331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Прокопьевка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59.263573, 49.683806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8762445520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Слудка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59.397968, 49.773108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8762446020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Спаспоруб</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60.810481, 48.997448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8762446320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Чер</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муховка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59.558449, 49.615974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8762612220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Сосногорск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63.996020, 54.368287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8762615320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Войвож</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62.874027, 55.022386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8762615920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Нижний Одес</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63.638923, 54.845840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8762840520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Выльгорт</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61.617819, 50.551875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8762841020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Зеленец</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61.886897, 50.776876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8762842520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Лэзым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61.472792, 50.586344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8762842820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Мандач</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61.638848, 49.881507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8762842920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Нювчим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61.400165, 50.883991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8762843020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Оз</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л</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61.769505, 51.126743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8762843520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Пажга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61.444773, 50.366265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Палевицы</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61.976820, 50.385588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8762844520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Слудка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61.892683, 50.080394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Часово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62.046832, 50.793226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8762846020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Шошка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61.507975, 50.728475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8762846320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Ыб</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61.264193, 50.560984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8762846520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Яснэг</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61.157685, 51.047314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8763241020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Визинга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61.076147, 49.634920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8763241320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Визиндор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60.964045, 49.515129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Вотча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61.071178, 50.582678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8763243020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Гагшор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60.776600, 50.059212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8763243520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Заозерье</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60.896337, 50.518125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Куниб</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61.204993, 49.732234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Куратово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60.835558, 49.641954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8763246020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Межадор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61.172721, 50.332560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8763247020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Палауз</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60.709228, 50.257066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8763248020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Пы</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лдино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60.982765, 50.234096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8763249020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Чухлэм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61.316640, 50.076361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8763615120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Троицко-Печорск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62.699194, 56.155530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8763641120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Приуральский</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62.632015, 57.303002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8763641320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Знаменка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61.973235, 56.835213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8763642220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Комсомольск-на-Печоре</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62.032871, 57.443831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8763643320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Куръя</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61.747466, 57.362264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8763644420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Митрофан-Дикост</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63.186617, 56.089701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8763644720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Мылва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62.643084, 56.305540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Нижняя Омра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62.755651, 55.730079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8763645520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Покча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63.019362, 56.117037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8763647720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Усть-Илыч</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62.565906, 56.788420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8763649820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Якша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61.819706, 56.832716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8764015220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Благоево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63.526022, 47.566567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8764015320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Междуреченск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62.943688, 47.762229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8764015520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Усогорск</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63.760600, 48.973760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8764040320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Буткан</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63.303975, 49.781830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8764040520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Важгорт</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64.005723, 47.427562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8764041020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Вожский</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62.891208, 48.971739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8764041520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Глотово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63.633591, 49.627194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Сельское поселение </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два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63.137928, 49.129950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8764043020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Кослан</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63.462819, 48.957258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8764043520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Большая Пучкома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64.065557, 46.868208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Большая Пысса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64.213415, 49.060932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8764045020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Чернутьево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63.859208, 48.493080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8764045320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Чим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63.447926, 48.210848</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8764045520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Чупрово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64.181511, 46.339360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8764410520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Микунь</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62.350653, 50.105296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8764415520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Городское поселение Жешарт</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61.961857, 49.641567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8764440520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Айкино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62.232877, 49.985083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8764441020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Вежайка</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62.619242, 49.777806</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8764441520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Гам</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62.094591, 49.773647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8764441620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Дона</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ль</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62.129383, 49.430329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8764441820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Илья-Шор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62.276028, 49.700533</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Кожмудор</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62.129131, 50.155431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8764442320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Мадмас</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61.827480, 49.272117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8764442520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Межег</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62.074833, 49.363117</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8764443420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Студенец</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62.165525, 50.545452</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8764444020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Усть-Вымь</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62.241280, 50.371925</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8764841520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Вольдино</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62.394669, 54.800924</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8764842020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Нижний Воч</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61.104554, 54.365601</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8764842320</w:t>
            </w:r>
          </w:p>
        </w:tc>
        <w:tc>
          <w:tcPr>
            <w:tcW w:w="1386" w:type="pct"/>
            <w:tcBorders>
              <w:top w:val="single" w:sz="4" w:space="0" w:color="auto"/>
              <w:left w:val="nil"/>
              <w:bottom w:val="single" w:sz="4" w:space="0" w:color="auto"/>
              <w:right w:val="single" w:sz="4" w:space="0" w:color="auto"/>
            </w:tcBorders>
            <w:shd w:val="clear" w:color="auto" w:fill="auto"/>
            <w:hideMark/>
          </w:tcPr>
          <w:p w:rsidR="0025707F" w:rsidRPr="009606D9" w:rsidRDefault="002F63F6"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Диас</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ръя</w:t>
            </w:r>
          </w:p>
        </w:tc>
        <w:tc>
          <w:tcPr>
            <w:tcW w:w="1033" w:type="pct"/>
            <w:tcBorders>
              <w:top w:val="single" w:sz="4" w:space="0" w:color="auto"/>
              <w:left w:val="nil"/>
              <w:bottom w:val="single" w:sz="4" w:space="0" w:color="auto"/>
              <w:right w:val="single" w:sz="4" w:space="0" w:color="auto"/>
            </w:tcBorders>
            <w:shd w:val="clear" w:color="auto" w:fill="auto"/>
            <w:hideMark/>
          </w:tcPr>
          <w:p w:rsidR="0025707F" w:rsidRPr="009606D9" w:rsidRDefault="0025707F" w:rsidP="0025707F">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62.529875, 53.875749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8764842520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Деревянск</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61.696635, 53.240820</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8764843520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Дон</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61.606338, 54.139019</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8764844020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Кебанъ</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ль</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61.872959, 53.843365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8764844520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Керчомъя</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61.433275, 54.068609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8764844720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Кужба</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61.951402, 53.536743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8764845020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Мы</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лдино</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61.793370, 54.808587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8764845420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Крутоборка</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61.346331, 53.086606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8764845520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Парч</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61.551138, 54.574253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8764846020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Пожег</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62.002685, 54.466203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8764846520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Помоздино</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62.202228, 53.982775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8764847020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Зимстан</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61.122422, 53.698611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8764847520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Руч</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61.840262, 53.145994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8764848020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Тимшер</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61.927160, 55.213242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8764848520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Усть-Кулом</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61.701788, 53.887419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8764849020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Усть-Нем</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61.666257, 54.809108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8764849520</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Югыдъяг</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61.399838, 55.381550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8765240511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Среднее Бугаево</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66.011766, 52.550276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8765241011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Сельское поселение </w:t>
            </w:r>
            <w:r w:rsidR="00415C5E" w:rsidRPr="009606D9">
              <w:rPr>
                <w:rFonts w:eastAsia="Times New Roman" w:cs="Times New Roman"/>
                <w:color w:val="auto"/>
                <w:sz w:val="20"/>
                <w:szCs w:val="20"/>
                <w:lang w:eastAsia="ru-RU"/>
              </w:rPr>
              <w:t>Е</w:t>
            </w:r>
            <w:r w:rsidRPr="009606D9">
              <w:rPr>
                <w:rFonts w:eastAsia="Times New Roman" w:cs="Times New Roman"/>
                <w:color w:val="auto"/>
                <w:sz w:val="20"/>
                <w:szCs w:val="20"/>
                <w:lang w:eastAsia="ru-RU"/>
              </w:rPr>
              <w:t>рмица</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66.955964, 52.603205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8765241511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Коровий Ручей</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65.393868, 52.308585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8765242011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Нерица</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65.202267, 52.520434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8765242511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Новый Бор</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66.600062, 52.102978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8765243011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Окунев Нос</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66.266065, 52.493134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8765243511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Замежная</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64.883293, 51.567573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8765243811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Уег</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65.792676, 51.648583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8765244011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Усть-Цильма</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65.381949, 50.323461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8765244511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Хабариха</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65.782872, 52.734916 </w:t>
            </w:r>
          </w:p>
        </w:tc>
      </w:tr>
      <w:tr w:rsidR="009606D9" w:rsidRPr="009606D9" w:rsidTr="00A20494">
        <w:trPr>
          <w:trHeight w:val="20"/>
        </w:trPr>
        <w:tc>
          <w:tcPr>
            <w:tcW w:w="745" w:type="pct"/>
            <w:tcBorders>
              <w:top w:val="single" w:sz="4" w:space="0" w:color="auto"/>
              <w:left w:val="single" w:sz="4" w:space="0" w:color="auto"/>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8765245011</w:t>
            </w:r>
          </w:p>
        </w:tc>
        <w:tc>
          <w:tcPr>
            <w:tcW w:w="138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c>
          <w:tcPr>
            <w:tcW w:w="1836"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A20494">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Сельское поселение Трусово</w:t>
            </w:r>
          </w:p>
        </w:tc>
        <w:tc>
          <w:tcPr>
            <w:tcW w:w="1033" w:type="pct"/>
            <w:tcBorders>
              <w:top w:val="single" w:sz="4" w:space="0" w:color="auto"/>
              <w:left w:val="nil"/>
              <w:bottom w:val="single" w:sz="4" w:space="0" w:color="auto"/>
              <w:right w:val="single" w:sz="4" w:space="0" w:color="auto"/>
            </w:tcBorders>
            <w:shd w:val="clear" w:color="auto" w:fill="auto"/>
            <w:hideMark/>
          </w:tcPr>
          <w:p w:rsidR="002C763B" w:rsidRPr="009606D9" w:rsidRDefault="002C763B" w:rsidP="002C763B">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65.754281, 50.621584 </w:t>
            </w:r>
          </w:p>
        </w:tc>
      </w:tr>
    </w:tbl>
    <w:p w:rsidR="00501D03" w:rsidRPr="009606D9" w:rsidRDefault="00F832BC" w:rsidP="008B65E0">
      <w:pPr>
        <w:spacing w:before="160"/>
        <w:ind w:firstLine="709"/>
        <w:rPr>
          <w:color w:val="auto"/>
        </w:rPr>
      </w:pPr>
      <w:r w:rsidRPr="009606D9">
        <w:rPr>
          <w:color w:val="auto"/>
        </w:rPr>
        <w:t>Количество источников образования иных видов отходов</w:t>
      </w:r>
      <w:r w:rsidR="00081C47" w:rsidRPr="009606D9">
        <w:rPr>
          <w:color w:val="auto"/>
        </w:rPr>
        <w:t xml:space="preserve">, не относящиеся к </w:t>
      </w:r>
      <w:r w:rsidR="00145887" w:rsidRPr="009606D9">
        <w:rPr>
          <w:color w:val="auto"/>
        </w:rPr>
        <w:t>ТКО</w:t>
      </w:r>
      <w:r w:rsidR="00081C47" w:rsidRPr="009606D9">
        <w:rPr>
          <w:color w:val="auto"/>
        </w:rPr>
        <w:t>, согласно отчетности 2-ТП (отходы) за 2020 год представлены</w:t>
      </w:r>
      <w:r w:rsidR="00501D03" w:rsidRPr="009606D9">
        <w:rPr>
          <w:color w:val="auto"/>
        </w:rPr>
        <w:t xml:space="preserve"> в </w:t>
      </w:r>
      <w:r w:rsidR="008B65E0" w:rsidRPr="009606D9">
        <w:rPr>
          <w:color w:val="auto"/>
        </w:rPr>
        <w:t>т</w:t>
      </w:r>
      <w:r w:rsidR="00501D03" w:rsidRPr="009606D9">
        <w:rPr>
          <w:color w:val="auto"/>
        </w:rPr>
        <w:t xml:space="preserve">аблице </w:t>
      </w:r>
      <w:r w:rsidR="00D80AAB" w:rsidRPr="009606D9">
        <w:rPr>
          <w:color w:val="auto"/>
        </w:rPr>
        <w:t>3</w:t>
      </w:r>
      <w:r w:rsidR="00F145BE" w:rsidRPr="009606D9">
        <w:rPr>
          <w:color w:val="auto"/>
        </w:rPr>
        <w:t>.3</w:t>
      </w:r>
      <w:r w:rsidR="00501D03" w:rsidRPr="009606D9">
        <w:rPr>
          <w:color w:val="auto"/>
        </w:rPr>
        <w:t>.</w:t>
      </w:r>
    </w:p>
    <w:p w:rsidR="00EF3555" w:rsidRPr="009606D9" w:rsidRDefault="00F145BE" w:rsidP="001B08C1">
      <w:pPr>
        <w:pStyle w:val="120"/>
        <w:ind w:firstLine="709"/>
        <w:contextualSpacing/>
        <w:jc w:val="left"/>
        <w:rPr>
          <w:i w:val="0"/>
          <w:color w:val="auto"/>
        </w:rPr>
      </w:pPr>
      <w:r w:rsidRPr="009606D9">
        <w:rPr>
          <w:i w:val="0"/>
          <w:color w:val="auto"/>
        </w:rPr>
        <w:t xml:space="preserve">Таблица </w:t>
      </w:r>
      <w:r w:rsidR="00D80AAB" w:rsidRPr="009606D9">
        <w:rPr>
          <w:i w:val="0"/>
          <w:color w:val="auto"/>
        </w:rPr>
        <w:t>3</w:t>
      </w:r>
      <w:r w:rsidRPr="009606D9">
        <w:rPr>
          <w:i w:val="0"/>
          <w:color w:val="auto"/>
        </w:rPr>
        <w:t>.3</w:t>
      </w:r>
      <w:r w:rsidR="00EF3555" w:rsidRPr="009606D9">
        <w:rPr>
          <w:i w:val="0"/>
          <w:color w:val="auto"/>
        </w:rPr>
        <w:t>. Количество источников образования прочих отходов производства и потребления</w:t>
      </w:r>
    </w:p>
    <w:tbl>
      <w:tblPr>
        <w:tblStyle w:val="af8"/>
        <w:tblW w:w="0" w:type="auto"/>
        <w:tblLook w:val="04A0"/>
      </w:tblPr>
      <w:tblGrid>
        <w:gridCol w:w="7366"/>
        <w:gridCol w:w="2262"/>
      </w:tblGrid>
      <w:tr w:rsidR="009606D9" w:rsidRPr="009606D9" w:rsidTr="00A00698">
        <w:tc>
          <w:tcPr>
            <w:tcW w:w="7366" w:type="dxa"/>
            <w:shd w:val="clear" w:color="auto" w:fill="auto"/>
          </w:tcPr>
          <w:p w:rsidR="003B1CF5" w:rsidRPr="009606D9" w:rsidRDefault="003B1CF5" w:rsidP="00AA3466">
            <w:pPr>
              <w:ind w:firstLine="0"/>
              <w:jc w:val="center"/>
              <w:rPr>
                <w:rFonts w:eastAsia="Times New Roman" w:cs="Times New Roman"/>
                <w:color w:val="auto"/>
                <w:lang w:eastAsia="ru-RU"/>
              </w:rPr>
            </w:pPr>
            <w:r w:rsidRPr="009606D9">
              <w:rPr>
                <w:rFonts w:eastAsia="Times New Roman" w:cs="Times New Roman"/>
                <w:color w:val="auto"/>
                <w:lang w:eastAsia="ru-RU"/>
              </w:rPr>
              <w:t>Блок ФККО</w:t>
            </w:r>
          </w:p>
        </w:tc>
        <w:tc>
          <w:tcPr>
            <w:tcW w:w="2262" w:type="dxa"/>
            <w:shd w:val="clear" w:color="auto" w:fill="auto"/>
          </w:tcPr>
          <w:p w:rsidR="003B1CF5" w:rsidRPr="009606D9" w:rsidRDefault="003B1CF5" w:rsidP="00AA3466">
            <w:pPr>
              <w:ind w:firstLine="0"/>
              <w:jc w:val="center"/>
              <w:rPr>
                <w:color w:val="auto"/>
              </w:rPr>
            </w:pPr>
            <w:r w:rsidRPr="009606D9">
              <w:rPr>
                <w:color w:val="auto"/>
              </w:rPr>
              <w:t>Количество источников образования отходов, единиц</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сельского, лесного хозяйства, рыбоводства и рыболовства</w:t>
            </w:r>
          </w:p>
        </w:tc>
        <w:tc>
          <w:tcPr>
            <w:tcW w:w="2262" w:type="dxa"/>
            <w:shd w:val="clear" w:color="auto" w:fill="auto"/>
          </w:tcPr>
          <w:p w:rsidR="00081C47" w:rsidRPr="009606D9" w:rsidRDefault="00081C47" w:rsidP="00081C47">
            <w:pPr>
              <w:ind w:firstLine="0"/>
              <w:jc w:val="center"/>
              <w:rPr>
                <w:color w:val="auto"/>
              </w:rPr>
            </w:pPr>
            <w:r w:rsidRPr="009606D9">
              <w:rPr>
                <w:color w:val="auto"/>
              </w:rPr>
              <w:t>19</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от добычи полезных ископаемых</w:t>
            </w:r>
          </w:p>
        </w:tc>
        <w:tc>
          <w:tcPr>
            <w:tcW w:w="2262" w:type="dxa"/>
            <w:shd w:val="clear" w:color="auto" w:fill="auto"/>
          </w:tcPr>
          <w:p w:rsidR="00081C47" w:rsidRPr="009606D9" w:rsidRDefault="00081C47" w:rsidP="00081C47">
            <w:pPr>
              <w:ind w:firstLine="0"/>
              <w:jc w:val="center"/>
              <w:rPr>
                <w:color w:val="auto"/>
              </w:rPr>
            </w:pPr>
            <w:r w:rsidRPr="009606D9">
              <w:rPr>
                <w:color w:val="auto"/>
              </w:rPr>
              <w:t>25</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обрабатывающих производств</w:t>
            </w:r>
          </w:p>
        </w:tc>
        <w:tc>
          <w:tcPr>
            <w:tcW w:w="2262" w:type="dxa"/>
            <w:shd w:val="clear" w:color="auto" w:fill="auto"/>
          </w:tcPr>
          <w:p w:rsidR="00081C47" w:rsidRPr="009606D9" w:rsidRDefault="00081C47" w:rsidP="00081C47">
            <w:pPr>
              <w:ind w:firstLine="0"/>
              <w:jc w:val="center"/>
              <w:rPr>
                <w:color w:val="auto"/>
              </w:rPr>
            </w:pPr>
            <w:r w:rsidRPr="009606D9">
              <w:rPr>
                <w:color w:val="auto"/>
              </w:rPr>
              <w:t>111</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потребления, производственные и непроизводственные</w:t>
            </w:r>
          </w:p>
        </w:tc>
        <w:tc>
          <w:tcPr>
            <w:tcW w:w="2262" w:type="dxa"/>
            <w:shd w:val="clear" w:color="auto" w:fill="auto"/>
          </w:tcPr>
          <w:p w:rsidR="00081C47" w:rsidRPr="009606D9" w:rsidRDefault="00081C47" w:rsidP="00081C47">
            <w:pPr>
              <w:ind w:firstLine="0"/>
              <w:jc w:val="center"/>
              <w:rPr>
                <w:color w:val="auto"/>
              </w:rPr>
            </w:pPr>
            <w:r w:rsidRPr="009606D9">
              <w:rPr>
                <w:color w:val="auto"/>
              </w:rPr>
              <w:t>458</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обеспечения электроэнергией, газом и паром</w:t>
            </w:r>
          </w:p>
        </w:tc>
        <w:tc>
          <w:tcPr>
            <w:tcW w:w="2262" w:type="dxa"/>
            <w:shd w:val="clear" w:color="auto" w:fill="auto"/>
          </w:tcPr>
          <w:p w:rsidR="00081C47" w:rsidRPr="009606D9" w:rsidRDefault="00081C47" w:rsidP="00081C47">
            <w:pPr>
              <w:ind w:firstLine="0"/>
              <w:jc w:val="center"/>
              <w:rPr>
                <w:color w:val="auto"/>
              </w:rPr>
            </w:pPr>
            <w:r w:rsidRPr="009606D9">
              <w:rPr>
                <w:color w:val="auto"/>
              </w:rPr>
              <w:t>26</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при водоснабжении, водоотведении, деятельности по сбору, обработке, утилизации, обезвреживанию, размещению отходов</w:t>
            </w:r>
          </w:p>
        </w:tc>
        <w:tc>
          <w:tcPr>
            <w:tcW w:w="2262" w:type="dxa"/>
            <w:shd w:val="clear" w:color="auto" w:fill="auto"/>
          </w:tcPr>
          <w:p w:rsidR="00081C47" w:rsidRPr="009606D9" w:rsidRDefault="00081C47" w:rsidP="00081C47">
            <w:pPr>
              <w:ind w:firstLine="0"/>
              <w:jc w:val="center"/>
              <w:rPr>
                <w:color w:val="auto"/>
              </w:rPr>
            </w:pPr>
            <w:r w:rsidRPr="009606D9">
              <w:rPr>
                <w:color w:val="auto"/>
              </w:rPr>
              <w:t>255</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строительства и ремонта</w:t>
            </w:r>
          </w:p>
        </w:tc>
        <w:tc>
          <w:tcPr>
            <w:tcW w:w="2262" w:type="dxa"/>
            <w:shd w:val="clear" w:color="auto" w:fill="auto"/>
          </w:tcPr>
          <w:p w:rsidR="00081C47" w:rsidRPr="009606D9" w:rsidRDefault="00081C47" w:rsidP="00081C47">
            <w:pPr>
              <w:ind w:firstLine="0"/>
              <w:jc w:val="center"/>
              <w:rPr>
                <w:color w:val="auto"/>
              </w:rPr>
            </w:pPr>
            <w:r w:rsidRPr="009606D9">
              <w:rPr>
                <w:color w:val="auto"/>
              </w:rPr>
              <w:t>130</w:t>
            </w:r>
          </w:p>
        </w:tc>
      </w:tr>
      <w:tr w:rsidR="009606D9" w:rsidRPr="009606D9" w:rsidTr="00A00698">
        <w:tc>
          <w:tcPr>
            <w:tcW w:w="7366" w:type="dxa"/>
            <w:shd w:val="clear" w:color="auto" w:fill="auto"/>
          </w:tcPr>
          <w:p w:rsidR="00081C47" w:rsidRPr="009606D9" w:rsidRDefault="00081C47" w:rsidP="00081C47">
            <w:pPr>
              <w:ind w:firstLine="0"/>
              <w:jc w:val="left"/>
              <w:rPr>
                <w:rFonts w:eastAsia="Times New Roman" w:cs="Times New Roman"/>
                <w:color w:val="auto"/>
                <w:lang w:eastAsia="ru-RU"/>
              </w:rPr>
            </w:pPr>
            <w:r w:rsidRPr="009606D9">
              <w:rPr>
                <w:rFonts w:eastAsia="Times New Roman" w:cs="Times New Roman"/>
                <w:color w:val="auto"/>
                <w:lang w:eastAsia="ru-RU"/>
              </w:rPr>
              <w:t>Отходы при выполнении прочих видов деятельности</w:t>
            </w:r>
          </w:p>
        </w:tc>
        <w:tc>
          <w:tcPr>
            <w:tcW w:w="2262" w:type="dxa"/>
            <w:shd w:val="clear" w:color="auto" w:fill="auto"/>
          </w:tcPr>
          <w:p w:rsidR="00081C47" w:rsidRPr="009606D9" w:rsidRDefault="00081C47" w:rsidP="00081C47">
            <w:pPr>
              <w:ind w:firstLine="0"/>
              <w:jc w:val="center"/>
              <w:rPr>
                <w:color w:val="auto"/>
              </w:rPr>
            </w:pPr>
            <w:r w:rsidRPr="009606D9">
              <w:rPr>
                <w:color w:val="auto"/>
              </w:rPr>
              <w:t>225</w:t>
            </w:r>
          </w:p>
        </w:tc>
      </w:tr>
    </w:tbl>
    <w:p w:rsidR="0061131E" w:rsidRPr="009606D9" w:rsidRDefault="0061131E" w:rsidP="000E22B3">
      <w:pPr>
        <w:spacing w:before="160"/>
        <w:ind w:firstLine="709"/>
        <w:rPr>
          <w:color w:val="auto"/>
        </w:rPr>
      </w:pPr>
      <w:r w:rsidRPr="009606D9">
        <w:rPr>
          <w:color w:val="auto"/>
        </w:rPr>
        <w:t>В целях картографической привязки по каждому адресу источника образования отходов присваиваются географиче</w:t>
      </w:r>
      <w:r w:rsidR="00EE4CE3" w:rsidRPr="009606D9">
        <w:rPr>
          <w:color w:val="auto"/>
        </w:rPr>
        <w:t>ские координаты в системе WGS84.</w:t>
      </w:r>
    </w:p>
    <w:p w:rsidR="008A2D34" w:rsidRPr="009606D9" w:rsidRDefault="0061131E" w:rsidP="000E22B3">
      <w:pPr>
        <w:spacing w:before="160"/>
        <w:ind w:firstLine="709"/>
        <w:rPr>
          <w:color w:val="auto"/>
        </w:rPr>
      </w:pPr>
      <w:r w:rsidRPr="009606D9">
        <w:rPr>
          <w:color w:val="auto"/>
        </w:rPr>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w:t>
      </w:r>
      <w:r w:rsidR="001C42F9" w:rsidRPr="009606D9">
        <w:rPr>
          <w:color w:val="auto"/>
        </w:rPr>
        <w:t xml:space="preserve">22.05.2017 </w:t>
      </w:r>
      <w:r w:rsidR="004D35D8" w:rsidRPr="009606D9">
        <w:rPr>
          <w:color w:val="auto"/>
        </w:rPr>
        <w:t xml:space="preserve">№ </w:t>
      </w:r>
      <w:r w:rsidR="008A773A" w:rsidRPr="009606D9">
        <w:rPr>
          <w:color w:val="auto"/>
        </w:rPr>
        <w:t>242</w:t>
      </w:r>
      <w:r w:rsidR="00A00698" w:rsidRPr="009606D9">
        <w:rPr>
          <w:color w:val="auto"/>
        </w:rPr>
        <w:t>«</w:t>
      </w:r>
      <w:r w:rsidRPr="009606D9">
        <w:rPr>
          <w:color w:val="auto"/>
        </w:rPr>
        <w:t>Об утверждении федерального классификационного кадастра отходов</w:t>
      </w:r>
      <w:r w:rsidR="00A00698" w:rsidRPr="009606D9">
        <w:rPr>
          <w:color w:val="auto"/>
        </w:rPr>
        <w:t>»</w:t>
      </w:r>
      <w:r w:rsidRPr="009606D9">
        <w:rPr>
          <w:color w:val="auto"/>
        </w:rPr>
        <w:t xml:space="preserve">. При этом к </w:t>
      </w:r>
      <w:r w:rsidR="00145887" w:rsidRPr="009606D9">
        <w:rPr>
          <w:color w:val="auto"/>
        </w:rPr>
        <w:t>ТКО</w:t>
      </w:r>
      <w:r w:rsidRPr="009606D9">
        <w:rPr>
          <w:color w:val="auto"/>
        </w:rPr>
        <w:t xml:space="preserve">,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w:t>
      </w:r>
      <w:r w:rsidR="00145887" w:rsidRPr="009606D9">
        <w:rPr>
          <w:color w:val="auto"/>
        </w:rPr>
        <w:t>ТКО</w:t>
      </w:r>
      <w:r w:rsidRPr="009606D9">
        <w:rPr>
          <w:color w:val="auto"/>
        </w:rPr>
        <w:t xml:space="preserve">, образующихся в здании, строении, сооружении оценивается как сумма количества </w:t>
      </w:r>
      <w:r w:rsidR="00145887" w:rsidRPr="009606D9">
        <w:rPr>
          <w:color w:val="auto"/>
        </w:rPr>
        <w:t>ТКО</w:t>
      </w:r>
      <w:r w:rsidRPr="009606D9">
        <w:rPr>
          <w:color w:val="auto"/>
        </w:rPr>
        <w:t>, образующихся во всех входящих в состав такого объекта помещениях.</w:t>
      </w:r>
    </w:p>
    <w:p w:rsidR="00700630" w:rsidRPr="009606D9" w:rsidRDefault="0031678B" w:rsidP="00700630">
      <w:pPr>
        <w:spacing w:before="160"/>
        <w:ind w:firstLine="709"/>
        <w:rPr>
          <w:rFonts w:cs="Times New Roman"/>
          <w:color w:val="auto"/>
        </w:rPr>
      </w:pPr>
      <w:r w:rsidRPr="009606D9">
        <w:rPr>
          <w:rFonts w:cs="Times New Roman"/>
          <w:color w:val="auto"/>
        </w:rPr>
        <w:t xml:space="preserve">Также на </w:t>
      </w:r>
      <w:r w:rsidR="00DD05A4" w:rsidRPr="009606D9">
        <w:rPr>
          <w:rFonts w:cs="Times New Roman"/>
          <w:color w:val="auto"/>
        </w:rPr>
        <w:t xml:space="preserve">территории </w:t>
      </w:r>
      <w:r w:rsidR="00700630" w:rsidRPr="009606D9">
        <w:rPr>
          <w:rFonts w:cs="Times New Roman"/>
          <w:color w:val="auto"/>
        </w:rPr>
        <w:t>Республики Коми</w:t>
      </w:r>
      <w:r w:rsidR="00DD05A4" w:rsidRPr="009606D9">
        <w:rPr>
          <w:rFonts w:cs="Times New Roman"/>
          <w:color w:val="auto"/>
        </w:rPr>
        <w:t xml:space="preserve"> имеются </w:t>
      </w:r>
      <w:r w:rsidR="00511AF4" w:rsidRPr="009606D9">
        <w:rPr>
          <w:rFonts w:cs="Times New Roman"/>
          <w:color w:val="auto"/>
        </w:rPr>
        <w:t xml:space="preserve">малочисленные </w:t>
      </w:r>
      <w:r w:rsidR="00DD05A4" w:rsidRPr="009606D9">
        <w:rPr>
          <w:rFonts w:cs="Times New Roman"/>
          <w:color w:val="auto"/>
        </w:rPr>
        <w:t>и труднодоступные населенные пункты.</w:t>
      </w:r>
      <w:r w:rsidR="00700630" w:rsidRPr="009606D9">
        <w:rPr>
          <w:rFonts w:cs="Times New Roman"/>
          <w:color w:val="auto"/>
        </w:rPr>
        <w:t xml:space="preserve"> Перечень труднодоступных и/или малочисленных, и/или отдаленных сельских населенных пунктов на территории Республики Коми утвержд</w:t>
      </w:r>
      <w:r w:rsidR="00415C5E" w:rsidRPr="009606D9">
        <w:rPr>
          <w:rFonts w:cs="Times New Roman"/>
          <w:color w:val="auto"/>
        </w:rPr>
        <w:t>е</w:t>
      </w:r>
      <w:r w:rsidR="00700630" w:rsidRPr="009606D9">
        <w:rPr>
          <w:rFonts w:cs="Times New Roman"/>
          <w:color w:val="auto"/>
        </w:rPr>
        <w:t>н приказом Министерства сельского хозяйства и потребительского рынка Республики Коми от 31.03.2017 № 277.</w:t>
      </w:r>
    </w:p>
    <w:p w:rsidR="0027320E" w:rsidRPr="009606D9" w:rsidRDefault="0027320E" w:rsidP="0027320E">
      <w:pPr>
        <w:rPr>
          <w:color w:val="auto"/>
        </w:rPr>
      </w:pPr>
      <w:r w:rsidRPr="009606D9">
        <w:rPr>
          <w:color w:val="auto"/>
        </w:rPr>
        <w:t xml:space="preserve">Источники образования </w:t>
      </w:r>
      <w:r w:rsidR="00145887" w:rsidRPr="009606D9">
        <w:rPr>
          <w:color w:val="auto"/>
        </w:rPr>
        <w:t>ТКО</w:t>
      </w:r>
      <w:r w:rsidRPr="009606D9">
        <w:rPr>
          <w:color w:val="auto"/>
        </w:rPr>
        <w:t xml:space="preserve"> распределены по территории </w:t>
      </w:r>
      <w:r w:rsidR="00A91B8B" w:rsidRPr="009606D9">
        <w:rPr>
          <w:color w:val="auto"/>
        </w:rPr>
        <w:t>Республики Коми</w:t>
      </w:r>
      <w:r w:rsidRPr="009606D9">
        <w:rPr>
          <w:color w:val="auto"/>
        </w:rPr>
        <w:t xml:space="preserve"> неравномерно. Большая часть источников расположена в городских округах</w:t>
      </w:r>
      <w:r w:rsidR="005F7846" w:rsidRPr="009606D9">
        <w:rPr>
          <w:color w:val="auto"/>
        </w:rPr>
        <w:t>.</w:t>
      </w:r>
      <w:r w:rsidRPr="009606D9">
        <w:rPr>
          <w:color w:val="auto"/>
        </w:rPr>
        <w:t xml:space="preserve"> Распределение источников образования отходов представлено на рисунке </w:t>
      </w:r>
      <w:r w:rsidR="005F7846" w:rsidRPr="009606D9">
        <w:rPr>
          <w:color w:val="auto"/>
        </w:rPr>
        <w:t>3</w:t>
      </w:r>
      <w:r w:rsidRPr="009606D9">
        <w:rPr>
          <w:color w:val="auto"/>
        </w:rPr>
        <w:t>.1, где красный цвет соответствует максимальному количеству образующихся отходов, а синий – минимальному.</w:t>
      </w:r>
    </w:p>
    <w:p w:rsidR="004C5978" w:rsidRPr="009606D9" w:rsidRDefault="004C5978" w:rsidP="0027320E">
      <w:pPr>
        <w:rPr>
          <w:color w:val="auto"/>
        </w:rPr>
      </w:pPr>
    </w:p>
    <w:p w:rsidR="004C5978" w:rsidRPr="009606D9" w:rsidRDefault="004C5978" w:rsidP="0027320E">
      <w:pPr>
        <w:rPr>
          <w:color w:val="auto"/>
        </w:rPr>
      </w:pPr>
    </w:p>
    <w:p w:rsidR="004C5978" w:rsidRPr="009606D9" w:rsidRDefault="004C5978" w:rsidP="0027320E">
      <w:pPr>
        <w:rPr>
          <w:color w:val="auto"/>
        </w:rPr>
      </w:pPr>
    </w:p>
    <w:p w:rsidR="004C5978" w:rsidRPr="009606D9" w:rsidRDefault="004C5978" w:rsidP="0027320E">
      <w:pPr>
        <w:rPr>
          <w:color w:val="auto"/>
        </w:rPr>
      </w:pPr>
    </w:p>
    <w:p w:rsidR="004C5978" w:rsidRPr="009606D9" w:rsidRDefault="004C5978" w:rsidP="0027320E">
      <w:pPr>
        <w:rPr>
          <w:color w:val="auto"/>
        </w:rPr>
      </w:pPr>
    </w:p>
    <w:p w:rsidR="00145887" w:rsidRPr="009606D9" w:rsidRDefault="00145887" w:rsidP="0027320E">
      <w:pPr>
        <w:rPr>
          <w:color w:val="auto"/>
        </w:rPr>
      </w:pPr>
    </w:p>
    <w:p w:rsidR="00145887" w:rsidRPr="009606D9" w:rsidRDefault="00145887" w:rsidP="0027320E">
      <w:pPr>
        <w:rPr>
          <w:color w:val="auto"/>
        </w:rPr>
      </w:pPr>
    </w:p>
    <w:p w:rsidR="00B17512" w:rsidRPr="009606D9" w:rsidRDefault="00B17512" w:rsidP="00FC275D">
      <w:pPr>
        <w:pStyle w:val="af2"/>
        <w:jc w:val="left"/>
        <w:rPr>
          <w:i w:val="0"/>
          <w:color w:val="auto"/>
        </w:rPr>
      </w:pPr>
      <w:r w:rsidRPr="009606D9">
        <w:rPr>
          <w:i w:val="0"/>
          <w:color w:val="auto"/>
        </w:rPr>
        <w:t xml:space="preserve">Рисунок </w:t>
      </w:r>
      <w:r w:rsidR="00D80AAB" w:rsidRPr="009606D9">
        <w:rPr>
          <w:i w:val="0"/>
          <w:noProof/>
          <w:color w:val="auto"/>
        </w:rPr>
        <w:t>3</w:t>
      </w:r>
      <w:r w:rsidRPr="009606D9">
        <w:rPr>
          <w:i w:val="0"/>
          <w:color w:val="auto"/>
        </w:rPr>
        <w:t>.</w:t>
      </w:r>
      <w:r w:rsidR="00F145BE" w:rsidRPr="009606D9">
        <w:rPr>
          <w:i w:val="0"/>
          <w:color w:val="auto"/>
        </w:rPr>
        <w:t>1</w:t>
      </w:r>
      <w:r w:rsidR="0040362D" w:rsidRPr="009606D9">
        <w:rPr>
          <w:i w:val="0"/>
          <w:color w:val="auto"/>
        </w:rPr>
        <w:t>.</w:t>
      </w:r>
      <w:r w:rsidRPr="009606D9">
        <w:rPr>
          <w:i w:val="0"/>
          <w:color w:val="auto"/>
        </w:rPr>
        <w:t xml:space="preserve"> Распределение источников образования ТКО</w:t>
      </w:r>
    </w:p>
    <w:p w:rsidR="001521E6" w:rsidRPr="009606D9" w:rsidRDefault="00183AFC" w:rsidP="00183AFC">
      <w:pPr>
        <w:ind w:firstLine="0"/>
        <w:rPr>
          <w:noProof/>
          <w:color w:val="auto"/>
          <w:lang w:eastAsia="ru-RU"/>
        </w:rPr>
      </w:pPr>
      <w:r w:rsidRPr="009606D9">
        <w:rPr>
          <w:noProof/>
          <w:color w:val="auto"/>
          <w:lang w:eastAsia="ru-RU"/>
        </w:rPr>
        <w:drawing>
          <wp:inline distT="0" distB="0" distL="0" distR="0">
            <wp:extent cx="6115050" cy="5981482"/>
            <wp:effectExtent l="0" t="0" r="0" b="635"/>
            <wp:docPr id="8"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10;&#10;Автоматически созданное описание"/>
                    <pic:cNvPicPr/>
                  </pic:nvPicPr>
                  <pic:blipFill>
                    <a:blip r:embed="rId40"/>
                    <a:stretch>
                      <a:fillRect/>
                    </a:stretch>
                  </pic:blipFill>
                  <pic:spPr>
                    <a:xfrm>
                      <a:off x="0" y="0"/>
                      <a:ext cx="6120218" cy="5986537"/>
                    </a:xfrm>
                    <a:prstGeom prst="rect">
                      <a:avLst/>
                    </a:prstGeom>
                  </pic:spPr>
                </pic:pic>
              </a:graphicData>
            </a:graphic>
          </wp:inline>
        </w:drawing>
      </w:r>
    </w:p>
    <w:p w:rsidR="007E6D09" w:rsidRPr="009606D9" w:rsidRDefault="007E6D09" w:rsidP="00AA3466">
      <w:pPr>
        <w:spacing w:before="160"/>
        <w:ind w:firstLine="709"/>
        <w:rPr>
          <w:color w:val="auto"/>
        </w:rPr>
      </w:pPr>
      <w:r w:rsidRPr="009606D9">
        <w:rPr>
          <w:color w:val="auto"/>
        </w:rPr>
        <w:t xml:space="preserve">В электронной модели территориальной схемы осуществлена привязка источников образования </w:t>
      </w:r>
      <w:r w:rsidR="00145887" w:rsidRPr="009606D9">
        <w:rPr>
          <w:color w:val="auto"/>
        </w:rPr>
        <w:t>ТКО</w:t>
      </w:r>
      <w:r w:rsidRPr="009606D9">
        <w:rPr>
          <w:color w:val="auto"/>
        </w:rPr>
        <w:t xml:space="preserve"> к объектам, отмеченным на карте </w:t>
      </w:r>
      <w:r w:rsidR="00681B8C" w:rsidRPr="009606D9">
        <w:rPr>
          <w:color w:val="auto"/>
        </w:rPr>
        <w:t xml:space="preserve">Республики Коми </w:t>
      </w:r>
      <w:r w:rsidRPr="009606D9">
        <w:rPr>
          <w:color w:val="auto"/>
        </w:rPr>
        <w:t>с указанием</w:t>
      </w:r>
      <w:r w:rsidR="00237C49" w:rsidRPr="009606D9">
        <w:rPr>
          <w:color w:val="auto"/>
        </w:rPr>
        <w:t xml:space="preserve"> наименования,</w:t>
      </w:r>
      <w:r w:rsidRPr="009606D9">
        <w:rPr>
          <w:color w:val="auto"/>
        </w:rPr>
        <w:t xml:space="preserve"> адреса источника образования отходов (координат источника образования отходов), вида источника и количества образующихся </w:t>
      </w:r>
      <w:r w:rsidR="00145887" w:rsidRPr="009606D9">
        <w:rPr>
          <w:color w:val="auto"/>
        </w:rPr>
        <w:t>ТКО</w:t>
      </w:r>
      <w:r w:rsidRPr="009606D9">
        <w:rPr>
          <w:color w:val="auto"/>
        </w:rPr>
        <w:t xml:space="preserve">; иных видов отходов, не относящихся к твердым коммунальным– с указанием </w:t>
      </w:r>
      <w:r w:rsidR="00237C49" w:rsidRPr="009606D9">
        <w:rPr>
          <w:color w:val="auto"/>
        </w:rPr>
        <w:t xml:space="preserve">наименования, </w:t>
      </w:r>
      <w:r w:rsidRPr="009606D9">
        <w:rPr>
          <w:color w:val="auto"/>
        </w:rPr>
        <w:t>адреса источника образования отходов (координат</w:t>
      </w:r>
      <w:r w:rsidR="00274650" w:rsidRPr="009606D9">
        <w:rPr>
          <w:color w:val="auto"/>
        </w:rPr>
        <w:t xml:space="preserve"> источника образования отходов)</w:t>
      </w:r>
      <w:r w:rsidRPr="009606D9">
        <w:rPr>
          <w:color w:val="auto"/>
        </w:rPr>
        <w:t>.</w:t>
      </w:r>
    </w:p>
    <w:p w:rsidR="0026691F" w:rsidRPr="009606D9" w:rsidRDefault="0026691F" w:rsidP="0026691F">
      <w:pPr>
        <w:rPr>
          <w:color w:val="auto"/>
        </w:rPr>
      </w:pPr>
      <w:r w:rsidRPr="009606D9">
        <w:rPr>
          <w:color w:val="auto"/>
        </w:rPr>
        <w:t xml:space="preserve">Реестр источников образования отходов животноводства и растениеводства, составлен на основании данных </w:t>
      </w:r>
      <w:r w:rsidR="0066110E" w:rsidRPr="009606D9">
        <w:rPr>
          <w:color w:val="auto"/>
        </w:rPr>
        <w:t>Министерства</w:t>
      </w:r>
      <w:r w:rsidRPr="009606D9">
        <w:rPr>
          <w:color w:val="auto"/>
        </w:rPr>
        <w:t xml:space="preserve"> сельского хозяйства и </w:t>
      </w:r>
      <w:r w:rsidR="0066110E" w:rsidRPr="009606D9">
        <w:rPr>
          <w:color w:val="auto"/>
        </w:rPr>
        <w:t>потребительского рынкаРеспублики Коми</w:t>
      </w:r>
      <w:r w:rsidRPr="009606D9">
        <w:rPr>
          <w:color w:val="auto"/>
        </w:rPr>
        <w:t xml:space="preserve">, представлен в приложении </w:t>
      </w:r>
      <w:r w:rsidR="00C4548B" w:rsidRPr="009606D9">
        <w:rPr>
          <w:color w:val="auto"/>
        </w:rPr>
        <w:t>14</w:t>
      </w:r>
      <w:r w:rsidRPr="009606D9">
        <w:rPr>
          <w:color w:val="auto"/>
        </w:rPr>
        <w:t xml:space="preserve"> к территориальной схеме, с указанием наименований предприятий и организаций, адресов (координат источника образования отходов) и количества образующихся отходов. В электронной модели территориальной схемы осуществлена привязка источников образования к объектам, отмеченным на карте </w:t>
      </w:r>
      <w:r w:rsidR="0066110E" w:rsidRPr="009606D9">
        <w:rPr>
          <w:color w:val="auto"/>
        </w:rPr>
        <w:t>Республики Коми</w:t>
      </w:r>
      <w:r w:rsidRPr="009606D9">
        <w:rPr>
          <w:color w:val="auto"/>
        </w:rPr>
        <w:t>.</w:t>
      </w:r>
    </w:p>
    <w:p w:rsidR="0026691F" w:rsidRPr="009606D9" w:rsidRDefault="0026691F" w:rsidP="00B17512">
      <w:pPr>
        <w:rPr>
          <w:color w:val="auto"/>
        </w:rPr>
        <w:sectPr w:rsidR="0026691F" w:rsidRPr="009606D9" w:rsidSect="00053670">
          <w:type w:val="nextColumn"/>
          <w:pgSz w:w="11906" w:h="16838"/>
          <w:pgMar w:top="1134" w:right="567" w:bottom="1134" w:left="1701" w:header="708" w:footer="708" w:gutter="0"/>
          <w:cols w:space="708"/>
          <w:docGrid w:linePitch="360"/>
        </w:sectPr>
      </w:pPr>
    </w:p>
    <w:p w:rsidR="00B40271" w:rsidRPr="009606D9" w:rsidRDefault="00B40271">
      <w:pPr>
        <w:pStyle w:val="12"/>
        <w:rPr>
          <w:color w:val="auto"/>
        </w:rPr>
      </w:pPr>
      <w:bookmarkStart w:id="51" w:name="_Toc89165539"/>
      <w:r w:rsidRPr="009606D9">
        <w:rPr>
          <w:color w:val="auto"/>
        </w:rPr>
        <w:t xml:space="preserve">РАЗДЕЛ </w:t>
      </w:r>
      <w:r w:rsidR="00D80AAB" w:rsidRPr="009606D9">
        <w:rPr>
          <w:color w:val="auto"/>
        </w:rPr>
        <w:t>4</w:t>
      </w:r>
      <w:r w:rsidRPr="009606D9">
        <w:rPr>
          <w:color w:val="auto"/>
        </w:rPr>
        <w:t>. КОЛИЧЕСТВО ОБРАЗУЮЩИХСЯ ОТХОДОВ</w:t>
      </w:r>
      <w:bookmarkEnd w:id="51"/>
    </w:p>
    <w:p w:rsidR="006740CE" w:rsidRPr="009606D9" w:rsidRDefault="00D80AAB" w:rsidP="000B5DCB">
      <w:pPr>
        <w:pStyle w:val="20"/>
        <w:jc w:val="both"/>
        <w:rPr>
          <w:b w:val="0"/>
          <w:color w:val="auto"/>
        </w:rPr>
      </w:pPr>
      <w:bookmarkStart w:id="52" w:name="_Toc89165540"/>
      <w:r w:rsidRPr="009606D9">
        <w:rPr>
          <w:color w:val="auto"/>
        </w:rPr>
        <w:t>4</w:t>
      </w:r>
      <w:r w:rsidR="00B40271" w:rsidRPr="009606D9">
        <w:rPr>
          <w:color w:val="auto"/>
        </w:rPr>
        <w:t xml:space="preserve">.1. </w:t>
      </w:r>
      <w:r w:rsidR="006740CE" w:rsidRPr="009606D9">
        <w:rPr>
          <w:color w:val="auto"/>
        </w:rPr>
        <w:t xml:space="preserve">Сведения о количестве образования твердых коммунальных отходов на территории </w:t>
      </w:r>
      <w:r w:rsidRPr="009606D9">
        <w:rPr>
          <w:color w:val="auto"/>
        </w:rPr>
        <w:t>Республики Коми</w:t>
      </w:r>
      <w:r w:rsidR="006740CE" w:rsidRPr="009606D9">
        <w:rPr>
          <w:color w:val="auto"/>
        </w:rPr>
        <w:t xml:space="preserve"> по данным статистических отчетов</w:t>
      </w:r>
      <w:bookmarkEnd w:id="52"/>
    </w:p>
    <w:p w:rsidR="006740CE" w:rsidRPr="009606D9" w:rsidRDefault="006740CE" w:rsidP="006740CE">
      <w:pPr>
        <w:ind w:firstLine="709"/>
        <w:rPr>
          <w:rFonts w:eastAsia="Times New Roman" w:cs="Times New Roman"/>
          <w:color w:val="auto"/>
        </w:rPr>
      </w:pPr>
      <w:r w:rsidRPr="009606D9">
        <w:rPr>
          <w:rFonts w:eastAsia="Times New Roman" w:cs="Times New Roman"/>
          <w:color w:val="auto"/>
        </w:rPr>
        <w:t>Согласно Федеральному классификационному каталогу отходов (</w:t>
      </w:r>
      <w:r w:rsidR="004C5978" w:rsidRPr="009606D9">
        <w:rPr>
          <w:rFonts w:eastAsia="Times New Roman" w:cs="Times New Roman"/>
          <w:color w:val="auto"/>
        </w:rPr>
        <w:t xml:space="preserve">далее – </w:t>
      </w:r>
      <w:r w:rsidRPr="009606D9">
        <w:rPr>
          <w:rFonts w:eastAsia="Times New Roman" w:cs="Times New Roman"/>
          <w:color w:val="auto"/>
        </w:rPr>
        <w:t>ФККО), утвержденному приказом Федеральной службы по надзору в сфере природ</w:t>
      </w:r>
      <w:r w:rsidR="001C42F9" w:rsidRPr="009606D9">
        <w:rPr>
          <w:rFonts w:eastAsia="Times New Roman" w:cs="Times New Roman"/>
          <w:color w:val="auto"/>
        </w:rPr>
        <w:t xml:space="preserve">опользования от 22.05.2017 </w:t>
      </w:r>
      <w:r w:rsidR="004D35D8" w:rsidRPr="009606D9">
        <w:rPr>
          <w:rFonts w:eastAsia="Times New Roman" w:cs="Times New Roman"/>
          <w:color w:val="auto"/>
        </w:rPr>
        <w:t xml:space="preserve">№ </w:t>
      </w:r>
      <w:r w:rsidRPr="009606D9">
        <w:rPr>
          <w:rFonts w:eastAsia="Times New Roman" w:cs="Times New Roman"/>
          <w:color w:val="auto"/>
        </w:rPr>
        <w:t xml:space="preserve">242, к </w:t>
      </w:r>
      <w:r w:rsidR="00145887" w:rsidRPr="009606D9">
        <w:rPr>
          <w:rFonts w:eastAsia="Times New Roman" w:cs="Times New Roman"/>
          <w:color w:val="auto"/>
        </w:rPr>
        <w:t>ТКО</w:t>
      </w:r>
      <w:r w:rsidRPr="009606D9">
        <w:rPr>
          <w:rFonts w:eastAsia="Times New Roman" w:cs="Times New Roman"/>
          <w:color w:val="auto"/>
        </w:rPr>
        <w:t xml:space="preserve"> относятся коммунальные, отходы подобные коммунальным на производстве, отходы при предоставлении услуг населению.</w:t>
      </w:r>
    </w:p>
    <w:p w:rsidR="006142D2" w:rsidRPr="009606D9" w:rsidRDefault="006142D2" w:rsidP="006142D2">
      <w:pPr>
        <w:ind w:firstLine="709"/>
        <w:rPr>
          <w:rFonts w:eastAsia="Times New Roman" w:cs="Times New Roman"/>
          <w:color w:val="auto"/>
        </w:rPr>
      </w:pPr>
      <w:r w:rsidRPr="009606D9">
        <w:rPr>
          <w:rFonts w:eastAsia="Times New Roman" w:cs="Times New Roman"/>
          <w:color w:val="auto"/>
        </w:rPr>
        <w:t>Также в соответствии с письмом Роспри</w:t>
      </w:r>
      <w:r w:rsidR="001C42F9" w:rsidRPr="009606D9">
        <w:rPr>
          <w:rFonts w:eastAsia="Times New Roman" w:cs="Times New Roman"/>
          <w:color w:val="auto"/>
        </w:rPr>
        <w:t>роднадзора от 06.12.2017</w:t>
      </w:r>
      <w:r w:rsidRPr="009606D9">
        <w:rPr>
          <w:rFonts w:eastAsia="Times New Roman" w:cs="Times New Roman"/>
          <w:color w:val="auto"/>
        </w:rPr>
        <w:t xml:space="preserve"> № АА-10-04-36/26733 к ТКО относятся все виды отходов подтипа отходов </w:t>
      </w:r>
      <w:r w:rsidR="00A00698" w:rsidRPr="009606D9">
        <w:rPr>
          <w:rFonts w:eastAsia="Times New Roman" w:cs="Times New Roman"/>
          <w:color w:val="auto"/>
        </w:rPr>
        <w:t>«</w:t>
      </w:r>
      <w:r w:rsidRPr="009606D9">
        <w:rPr>
          <w:rFonts w:eastAsia="Times New Roman" w:cs="Times New Roman"/>
          <w:color w:val="auto"/>
        </w:rPr>
        <w:t>Отходы коммунальные твердые</w:t>
      </w:r>
      <w:r w:rsidR="00A00698" w:rsidRPr="009606D9">
        <w:rPr>
          <w:rFonts w:eastAsia="Times New Roman" w:cs="Times New Roman"/>
          <w:color w:val="auto"/>
        </w:rPr>
        <w:t>»</w:t>
      </w:r>
      <w:r w:rsidRPr="009606D9">
        <w:rPr>
          <w:rFonts w:eastAsia="Times New Roman" w:cs="Times New Roman"/>
          <w:color w:val="auto"/>
        </w:rPr>
        <w:t xml:space="preserve"> (код 7 31 000 00 00 0), а также другие отходы типа отходов </w:t>
      </w:r>
      <w:r w:rsidR="00A00698" w:rsidRPr="009606D9">
        <w:rPr>
          <w:rFonts w:eastAsia="Times New Roman" w:cs="Times New Roman"/>
          <w:color w:val="auto"/>
        </w:rPr>
        <w:t>«</w:t>
      </w:r>
      <w:r w:rsidRPr="009606D9">
        <w:rPr>
          <w:rFonts w:eastAsia="Times New Roman" w:cs="Times New Roman"/>
          <w:color w:val="auto"/>
        </w:rPr>
        <w:t>Отходы коммунальные, подобные коммунальным на производстве, отходы при предоставлении услуг населению</w:t>
      </w:r>
      <w:r w:rsidR="00A00698" w:rsidRPr="009606D9">
        <w:rPr>
          <w:rFonts w:eastAsia="Times New Roman" w:cs="Times New Roman"/>
          <w:color w:val="auto"/>
        </w:rPr>
        <w:t>»</w:t>
      </w:r>
      <w:r w:rsidRPr="009606D9">
        <w:rPr>
          <w:rFonts w:eastAsia="Times New Roman" w:cs="Times New Roman"/>
          <w:color w:val="auto"/>
        </w:rPr>
        <w:t xml:space="preserve"> (код 7 30 000 00 00 0) в случае, если в наименовании подтипа отходов или группы отходов указано, что отходы относятся к ТКО.</w:t>
      </w:r>
    </w:p>
    <w:p w:rsidR="006142D2" w:rsidRPr="009606D9" w:rsidRDefault="006142D2" w:rsidP="006740CE">
      <w:pPr>
        <w:ind w:firstLine="709"/>
        <w:rPr>
          <w:rFonts w:eastAsia="Times New Roman" w:cs="Times New Roman"/>
          <w:color w:val="auto"/>
        </w:rPr>
      </w:pPr>
      <w:r w:rsidRPr="009606D9">
        <w:rPr>
          <w:rFonts w:eastAsia="Times New Roman" w:cs="Times New Roman"/>
          <w:color w:val="auto"/>
        </w:rPr>
        <w:t xml:space="preserve">Помимо этого, предусмотрены изменения в ФККО в части отнесения отходов </w:t>
      </w:r>
      <w:r w:rsidR="00A00698" w:rsidRPr="009606D9">
        <w:rPr>
          <w:rFonts w:eastAsia="Times New Roman" w:cs="Times New Roman"/>
          <w:color w:val="auto"/>
        </w:rPr>
        <w:t>«</w:t>
      </w:r>
      <w:r w:rsidRPr="009606D9">
        <w:rPr>
          <w:rFonts w:eastAsia="Times New Roman" w:cs="Times New Roman"/>
          <w:color w:val="auto"/>
        </w:rPr>
        <w:t>остатки сортировки твердых коммунальных отходов при совместном сборе</w:t>
      </w:r>
      <w:r w:rsidR="00A00698" w:rsidRPr="009606D9">
        <w:rPr>
          <w:rFonts w:eastAsia="Times New Roman" w:cs="Times New Roman"/>
          <w:color w:val="auto"/>
        </w:rPr>
        <w:t>»</w:t>
      </w:r>
      <w:r w:rsidRPr="009606D9">
        <w:rPr>
          <w:rFonts w:eastAsia="Times New Roman" w:cs="Times New Roman"/>
          <w:color w:val="auto"/>
        </w:rPr>
        <w:t xml:space="preserve"> (код 7 41 119 00 00 0) к ТКО.</w:t>
      </w:r>
    </w:p>
    <w:p w:rsidR="006740CE" w:rsidRPr="009606D9" w:rsidRDefault="006740CE" w:rsidP="006740CE">
      <w:pPr>
        <w:ind w:firstLine="709"/>
        <w:rPr>
          <w:rFonts w:eastAsia="Times New Roman" w:cs="Times New Roman"/>
          <w:color w:val="auto"/>
        </w:rPr>
      </w:pPr>
      <w:r w:rsidRPr="009606D9">
        <w:rPr>
          <w:rFonts w:eastAsia="Times New Roman" w:cs="Times New Roman"/>
          <w:color w:val="auto"/>
        </w:rPr>
        <w:t xml:space="preserve">Перечень отходов, относящихся к </w:t>
      </w:r>
      <w:r w:rsidR="00145887" w:rsidRPr="009606D9">
        <w:rPr>
          <w:rFonts w:eastAsia="Times New Roman" w:cs="Times New Roman"/>
          <w:color w:val="auto"/>
        </w:rPr>
        <w:t>ТКО</w:t>
      </w:r>
      <w:r w:rsidRPr="009606D9">
        <w:rPr>
          <w:rFonts w:eastAsia="Times New Roman" w:cs="Times New Roman"/>
          <w:color w:val="auto"/>
        </w:rPr>
        <w:t xml:space="preserve"> в соответствии с федеральным классификационным каталогом отходов, представлен в таблице </w:t>
      </w:r>
      <w:r w:rsidR="00D80AAB" w:rsidRPr="009606D9">
        <w:rPr>
          <w:rFonts w:eastAsia="Times New Roman" w:cs="Times New Roman"/>
          <w:color w:val="auto"/>
        </w:rPr>
        <w:t>4</w:t>
      </w:r>
      <w:r w:rsidR="00D82240" w:rsidRPr="009606D9">
        <w:rPr>
          <w:rFonts w:eastAsia="Times New Roman" w:cs="Times New Roman"/>
          <w:color w:val="auto"/>
        </w:rPr>
        <w:t>.1</w:t>
      </w:r>
      <w:r w:rsidRPr="009606D9">
        <w:rPr>
          <w:rFonts w:eastAsia="Times New Roman" w:cs="Times New Roman"/>
          <w:color w:val="auto"/>
        </w:rPr>
        <w:t>.</w:t>
      </w:r>
    </w:p>
    <w:p w:rsidR="006740CE" w:rsidRPr="009606D9" w:rsidRDefault="006740CE" w:rsidP="00E978B9">
      <w:pPr>
        <w:pStyle w:val="af2"/>
        <w:jc w:val="left"/>
        <w:rPr>
          <w:rFonts w:eastAsia="Calibri"/>
          <w:i w:val="0"/>
          <w:iCs w:val="0"/>
          <w:color w:val="auto"/>
          <w:lang w:eastAsia="ar-SA"/>
        </w:rPr>
      </w:pPr>
      <w:r w:rsidRPr="009606D9">
        <w:rPr>
          <w:i w:val="0"/>
          <w:color w:val="auto"/>
        </w:rPr>
        <w:t xml:space="preserve">Таблица </w:t>
      </w:r>
      <w:r w:rsidR="00D80AAB" w:rsidRPr="009606D9">
        <w:rPr>
          <w:i w:val="0"/>
          <w:color w:val="auto"/>
        </w:rPr>
        <w:t>4</w:t>
      </w:r>
      <w:r w:rsidR="00D82240" w:rsidRPr="009606D9">
        <w:rPr>
          <w:i w:val="0"/>
          <w:color w:val="auto"/>
        </w:rPr>
        <w:t>.1</w:t>
      </w:r>
      <w:r w:rsidRPr="009606D9">
        <w:rPr>
          <w:rFonts w:eastAsia="Calibri"/>
          <w:i w:val="0"/>
          <w:color w:val="auto"/>
          <w:lang w:eastAsia="ar-SA"/>
        </w:rPr>
        <w:t xml:space="preserve">. Перечень </w:t>
      </w:r>
      <w:r w:rsidR="00145887" w:rsidRPr="009606D9">
        <w:rPr>
          <w:rFonts w:eastAsia="Calibri"/>
          <w:i w:val="0"/>
          <w:color w:val="auto"/>
          <w:lang w:eastAsia="ar-SA"/>
        </w:rPr>
        <w:t>ТКО</w:t>
      </w:r>
      <w:r w:rsidRPr="009606D9">
        <w:rPr>
          <w:rFonts w:eastAsia="Calibri"/>
          <w:i w:val="0"/>
          <w:color w:val="auto"/>
          <w:lang w:eastAsia="ar-SA"/>
        </w:rPr>
        <w:t xml:space="preserve"> в соответствии с ФККО</w:t>
      </w:r>
    </w:p>
    <w:tbl>
      <w:tblPr>
        <w:tblW w:w="5000" w:type="pct"/>
        <w:tblBorders>
          <w:top w:val="single" w:sz="4" w:space="0" w:color="auto"/>
          <w:left w:val="single" w:sz="4" w:space="0" w:color="auto"/>
          <w:bottom w:val="single" w:sz="4" w:space="0" w:color="auto"/>
          <w:right w:val="single" w:sz="4" w:space="0" w:color="auto"/>
        </w:tblBorders>
        <w:tblLook w:val="0000"/>
      </w:tblPr>
      <w:tblGrid>
        <w:gridCol w:w="1951"/>
        <w:gridCol w:w="7903"/>
      </w:tblGrid>
      <w:tr w:rsidR="009606D9" w:rsidRPr="009606D9" w:rsidTr="004C5978">
        <w:trPr>
          <w:trHeight w:val="20"/>
          <w:tblHeader/>
        </w:trPr>
        <w:tc>
          <w:tcPr>
            <w:tcW w:w="990" w:type="pct"/>
            <w:tcBorders>
              <w:top w:val="single" w:sz="4" w:space="0" w:color="auto"/>
              <w:bottom w:val="single" w:sz="4" w:space="0" w:color="auto"/>
              <w:right w:val="single" w:sz="4" w:space="0" w:color="auto"/>
            </w:tcBorders>
          </w:tcPr>
          <w:p w:rsidR="00F3243D" w:rsidRPr="009606D9" w:rsidRDefault="00F3243D" w:rsidP="00F3243D">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Код отхода по ФККО</w:t>
            </w:r>
          </w:p>
        </w:tc>
        <w:tc>
          <w:tcPr>
            <w:tcW w:w="4010" w:type="pct"/>
            <w:tcBorders>
              <w:top w:val="single" w:sz="4" w:space="0" w:color="auto"/>
              <w:left w:val="single" w:sz="4" w:space="0" w:color="auto"/>
              <w:bottom w:val="single" w:sz="4" w:space="0" w:color="auto"/>
            </w:tcBorders>
          </w:tcPr>
          <w:p w:rsidR="00F3243D" w:rsidRPr="009606D9" w:rsidRDefault="00F3243D" w:rsidP="00F3243D">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Наименование отхода по ФККО</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bCs/>
                <w:color w:val="auto"/>
                <w:lang w:eastAsia="ru-RU"/>
              </w:rPr>
            </w:pPr>
            <w:bookmarkStart w:id="53" w:name="sub_730"/>
            <w:r w:rsidRPr="009606D9">
              <w:rPr>
                <w:bCs/>
                <w:color w:val="auto"/>
              </w:rPr>
              <w:t>7 30 000 00 00 0</w:t>
            </w:r>
            <w:bookmarkEnd w:id="53"/>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bCs/>
                <w:color w:val="auto"/>
                <w:lang w:eastAsia="ru-RU"/>
              </w:rPr>
            </w:pPr>
            <w:r w:rsidRPr="009606D9">
              <w:rPr>
                <w:bCs/>
                <w:color w:val="auto"/>
              </w:rPr>
              <w:t>отходы коммунальные, подобные коммунальным на производстве и при предоставлении услуг населению</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54" w:name="sub_731"/>
            <w:r w:rsidRPr="009606D9">
              <w:rPr>
                <w:bCs/>
                <w:color w:val="auto"/>
              </w:rPr>
              <w:t>7 31 000 00 00 0</w:t>
            </w:r>
            <w:bookmarkEnd w:id="54"/>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bCs/>
                <w:color w:val="auto"/>
              </w:rPr>
              <w:t>отходы коммунальные твердые</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55" w:name="sub_7311"/>
            <w:r w:rsidRPr="009606D9">
              <w:rPr>
                <w:color w:val="auto"/>
              </w:rPr>
              <w:t>7 31 100 00 00 0</w:t>
            </w:r>
            <w:bookmarkEnd w:id="55"/>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из жилищ</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56" w:name="sub_73111"/>
            <w:r w:rsidRPr="009606D9">
              <w:rPr>
                <w:color w:val="auto"/>
              </w:rPr>
              <w:t>7 31 110 00 00 0</w:t>
            </w:r>
            <w:bookmarkEnd w:id="56"/>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из жилищ при совместном накоплении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7 31 11 001 72 4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из жилищ несортированные (исключая крупногабаритные)</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57" w:name="sub_731112215"/>
            <w:r w:rsidRPr="009606D9">
              <w:rPr>
                <w:color w:val="auto"/>
              </w:rPr>
              <w:t>7 31 110 02 21 5</w:t>
            </w:r>
            <w:bookmarkEnd w:id="57"/>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из жилищ крупногабаритные</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58" w:name="sub_73112"/>
            <w:r w:rsidRPr="009606D9">
              <w:rPr>
                <w:color w:val="auto"/>
              </w:rPr>
              <w:t>7 31 120 00 00 0</w:t>
            </w:r>
            <w:bookmarkEnd w:id="58"/>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из жилищ при раздельном накоплении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59" w:name="sub_7312"/>
            <w:r w:rsidRPr="009606D9">
              <w:rPr>
                <w:color w:val="auto"/>
              </w:rPr>
              <w:t>7 31 200 00 00 0</w:t>
            </w:r>
            <w:bookmarkEnd w:id="59"/>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от уборки территории городских и сельских поселений,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7 31 200 01 72 4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и смет уличный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7 31 200 02 72 5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и смет от уборки парков, скверов, зон массового отдыха, набережных, пляжей и других объектов благоустройства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7 31 200 03 72 5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от уборки территорий кладбищ, колумбариев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7 31 205 11 72 4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от уборки прибордюрной зоны автомобильных дорог</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0" w:name="sub_73121"/>
            <w:r w:rsidRPr="009606D9">
              <w:rPr>
                <w:color w:val="auto"/>
              </w:rPr>
              <w:t>7 31 210 00 00 0</w:t>
            </w:r>
            <w:bookmarkEnd w:id="60"/>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от зимней уборки улиц</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1" w:name="sub_731211"/>
            <w:r w:rsidRPr="009606D9">
              <w:rPr>
                <w:color w:val="auto"/>
              </w:rPr>
              <w:t>7 31 211 00 00 0</w:t>
            </w:r>
            <w:bookmarkEnd w:id="61"/>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от снеготаяния с применением снегоплавильного оборудования</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7 31 211 01 72 4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с решеток станции снеготаяния</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7 31 211 11 39 4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осадки очистки оборудования для снеготаяния с преимущественным содержанием диоксида кремния</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7 31 211 61 20 4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снеготаяния с применением снегоплавильного оборудования, обезвоженные методом естественной сушки, малоопасные</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7 31 211 62 20 5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снеготаяния с применением снегоплавильного оборудования, обезвоженные методом естественной сушки, практически неопасные</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2" w:name="sub_73129"/>
            <w:r w:rsidRPr="009606D9">
              <w:rPr>
                <w:color w:val="auto"/>
              </w:rPr>
              <w:t>7 31 290 00 00 0</w:t>
            </w:r>
            <w:bookmarkEnd w:id="62"/>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прочие отходы от уборки территории городских и сельских поселений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3" w:name="sub_7313"/>
            <w:r w:rsidRPr="009606D9">
              <w:rPr>
                <w:color w:val="auto"/>
              </w:rPr>
              <w:t>7 31 300 00 00 0</w:t>
            </w:r>
            <w:bookmarkEnd w:id="63"/>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растительные отходы при уходе за газонами, цветниками, древесно-кустарниковыми посадками,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7 31 300 01 20 5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растительные отходы при уходе за газонами, цветниками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7 31 300 02 20 5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растительные отходы при уходе за древесно-кустарниковыми посадками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4" w:name="sub_7319"/>
            <w:r w:rsidRPr="009606D9">
              <w:rPr>
                <w:color w:val="auto"/>
              </w:rPr>
              <w:t>7 31 900 00 00 0</w:t>
            </w:r>
            <w:bookmarkEnd w:id="64"/>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прочие твердые коммунальные отходы</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7 31 930 00 00 0</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при ликвидации свалок твердых коммунальных отходов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7 31 931 11 72 4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при ликвидации свалок твердых коммунальных отходов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5" w:name="sub_733"/>
            <w:r w:rsidRPr="009606D9">
              <w:rPr>
                <w:bCs/>
                <w:color w:val="auto"/>
              </w:rPr>
              <w:t>7 33 000 00 00 0</w:t>
            </w:r>
            <w:bookmarkEnd w:id="65"/>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bCs/>
                <w:color w:val="auto"/>
              </w:rPr>
              <w:t>отходы потребления на производстве, подобные коммунальным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6" w:name="sub_7331"/>
            <w:r w:rsidRPr="009606D9">
              <w:rPr>
                <w:color w:val="auto"/>
              </w:rPr>
              <w:t>7 33 100 00 00 0</w:t>
            </w:r>
            <w:bookmarkEnd w:id="66"/>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от офисных и бытовых помещений предприятий, организаций, относящийся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7" w:name="sub_7331724"/>
            <w:r w:rsidRPr="009606D9">
              <w:rPr>
                <w:color w:val="auto"/>
              </w:rPr>
              <w:t>7 33 100 01 72 4</w:t>
            </w:r>
            <w:bookmarkEnd w:id="67"/>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от офисных и бытовых помещений организаций несортированный (исключая крупногабаритный)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8" w:name="sub_7331725"/>
            <w:r w:rsidRPr="009606D9">
              <w:rPr>
                <w:color w:val="auto"/>
              </w:rPr>
              <w:t>7 33 100 02 72 5</w:t>
            </w:r>
            <w:bookmarkEnd w:id="68"/>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от офисных и бытовых помещений организаций практически неопасный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7 33 151 01 72 4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от бытовых помещений судов и прочих плавучих средств, не предназначенных для перевозки пассажиров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69" w:name="sub_734"/>
            <w:r w:rsidRPr="009606D9">
              <w:rPr>
                <w:bCs/>
                <w:color w:val="auto"/>
              </w:rPr>
              <w:t>7 34 000 00 00 0</w:t>
            </w:r>
            <w:bookmarkEnd w:id="69"/>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bCs/>
                <w:color w:val="auto"/>
              </w:rPr>
              <w:t>отходы при предоставлении транспортных услуг населению</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0" w:name="sub_7341"/>
            <w:r w:rsidRPr="009606D9">
              <w:rPr>
                <w:color w:val="auto"/>
              </w:rPr>
              <w:t>7 34 100 00 00 0</w:t>
            </w:r>
            <w:bookmarkEnd w:id="70"/>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7 34 121 11 72 4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пассажирских терминалов вокзалов, портов, аэропортов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7 34 131 11 71 5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смет с территории железнодорожных вокзалов и перронов практически неопасный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1" w:name="sub_7342"/>
            <w:r w:rsidRPr="009606D9">
              <w:rPr>
                <w:color w:val="auto"/>
              </w:rPr>
              <w:t>7 34 200 00 00 0</w:t>
            </w:r>
            <w:bookmarkEnd w:id="71"/>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2" w:name="sub_73421"/>
            <w:r w:rsidRPr="009606D9">
              <w:rPr>
                <w:color w:val="auto"/>
              </w:rPr>
              <w:t>7 34 201 00 00 0</w:t>
            </w:r>
            <w:bookmarkEnd w:id="72"/>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и смет от уборки подвижного состава железнодорожного транспорта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7 34 201 01 72 4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пассажирских вагонов железнодорожного подвижного состава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7 34 201 21 72 5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пассажирских вагонов железнодорожного подвижного состава, не содержащие пищевые отходы</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3" w:name="sub_73422"/>
            <w:r w:rsidRPr="009606D9">
              <w:rPr>
                <w:color w:val="auto"/>
              </w:rPr>
              <w:t>7 34 202 00 00 0</w:t>
            </w:r>
            <w:bookmarkEnd w:id="73"/>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и смет от уборки подвижного состава городского электрического транспорта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7 34 202 01 72 4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электроподвижного состава метрополитена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7 34 202 21 72 4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подвижного состава городского электрического транспорта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4" w:name="sub_73423"/>
            <w:r w:rsidRPr="009606D9">
              <w:rPr>
                <w:color w:val="auto"/>
              </w:rPr>
              <w:t>7 34 203 00 00 0</w:t>
            </w:r>
            <w:bookmarkEnd w:id="74"/>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и смет от уборки подвижного состава автомобильного (автобусного) пассажирского транспорта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7 34 203 11 72 4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подвижного состава автомобильного (автобусного) пассажирского транспорта</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7 34 204 11 72 4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смет и отходы бортового питания от уборки воздушных судов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7 34 205 11 72 4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пассажирских судов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7 34 205 21 72 4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особые судовые отходы</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5" w:name="sub_7349"/>
            <w:r w:rsidRPr="009606D9">
              <w:rPr>
                <w:color w:val="auto"/>
              </w:rPr>
              <w:t>7 34 900 00 00 0</w:t>
            </w:r>
            <w:bookmarkEnd w:id="75"/>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прочие отходы при предоставлении транспортных услуг населению,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7 34 951 11 72 4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багаж невостребованный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6" w:name="sub_735"/>
            <w:r w:rsidRPr="009606D9">
              <w:rPr>
                <w:bCs/>
                <w:color w:val="auto"/>
              </w:rPr>
              <w:t>7 35 000 00 00 0</w:t>
            </w:r>
            <w:bookmarkEnd w:id="76"/>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bCs/>
                <w:color w:val="auto"/>
              </w:rPr>
              <w:t>отходы при предоставлении услуг оптовой и розничной торговли,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7" w:name="sub_7351"/>
            <w:r w:rsidRPr="009606D9">
              <w:rPr>
                <w:color w:val="auto"/>
              </w:rPr>
              <w:t>7 35 100 00 00 0</w:t>
            </w:r>
            <w:bookmarkEnd w:id="77"/>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территории и помещений объектов оптово-розничной торговли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8" w:name="sub_735122"/>
            <w:r w:rsidRPr="009606D9">
              <w:rPr>
                <w:color w:val="auto"/>
              </w:rPr>
              <w:t>7 35 100 01 72 5</w:t>
            </w:r>
            <w:bookmarkEnd w:id="78"/>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территории и помещений объектов оптово-розничной торговли продовольственными товарами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79" w:name="sub_735121"/>
            <w:r w:rsidRPr="009606D9">
              <w:rPr>
                <w:color w:val="auto"/>
              </w:rPr>
              <w:t>7 35 100 02 72 5</w:t>
            </w:r>
            <w:bookmarkEnd w:id="79"/>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территории и помещений объектов оптово-розничной торговли промышленными товарами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7 35 151 11 71 5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объектов оптово-розничной торговли цветами и растениями, содержащие преимущественно растительные остатки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0" w:name="sub_736"/>
            <w:r w:rsidRPr="009606D9">
              <w:rPr>
                <w:bCs/>
                <w:color w:val="auto"/>
              </w:rPr>
              <w:t>7 36 000 00 00 0</w:t>
            </w:r>
            <w:bookmarkEnd w:id="80"/>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bCs/>
                <w:color w:val="auto"/>
              </w:rPr>
              <w:t>отходы при предоставлении услуг гостиничного хозяйства и общественного питания, предоставлении социальных услуг населению</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1" w:name="sub_7362"/>
            <w:r w:rsidRPr="009606D9">
              <w:rPr>
                <w:color w:val="auto"/>
              </w:rPr>
              <w:t>7 36 200 00 00 0</w:t>
            </w:r>
            <w:bookmarkEnd w:id="81"/>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гостиниц, отелей и других мест временного проживания,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7 36 210 01 72 4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помещений гостиниц, отелей и других мест временного проживания несортированные</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7 36 211 11 72 5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7 36 411 11 72 5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территории и помещений социально-реабилитационных учреждений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2" w:name="sub_7364"/>
            <w:r w:rsidRPr="009606D9">
              <w:rPr>
                <w:color w:val="auto"/>
              </w:rPr>
              <w:t>7 36 400 00 00 0</w:t>
            </w:r>
            <w:bookmarkEnd w:id="82"/>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помещений, организаций, оказывающих социальные услуги,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3" w:name="sub_737"/>
            <w:r w:rsidRPr="009606D9">
              <w:rPr>
                <w:bCs/>
                <w:color w:val="auto"/>
              </w:rPr>
              <w:t>7 37 000 00 00 0</w:t>
            </w:r>
            <w:bookmarkEnd w:id="83"/>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bCs/>
                <w:color w:val="auto"/>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7 37 100 01 72 5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территории и помещений учебно-воспитательных учреждений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7 37 100 02 72 5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территории и помещений культурно-спортивных учреждений и зрелищных мероприятий</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4" w:name="sub_739"/>
            <w:r w:rsidRPr="009606D9">
              <w:rPr>
                <w:bCs/>
                <w:color w:val="auto"/>
              </w:rPr>
              <w:t>7 39 000 00 00 0</w:t>
            </w:r>
            <w:bookmarkEnd w:id="84"/>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bCs/>
                <w:color w:val="auto"/>
              </w:rPr>
              <w:t>отходы при предоставлении прочих видов услуг населению</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5" w:name="sub_7394"/>
            <w:r w:rsidRPr="009606D9">
              <w:rPr>
                <w:color w:val="auto"/>
              </w:rPr>
              <w:t>7 39 400 00 00 0</w:t>
            </w:r>
            <w:bookmarkEnd w:id="85"/>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6" w:name="sub_73941"/>
            <w:r w:rsidRPr="009606D9">
              <w:rPr>
                <w:color w:val="auto"/>
              </w:rPr>
              <w:t>7 39 410 00 00 0</w:t>
            </w:r>
            <w:bookmarkEnd w:id="86"/>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парикмахерских, салонов красоты, соляриев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7 39 410 01 72 4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помещений парикмахерских, салонов красоты, соляриев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7 39 411 31 72 4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ватных дисков, палочек, салфеток с остатками косметических средств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7 39 413 11 29 5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волос</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7" w:name="sub_73942"/>
            <w:r w:rsidRPr="009606D9">
              <w:rPr>
                <w:color w:val="auto"/>
              </w:rPr>
              <w:t>7 39 420 00 00 0</w:t>
            </w:r>
            <w:bookmarkEnd w:id="87"/>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(мусор) от уборки бань, саун, прачечных</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7 39 421 01 72 5</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от уборки бань, саун</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r w:rsidRPr="009606D9">
              <w:rPr>
                <w:color w:val="auto"/>
              </w:rPr>
              <w:t>7 39 422 11 72 4</w:t>
            </w:r>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от уборки бань, саун, содержащие остатки моющих средств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8" w:name="sub_740"/>
            <w:r w:rsidRPr="009606D9">
              <w:rPr>
                <w:color w:val="auto"/>
              </w:rPr>
              <w:t>7 40 000 00 00 0</w:t>
            </w:r>
            <w:bookmarkEnd w:id="88"/>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деятельности по обработке, утилизации, обезвреживанию, размещению отходов</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89" w:name="sub_741"/>
            <w:r w:rsidRPr="009606D9">
              <w:rPr>
                <w:color w:val="auto"/>
              </w:rPr>
              <w:t>7 41 000 00 00 0</w:t>
            </w:r>
            <w:bookmarkEnd w:id="89"/>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отходы при обработке отходов для получения вторичного сырья</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90" w:name="sub_7411900"/>
            <w:r w:rsidRPr="009606D9">
              <w:rPr>
                <w:color w:val="auto"/>
              </w:rPr>
              <w:t>7 41 119 00 00 0</w:t>
            </w:r>
            <w:bookmarkEnd w:id="90"/>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остатки сортировки твердых коммунальных отходов, отнесенные к твердым коммунальным отходам</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91" w:name="sub_74119"/>
            <w:r w:rsidRPr="009606D9">
              <w:rPr>
                <w:color w:val="auto"/>
              </w:rPr>
              <w:t>7 41 119 11 72 4</w:t>
            </w:r>
            <w:bookmarkEnd w:id="91"/>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остатки сортировки твердых коммунальных отходов при совместном сборе</w:t>
            </w:r>
          </w:p>
        </w:tc>
      </w:tr>
      <w:tr w:rsidR="009606D9" w:rsidRPr="009606D9" w:rsidTr="004C5978">
        <w:trPr>
          <w:trHeight w:val="20"/>
        </w:trPr>
        <w:tc>
          <w:tcPr>
            <w:tcW w:w="99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jc w:val="center"/>
              <w:rPr>
                <w:rFonts w:eastAsia="Times New Roman" w:cs="Times New Roman"/>
                <w:color w:val="auto"/>
                <w:lang w:eastAsia="ru-RU"/>
              </w:rPr>
            </w:pPr>
            <w:bookmarkStart w:id="92" w:name="sub_741119"/>
            <w:r w:rsidRPr="009606D9">
              <w:rPr>
                <w:color w:val="auto"/>
              </w:rPr>
              <w:t>7 41 119 12 72 5</w:t>
            </w:r>
            <w:bookmarkEnd w:id="92"/>
          </w:p>
        </w:tc>
        <w:tc>
          <w:tcPr>
            <w:tcW w:w="4010" w:type="pct"/>
            <w:tcBorders>
              <w:top w:val="single" w:sz="4" w:space="0" w:color="auto"/>
              <w:left w:val="single" w:sz="4" w:space="0" w:color="auto"/>
              <w:bottom w:val="single" w:sz="4" w:space="0" w:color="auto"/>
              <w:right w:val="single" w:sz="4" w:space="0" w:color="auto"/>
            </w:tcBorders>
          </w:tcPr>
          <w:p w:rsidR="004C5978" w:rsidRPr="009606D9" w:rsidRDefault="004C5978" w:rsidP="004C5978">
            <w:pPr>
              <w:widowControl w:val="0"/>
              <w:autoSpaceDE w:val="0"/>
              <w:autoSpaceDN w:val="0"/>
              <w:adjustRightInd w:val="0"/>
              <w:spacing w:after="0" w:line="240" w:lineRule="auto"/>
              <w:ind w:firstLine="0"/>
              <w:rPr>
                <w:rFonts w:eastAsia="Times New Roman" w:cs="Times New Roman"/>
                <w:color w:val="auto"/>
                <w:lang w:eastAsia="ru-RU"/>
              </w:rPr>
            </w:pPr>
            <w:r w:rsidRPr="009606D9">
              <w:rPr>
                <w:color w:val="auto"/>
              </w:rPr>
              <w:t>остатки сортировки твердых коммунальных отходов при совместном сборе практически неопасные</w:t>
            </w:r>
          </w:p>
        </w:tc>
      </w:tr>
    </w:tbl>
    <w:p w:rsidR="008A2D34" w:rsidRPr="009606D9" w:rsidRDefault="006740CE" w:rsidP="000B5DCB">
      <w:pPr>
        <w:spacing w:before="240"/>
        <w:ind w:firstLine="709"/>
        <w:rPr>
          <w:rFonts w:eastAsia="Times New Roman" w:cs="Times New Roman"/>
          <w:color w:val="auto"/>
        </w:rPr>
      </w:pPr>
      <w:r w:rsidRPr="009606D9">
        <w:rPr>
          <w:rFonts w:eastAsia="Times New Roman" w:cs="Times New Roman"/>
          <w:color w:val="auto"/>
        </w:rPr>
        <w:t>Данные статистической отчетности по форме 2-ТП (отходы) о количестве образования</w:t>
      </w:r>
      <w:r w:rsidR="002F177C" w:rsidRPr="009606D9">
        <w:rPr>
          <w:rFonts w:eastAsia="Times New Roman" w:cs="Times New Roman"/>
          <w:color w:val="auto"/>
        </w:rPr>
        <w:t xml:space="preserve"> отходов </w:t>
      </w:r>
      <w:r w:rsidRPr="009606D9">
        <w:rPr>
          <w:rFonts w:eastAsia="Times New Roman" w:cs="Times New Roman"/>
          <w:color w:val="auto"/>
        </w:rPr>
        <w:t xml:space="preserve">на территории </w:t>
      </w:r>
      <w:r w:rsidR="001D3783" w:rsidRPr="009606D9">
        <w:rPr>
          <w:rFonts w:eastAsia="Times New Roman" w:cs="Times New Roman"/>
          <w:color w:val="auto"/>
        </w:rPr>
        <w:t>Республики Коми</w:t>
      </w:r>
      <w:r w:rsidR="004E3C41" w:rsidRPr="009606D9">
        <w:rPr>
          <w:rFonts w:eastAsia="Times New Roman" w:cs="Times New Roman"/>
          <w:color w:val="auto"/>
        </w:rPr>
        <w:t xml:space="preserve"> в </w:t>
      </w:r>
      <w:r w:rsidR="009446B8" w:rsidRPr="009606D9">
        <w:rPr>
          <w:rFonts w:eastAsia="Times New Roman" w:cs="Times New Roman"/>
          <w:color w:val="auto"/>
        </w:rPr>
        <w:t>201</w:t>
      </w:r>
      <w:r w:rsidR="0010055C" w:rsidRPr="009606D9">
        <w:rPr>
          <w:rFonts w:eastAsia="Times New Roman" w:cs="Times New Roman"/>
          <w:color w:val="auto"/>
        </w:rPr>
        <w:t>9</w:t>
      </w:r>
      <w:r w:rsidR="009446B8" w:rsidRPr="009606D9">
        <w:rPr>
          <w:rFonts w:eastAsia="Times New Roman" w:cs="Times New Roman"/>
          <w:color w:val="auto"/>
        </w:rPr>
        <w:t xml:space="preserve"> и 20</w:t>
      </w:r>
      <w:r w:rsidR="0010055C" w:rsidRPr="009606D9">
        <w:rPr>
          <w:rFonts w:eastAsia="Times New Roman" w:cs="Times New Roman"/>
          <w:color w:val="auto"/>
        </w:rPr>
        <w:t>20</w:t>
      </w:r>
      <w:r w:rsidRPr="009606D9">
        <w:rPr>
          <w:rFonts w:eastAsia="Times New Roman" w:cs="Times New Roman"/>
          <w:color w:val="auto"/>
        </w:rPr>
        <w:t xml:space="preserve"> годахпо каждому виду отходов с разбивкой по классам опасности приведены в </w:t>
      </w:r>
      <w:r w:rsidR="0010055C" w:rsidRPr="009606D9">
        <w:rPr>
          <w:rFonts w:eastAsia="Times New Roman" w:cs="Times New Roman"/>
          <w:color w:val="auto"/>
        </w:rPr>
        <w:t>п</w:t>
      </w:r>
      <w:r w:rsidRPr="009606D9">
        <w:rPr>
          <w:rFonts w:eastAsia="Times New Roman" w:cs="Times New Roman"/>
          <w:color w:val="auto"/>
        </w:rPr>
        <w:t xml:space="preserve">риложении </w:t>
      </w:r>
      <w:r w:rsidR="001A3FA5" w:rsidRPr="009606D9">
        <w:rPr>
          <w:rFonts w:eastAsia="Times New Roman" w:cs="Times New Roman"/>
          <w:color w:val="auto"/>
        </w:rPr>
        <w:t>3</w:t>
      </w:r>
      <w:r w:rsidRPr="009606D9">
        <w:rPr>
          <w:rFonts w:eastAsia="Times New Roman" w:cs="Times New Roman"/>
          <w:color w:val="auto"/>
        </w:rPr>
        <w:t xml:space="preserve">, </w:t>
      </w:r>
      <w:r w:rsidR="00D4176A" w:rsidRPr="009606D9">
        <w:rPr>
          <w:rFonts w:eastAsia="Times New Roman" w:cs="Times New Roman"/>
          <w:color w:val="auto"/>
        </w:rPr>
        <w:t xml:space="preserve">сводная информация в </w:t>
      </w:r>
      <w:r w:rsidR="00D80AAB" w:rsidRPr="009606D9">
        <w:rPr>
          <w:rFonts w:eastAsia="Times New Roman" w:cs="Times New Roman"/>
          <w:color w:val="auto"/>
        </w:rPr>
        <w:t>части поступления</w:t>
      </w:r>
      <w:r w:rsidR="00D4176A" w:rsidRPr="009606D9">
        <w:rPr>
          <w:rFonts w:eastAsia="Times New Roman" w:cs="Times New Roman"/>
          <w:color w:val="auto"/>
        </w:rPr>
        <w:t xml:space="preserve"> ТКО к региональному оператору от других хозяйствующих субъектов, населения и субъектов РФ, согласно указанной статистической отчетности, представлена в таблице </w:t>
      </w:r>
      <w:r w:rsidR="00D80AAB" w:rsidRPr="009606D9">
        <w:rPr>
          <w:rFonts w:eastAsia="Times New Roman" w:cs="Times New Roman"/>
          <w:color w:val="auto"/>
        </w:rPr>
        <w:t>4</w:t>
      </w:r>
      <w:r w:rsidR="00D4176A" w:rsidRPr="009606D9">
        <w:rPr>
          <w:rFonts w:eastAsia="Times New Roman" w:cs="Times New Roman"/>
          <w:color w:val="auto"/>
        </w:rPr>
        <w:t>.2</w:t>
      </w:r>
      <w:r w:rsidRPr="009606D9">
        <w:rPr>
          <w:rFonts w:eastAsia="Times New Roman" w:cs="Times New Roman"/>
          <w:color w:val="auto"/>
        </w:rPr>
        <w:t>.</w:t>
      </w:r>
    </w:p>
    <w:p w:rsidR="006740CE" w:rsidRPr="009606D9" w:rsidRDefault="006D1AFE" w:rsidP="00E978B9">
      <w:pPr>
        <w:pStyle w:val="af2"/>
        <w:jc w:val="left"/>
        <w:rPr>
          <w:rFonts w:eastAsia="Calibri"/>
          <w:i w:val="0"/>
          <w:color w:val="auto"/>
          <w:szCs w:val="24"/>
          <w:lang w:eastAsia="ar-SA"/>
        </w:rPr>
      </w:pPr>
      <w:r w:rsidRPr="009606D9">
        <w:rPr>
          <w:i w:val="0"/>
          <w:color w:val="auto"/>
        </w:rPr>
        <w:t xml:space="preserve">Таблица </w:t>
      </w:r>
      <w:r w:rsidR="00D80AAB" w:rsidRPr="009606D9">
        <w:rPr>
          <w:i w:val="0"/>
          <w:color w:val="auto"/>
        </w:rPr>
        <w:t>4</w:t>
      </w:r>
      <w:r w:rsidR="009446B8" w:rsidRPr="009606D9">
        <w:rPr>
          <w:i w:val="0"/>
          <w:color w:val="auto"/>
        </w:rPr>
        <w:t>.2</w:t>
      </w:r>
      <w:r w:rsidR="006740CE" w:rsidRPr="009606D9">
        <w:rPr>
          <w:rFonts w:eastAsia="Calibri"/>
          <w:i w:val="0"/>
          <w:color w:val="auto"/>
          <w:szCs w:val="24"/>
          <w:lang w:eastAsia="ar-SA"/>
        </w:rPr>
        <w:t xml:space="preserve">. </w:t>
      </w:r>
      <w:r w:rsidR="00D4176A" w:rsidRPr="009606D9">
        <w:rPr>
          <w:rFonts w:eastAsia="Calibri"/>
          <w:i w:val="0"/>
          <w:color w:val="auto"/>
          <w:szCs w:val="24"/>
          <w:lang w:eastAsia="ar-SA"/>
        </w:rPr>
        <w:t>Сводная информация о количестве поступления ТКО к региональному оператору от других хозяйствующих субъектов, населения и субъектов РФ</w:t>
      </w:r>
    </w:p>
    <w:tbl>
      <w:tblPr>
        <w:tblW w:w="9641" w:type="dxa"/>
        <w:jc w:val="center"/>
        <w:tblLook w:val="04A0"/>
      </w:tblPr>
      <w:tblGrid>
        <w:gridCol w:w="3256"/>
        <w:gridCol w:w="2126"/>
        <w:gridCol w:w="2126"/>
        <w:gridCol w:w="2127"/>
        <w:gridCol w:w="6"/>
      </w:tblGrid>
      <w:tr w:rsidR="009606D9" w:rsidRPr="009606D9" w:rsidTr="004C5978">
        <w:trPr>
          <w:trHeight w:val="20"/>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219FA" w:rsidRPr="009606D9" w:rsidRDefault="003219FA" w:rsidP="003219FA">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Показатели</w:t>
            </w:r>
          </w:p>
        </w:tc>
        <w:tc>
          <w:tcPr>
            <w:tcW w:w="6385" w:type="dxa"/>
            <w:gridSpan w:val="4"/>
            <w:tcBorders>
              <w:top w:val="single" w:sz="4" w:space="0" w:color="auto"/>
              <w:left w:val="nil"/>
              <w:bottom w:val="single" w:sz="4" w:space="0" w:color="auto"/>
              <w:right w:val="single" w:sz="4" w:space="0" w:color="auto"/>
            </w:tcBorders>
            <w:shd w:val="clear" w:color="auto" w:fill="auto"/>
            <w:hideMark/>
          </w:tcPr>
          <w:p w:rsidR="003219FA" w:rsidRPr="009606D9" w:rsidRDefault="003219FA" w:rsidP="003219FA">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Годовое количество образования ТКО и подобных им отходов по данным статистической отчетности, тонн в год</w:t>
            </w:r>
          </w:p>
        </w:tc>
      </w:tr>
      <w:tr w:rsidR="009606D9" w:rsidRPr="009606D9" w:rsidTr="004C5978">
        <w:trPr>
          <w:gridAfter w:val="1"/>
          <w:wAfter w:w="6" w:type="dxa"/>
          <w:trHeight w:val="20"/>
          <w:jc w:val="center"/>
        </w:trPr>
        <w:tc>
          <w:tcPr>
            <w:tcW w:w="3256" w:type="dxa"/>
            <w:vMerge/>
            <w:tcBorders>
              <w:top w:val="single" w:sz="4" w:space="0" w:color="auto"/>
              <w:left w:val="single" w:sz="4" w:space="0" w:color="auto"/>
              <w:bottom w:val="single" w:sz="4" w:space="0" w:color="auto"/>
              <w:right w:val="single" w:sz="4" w:space="0" w:color="auto"/>
            </w:tcBorders>
            <w:hideMark/>
          </w:tcPr>
          <w:p w:rsidR="003219FA" w:rsidRPr="009606D9" w:rsidRDefault="003219FA" w:rsidP="003219FA">
            <w:pPr>
              <w:spacing w:after="0" w:line="240" w:lineRule="auto"/>
              <w:ind w:firstLine="0"/>
              <w:jc w:val="left"/>
              <w:rPr>
                <w:rFonts w:eastAsia="Times New Roman" w:cs="Times New Roman"/>
                <w:color w:val="auto"/>
                <w:lang w:eastAsia="ru-RU"/>
              </w:rPr>
            </w:pPr>
          </w:p>
        </w:tc>
        <w:tc>
          <w:tcPr>
            <w:tcW w:w="2126" w:type="dxa"/>
            <w:tcBorders>
              <w:top w:val="nil"/>
              <w:left w:val="nil"/>
              <w:bottom w:val="single" w:sz="4" w:space="0" w:color="auto"/>
              <w:right w:val="single" w:sz="4" w:space="0" w:color="auto"/>
            </w:tcBorders>
            <w:shd w:val="clear" w:color="auto" w:fill="auto"/>
          </w:tcPr>
          <w:p w:rsidR="003219FA" w:rsidRPr="009606D9" w:rsidRDefault="003219FA" w:rsidP="003219FA">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2019*</w:t>
            </w:r>
          </w:p>
        </w:tc>
        <w:tc>
          <w:tcPr>
            <w:tcW w:w="2126" w:type="dxa"/>
            <w:tcBorders>
              <w:top w:val="nil"/>
              <w:left w:val="nil"/>
              <w:bottom w:val="single" w:sz="4" w:space="0" w:color="auto"/>
              <w:right w:val="single" w:sz="4" w:space="0" w:color="auto"/>
            </w:tcBorders>
            <w:shd w:val="clear" w:color="auto" w:fill="auto"/>
            <w:hideMark/>
          </w:tcPr>
          <w:p w:rsidR="003219FA" w:rsidRPr="009606D9" w:rsidRDefault="003219FA" w:rsidP="00B9082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2020*</w:t>
            </w:r>
          </w:p>
        </w:tc>
        <w:tc>
          <w:tcPr>
            <w:tcW w:w="2127" w:type="dxa"/>
            <w:tcBorders>
              <w:top w:val="nil"/>
              <w:left w:val="nil"/>
              <w:bottom w:val="single" w:sz="4" w:space="0" w:color="auto"/>
              <w:right w:val="single" w:sz="4" w:space="0" w:color="auto"/>
            </w:tcBorders>
            <w:shd w:val="clear" w:color="auto" w:fill="auto"/>
            <w:hideMark/>
          </w:tcPr>
          <w:p w:rsidR="003219FA" w:rsidRPr="009606D9" w:rsidRDefault="003219FA" w:rsidP="003219FA">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среднегодовое значение</w:t>
            </w:r>
          </w:p>
        </w:tc>
      </w:tr>
      <w:tr w:rsidR="009606D9" w:rsidRPr="009606D9" w:rsidTr="004C5978">
        <w:trPr>
          <w:gridAfter w:val="1"/>
          <w:wAfter w:w="6" w:type="dxa"/>
          <w:trHeight w:val="20"/>
          <w:jc w:val="center"/>
        </w:trPr>
        <w:tc>
          <w:tcPr>
            <w:tcW w:w="3256" w:type="dxa"/>
            <w:tcBorders>
              <w:top w:val="nil"/>
              <w:left w:val="single" w:sz="4" w:space="0" w:color="auto"/>
              <w:bottom w:val="single" w:sz="4" w:space="0" w:color="auto"/>
              <w:right w:val="single" w:sz="4" w:space="0" w:color="auto"/>
            </w:tcBorders>
            <w:shd w:val="clear" w:color="auto" w:fill="auto"/>
            <w:hideMark/>
          </w:tcPr>
          <w:p w:rsidR="003219FA" w:rsidRPr="009606D9" w:rsidRDefault="003219FA" w:rsidP="003219FA">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ТКО IV класса опасности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0B098E"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212 826,10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0B098E"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205 742,60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5E4D6D"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209 284,35</w:t>
            </w:r>
          </w:p>
        </w:tc>
      </w:tr>
      <w:tr w:rsidR="009606D9" w:rsidRPr="009606D9" w:rsidTr="004C5978">
        <w:trPr>
          <w:gridAfter w:val="1"/>
          <w:wAfter w:w="6" w:type="dxa"/>
          <w:trHeight w:val="20"/>
          <w:jc w:val="center"/>
        </w:trPr>
        <w:tc>
          <w:tcPr>
            <w:tcW w:w="3256" w:type="dxa"/>
            <w:tcBorders>
              <w:top w:val="nil"/>
              <w:left w:val="single" w:sz="4" w:space="0" w:color="auto"/>
              <w:bottom w:val="single" w:sz="4" w:space="0" w:color="auto"/>
              <w:right w:val="single" w:sz="4" w:space="0" w:color="auto"/>
            </w:tcBorders>
            <w:shd w:val="clear" w:color="auto" w:fill="auto"/>
            <w:hideMark/>
          </w:tcPr>
          <w:p w:rsidR="003219FA" w:rsidRPr="009606D9" w:rsidRDefault="003219FA" w:rsidP="003219FA">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ТКО V класса опасности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0B098E"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93 562,90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0B098E"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74 392,40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5E4D6D"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83 977, 65</w:t>
            </w:r>
          </w:p>
        </w:tc>
      </w:tr>
      <w:tr w:rsidR="009606D9" w:rsidRPr="009606D9" w:rsidTr="004C5978">
        <w:trPr>
          <w:gridAfter w:val="1"/>
          <w:wAfter w:w="6" w:type="dxa"/>
          <w:trHeight w:val="20"/>
          <w:jc w:val="center"/>
        </w:trPr>
        <w:tc>
          <w:tcPr>
            <w:tcW w:w="3256" w:type="dxa"/>
            <w:tcBorders>
              <w:top w:val="nil"/>
              <w:left w:val="single" w:sz="4" w:space="0" w:color="auto"/>
              <w:bottom w:val="single" w:sz="4" w:space="0" w:color="auto"/>
              <w:right w:val="single" w:sz="4" w:space="0" w:color="auto"/>
            </w:tcBorders>
            <w:shd w:val="clear" w:color="auto" w:fill="auto"/>
            <w:hideMark/>
          </w:tcPr>
          <w:p w:rsidR="003219FA" w:rsidRPr="009606D9" w:rsidRDefault="003219FA" w:rsidP="003219FA">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Всего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0B098E" w:rsidP="004C5978">
            <w:pPr>
              <w:spacing w:after="0" w:line="240" w:lineRule="auto"/>
              <w:ind w:firstLine="0"/>
              <w:jc w:val="right"/>
              <w:rPr>
                <w:rFonts w:eastAsia="Times New Roman" w:cs="Times New Roman"/>
                <w:bCs/>
                <w:color w:val="auto"/>
                <w:lang w:eastAsia="ru-RU"/>
              </w:rPr>
            </w:pPr>
            <w:r w:rsidRPr="009606D9">
              <w:rPr>
                <w:rFonts w:eastAsia="Times New Roman" w:cs="Times New Roman"/>
                <w:bCs/>
                <w:color w:val="auto"/>
                <w:lang w:eastAsia="ru-RU"/>
              </w:rPr>
              <w:t>306 389,00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0B098E" w:rsidP="004C5978">
            <w:pPr>
              <w:spacing w:after="0" w:line="240" w:lineRule="auto"/>
              <w:ind w:firstLine="0"/>
              <w:jc w:val="right"/>
              <w:rPr>
                <w:rFonts w:eastAsia="Times New Roman" w:cs="Times New Roman"/>
                <w:bCs/>
                <w:color w:val="auto"/>
                <w:lang w:eastAsia="ru-RU"/>
              </w:rPr>
            </w:pPr>
            <w:r w:rsidRPr="009606D9">
              <w:rPr>
                <w:rFonts w:eastAsia="Times New Roman" w:cs="Times New Roman"/>
                <w:bCs/>
                <w:color w:val="auto"/>
                <w:lang w:eastAsia="ru-RU"/>
              </w:rPr>
              <w:t>280 135,00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219FA" w:rsidRPr="009606D9" w:rsidRDefault="001651E9" w:rsidP="004C5978">
            <w:pPr>
              <w:spacing w:after="0" w:line="240" w:lineRule="auto"/>
              <w:ind w:firstLine="0"/>
              <w:jc w:val="right"/>
              <w:rPr>
                <w:rFonts w:eastAsia="Times New Roman" w:cs="Times New Roman"/>
                <w:bCs/>
                <w:color w:val="auto"/>
                <w:lang w:eastAsia="ru-RU"/>
              </w:rPr>
            </w:pPr>
            <w:r w:rsidRPr="009606D9">
              <w:rPr>
                <w:rFonts w:eastAsia="Times New Roman" w:cs="Times New Roman"/>
                <w:bCs/>
                <w:color w:val="auto"/>
                <w:lang w:eastAsia="ru-RU"/>
              </w:rPr>
              <w:t>293 262,00</w:t>
            </w:r>
          </w:p>
        </w:tc>
      </w:tr>
    </w:tbl>
    <w:p w:rsidR="003219FA" w:rsidRPr="009606D9" w:rsidRDefault="003219FA" w:rsidP="00C83F68">
      <w:pPr>
        <w:spacing w:after="0" w:line="240" w:lineRule="auto"/>
        <w:ind w:firstLine="0"/>
        <w:rPr>
          <w:rFonts w:eastAsia="Calibri" w:cs="Times New Roman"/>
          <w:color w:val="auto"/>
          <w:sz w:val="20"/>
          <w:szCs w:val="20"/>
          <w:lang w:eastAsia="ru-RU"/>
        </w:rPr>
      </w:pPr>
      <w:r w:rsidRPr="009606D9">
        <w:rPr>
          <w:rFonts w:eastAsia="Calibri" w:cs="Times New Roman"/>
          <w:color w:val="auto"/>
          <w:sz w:val="20"/>
          <w:szCs w:val="20"/>
          <w:lang w:eastAsia="ru-RU"/>
        </w:rPr>
        <w:t>*</w:t>
      </w:r>
      <w:r w:rsidR="008A2D34" w:rsidRPr="009606D9">
        <w:rPr>
          <w:rFonts w:eastAsia="Calibri" w:cs="Times New Roman"/>
          <w:color w:val="auto"/>
          <w:sz w:val="20"/>
          <w:szCs w:val="20"/>
          <w:lang w:eastAsia="ru-RU"/>
        </w:rPr>
        <w:t xml:space="preserve"> – </w:t>
      </w:r>
      <w:r w:rsidR="00C83F68" w:rsidRPr="009606D9">
        <w:rPr>
          <w:rFonts w:eastAsia="Calibri" w:cs="Times New Roman"/>
          <w:color w:val="auto"/>
          <w:sz w:val="20"/>
          <w:szCs w:val="20"/>
          <w:lang w:eastAsia="ru-RU"/>
        </w:rPr>
        <w:t xml:space="preserve">поступление ТКО с учетом данных раздела </w:t>
      </w:r>
      <w:r w:rsidR="00C83F68" w:rsidRPr="009606D9">
        <w:rPr>
          <w:rFonts w:eastAsia="Calibri" w:cs="Times New Roman"/>
          <w:color w:val="auto"/>
          <w:sz w:val="20"/>
          <w:szCs w:val="20"/>
          <w:lang w:val="en-US" w:eastAsia="ru-RU"/>
        </w:rPr>
        <w:t>II</w:t>
      </w:r>
      <w:r w:rsidR="00C83F68" w:rsidRPr="009606D9">
        <w:rPr>
          <w:rFonts w:eastAsia="Calibri" w:cs="Times New Roman"/>
          <w:color w:val="auto"/>
          <w:sz w:val="20"/>
          <w:szCs w:val="20"/>
          <w:lang w:eastAsia="ru-RU"/>
        </w:rPr>
        <w:t xml:space="preserve"> отчетности 2-ТП (отходы).</w:t>
      </w:r>
    </w:p>
    <w:p w:rsidR="00495D8D" w:rsidRPr="009606D9" w:rsidRDefault="00D80AAB" w:rsidP="000B5DCB">
      <w:pPr>
        <w:pStyle w:val="20"/>
        <w:spacing w:before="240"/>
        <w:jc w:val="both"/>
        <w:rPr>
          <w:color w:val="auto"/>
        </w:rPr>
      </w:pPr>
      <w:bookmarkStart w:id="93" w:name="_Toc89165541"/>
      <w:r w:rsidRPr="009606D9">
        <w:rPr>
          <w:color w:val="auto"/>
        </w:rPr>
        <w:t>4</w:t>
      </w:r>
      <w:r w:rsidR="00495D8D" w:rsidRPr="009606D9">
        <w:rPr>
          <w:color w:val="auto"/>
        </w:rPr>
        <w:t xml:space="preserve">.2.Сведения о количестве образования отходов на территории </w:t>
      </w:r>
      <w:r w:rsidR="00110F53" w:rsidRPr="009606D9">
        <w:rPr>
          <w:color w:val="auto"/>
        </w:rPr>
        <w:t>Республики Коми</w:t>
      </w:r>
      <w:r w:rsidR="00495D8D" w:rsidRPr="009606D9">
        <w:rPr>
          <w:color w:val="auto"/>
        </w:rPr>
        <w:t>, систематизированные по видам отходов согласно федеральному классификационному каталогу отходов и их классам опасности (от I до V класса опасности)</w:t>
      </w:r>
      <w:bookmarkEnd w:id="93"/>
    </w:p>
    <w:p w:rsidR="008A2D34" w:rsidRPr="009606D9" w:rsidRDefault="009D1735" w:rsidP="006740CE">
      <w:pPr>
        <w:ind w:firstLine="709"/>
        <w:rPr>
          <w:rFonts w:eastAsia="Times New Roman" w:cs="Times New Roman"/>
          <w:color w:val="auto"/>
        </w:rPr>
      </w:pPr>
      <w:r w:rsidRPr="009606D9">
        <w:rPr>
          <w:rFonts w:eastAsia="Times New Roman" w:cs="Times New Roman"/>
          <w:color w:val="auto"/>
        </w:rPr>
        <w:t xml:space="preserve">На территории </w:t>
      </w:r>
      <w:r w:rsidR="00110F53" w:rsidRPr="009606D9">
        <w:rPr>
          <w:rFonts w:eastAsia="Times New Roman" w:cs="Times New Roman"/>
          <w:color w:val="auto"/>
        </w:rPr>
        <w:t>Республики Коми</w:t>
      </w:r>
      <w:r w:rsidR="006740CE" w:rsidRPr="009606D9">
        <w:rPr>
          <w:rFonts w:eastAsia="Times New Roman" w:cs="Times New Roman"/>
          <w:color w:val="auto"/>
        </w:rPr>
        <w:t xml:space="preserve"> образуются отходы I, II, III, IV и V класса опасности по степени воздействия на окружающую среду.</w:t>
      </w:r>
    </w:p>
    <w:p w:rsidR="00FA7566" w:rsidRPr="009606D9" w:rsidRDefault="00FA7566" w:rsidP="00FA7566">
      <w:pPr>
        <w:spacing w:after="0" w:line="240" w:lineRule="auto"/>
        <w:ind w:firstLine="709"/>
        <w:rPr>
          <w:rFonts w:eastAsia="Times New Roman" w:cs="Times New Roman"/>
          <w:color w:val="auto"/>
          <w:lang w:eastAsia="ru-RU"/>
        </w:rPr>
      </w:pPr>
      <w:r w:rsidRPr="009606D9">
        <w:rPr>
          <w:rFonts w:eastAsia="Times New Roman" w:cs="Times New Roman"/>
          <w:color w:val="auto"/>
          <w:lang w:eastAsia="ru-RU"/>
        </w:rPr>
        <w:t xml:space="preserve">В таблице </w:t>
      </w:r>
      <w:r w:rsidR="00D80AAB" w:rsidRPr="009606D9">
        <w:rPr>
          <w:rFonts w:eastAsia="Times New Roman" w:cs="Times New Roman"/>
          <w:color w:val="auto"/>
          <w:lang w:eastAsia="ru-RU"/>
        </w:rPr>
        <w:t>4</w:t>
      </w:r>
      <w:r w:rsidR="006A0C11" w:rsidRPr="009606D9">
        <w:rPr>
          <w:rFonts w:eastAsia="Times New Roman" w:cs="Times New Roman"/>
          <w:color w:val="auto"/>
          <w:lang w:eastAsia="ru-RU"/>
        </w:rPr>
        <w:t>.3</w:t>
      </w:r>
      <w:r w:rsidRPr="009606D9">
        <w:rPr>
          <w:rFonts w:eastAsia="Times New Roman" w:cs="Times New Roman"/>
          <w:color w:val="auto"/>
          <w:lang w:eastAsia="ru-RU"/>
        </w:rPr>
        <w:t xml:space="preserve"> отражено общее распределение отходов, образующихся на территории Республики Коми, по классам опасности за 2019 и 2020 годы, а также их среднегодовые количества.</w:t>
      </w:r>
    </w:p>
    <w:p w:rsidR="00FA7566" w:rsidRPr="009606D9" w:rsidRDefault="00FA7566" w:rsidP="00E978B9">
      <w:pPr>
        <w:spacing w:after="0" w:line="240" w:lineRule="auto"/>
        <w:ind w:firstLine="709"/>
        <w:rPr>
          <w:rFonts w:eastAsia="Times New Roman" w:cs="Times New Roman"/>
          <w:color w:val="auto"/>
          <w:lang w:eastAsia="ru-RU"/>
        </w:rPr>
      </w:pPr>
    </w:p>
    <w:p w:rsidR="006740CE" w:rsidRPr="009606D9" w:rsidRDefault="006D1AFE" w:rsidP="00E978B9">
      <w:pPr>
        <w:pStyle w:val="af2"/>
        <w:jc w:val="both"/>
        <w:rPr>
          <w:rFonts w:eastAsia="Calibri"/>
          <w:i w:val="0"/>
          <w:color w:val="auto"/>
          <w:szCs w:val="24"/>
          <w:lang w:eastAsia="ar-SA"/>
        </w:rPr>
      </w:pPr>
      <w:r w:rsidRPr="009606D9">
        <w:rPr>
          <w:i w:val="0"/>
          <w:color w:val="auto"/>
        </w:rPr>
        <w:t xml:space="preserve">Таблица </w:t>
      </w:r>
      <w:r w:rsidR="00D80AAB" w:rsidRPr="009606D9">
        <w:rPr>
          <w:i w:val="0"/>
          <w:color w:val="auto"/>
        </w:rPr>
        <w:t>4</w:t>
      </w:r>
      <w:r w:rsidR="009D1735" w:rsidRPr="009606D9">
        <w:rPr>
          <w:i w:val="0"/>
          <w:color w:val="auto"/>
        </w:rPr>
        <w:t>.3</w:t>
      </w:r>
      <w:r w:rsidRPr="009606D9">
        <w:rPr>
          <w:i w:val="0"/>
          <w:color w:val="auto"/>
        </w:rPr>
        <w:t xml:space="preserve">. </w:t>
      </w:r>
      <w:r w:rsidR="006740CE" w:rsidRPr="009606D9">
        <w:rPr>
          <w:rFonts w:eastAsia="Calibri"/>
          <w:i w:val="0"/>
          <w:color w:val="auto"/>
          <w:szCs w:val="24"/>
          <w:lang w:eastAsia="ar-SA"/>
        </w:rPr>
        <w:t xml:space="preserve">Сводная информация об общем распределении отходов, образующихся </w:t>
      </w:r>
      <w:r w:rsidR="006740CE" w:rsidRPr="009606D9">
        <w:rPr>
          <w:rFonts w:eastAsia="Calibri"/>
          <w:i w:val="0"/>
          <w:color w:val="auto"/>
          <w:szCs w:val="24"/>
          <w:lang w:eastAsia="ar-SA"/>
        </w:rPr>
        <w:br/>
        <w:t xml:space="preserve">в </w:t>
      </w:r>
      <w:r w:rsidR="00110F53" w:rsidRPr="009606D9">
        <w:rPr>
          <w:rFonts w:eastAsia="Calibri"/>
          <w:i w:val="0"/>
          <w:color w:val="auto"/>
          <w:szCs w:val="24"/>
          <w:lang w:eastAsia="ar-SA"/>
        </w:rPr>
        <w:t>Республике Коми</w:t>
      </w:r>
      <w:r w:rsidR="006740CE" w:rsidRPr="009606D9">
        <w:rPr>
          <w:rFonts w:eastAsia="Calibri"/>
          <w:i w:val="0"/>
          <w:color w:val="auto"/>
          <w:szCs w:val="24"/>
          <w:lang w:eastAsia="ar-SA"/>
        </w:rPr>
        <w:t>, по классам опасности</w:t>
      </w:r>
    </w:p>
    <w:tbl>
      <w:tblPr>
        <w:tblW w:w="5000" w:type="pct"/>
        <w:shd w:val="clear" w:color="auto" w:fill="FFF2CC"/>
        <w:tblLook w:val="04A0"/>
      </w:tblPr>
      <w:tblGrid>
        <w:gridCol w:w="1449"/>
        <w:gridCol w:w="2822"/>
        <w:gridCol w:w="2804"/>
        <w:gridCol w:w="2779"/>
      </w:tblGrid>
      <w:tr w:rsidR="009606D9" w:rsidRPr="009606D9" w:rsidTr="00F8045A">
        <w:trPr>
          <w:trHeight w:val="20"/>
        </w:trPr>
        <w:tc>
          <w:tcPr>
            <w:tcW w:w="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Класс опасности</w:t>
            </w:r>
          </w:p>
        </w:tc>
        <w:tc>
          <w:tcPr>
            <w:tcW w:w="4265" w:type="pct"/>
            <w:gridSpan w:val="3"/>
            <w:tcBorders>
              <w:top w:val="single" w:sz="4" w:space="0" w:color="auto"/>
              <w:left w:val="nil"/>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Годовое количество отходов, тонн в год</w:t>
            </w:r>
          </w:p>
        </w:tc>
      </w:tr>
      <w:tr w:rsidR="009606D9" w:rsidRPr="009606D9" w:rsidTr="00F8045A">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left"/>
              <w:rPr>
                <w:rFonts w:eastAsia="Times New Roman" w:cs="Times New Roman"/>
                <w:bCs/>
                <w:color w:val="auto"/>
                <w:lang w:eastAsia="ru-RU"/>
              </w:rPr>
            </w:pPr>
          </w:p>
        </w:tc>
        <w:tc>
          <w:tcPr>
            <w:tcW w:w="1432" w:type="pct"/>
            <w:tcBorders>
              <w:top w:val="nil"/>
              <w:left w:val="nil"/>
              <w:bottom w:val="single" w:sz="4" w:space="0" w:color="auto"/>
              <w:right w:val="single" w:sz="4" w:space="0" w:color="auto"/>
            </w:tcBorders>
            <w:shd w:val="clear" w:color="auto" w:fill="auto"/>
            <w:vAlign w:val="center"/>
          </w:tcPr>
          <w:p w:rsidR="006A0C11" w:rsidRPr="009606D9" w:rsidRDefault="006A0C11" w:rsidP="006A0C11">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2019*</w:t>
            </w:r>
          </w:p>
        </w:tc>
        <w:tc>
          <w:tcPr>
            <w:tcW w:w="1423" w:type="pct"/>
            <w:tcBorders>
              <w:top w:val="nil"/>
              <w:left w:val="nil"/>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2020*</w:t>
            </w:r>
          </w:p>
        </w:tc>
        <w:tc>
          <w:tcPr>
            <w:tcW w:w="1410" w:type="pct"/>
            <w:tcBorders>
              <w:top w:val="nil"/>
              <w:left w:val="nil"/>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bCs/>
                <w:color w:val="auto"/>
                <w:lang w:eastAsia="ru-RU"/>
              </w:rPr>
            </w:pPr>
            <w:r w:rsidRPr="009606D9">
              <w:rPr>
                <w:rFonts w:eastAsia="Times New Roman" w:cs="Times New Roman"/>
                <w:bCs/>
                <w:color w:val="auto"/>
                <w:lang w:eastAsia="ru-RU"/>
              </w:rPr>
              <w:t>среднегодовое значение</w:t>
            </w:r>
          </w:p>
        </w:tc>
      </w:tr>
      <w:tr w:rsidR="009606D9" w:rsidRPr="009606D9" w:rsidTr="00F8045A">
        <w:trPr>
          <w:trHeight w:val="2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I</w:t>
            </w:r>
          </w:p>
        </w:tc>
        <w:tc>
          <w:tcPr>
            <w:tcW w:w="1432"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61,32</w:t>
            </w:r>
          </w:p>
        </w:tc>
        <w:tc>
          <w:tcPr>
            <w:tcW w:w="1423" w:type="pct"/>
            <w:tcBorders>
              <w:top w:val="nil"/>
              <w:left w:val="nil"/>
              <w:bottom w:val="single" w:sz="4" w:space="0" w:color="auto"/>
              <w:right w:val="single" w:sz="4" w:space="0" w:color="auto"/>
            </w:tcBorders>
            <w:shd w:val="clear" w:color="auto" w:fill="auto"/>
            <w:vAlign w:val="center"/>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34,52</w:t>
            </w:r>
          </w:p>
        </w:tc>
        <w:tc>
          <w:tcPr>
            <w:tcW w:w="1410"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47,92</w:t>
            </w:r>
          </w:p>
        </w:tc>
      </w:tr>
      <w:tr w:rsidR="009606D9" w:rsidRPr="009606D9" w:rsidTr="00F8045A">
        <w:trPr>
          <w:trHeight w:val="2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II</w:t>
            </w:r>
          </w:p>
        </w:tc>
        <w:tc>
          <w:tcPr>
            <w:tcW w:w="1432"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121,40</w:t>
            </w:r>
          </w:p>
        </w:tc>
        <w:tc>
          <w:tcPr>
            <w:tcW w:w="1423" w:type="pct"/>
            <w:tcBorders>
              <w:top w:val="nil"/>
              <w:left w:val="nil"/>
              <w:bottom w:val="single" w:sz="4" w:space="0" w:color="auto"/>
              <w:right w:val="single" w:sz="4" w:space="0" w:color="auto"/>
            </w:tcBorders>
            <w:shd w:val="clear" w:color="auto" w:fill="auto"/>
            <w:vAlign w:val="center"/>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124,47</w:t>
            </w:r>
          </w:p>
        </w:tc>
        <w:tc>
          <w:tcPr>
            <w:tcW w:w="1410"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122,94</w:t>
            </w:r>
          </w:p>
        </w:tc>
      </w:tr>
      <w:tr w:rsidR="009606D9" w:rsidRPr="009606D9" w:rsidTr="00F8045A">
        <w:trPr>
          <w:trHeight w:val="2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III</w:t>
            </w:r>
          </w:p>
        </w:tc>
        <w:tc>
          <w:tcPr>
            <w:tcW w:w="1432"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170 550,86</w:t>
            </w:r>
          </w:p>
        </w:tc>
        <w:tc>
          <w:tcPr>
            <w:tcW w:w="1423" w:type="pct"/>
            <w:tcBorders>
              <w:top w:val="nil"/>
              <w:left w:val="nil"/>
              <w:bottom w:val="single" w:sz="4" w:space="0" w:color="auto"/>
              <w:right w:val="single" w:sz="4" w:space="0" w:color="auto"/>
            </w:tcBorders>
            <w:shd w:val="clear" w:color="auto" w:fill="auto"/>
            <w:vAlign w:val="center"/>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166 695,79</w:t>
            </w:r>
          </w:p>
        </w:tc>
        <w:tc>
          <w:tcPr>
            <w:tcW w:w="1410"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168 623,32</w:t>
            </w:r>
          </w:p>
        </w:tc>
      </w:tr>
      <w:tr w:rsidR="009606D9" w:rsidRPr="009606D9" w:rsidTr="00F8045A">
        <w:trPr>
          <w:trHeight w:val="2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IV</w:t>
            </w:r>
          </w:p>
        </w:tc>
        <w:tc>
          <w:tcPr>
            <w:tcW w:w="1432"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174 572,23</w:t>
            </w:r>
          </w:p>
        </w:tc>
        <w:tc>
          <w:tcPr>
            <w:tcW w:w="1423" w:type="pct"/>
            <w:tcBorders>
              <w:top w:val="nil"/>
              <w:left w:val="nil"/>
              <w:bottom w:val="single" w:sz="4" w:space="0" w:color="auto"/>
              <w:right w:val="single" w:sz="4" w:space="0" w:color="auto"/>
            </w:tcBorders>
            <w:shd w:val="clear" w:color="auto" w:fill="auto"/>
            <w:vAlign w:val="center"/>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377 722,21</w:t>
            </w:r>
          </w:p>
        </w:tc>
        <w:tc>
          <w:tcPr>
            <w:tcW w:w="1410"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276 147,22</w:t>
            </w:r>
          </w:p>
        </w:tc>
      </w:tr>
      <w:tr w:rsidR="009606D9" w:rsidRPr="009606D9" w:rsidTr="00F8045A">
        <w:trPr>
          <w:trHeight w:val="2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V</w:t>
            </w:r>
          </w:p>
        </w:tc>
        <w:tc>
          <w:tcPr>
            <w:tcW w:w="1432"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35 679 611,69</w:t>
            </w:r>
          </w:p>
        </w:tc>
        <w:tc>
          <w:tcPr>
            <w:tcW w:w="1423" w:type="pct"/>
            <w:tcBorders>
              <w:top w:val="nil"/>
              <w:left w:val="nil"/>
              <w:bottom w:val="single" w:sz="4" w:space="0" w:color="auto"/>
              <w:right w:val="single" w:sz="4" w:space="0" w:color="auto"/>
            </w:tcBorders>
            <w:shd w:val="clear" w:color="auto" w:fill="auto"/>
            <w:vAlign w:val="center"/>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39 680 479,12</w:t>
            </w:r>
          </w:p>
        </w:tc>
        <w:tc>
          <w:tcPr>
            <w:tcW w:w="1410"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37 680 045,40</w:t>
            </w:r>
          </w:p>
        </w:tc>
      </w:tr>
      <w:tr w:rsidR="009606D9" w:rsidRPr="009606D9" w:rsidTr="00F8045A">
        <w:trPr>
          <w:trHeight w:val="2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6A0C11" w:rsidRPr="009606D9" w:rsidRDefault="006A0C11" w:rsidP="006A0C1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Всего</w:t>
            </w:r>
          </w:p>
        </w:tc>
        <w:tc>
          <w:tcPr>
            <w:tcW w:w="1432" w:type="pct"/>
            <w:tcBorders>
              <w:top w:val="nil"/>
              <w:left w:val="nil"/>
              <w:bottom w:val="single" w:sz="4" w:space="0" w:color="auto"/>
              <w:right w:val="single" w:sz="4" w:space="0" w:color="auto"/>
            </w:tcBorders>
            <w:shd w:val="clear" w:color="auto" w:fill="auto"/>
            <w:vAlign w:val="center"/>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36 024 917,50</w:t>
            </w:r>
          </w:p>
        </w:tc>
        <w:tc>
          <w:tcPr>
            <w:tcW w:w="1423" w:type="pct"/>
            <w:tcBorders>
              <w:top w:val="nil"/>
              <w:left w:val="nil"/>
              <w:bottom w:val="single" w:sz="4" w:space="0" w:color="auto"/>
              <w:right w:val="single" w:sz="4" w:space="0" w:color="auto"/>
            </w:tcBorders>
            <w:shd w:val="clear" w:color="auto" w:fill="auto"/>
            <w:vAlign w:val="center"/>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40 225 056,11</w:t>
            </w:r>
          </w:p>
        </w:tc>
        <w:tc>
          <w:tcPr>
            <w:tcW w:w="1410" w:type="pct"/>
            <w:tcBorders>
              <w:top w:val="nil"/>
              <w:left w:val="nil"/>
              <w:bottom w:val="single" w:sz="4" w:space="0" w:color="auto"/>
              <w:right w:val="single" w:sz="4" w:space="0" w:color="auto"/>
            </w:tcBorders>
            <w:shd w:val="clear" w:color="auto" w:fill="auto"/>
          </w:tcPr>
          <w:p w:rsidR="006A0C11" w:rsidRPr="009606D9" w:rsidRDefault="006A0C11" w:rsidP="004C5978">
            <w:pPr>
              <w:spacing w:after="0" w:line="240" w:lineRule="auto"/>
              <w:ind w:firstLine="0"/>
              <w:jc w:val="right"/>
              <w:rPr>
                <w:rFonts w:eastAsia="Times New Roman" w:cs="Times New Roman"/>
                <w:color w:val="auto"/>
                <w:lang w:eastAsia="ru-RU"/>
              </w:rPr>
            </w:pPr>
            <w:r w:rsidRPr="009606D9">
              <w:rPr>
                <w:rFonts w:eastAsia="Times New Roman" w:cs="Times New Roman"/>
                <w:color w:val="auto"/>
                <w:lang w:eastAsia="ru-RU"/>
              </w:rPr>
              <w:t>38 124 986, 80</w:t>
            </w:r>
          </w:p>
        </w:tc>
      </w:tr>
    </w:tbl>
    <w:p w:rsidR="00437EE5" w:rsidRPr="009606D9" w:rsidRDefault="00F4716D" w:rsidP="00F4716D">
      <w:pPr>
        <w:ind w:firstLine="0"/>
        <w:rPr>
          <w:color w:val="auto"/>
          <w:sz w:val="18"/>
          <w:szCs w:val="18"/>
        </w:rPr>
      </w:pPr>
      <w:r w:rsidRPr="009606D9">
        <w:rPr>
          <w:color w:val="auto"/>
          <w:sz w:val="18"/>
          <w:szCs w:val="18"/>
        </w:rPr>
        <w:t>*</w:t>
      </w:r>
      <w:r w:rsidR="008A2D34" w:rsidRPr="009606D9">
        <w:rPr>
          <w:color w:val="auto"/>
          <w:sz w:val="18"/>
          <w:szCs w:val="18"/>
        </w:rPr>
        <w:t xml:space="preserve"> – </w:t>
      </w:r>
      <w:r w:rsidRPr="009606D9">
        <w:rPr>
          <w:color w:val="auto"/>
          <w:sz w:val="18"/>
          <w:szCs w:val="18"/>
        </w:rPr>
        <w:t xml:space="preserve">образование отходов с учетом данных раздела </w:t>
      </w:r>
      <w:r w:rsidRPr="009606D9">
        <w:rPr>
          <w:color w:val="auto"/>
          <w:sz w:val="18"/>
          <w:szCs w:val="18"/>
          <w:lang w:val="en-US"/>
        </w:rPr>
        <w:t>I</w:t>
      </w:r>
      <w:r w:rsidRPr="009606D9">
        <w:rPr>
          <w:color w:val="auto"/>
          <w:sz w:val="18"/>
          <w:szCs w:val="18"/>
        </w:rPr>
        <w:t xml:space="preserve"> отчетности 2-ТП (отходы).</w:t>
      </w:r>
    </w:p>
    <w:p w:rsidR="00C26238" w:rsidRPr="009606D9" w:rsidRDefault="00B16015" w:rsidP="0034191C">
      <w:pPr>
        <w:ind w:firstLine="567"/>
        <w:rPr>
          <w:color w:val="auto"/>
        </w:rPr>
      </w:pPr>
      <w:r w:rsidRPr="009606D9">
        <w:rPr>
          <w:color w:val="auto"/>
        </w:rPr>
        <w:t xml:space="preserve">Данные по количеству образующихся иных видов отходов, не относящихся к ТКО, в разрезе </w:t>
      </w:r>
      <w:r w:rsidR="008A3D3A" w:rsidRPr="009606D9">
        <w:rPr>
          <w:color w:val="auto"/>
        </w:rPr>
        <w:t xml:space="preserve">видов отходов и </w:t>
      </w:r>
      <w:r w:rsidRPr="009606D9">
        <w:rPr>
          <w:color w:val="auto"/>
        </w:rPr>
        <w:t>классов</w:t>
      </w:r>
      <w:r w:rsidR="009D1735" w:rsidRPr="009606D9">
        <w:rPr>
          <w:color w:val="auto"/>
        </w:rPr>
        <w:t xml:space="preserve"> опасности приведены в таблице </w:t>
      </w:r>
      <w:r w:rsidR="00D80AAB" w:rsidRPr="009606D9">
        <w:rPr>
          <w:color w:val="auto"/>
        </w:rPr>
        <w:t>4</w:t>
      </w:r>
      <w:r w:rsidR="009D1735" w:rsidRPr="009606D9">
        <w:rPr>
          <w:color w:val="auto"/>
        </w:rPr>
        <w:t>.4</w:t>
      </w:r>
      <w:r w:rsidRPr="009606D9">
        <w:rPr>
          <w:color w:val="auto"/>
        </w:rPr>
        <w:t>.</w:t>
      </w:r>
    </w:p>
    <w:p w:rsidR="00B16015" w:rsidRPr="009606D9" w:rsidRDefault="00B16015" w:rsidP="00E978B9">
      <w:pPr>
        <w:ind w:firstLine="709"/>
        <w:rPr>
          <w:color w:val="auto"/>
        </w:rPr>
      </w:pPr>
      <w:r w:rsidRPr="009606D9">
        <w:rPr>
          <w:color w:val="auto"/>
        </w:rPr>
        <w:t xml:space="preserve">Таблица </w:t>
      </w:r>
      <w:r w:rsidR="00D80AAB" w:rsidRPr="009606D9">
        <w:rPr>
          <w:color w:val="auto"/>
        </w:rPr>
        <w:t>4</w:t>
      </w:r>
      <w:r w:rsidR="009D1735" w:rsidRPr="009606D9">
        <w:rPr>
          <w:color w:val="auto"/>
        </w:rPr>
        <w:t>.4</w:t>
      </w:r>
      <w:r w:rsidRPr="009606D9">
        <w:rPr>
          <w:color w:val="auto"/>
        </w:rPr>
        <w:t xml:space="preserve">. Данные по образованию отходов, не относящихся к твердым коммунальным, в разрезе </w:t>
      </w:r>
      <w:r w:rsidR="00F86056" w:rsidRPr="009606D9">
        <w:rPr>
          <w:color w:val="auto"/>
        </w:rPr>
        <w:t xml:space="preserve">видов и </w:t>
      </w:r>
      <w:r w:rsidRPr="009606D9">
        <w:rPr>
          <w:color w:val="auto"/>
        </w:rPr>
        <w:t>классов опасности (тонн)</w:t>
      </w:r>
    </w:p>
    <w:tbl>
      <w:tblPr>
        <w:tblW w:w="9631" w:type="dxa"/>
        <w:tblLook w:val="04A0"/>
      </w:tblPr>
      <w:tblGrid>
        <w:gridCol w:w="1271"/>
        <w:gridCol w:w="1985"/>
        <w:gridCol w:w="4961"/>
        <w:gridCol w:w="1414"/>
      </w:tblGrid>
      <w:tr w:rsidR="009606D9" w:rsidRPr="009606D9" w:rsidTr="004C5978">
        <w:trPr>
          <w:trHeight w:val="20"/>
          <w:tblHeader/>
        </w:trPr>
        <w:tc>
          <w:tcPr>
            <w:tcW w:w="1271" w:type="dxa"/>
            <w:tcBorders>
              <w:top w:val="single" w:sz="4" w:space="0" w:color="auto"/>
              <w:left w:val="single" w:sz="4" w:space="0" w:color="auto"/>
              <w:bottom w:val="single" w:sz="4" w:space="0" w:color="auto"/>
              <w:right w:val="single" w:sz="4" w:space="0" w:color="auto"/>
            </w:tcBorders>
            <w:shd w:val="clear" w:color="000000" w:fill="FFFFFF"/>
            <w:hideMark/>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Класс опасности</w:t>
            </w:r>
          </w:p>
        </w:tc>
        <w:tc>
          <w:tcPr>
            <w:tcW w:w="1985" w:type="dxa"/>
            <w:tcBorders>
              <w:top w:val="single" w:sz="4" w:space="0" w:color="auto"/>
              <w:left w:val="nil"/>
              <w:bottom w:val="single" w:sz="4" w:space="0" w:color="auto"/>
              <w:right w:val="single" w:sz="4" w:space="0" w:color="auto"/>
            </w:tcBorders>
            <w:shd w:val="clear" w:color="000000" w:fill="FFFFFF"/>
            <w:hideMark/>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КодФККО</w:t>
            </w:r>
          </w:p>
        </w:tc>
        <w:tc>
          <w:tcPr>
            <w:tcW w:w="4961" w:type="dxa"/>
            <w:tcBorders>
              <w:top w:val="single" w:sz="4" w:space="0" w:color="auto"/>
              <w:left w:val="nil"/>
              <w:bottom w:val="single" w:sz="4" w:space="0" w:color="auto"/>
              <w:right w:val="single" w:sz="4" w:space="0" w:color="auto"/>
            </w:tcBorders>
            <w:shd w:val="clear" w:color="000000" w:fill="FFFFFF"/>
            <w:hideMark/>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Наименование видов отходов, сгруппированных по классам опасности для окружающей среды</w:t>
            </w:r>
          </w:p>
        </w:tc>
        <w:tc>
          <w:tcPr>
            <w:tcW w:w="1414" w:type="dxa"/>
            <w:tcBorders>
              <w:top w:val="single" w:sz="4" w:space="0" w:color="auto"/>
              <w:left w:val="nil"/>
              <w:bottom w:val="single" w:sz="4" w:space="0" w:color="auto"/>
              <w:right w:val="single" w:sz="4" w:space="0" w:color="auto"/>
            </w:tcBorders>
            <w:shd w:val="clear" w:color="000000" w:fill="FFFFFF"/>
            <w:hideMark/>
          </w:tcPr>
          <w:p w:rsidR="006E65E6" w:rsidRPr="009606D9" w:rsidRDefault="006E65E6" w:rsidP="004C5978">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Образование отходов за 2020 год</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 класс</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4 71 101 01 52 1</w:t>
            </w:r>
          </w:p>
        </w:tc>
        <w:tc>
          <w:tcPr>
            <w:tcW w:w="4961" w:type="dxa"/>
            <w:tcBorders>
              <w:top w:val="single" w:sz="4" w:space="0" w:color="auto"/>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лампы ртутные, ртутно-кварцевые, люминесцентные, утратившие потребительские свойства</w:t>
            </w:r>
          </w:p>
        </w:tc>
        <w:tc>
          <w:tcPr>
            <w:tcW w:w="1414" w:type="dxa"/>
            <w:tcBorders>
              <w:top w:val="single" w:sz="4" w:space="0" w:color="auto"/>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34,410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4 71 920 00 52 1</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термометров ртутных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Calibri" w:cs="Times New Roman"/>
                <w:color w:val="auto"/>
                <w:sz w:val="18"/>
                <w:szCs w:val="18"/>
                <w:lang w:eastAsia="ru-RU"/>
              </w:rPr>
              <w:t>9 41 451 01 10 1</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Times New Roman" w:cs="Times New Roman"/>
                <w:color w:val="auto"/>
                <w:sz w:val="18"/>
                <w:szCs w:val="18"/>
                <w:lang w:eastAsia="ru-RU"/>
              </w:rPr>
            </w:pPr>
            <w:r w:rsidRPr="009606D9">
              <w:rPr>
                <w:rFonts w:eastAsia="Calibri" w:cs="Times New Roman"/>
                <w:color w:val="auto"/>
                <w:sz w:val="18"/>
                <w:szCs w:val="18"/>
                <w:lang w:eastAsia="ru-RU"/>
              </w:rPr>
              <w:t>растворы, содержащие соли ртути, отработанные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Times New Roman" w:cs="Times New Roman"/>
                <w:color w:val="auto"/>
                <w:sz w:val="18"/>
                <w:szCs w:val="18"/>
                <w:lang w:eastAsia="ru-RU"/>
              </w:rPr>
            </w:pPr>
            <w:r w:rsidRPr="009606D9">
              <w:rPr>
                <w:rFonts w:eastAsia="Calibri" w:cs="Times New Roman"/>
                <w:color w:val="auto"/>
                <w:sz w:val="18"/>
                <w:szCs w:val="18"/>
                <w:lang w:eastAsia="ru-RU"/>
              </w:rPr>
              <w:t>0,003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4 72 302 01 31 2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масел гидравлических, содержащих галогены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4 81 211 02 53 2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источники бесперебойного питания,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6,679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4 82 201 01 53 2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химические источники тока литиевые тионилхлоридные неповрежденные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4 82 201 11 53 2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химические источники тока марганцово-цинковые щелочные неповрежденные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4 82 201 31 53 2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литий-ионных аккумуляторов неповрежденных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0,164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4 82 201 51 53 2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одиночные гальванические элементы (батарейки) никель-кадмиевые неповрежденные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0,055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4 82 212 12 52 2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аккумуляторные батареи источников бесперебойного питания свинцово-кислотные, утратившие потребительские свойства, без электролита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9 20 110 01 53 2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аккумуляторы свинцовые отработанные неповрежденные, с электролитом</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116,539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9 20 210 01 10 2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кислота аккумуляторная серная отработанная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0,485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9 41 112 01 49 2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твердого гидроксида натрия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9 41 113 07 49 2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гидроксида калия в твердом виде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9 41 319 01 10 2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смесь органических кислот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9 41 320 01 10 2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азотной кислоты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9 41 321 01 10 2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серной кислоты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9 41 323 01 10 2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фосфорной кислоты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9 41 402 01 20 2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солей свинца в твердом виде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9 41 406 01 49 2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бихромата калия в твердом виде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9 41 515 11 10 2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изоамилового спирта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9 41 550 01 10 2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хлороформа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0,044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9 41 656 43 41 2</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натрия лимоннокислого трехзамещенного 5,5-водного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2 91 242 11 39 3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эмульсия водно-нефтяная при глушении и промывке скважин умеренно 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412,400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3 13 416 16 31 3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масел синтетических и минеральных в смеси при обслуживании оборудования производства анилина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1,545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3 61 211 01 31 3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смазочно-охлаждающие масла, отработанные при металлообработке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3 61 222 01 31 3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эмульсии и эмульсионные смеси для шлифовки металлов отработанные, содержащие масла или нефтепродукты в количестве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0,280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4 06 110 01 31 3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минеральных масел моторных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462,476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4 06 120 01 31 3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минеральных масел гидравлических, не содержащих галогены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107,461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4 06 130 01 31 3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минеральных масел индустриальных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45,404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4 06 140 01 31 3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минеральных масел трансформаторных, не содержащих галогены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37,574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4 06 150 01 31 3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минеральных масел трансмиссионных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85,100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4 06 166 01 31 3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минеральных масел компрессорных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1,380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4 06 170 01 31 3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минеральных масел турбинных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51,699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4 06 190 01 31 3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прочих минеральных масел</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0,866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4 06 310 01 31 3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нефтяные промывочные жидкости, утратившие потребительские свойства, не загрязненные веществами 1-2 классов опасности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930,637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4 06 325 11 31 3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смесь минеральных масел отработанных с примесью синтетических масел</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0,290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4 06 329 01 31 3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смесь масел минеральных отработанных, не содержащих галогены, пригодная для утилизации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59,790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4 06 350 01 31 3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всплывшие нефтепродукты из нефтеловушек и аналогичных сооружений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136,644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4 06 390 01 31 3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смеси нефтепродуктов, собранные при зачистке средств хранения и транспортирования нефти и нефтепродуктов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38,189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4 06 910 01 10 3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остатки дизельного топлива, утратившего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4 13 100 01 31 3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синтетических и полусинтетических масел моторных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68,539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4 13 200 01 31 3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синтетических и полусинтетических масел индустриальных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1,420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4 13 400 01 31 3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синтетических масел компрессорных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63,526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4 13 600 01 31 3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синтетических гидравлических жидкостей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14,793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4 14 122 32 31 3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растворителей на основе ксилола, загрязненные негалогенированными полимерами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4 14 123 19 10 3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растворителей на основе ацетона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4 14 420 11 39 3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материалов лакокрасочных на основе алкидных смол в среде негалогенированных органических растворителей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4 33 202 22 52 3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резинотехнических изделий, загрязненные нефтепродуктами (содержание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0,074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4 42 504 01 20 3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уголь активированный отработанный, загрязненный нефтепродуктами (содержание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4 42 534 11 29 3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сорбенты из синтетических материалов, загрязненные нефтью и нефтепродуктами (содержание нефти и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4,537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4 43 114 11 60 3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бумажные отработанные, загрязненные нефтепродуктами (содержание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4 51 819 11 51 3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стеклянная от химических реактивов в смеси, загрязненная органическими веществами, в том числе галогенсодержащими (содержание растворителей не более 10%)</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4 62 011 01 20 3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содержащие несортированные цветные металлы, в виде изделий, кусков, с преимущественным содержанием меди и свинца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4 62 011 11 20 3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содержащие несортированные цветные металлы, в виде изделий, кусков, с преимущественным содержанием алюминия и меди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111,442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4 62 110 99 20 3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меди несортированные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5,402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4 68 112 01 51 3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из черных металлов, загрязненная лакокрасочными материалами (содержание 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1,098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4 91 191 01 52 3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самоспасатели шахтные,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0,045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6 18 902 01 20 3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золосажевые отложения при очистке оборудования ТЭС, ТЭЦ, котельных умеренно 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1,725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7 23 102 01 39 3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механической очистки нефтесодержащих сточных вод, содержащий нефтепродукты в количестве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4,360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7 23 301 01 39 3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(шлам) флотационной очистки нефтесодержащих сточных вод, содержащий нефтепродукты в количестве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170,908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8 41 000 01 51 3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шпалы железнодорожные деревянные, пропитанные антисептическими средствами,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885,651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9 11 100 01 31 3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воды подсланевые и/или льяльные с содержанием нефти и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9 11 200 01 39 3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шлам очистки танков нефтеналивных судов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0,193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9 11 200 02 39 3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шлам очистки емкостей и трубопроводов от нефти и нефтепродуктов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49 026,143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9 11 200 11 39 3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от зачистки оборудования для транспортирования, хранения и подготовки газа, газового конденсата и нефтегазоконденсатной смеси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11,962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9 17 003 21 52 3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масла оборудования металлургических производств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9 18 612 01 52 3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масла электрогенераторных установок отработанные (содержание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9 18 613 01 52 3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топлива электрогенераторных установок отработанные (содержание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9 18 621 11 39 3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очистки трансформаторного масла при обслуживании трансформаторов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9 18 905 21 52 3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масла дизельных двигателей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0,781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9 18 905 31 52 3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топлива дизельных двигателей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9 19 201 01 39 3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песок, загрязненный нефтью или нефтепродуктами (содержание нефти или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113 795,702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9 19 202 01 60 3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сальниковая набивка асбесто-графитовая промасленная (содержание масла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9 19 204 01 60 3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обтирочный материал, загрязненный нефтью или нефтепродуктами (содержание нефти или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44,636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9 19 204 11 60 3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обтирочный материал, загрязненный растворителями на основе ароматических углеводородов (содержание растворителей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9 19 205 01 39 3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опилки и стружка древесные, загрязненные нефтью или нефтепродуктами (содержание нефти или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0,262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9 19 510 01 31 3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раствор щелочной мойки деталей на основе тринатрийфосфата, загрязненный нефтепродуктами (суммарное содержание нефтепродуктов и тринатрийфосфата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9 20 110 02 52 3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аккумуляторы свинцовые отработанные в сборе, без электролита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10,198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9 21 210 01 31 3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антифризов на основе этиленгликоля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4,293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9 21 302 01 52 3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масла автотранспортных средств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16,860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9 21 303 01 52 3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топлива автотранспортных средств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1,701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9 22 221 05 52 3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масла двигателей железнодорожного подвижного состава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9 23 211 11 31 3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противообледенительной жидкости на основе этиленгликоля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0,514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9 24 402 01 52 3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очистки масла водного транспорта (судов)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0,036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9 31 100 01 39 3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грунт, загрязненный нефтью или нефтепродуктами (содержание нефти или нефтепродуктов 15%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63,000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9 41 251 01 10 3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гидроксида аммония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9 41 510 01 10 3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гексана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9 41 510 30 10 3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бензола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9 41 510 31 10 3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толуола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0,286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9 41 513 04 10 3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бутилацетата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9 42 212 01 10 3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технических испытаний продукции органического синтеза, не содержащей галогены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III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9 42 501 01 31 3</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смесей нефтепродуктов при технических испытаниях и измерениях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2 91 110 01 39 4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растворы буровые при бурении нефтяных скважин отработанные малоопасные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55 642,806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2 91 120 01 39 4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шламы буровые при бурении, связанном с добычей сырой нефти, малоопасные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129 453,506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2 91 120 81 39 4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шламы буровые при бурении, связанном с добычей сырой нефти, природного газа и газового конденсата, с применением бурового раствора глинистого на водной основе малоопасные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2 91 130 01 32 4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воды сточные буровые при бурении, связанном с добычей сырой нефти, малоопасные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1 087,000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2 91 171 11 39 4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(осадок) отстаивания буровых сточных вод</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1 689,100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3 02 992 41 61 4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шерстяные волокнистые при валке в производстве валяной продукции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3 05 311 01 42 4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пыль древесная от шлифовки натуральной чистой древесины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3 05 313 12 43 4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опилки разнородной древесины (например, содержащие опилки древесно-стружечных и/или древесно-волокнистых плит)</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3 05 313 31 20 4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опилки и стружка разнородной древесины (например, содержащие опилки и стружку древесно-стружечных и/или древесно-волокнистых плит)</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3 05 313 41 21 4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обрезки, кусковые отходы древесно-стружечных и/или древесно-волокнистых плит</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0,850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3 05 313 52 42 4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пыль при обработке разнородной древесины (например, содержащая пыль древесно-стружечных и/или древесно-волокнистых плит)</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2 226,200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3 05 319 11 10 4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промывки клеевых вальцов при производстве фанеры, шпона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26,300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3 06 111 14 29 4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древесные и минеральные в смеси процесса сортирования целлюлозной массы при ее производстве (непровар)</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19 860,300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3 06 111 31 40 4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каустизации зеленого щелока известью при производстве целлюлозы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16 391,900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3 06 192 12 29 4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бумаги ламинированной в ее производстве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282,100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3 35 792 11 20 4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разнородных пластмасс в смеси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3 43 100 01 42 4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пыль керамическая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3 48 511 01 20 4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асбеста в кусковой форме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5,705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3 61 221 01 42 4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пыль (порошок) от шлифования черных металлов с содержанием металла 50% и более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3 61 221 02 42 4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пыль (порошок) абразивные от шлифования черных металлов с содержанием металла менее 50%</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1,163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3 63 110 01 49 4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песка от очистных и пескоструйных устройств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53,304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4 01 105 11 20 4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овощей необработанных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4 02 110 01 62 4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спецодежда из хлопчатобумажного и смешанных волокон, утратившая потребительские свойства,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1,538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4 02 121 11 60 4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спецодежда из брезентовых хлопчатобумажных огнезащитных тканей, утратившая потребительские свойства,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4 02 170 01 62 4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спецодежда из шерстяных тканей, утратившая потребительские свойства,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4 02 312 01 62 4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спецодежда из натуральных, синтетических, искусственных и шерстяных волокон, загрязненная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43,492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4 02 321 12 60 4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менее 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4 02 331 11 62 4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спецодежда из натуральных, синтетических, искусственных и шерстяных волокон, загрязненная нерастворимыми в воде минеральными веществами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4 03 101 00 52 4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обувь кожаная рабочая, утратившая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8,770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4 04 210 01 51 4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фанеры и изделий из нее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4 04 240 01 51 4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изделий из древесины с масляной пропиткой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77,700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4 04 290 99 51 4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изделий из древесины с пропиткой и покрытиями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313,075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4 05 231 11 60 4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гильз картонных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32,000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4 05 290 02 29 4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бумаги с клеевым слоем</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4 05 810 01 29 4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бумаги и картона, содержащие отходы фотобумаги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4 05 969 11 60 4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бумажные салфетки (полотенца) 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4 33 202 02 51 4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резинотехнических изделий, загрязненные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4 33 202 03 52 4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прорезиненной спецодежды и резиновой спецобуви, загрязненные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22,400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4 34 251 11 21 4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жесткого пенополиуретана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4 34 922 01 20 4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смола карбамидоформальдегидная затвердевшая некондиционная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19,000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4 35 100 03 51 4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поливинилхлорида в виде изделий или лома изделий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4 38 111 02 51 4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полиэтиленовая, загрязненная лакокрасочными материалами (содержание менее 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4 38 113 01 51 4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полиэтиленовая, загрязненная нефтепродуктами (содержание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0,285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4 38 191 02 51 4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из прочих полимерных материалов, загрязненная лакокрасочными материалами (содержание менее 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3,165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4 38 941 11 52 4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посуды одноразовой из разнородных полимерных материалов, загрязненной пищевыми продуктами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4 42 504 02 20 4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уголь активированный отработанный, загрязненный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4 42 505 02 20 4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коксовые массы отработанные, загрязненные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9,840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4 43 101 02 52 4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угольные фильтры отработанные, загрязненные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0,230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4 43 212 53 60 4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ткань из натуральных и смешанных волокон, загрязненная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4 43 701 01 49 4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песок кварцевый фильтров очистки природной воды, загрязненный оксидами железа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1,953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4 51 441 01 29 4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стеклолакоткани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4 55 700 00 71 4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резиноасбестовых изделий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16,146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4 56 200 51 42 4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абразивных материалов в виде пыли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0,030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4 57 111 01 20 4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шлаковаты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194,700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4 57 112 01 20 4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базальтового волокна и материалов на его основе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4 57 119 01 20 4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прочих теплоизоляционных материалов на основе минерального волокна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21,000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4 57 121 11 61 4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шлаковаты, загрязненные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0,910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4 59 110 21 51 4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изделия керамические производственного назначения, утратившие потребительские свойства, малоопасные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4 61 010 03 20 4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содержащие незагрязненные черные металлы (в том числе чугунную и/или стальную пыль),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31,100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4 62 200 99 20 4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содержащие алюминий (в том числе алюминиевую пыль),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4 68 101 02 20 4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черных металлов, загрязненные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12,511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4 68 101 31 50 4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изделий из черных металлов, загрязненные лакокрасочными материалами (содержание лакокрасочных материалов менее 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19,800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4 68 111 02 51 4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из черных металлов, загрязненная нефтепродуктами (содержание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31,505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4 68 112 02 51 4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из черных металлов, загрязненная лакокрасочными материалами (содержание менее 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27,467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4 69 521 11 51 4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трубы стальные газопроводов отработанные без изоляции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4 69 521 12 51 4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трубы стальные газопроводов отработанные с битумной изоляцией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4 69 521 13 51 4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трубы стальные газопроводов отработанные с полимерной изоляцией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29,100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4 69 522 13 51 4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трубы стальные нефтепроводов отработанные с полимерной изоляцией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3 777,300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4 81 100 00 00 0</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Компоненты электронные и платы,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4 81 201 01 52 4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системный блок компьютера, утративший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5,260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4 81 202 01 52 4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принтеры, сканеры, многофункциональные устройства (МФУ),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6,697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4 81 202 11 52 4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проекторы, подключаемые к компьютеру,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4 81 203 02 52 4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картриджи печатающих устройств с содержанием тонера менее 7%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6,258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4 81 204 01 52 4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 xml:space="preserve">клавиатура, манипулятор </w:t>
            </w:r>
            <w:r w:rsidR="00A00698" w:rsidRPr="009606D9">
              <w:rPr>
                <w:rFonts w:eastAsia="Calibri" w:cs="Times New Roman"/>
                <w:color w:val="auto"/>
                <w:sz w:val="18"/>
                <w:szCs w:val="18"/>
                <w:lang w:eastAsia="ru-RU"/>
              </w:rPr>
              <w:t>«</w:t>
            </w:r>
            <w:r w:rsidRPr="009606D9">
              <w:rPr>
                <w:rFonts w:eastAsia="Calibri" w:cs="Times New Roman"/>
                <w:color w:val="auto"/>
                <w:sz w:val="18"/>
                <w:szCs w:val="18"/>
                <w:lang w:eastAsia="ru-RU"/>
              </w:rPr>
              <w:t>мышь</w:t>
            </w:r>
            <w:r w:rsidR="00A00698" w:rsidRPr="009606D9">
              <w:rPr>
                <w:rFonts w:eastAsia="Calibri" w:cs="Times New Roman"/>
                <w:color w:val="auto"/>
                <w:sz w:val="18"/>
                <w:szCs w:val="18"/>
                <w:lang w:eastAsia="ru-RU"/>
              </w:rPr>
              <w:t>»</w:t>
            </w:r>
            <w:r w:rsidRPr="009606D9">
              <w:rPr>
                <w:rFonts w:eastAsia="Calibri" w:cs="Times New Roman"/>
                <w:color w:val="auto"/>
                <w:sz w:val="18"/>
                <w:szCs w:val="18"/>
                <w:lang w:eastAsia="ru-RU"/>
              </w:rPr>
              <w:t xml:space="preserve"> с соединительными проводами,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4 81 205 01 52 4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мониторы компьютерные плазменные,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0,053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4 81 205 02 52 4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мониторы компьютерные жидкокристаллические,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2,535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4 81 206 11 52 4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компьютеры портативные (ноутбуки),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4 81 209 13 52 4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электронное программно-техническое устройство для приема к оплате платежных карт (POS-терминал), утратившее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0,575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4 81 321 01 52 4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телефонные и факсимильные аппараты,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0,027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4 81 322 21 52 4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рации портативные,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0,060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4 81 332 11 52 4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тюнеры, модемы, серверы,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0,328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4 81 433 91 52 4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датчики и камеры автоматических систем охраны и видеонаблюдения,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0,418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4 82 415 01 52 4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светодиодные лампы,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0,340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4 82 511 11 52 4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холодильники бытовые, не содержащие озоноразрушающих веществ,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4 82 526 31 52 4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обогреватель масляный, утративший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4 82 813 11 52 4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контрольно-кассовый аппарат, утративший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0,193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4 82 813 12 52 4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счетчики банкнот, утратившие потребительские свойства (кроме ультрафиолетовых)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4 82 823 11 52 4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машины копировальные для офисов,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4 82 895 11 52 4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детекторы валют, утратившие потребительские свойства (кроме ультрафиолетовых)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0,143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4 89 221 11 52 4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огнетушители самосрабатывающие порошковые,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4 89 221 21 52 4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огнетушители углекислотные,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4 91 102 21 52 4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противогазы в комплекте,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0,315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4 92 111 81 52 4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мебели из разнородных материалов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4,341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6 11 400 01 20 4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золошлаковая смесь от сжигания углей малоопасная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112,749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6 18 902 02 20 4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золосажевые отложения при очистке оборудования ТЭС, ТЭЦ, котельных малоопасные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0,870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7 22 101 01 71 4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с защитных решеток хозяйственно-бытовой и смешанной канализации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36,700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7 22 102 01 39 4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с песколовок при очистке хозяйственно-бытовых и смешанных сточных вод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7 22 200 01 39 4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ил избыточный биологических очистных сооружений хозяйственно-бытовых и смешанных сточных вод</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48,434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7 22 201 11 39 4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0,350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7 23 102 02 39 4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механической очистки нефтесодержащих сточных вод, содержащий нефтепродукты в количестве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7 29 010 11 39 4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механической очистки смеси ливневых и производственных сточных вод, не содержащих специфические загрязнители,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7 32 100 01 30 4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(осадки) из выгребных ям</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561,069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7 33 210 01 72 4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и смет производственных помещений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3 069,636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7 33 220 01 72 4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и смет от уборки складских помещений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79,825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7 33 310 01 71 4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смет с территории гаража, автостоянки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20,400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7 33 310 02 71 4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смет с территории автозаправочной станции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7 33 321 11 71 4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смет с территории нефтебазы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7 33 390 01 71 4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смет с территории предприятия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96,617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7 36 100 02 72 4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кухонь и организаций общественного питания несортированные прочие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65,300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7 36 101 01 39 4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жиров при разгрузке жироуловителей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248,470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7 36 110 01 31 4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масла растительные отработанные при приготовлении пищи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7 36 111 11 32 4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фритюра на основе растительного масла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7 41 343 11 72 4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(остатки) демонтажа бытовой техники, компьютерного, телевизионного и прочего оборудования, непригодные для получения вторичного сырья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6,735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7 47 119 11 40 4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зола от сжигания отходов потребления на производстве, подобных коммунальным, в смеси с отходами производства, в том числе нефтесодержащими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7 47 211 01 40 4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твердые остатки от сжигания нефтесодержащих отходов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26,529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7 47 841 11 49 4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зола от сжигания медицинских отходов, содержащая преимущественно оксиды кремния и кальция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7 47 981 01 20 4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твердые остатки от сжигания отходов производства и потребления, в том числе подобных коммунальным, образующихся на объектах разведки, добычи нефти и газа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129,400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8 12 101 01 72 4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древесные отходы от сноса и разборки зданий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8 12 901 01 72 4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от сноса и разборки зданий несортированный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2 766,049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8 24 110 01 20 4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обрезь и лом гипсокартонных листов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8 26 141 31 71 4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битумно-полимерной изоляции трубопроводов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29,700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8 26 210 01 51 4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рубероида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177,705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8 27 100 01 51 4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линолеума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189,188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8 29 171 11 71 4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кровельных и изоляционных материалов в смеси при ремонте кровли зданий и сооружений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8 30 200 01 71 4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асфальтовых и асфальтобетонных покрытий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89,700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8 90 000 01 72 4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(мусор) от строительных и ремонтных работ</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18 335,917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9 19 100 02 20 4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шлак сварочный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4,704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9 19 201 02 39 4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песок, загрязненный нефтью или нефтепродуктами (содержание нефти или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88 906,364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9 19 202 02 60 4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сальниковая набивка асбесто-графитовая промасленная (содержание масла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0,264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9 19 204 02 60 4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обтирочный материал, загрязненный нефтью или нефтепродуктами (содержание нефти или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103,833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9 19 204 82 60 4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обтирочный материал, загрязненный нефтепродуктами и бериллием (содержание нефтепродуктов менее 15%, содержание бериллия менее 1%)</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0,075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9 19 205 02 39 4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опилки и стружка древесные, загрязненные нефтью или нефтепродуктами (содержание нефти или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5,538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9 20 310 02 52 4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тормозные колодки отработанные с остатками накладок асбестовых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0,388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9 21 110 01 50 4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шины пневматические автомобильные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169,460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9 21 120 01 50 4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камеры пневматических шин автомобильных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9,029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9 21 130 01 50 4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покрышки пневматических шин с тканевым кордом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32,254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9 21 130 02 50 4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покрышки пневматических шин с металлическим кордом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526,512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9 21 301 01 52 4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фильтры воздушные автотранспортных средств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15,807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IV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9 31 100 03 39 4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грунт, загрязненный нефтью или нефтепродуктами (содержание нефти или нефтепродуктов менее 15%)</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29,670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1 11 210 01 23 5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ботва от корнеплодов, другие подобные растительные остатки при выращивании овощей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569,900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1 11 210 02 23 5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ботва от корнеплодов, другие подобные растительные остатки при выращивании овощей, загрязненные землей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150,000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1 11 911 11 61 5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субстраты минераловатные для тепличного растениеводства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125,400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1 52 110 00 00 0</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древесины от лесоразработок</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1 370,670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1 52 110 01 21 5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сучьев, ветвей, вершинок от лесоразработок</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2 394,198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1 52 110 02 21 5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корчевания пней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159,252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1 54 110 01 21 5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малоценной древесины (хворост, валежник, обломки стволов)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40,600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2 00 190 99 39 5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вскрышные породы в смеси практически неопасные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35 008 920,000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2 11 221 11 20 5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вмещающая порода при добыче угля подземным способом</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3 889 923,400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2 11 282 11 20 5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очистки флотацией шахтных вод при добыче угля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1 400,000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2 11 332 01 39 5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(шлам) мокрой классификации угольного сырья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11 106,800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2 22 984 11 39 5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(хвосты) флотационного безцианидного обогащения полиметаллических руд</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7 172,793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2 31 122 01 21 5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гипса в кусковой форме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2 99 101 99 20 5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скальные породы в смеси при проходке подземных горных выработок, не содержащие полезные ископаемые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190 508,500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3 01 131 01 29 5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выжимки фруктовые и ягодные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3 01 171 21 49 5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технологические потери муки пшеничной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3 01 179 02 39 5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теста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11,210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3 01 179 05 29 5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скорлупа от куриных яиц</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3 02 141 04 23 5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синтетических нитей и волокон</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3 03 111 01 23 5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обрезки и обрывки хлопчатобумажных тканей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1,097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3 03 111 09 23 5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обрезки и обрывки смешанных тканей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1 067,612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3 05 220 01 21 5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горбыль из натуральной чистой древесины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3 753,560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3 05 220 03 21 5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щепа натуральной чистой древесины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64 906,270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3 05 220 04 21 5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обрезь натуральной чистой древесины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101,030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3 05 230 01 43 5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опилки натуральной чистой древесины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1 195,915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3 05 230 02 22 5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стружка натуральной чистой древесины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15,700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3 05 291 11 20 5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опилки и стружка натуральной чистой древесины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25 996,825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3 05 291 91 20 5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прочие несортированные древесные отходы из натуральной чистой древесины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6 123,740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3 06 119 15 39 5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роспуска макулатуры и очистки макулатурной массы при производстве бумажной массы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0,080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3 06 121 41 29 5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картона от резки и штамповки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3 06 121 43 29 5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обрезь гофрокартона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3 06 121 95 61 5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сукна прессовые шерстяные бумагоделательных, картоноделательных машин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0,114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3 06 811 31 39 5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механической очистки сточных вод производства бумаги и картона преимущественно из вторичного сырья волокносодержащий (скоп)</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8 111,620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3 14 710 01 39 5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карбоната кальция при производстве нитроаммофоски на основе апатитового концентрата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591,200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3 19 120 00 23 5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брак полиэфирного волокна и нитей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600,000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3 31 151 02 20 5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обрезки вулканизованной резины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14,487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3 41 400 01 20 5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стекловолокна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3 41 901 01 20 5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бой стекла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104,300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3 42 110 01 20 5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бой шамотного кирпича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735,500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3 43 100 02 20 5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бой керамики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321,500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3 43 210 01 20 5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бой строительного кирпича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443,100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3 46 200 02 20 5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бой железобетонных изделий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306,100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3 46 310 11 20 5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обрезь и брак гипсокартонных листов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85,800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3 61 212 02 22 5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стружка стальная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80,578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3 61 212 03 22 5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стружка черных металлов несортированная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109,331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4 01 105 12 20 5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овощи необработанные, некондиционные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103,124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4 01 110 11 39 5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фрукты и овощи переработанные,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257,831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4 01 210 11 31 5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пищевая масложировая продукция из растительных жиров, утратившая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18,300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4 01 310 11 31 5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молочная продукция, утратившая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75,040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4 01 510 11 29 5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хлебобулочные, мучные кондитерские изделия недлительного хранения,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73,503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4 02 131 01 62 5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спецодежда из натуральных волокон, утратившая потребительские свойства, пригодная для изготовления ветоши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7,172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4 02 141 21 60 5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тканей гибких вставок воздуховодов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4 02 191 01 61 5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валяно-войлочные изделия из шерстяного волокна, утратившие потребительские свойства,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4 04 140 00 51 5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деревянная, утратившая потребительские свойства,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1 833,322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4 04 190 00 51 5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прочая продукция из натуральной древесины, утратившая потребительские свойства,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1 550,956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4 05 122 01 60 5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использованные книги, журналы, брошюры, проспекты, каталоги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74,020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4 05 122 02 60 5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бумаги и картона от канцелярской деятельности и делопроизводства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418,628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4 05 122 03 60 5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газет</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140,000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4 05 182 01 60 5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упаковочной бумаги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871,110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4 05 183 01 60 5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упаковочного картона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4 211,448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4 05 184 01 60 5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упаковочного гофрокартона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71,940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4 05 189 11 60 5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упаковка из бумаги и/или картона в смеси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4 05 212 13 60 5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упаковки бумажной с влагопрочными полиэтиленовыми слоями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4 05 401 01 20 5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потребления различных видов картона, кроме черного и коричневого цветов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4 05 402 01 20 5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потребления различных видов белой и цветной бумаги, кроме черного и коричневого цветов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5,202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4 05 811 01 60 5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упаковочных материалов из бумаги и картона несортированные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66,572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4 05 911 35 60 5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упаковка из бумаги и/или картона, загрязненная цементом</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4 05 913 01 60 5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упаковочных материалов из бумаги и картона, загрязненные пищевыми продуктами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50,920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4 05 913 11 60 5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упаковка из бумаги и/или картона, загрязненная растительными и животными жирами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4 05 919 56 60 5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упаковка из бумаги и/или картона, загрязненная грунтом</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4 05 923 51 62 5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посуды одноразовой из бумаги и картона, ламинированных полиэтиленом, загрязненной пищевыми продуктами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66,500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4 31 110 01 51 5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трубы, трубки из вулканизированной резины, утратившие потребительские свойства,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1,022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4 31 110 02 51 5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шланги и рукава из вулканизированной резины, утратившие потребительские свойства,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22,489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4 31 120 01 51 5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ленты конвейерные, приводные ремни, утратившие потребительские свойства,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48,356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4 31 141 11 20 5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резиновые перчатки, утратившие потребительские свойства, незагрязненные практически неопасные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4 31 141 12 20 5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резиновая обувь, утратившая потребительские свойства, незагрязненная практически неопасная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0,888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4 31 199 91 72 5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прочих изделий из вулканизированной резины незагрязненные в смеси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17,849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4 31 300 01 52 5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резинометаллические изделия отработанные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1,684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4 33 000 00 00 0</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продукции из резины 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4 34 110 02 29 5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пленки полиэтилена и изделий из нее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832,328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4 34 110 03 51 5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изделий из полиэтилена незагрязненные (кроме тары)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4,024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4 34 110 04 51 5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полиэтиленовой тары незагрязненной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335,686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4 34 120 02 29 5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пленки полипропилена и изделий из нее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194,857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4 34 120 03 51 5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изделий из полипропилена незагрязненные (кроме тары)</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384,234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4 34 120 04 51 5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полипропиленовой тары незагрязненной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121,788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4 34 141 01 20 5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пенопласта на основе полистирола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40,623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4 34 142 01 51 5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изделий из акрилонитрилбутадиенстирола (пластик АБС)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89,700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4 34 181 01 51 5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изделий из полиэтилентерефталата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4 34 181 02 29 5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пленки из полиэтилентерефталата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4,748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4 34 199 00 00 0</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Прочие отходы продукции из термопластов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4 34 199 01 20 5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продукции из целлофана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4 34 199 72 50 5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изделий из разнородных негалогенированных полимерных материалов (кроме тары) незагрязненных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4 34 250 02 29 5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полиуретановой пленки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0,010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4 34 991 33 72 5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смесь упаковок из разнородных полимерных материалов, не содержащих галогены, незагрязненных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12,640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4 38 118 01 51 5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полиэтиленовая, загрязненная пищевыми продуктами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4 38 122 04 51 5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полипропиленовая, загрязненная диоксидом кремния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45,000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4 42 101 01 49 5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цеолит отработанный при осушке воздуха и газов, не загрязненный опасными веществами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4 42 103 01 49 5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силикагель отработанный при осушке воздуха и газов, не загрязненный опасными веществами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4 51 101 00 20 5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изделий из стекла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82,868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4 51 102 00 20 5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тара стеклянная незагрязненная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0,130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4 56 100 01 51 5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абразивные круги отработанные, лом отработанных абразивных кругов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16,146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4 56 200 01 29 5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шкурка шлифовальная отработанная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4 57 112 11 60 5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теплоизоляционного материала на основе базальтового волокна практически неопасные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52,740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4 59 110 01 51 5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керамических изоляторов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4 59 110 99 51 5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керамические изделия прочие, утратившие потребительские свойства,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6,750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4 61 010 00 00 0</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черных металлов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4 61 010 01 20 5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содержащие незагрязненные черные металлы в виде изделий, кусков,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31 540,334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4 61 200 01 51 5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стальных изделий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80,608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4 61 200 99 20 5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стальные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9 083,213</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4 62 100 01 20 5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незагрязненные, содержащие медные сплавы, в виде изделий, кусков,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68,829</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4 62 140 99 20 5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латуни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4 62 200 02 51 5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0,147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4 62 200 03 21 5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алюминия в кусковой форме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27,012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4 62 200 06 20 5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и отходы алюминия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93,631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4 82 302 01 52 5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изолированных проводов и кабелей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67,747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4 91 101 01 52 5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каски защитные пластмассовые,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0,045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4 91 102 03 71 5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поглотитель на основе угля активированного из фильтрующе-поглощающих коробок противогазов отработанный незагрязненный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4 91 103 11 61 5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респираторы фильтрующие текстильные, утратившие потребительские свойства</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0,004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4 92 111 21 72 5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мебели деревянной офисной (содержание недревесных материалов не более 10%)</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12,980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6 11 400 00 00 0</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Золошлаковые смеси от сжигания углей прочие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1,300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6 11 400 02 20 5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золошлаковая смесь от сжигания углей практически неопасная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213 600,875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6 11 900 02 40 5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зола от сжигания древесного топлива практически неопасная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10 557,878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6 18 901 01 20 5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при очистке котлов от накипи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1,512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6 21 100 01 71 5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с защитных решеток гидроэлектростанций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7 10 110 01 71 5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с защитных решеток при водозаборе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7 10 110 02 39 5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(осадки) водоподготовки при механической очистке природных вод</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7 10 211 01 20 5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ионообменные смолы отработанные при водоподготовке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16,665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7 22 101 02 71 5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с защитных решеток хозяйственно-бытовой и смешанной канализации практически неопасный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516,678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7 22 102 02 39 5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с песколовок при очистке хозяйственно-бытовых и смешанных сточных вод практически неопасный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718,850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7 22 200 02 39 5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ил стабилизированный биологических очистных сооружений хозяйственно-бытовых и смешанных сточных вод</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3 732,600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7 22 231 11 33 5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биологических очистных сооружений хозяйственно-бытовых и смешанных сточных вод обезвоженный с применением флокулянтов практически неопасный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66 239,000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7 22 431 12 39 5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смесь осадков механической и биологической очистки хозяйственно-бытовых и смешанных сточных вод аэробно стабилизированная, обезвоженная, практически неопасная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7 22 431 22 40 5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смесь осадков механической и биологической очистки хозяйственно-бытовых и смешанных сточных вод, выдержанная на площадках стабилизации, практически неопасная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18,500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7 29 010 12 39 5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осадок механической очистки смеси ливневых и производственных сточных вод, не содержащих специфические загрязнители, практически неопасный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30,500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7 33 210 01 72 4</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и смет производственных помещений малоопасный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10,250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7 33 210 02 72 5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и смет производственных помещений практически неопасный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2 007,671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7 33 220 02 72 5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и смет от уборки складских помещений практически неопасный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1 793,834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7 33 381 02 20 5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растительные отходы при кошении травы на территории производственных объектов практически неопасные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36,900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7 33 387 12 20 5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растительные отходы при уходе за зелеными насаждениями на территории производственных объектов практически неопасные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29,600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7 33 390 02 71 5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смет с территории предприятия практически неопасный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20 824,504</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7 36 100 01 30 5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пищевые отходы кухонь и организаций общественного питания несортированные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4 125,298</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7 36 100 11 72 5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непищевые отходы (мусор) кухонь и организаций общественного питания практически неопасные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58,570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7 44 621 11 40 5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(отсев) при дроблении лома бетонных, железобетонных, керамических, кирпичных изделий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99,400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7 47 991 11 40 5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зола от высокотемпературного термического обезвреживания отходов в крематоре практически неопасная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21,000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8 11 100 01 49 5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грунт, образовавшийся при проведении землеройных работ, не загрязненный опасными веществами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13 770,276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8 12 201 01 20 5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кирпичной кладки от сноса и разборки зданий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1 530,001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8 19 100 01 49 5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песка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18 519,651</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8 19 100 03 21 5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строительного щебня незагрязненные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1 066,400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8 21 101 01 21 5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бортовых камней, брусчатки, булыжных камней и прочие отходы изделий из природного камня</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38,200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8 22 021 12 49 5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(остатки) сухой бетонной смеси практически неопасные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3,517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8 22 101 01 21 5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цемента в кусковой форме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1 913,295</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8 22 201 01 21 5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бетонных изделий, отходы бетона в кусковой форме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543,800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8 22 301 01 21 5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железобетонных изделий, отходы железобетона в кусковой форме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8 672,900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8 23 101 01 21 5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строительного кирпича незагрязненный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1 038,800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8 23 201 01 21 5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черепицы, керамики незагрязненный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28,400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8 29 241 11 40 5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отходы зачистки тепловых камер и непроходных каналов при ремонте теплотрасс</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0,500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8 90 011 11 72 5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мусор от строительных и ремонтных работ, содержащий материалы, изделия, отходы которых отнесены к V классу опасности</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2 037,566</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9 12 181 01 21 5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лом шамотного кирпича незагрязненный</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65,100</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9 19 100 01 20 5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остатки и огарки стальных сварочных электродов</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44,812</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9 20 310 01 52 5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тормозные колодки отработанные без накладок асбестовых</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17,847</w:t>
            </w:r>
          </w:p>
        </w:tc>
      </w:tr>
      <w:tr w:rsidR="009606D9" w:rsidRPr="009606D9" w:rsidTr="004C5978">
        <w:trPr>
          <w:trHeight w:val="20"/>
        </w:trPr>
        <w:tc>
          <w:tcPr>
            <w:tcW w:w="1271"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V класс</w:t>
            </w:r>
          </w:p>
        </w:tc>
        <w:tc>
          <w:tcPr>
            <w:tcW w:w="1985" w:type="dxa"/>
            <w:tcBorders>
              <w:top w:val="nil"/>
              <w:left w:val="single" w:sz="4" w:space="0" w:color="auto"/>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center"/>
              <w:rPr>
                <w:rFonts w:eastAsia="Calibri" w:cs="Times New Roman"/>
                <w:color w:val="auto"/>
                <w:sz w:val="18"/>
                <w:szCs w:val="18"/>
                <w:lang w:eastAsia="ru-RU"/>
              </w:rPr>
            </w:pPr>
            <w:r w:rsidRPr="009606D9">
              <w:rPr>
                <w:rFonts w:eastAsia="Calibri" w:cs="Times New Roman"/>
                <w:color w:val="auto"/>
                <w:sz w:val="18"/>
                <w:szCs w:val="18"/>
                <w:lang w:eastAsia="ru-RU"/>
              </w:rPr>
              <w:t>9 21 910 01 52 5</w:t>
            </w:r>
          </w:p>
        </w:tc>
        <w:tc>
          <w:tcPr>
            <w:tcW w:w="4961" w:type="dxa"/>
            <w:tcBorders>
              <w:top w:val="nil"/>
              <w:left w:val="nil"/>
              <w:bottom w:val="single" w:sz="4" w:space="0" w:color="auto"/>
              <w:right w:val="single" w:sz="4" w:space="0" w:color="auto"/>
            </w:tcBorders>
            <w:shd w:val="clear" w:color="auto" w:fill="auto"/>
          </w:tcPr>
          <w:p w:rsidR="006E65E6" w:rsidRPr="009606D9" w:rsidRDefault="006E65E6" w:rsidP="006E65E6">
            <w:pPr>
              <w:spacing w:after="0" w:line="240" w:lineRule="auto"/>
              <w:ind w:firstLine="0"/>
              <w:jc w:val="left"/>
              <w:rPr>
                <w:rFonts w:eastAsia="Calibri" w:cs="Times New Roman"/>
                <w:color w:val="auto"/>
                <w:sz w:val="18"/>
                <w:szCs w:val="18"/>
                <w:lang w:eastAsia="ru-RU"/>
              </w:rPr>
            </w:pPr>
            <w:r w:rsidRPr="009606D9">
              <w:rPr>
                <w:rFonts w:eastAsia="Calibri" w:cs="Times New Roman"/>
                <w:color w:val="auto"/>
                <w:sz w:val="18"/>
                <w:szCs w:val="18"/>
                <w:lang w:eastAsia="ru-RU"/>
              </w:rPr>
              <w:t>свечи зажигания автомобильные отработанные</w:t>
            </w:r>
          </w:p>
        </w:tc>
        <w:tc>
          <w:tcPr>
            <w:tcW w:w="1414" w:type="dxa"/>
            <w:tcBorders>
              <w:top w:val="nil"/>
              <w:left w:val="nil"/>
              <w:bottom w:val="single" w:sz="4" w:space="0" w:color="auto"/>
              <w:right w:val="single" w:sz="4" w:space="0" w:color="auto"/>
            </w:tcBorders>
            <w:shd w:val="clear" w:color="auto" w:fill="auto"/>
          </w:tcPr>
          <w:p w:rsidR="006E65E6" w:rsidRPr="009606D9" w:rsidRDefault="006E65E6" w:rsidP="004C5978">
            <w:pPr>
              <w:spacing w:after="0" w:line="240" w:lineRule="auto"/>
              <w:ind w:firstLine="0"/>
              <w:jc w:val="right"/>
              <w:rPr>
                <w:rFonts w:eastAsia="Calibri" w:cs="Times New Roman"/>
                <w:color w:val="auto"/>
                <w:sz w:val="18"/>
                <w:szCs w:val="18"/>
                <w:lang w:eastAsia="ru-RU"/>
              </w:rPr>
            </w:pPr>
            <w:r w:rsidRPr="009606D9">
              <w:rPr>
                <w:rFonts w:eastAsia="Calibri" w:cs="Times New Roman"/>
                <w:color w:val="auto"/>
                <w:sz w:val="18"/>
                <w:szCs w:val="18"/>
                <w:lang w:eastAsia="ru-RU"/>
              </w:rPr>
              <w:t>8,000</w:t>
            </w:r>
          </w:p>
        </w:tc>
      </w:tr>
    </w:tbl>
    <w:p w:rsidR="00DB131A" w:rsidRPr="009606D9" w:rsidRDefault="00B92159" w:rsidP="00247D58">
      <w:pPr>
        <w:spacing w:before="160"/>
        <w:ind w:firstLine="709"/>
        <w:rPr>
          <w:color w:val="auto"/>
        </w:rPr>
      </w:pPr>
      <w:r w:rsidRPr="009606D9">
        <w:rPr>
          <w:color w:val="auto"/>
        </w:rPr>
        <w:t xml:space="preserve">Информация о количестве образующихся иных видов отходов, не относящихся к </w:t>
      </w:r>
      <w:r w:rsidR="00145887" w:rsidRPr="009606D9">
        <w:rPr>
          <w:color w:val="auto"/>
        </w:rPr>
        <w:t>ТКО</w:t>
      </w:r>
      <w:r w:rsidRPr="009606D9">
        <w:rPr>
          <w:color w:val="auto"/>
        </w:rPr>
        <w:t xml:space="preserve">, для каждого источника образования отходов, в соответствии с данными </w:t>
      </w:r>
      <w:bookmarkStart w:id="94" w:name="_Hlk77347147"/>
      <w:r w:rsidR="00331246" w:rsidRPr="009606D9">
        <w:rPr>
          <w:color w:val="auto"/>
        </w:rPr>
        <w:t>межрегионального управления Росприроднадзора</w:t>
      </w:r>
      <w:r w:rsidR="00847A81" w:rsidRPr="009606D9">
        <w:rPr>
          <w:color w:val="auto"/>
        </w:rPr>
        <w:t xml:space="preserve"> по Республике Коми и Ненецкому автономному округу</w:t>
      </w:r>
      <w:bookmarkEnd w:id="94"/>
      <w:r w:rsidR="00DB131A" w:rsidRPr="009606D9">
        <w:rPr>
          <w:color w:val="auto"/>
        </w:rPr>
        <w:t>представлена в приложении 2.</w:t>
      </w:r>
    </w:p>
    <w:p w:rsidR="00014A63" w:rsidRPr="009606D9" w:rsidRDefault="00B16015" w:rsidP="00C542A5">
      <w:pPr>
        <w:spacing w:before="160"/>
        <w:ind w:firstLine="709"/>
        <w:rPr>
          <w:color w:val="auto"/>
        </w:rPr>
      </w:pPr>
      <w:r w:rsidRPr="009606D9">
        <w:rPr>
          <w:color w:val="auto"/>
        </w:rPr>
        <w:t xml:space="preserve">Прогноз количества образования </w:t>
      </w:r>
      <w:r w:rsidR="00121881" w:rsidRPr="009606D9">
        <w:rPr>
          <w:color w:val="auto"/>
        </w:rPr>
        <w:t>отходов производства и потребления</w:t>
      </w:r>
      <w:r w:rsidRPr="009606D9">
        <w:rPr>
          <w:color w:val="auto"/>
        </w:rPr>
        <w:t xml:space="preserve">, </w:t>
      </w:r>
      <w:r w:rsidR="00121881" w:rsidRPr="009606D9">
        <w:rPr>
          <w:color w:val="auto"/>
        </w:rPr>
        <w:t xml:space="preserve">за исключением </w:t>
      </w:r>
      <w:r w:rsidR="00145887" w:rsidRPr="009606D9">
        <w:rPr>
          <w:color w:val="auto"/>
        </w:rPr>
        <w:t>ТКО</w:t>
      </w:r>
      <w:r w:rsidRPr="009606D9">
        <w:rPr>
          <w:color w:val="auto"/>
        </w:rPr>
        <w:t xml:space="preserve">, по годам реализации территориальной схемы приведен в </w:t>
      </w:r>
      <w:r w:rsidR="00DB131A" w:rsidRPr="009606D9">
        <w:rPr>
          <w:color w:val="auto"/>
        </w:rPr>
        <w:t>п</w:t>
      </w:r>
      <w:r w:rsidRPr="009606D9">
        <w:rPr>
          <w:color w:val="auto"/>
        </w:rPr>
        <w:t>риложении 4.</w:t>
      </w:r>
      <w:r w:rsidR="00014A63" w:rsidRPr="009606D9">
        <w:rPr>
          <w:color w:val="auto"/>
        </w:rPr>
        <w:t xml:space="preserve"> Для формирования прогноза за базовое значение применяется среднее значение количества образования иных видов отходов производства и потребления, не относящихся к ТКО, за 2019 и 2020 годы.</w:t>
      </w:r>
    </w:p>
    <w:p w:rsidR="00FA2360" w:rsidRPr="009606D9" w:rsidRDefault="00FA2360" w:rsidP="00C542A5">
      <w:pPr>
        <w:spacing w:before="160"/>
        <w:ind w:firstLine="709"/>
        <w:rPr>
          <w:color w:val="auto"/>
        </w:rPr>
      </w:pPr>
      <w:r w:rsidRPr="009606D9">
        <w:rPr>
          <w:color w:val="auto"/>
        </w:rPr>
        <w:t>Прогноз количества образования отходов сформирован на основании Прогноза социально-экономического развития Республики Коми на 2022 год и на период до 2024 года, утвержд</w:t>
      </w:r>
      <w:r w:rsidR="00415C5E" w:rsidRPr="009606D9">
        <w:rPr>
          <w:color w:val="auto"/>
        </w:rPr>
        <w:t>е</w:t>
      </w:r>
      <w:r w:rsidRPr="009606D9">
        <w:rPr>
          <w:color w:val="auto"/>
        </w:rPr>
        <w:t>нного распоряжением Правительства Республики Коми от 19.08.2021 № 400-р</w:t>
      </w:r>
      <w:r w:rsidR="00AF3A1D" w:rsidRPr="009606D9">
        <w:rPr>
          <w:color w:val="auto"/>
        </w:rPr>
        <w:t xml:space="preserve"> и</w:t>
      </w:r>
      <w:r w:rsidRPr="009606D9">
        <w:rPr>
          <w:color w:val="auto"/>
        </w:rPr>
        <w:t xml:space="preserve"> Прогноза </w:t>
      </w:r>
      <w:r w:rsidR="00993D7B" w:rsidRPr="009606D9">
        <w:rPr>
          <w:color w:val="auto"/>
        </w:rPr>
        <w:t xml:space="preserve">социально-экономического развития Республики Коми на период до 2036 года, </w:t>
      </w:r>
      <w:r w:rsidRPr="009606D9">
        <w:rPr>
          <w:color w:val="auto"/>
        </w:rPr>
        <w:t>утвержд</w:t>
      </w:r>
      <w:r w:rsidR="00415C5E" w:rsidRPr="009606D9">
        <w:rPr>
          <w:color w:val="auto"/>
        </w:rPr>
        <w:t>е</w:t>
      </w:r>
      <w:r w:rsidRPr="009606D9">
        <w:rPr>
          <w:color w:val="auto"/>
        </w:rPr>
        <w:t xml:space="preserve">нного распоряжением Правительства </w:t>
      </w:r>
      <w:r w:rsidR="00993D7B" w:rsidRPr="009606D9">
        <w:rPr>
          <w:color w:val="auto"/>
        </w:rPr>
        <w:t>Республики Коми</w:t>
      </w:r>
      <w:r w:rsidRPr="009606D9">
        <w:rPr>
          <w:color w:val="auto"/>
        </w:rPr>
        <w:t xml:space="preserve"> от </w:t>
      </w:r>
      <w:r w:rsidR="00993D7B" w:rsidRPr="009606D9">
        <w:rPr>
          <w:color w:val="auto"/>
        </w:rPr>
        <w:t>29.05</w:t>
      </w:r>
      <w:r w:rsidRPr="009606D9">
        <w:rPr>
          <w:color w:val="auto"/>
        </w:rPr>
        <w:t xml:space="preserve">.2019 № </w:t>
      </w:r>
      <w:r w:rsidR="00993D7B" w:rsidRPr="009606D9">
        <w:rPr>
          <w:color w:val="auto"/>
        </w:rPr>
        <w:t>184</w:t>
      </w:r>
      <w:r w:rsidRPr="009606D9">
        <w:rPr>
          <w:color w:val="auto"/>
        </w:rPr>
        <w:t>-р. Учтены значения показателей базового варианта</w:t>
      </w:r>
      <w:r w:rsidR="001C0B7B" w:rsidRPr="009606D9">
        <w:rPr>
          <w:color w:val="auto"/>
        </w:rPr>
        <w:t xml:space="preserve"> прогноза</w:t>
      </w:r>
      <w:r w:rsidRPr="009606D9">
        <w:rPr>
          <w:color w:val="auto"/>
        </w:rPr>
        <w:t>.</w:t>
      </w:r>
    </w:p>
    <w:p w:rsidR="00493A44" w:rsidRPr="009606D9" w:rsidRDefault="004C5978" w:rsidP="00C542A5">
      <w:pPr>
        <w:spacing w:before="160"/>
        <w:ind w:firstLine="709"/>
        <w:rPr>
          <w:color w:val="auto"/>
        </w:rPr>
      </w:pPr>
      <w:r w:rsidRPr="009606D9">
        <w:rPr>
          <w:color w:val="auto"/>
        </w:rPr>
        <w:t>Прогноз количества образования отходов строительства и ремонта строился с учетом индекса производства по виду</w:t>
      </w:r>
      <w:r w:rsidR="000952FC" w:rsidRPr="009606D9">
        <w:rPr>
          <w:color w:val="auto"/>
        </w:rPr>
        <w:t xml:space="preserve"> экономической деятельности </w:t>
      </w:r>
      <w:r w:rsidR="00A00698" w:rsidRPr="009606D9">
        <w:rPr>
          <w:color w:val="auto"/>
        </w:rPr>
        <w:t>«</w:t>
      </w:r>
      <w:r w:rsidR="000952FC" w:rsidRPr="009606D9">
        <w:rPr>
          <w:color w:val="auto"/>
        </w:rPr>
        <w:t>Строительство</w:t>
      </w:r>
      <w:r w:rsidR="00A00698" w:rsidRPr="009606D9">
        <w:rPr>
          <w:color w:val="auto"/>
        </w:rPr>
        <w:t>»</w:t>
      </w:r>
      <w:r w:rsidR="00493A44" w:rsidRPr="009606D9">
        <w:rPr>
          <w:color w:val="auto"/>
        </w:rPr>
        <w:t xml:space="preserve">согласно </w:t>
      </w:r>
      <w:r w:rsidR="000952FC" w:rsidRPr="009606D9">
        <w:rPr>
          <w:color w:val="auto"/>
        </w:rPr>
        <w:t>прогноз</w:t>
      </w:r>
      <w:r w:rsidR="00061C53" w:rsidRPr="009606D9">
        <w:rPr>
          <w:color w:val="auto"/>
        </w:rPr>
        <w:t>ам</w:t>
      </w:r>
      <w:r w:rsidR="000952FC" w:rsidRPr="009606D9">
        <w:rPr>
          <w:color w:val="auto"/>
        </w:rPr>
        <w:t xml:space="preserve"> социально-экономического развития Республики Коми</w:t>
      </w:r>
      <w:r w:rsidR="00061C53" w:rsidRPr="009606D9">
        <w:rPr>
          <w:color w:val="auto"/>
        </w:rPr>
        <w:t>.</w:t>
      </w:r>
    </w:p>
    <w:p w:rsidR="0074400D" w:rsidRPr="009606D9" w:rsidRDefault="00103FE7" w:rsidP="00C542A5">
      <w:pPr>
        <w:spacing w:before="160"/>
        <w:ind w:firstLine="709"/>
        <w:rPr>
          <w:color w:val="auto"/>
        </w:rPr>
      </w:pPr>
      <w:r w:rsidRPr="009606D9">
        <w:rPr>
          <w:color w:val="auto"/>
        </w:rPr>
        <w:t xml:space="preserve">Прогноз количества образования отходов снабжения электричеством, газом и паром, отходов водоснабжения и водоотведения, прочих отходов производства и потребления в общем объеме отходов производства и потребления,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w:t>
      </w:r>
      <w:r w:rsidR="0074400D" w:rsidRPr="009606D9">
        <w:rPr>
          <w:color w:val="auto"/>
        </w:rPr>
        <w:t xml:space="preserve">рассчитан на основании предполагаемой динамики численности населения </w:t>
      </w:r>
      <w:r w:rsidR="00BB56B2" w:rsidRPr="009606D9">
        <w:rPr>
          <w:color w:val="auto"/>
        </w:rPr>
        <w:t>Республики Коми</w:t>
      </w:r>
      <w:r w:rsidR="0074400D" w:rsidRPr="009606D9">
        <w:rPr>
          <w:color w:val="auto"/>
        </w:rPr>
        <w:t xml:space="preserve"> по среднему вариант</w:t>
      </w:r>
      <w:r w:rsidR="00166B2C" w:rsidRPr="009606D9">
        <w:rPr>
          <w:color w:val="auto"/>
        </w:rPr>
        <w:t>у</w:t>
      </w:r>
      <w:r w:rsidR="0074400D" w:rsidRPr="009606D9">
        <w:rPr>
          <w:color w:val="auto"/>
        </w:rPr>
        <w:t xml:space="preserve"> прогноза среднегодовой численности населения Федеральной службы государственной статистики (Росстат) (Статистический бюллетень </w:t>
      </w:r>
      <w:r w:rsidR="00A00698" w:rsidRPr="009606D9">
        <w:rPr>
          <w:color w:val="auto"/>
        </w:rPr>
        <w:t>«</w:t>
      </w:r>
      <w:r w:rsidR="0074400D" w:rsidRPr="009606D9">
        <w:rPr>
          <w:color w:val="auto"/>
        </w:rPr>
        <w:t>Предположительная численность населения Российской Федерации до 2035 года</w:t>
      </w:r>
      <w:r w:rsidR="00A00698" w:rsidRPr="009606D9">
        <w:rPr>
          <w:color w:val="auto"/>
        </w:rPr>
        <w:t>»</w:t>
      </w:r>
      <w:r w:rsidR="0074400D" w:rsidRPr="009606D9">
        <w:rPr>
          <w:color w:val="auto"/>
        </w:rPr>
        <w:t>, опубликованном на сайте Росстата 26 марта 2020 года).</w:t>
      </w:r>
    </w:p>
    <w:p w:rsidR="00166B2C" w:rsidRPr="009606D9" w:rsidRDefault="00103FE7" w:rsidP="00C542A5">
      <w:pPr>
        <w:spacing w:before="160"/>
        <w:ind w:firstLine="709"/>
        <w:rPr>
          <w:color w:val="auto"/>
        </w:rPr>
      </w:pPr>
      <w:r w:rsidRPr="009606D9">
        <w:rPr>
          <w:color w:val="auto"/>
        </w:rPr>
        <w:t xml:space="preserve">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 по </w:t>
      </w:r>
      <w:r w:rsidR="00AF3A1D" w:rsidRPr="009606D9">
        <w:rPr>
          <w:color w:val="auto"/>
        </w:rPr>
        <w:t>Республике Коми</w:t>
      </w:r>
      <w:r w:rsidRPr="009606D9">
        <w:rPr>
          <w:color w:val="auto"/>
        </w:rPr>
        <w:t>, полученных из</w:t>
      </w:r>
      <w:r w:rsidR="0074400D" w:rsidRPr="009606D9">
        <w:rPr>
          <w:color w:val="auto"/>
        </w:rPr>
        <w:t xml:space="preserve"> прогноз</w:t>
      </w:r>
      <w:r w:rsidR="00AF3A1D" w:rsidRPr="009606D9">
        <w:rPr>
          <w:color w:val="auto"/>
        </w:rPr>
        <w:t>ов</w:t>
      </w:r>
      <w:r w:rsidR="0074400D" w:rsidRPr="009606D9">
        <w:rPr>
          <w:color w:val="auto"/>
        </w:rPr>
        <w:t xml:space="preserve"> социально-экономического развития</w:t>
      </w:r>
      <w:r w:rsidR="00AF3A1D" w:rsidRPr="009606D9">
        <w:rPr>
          <w:color w:val="auto"/>
        </w:rPr>
        <w:t>Республики Коми</w:t>
      </w:r>
      <w:r w:rsidR="00166B2C" w:rsidRPr="009606D9">
        <w:rPr>
          <w:color w:val="auto"/>
        </w:rPr>
        <w:t>.</w:t>
      </w:r>
    </w:p>
    <w:p w:rsidR="00103FE7" w:rsidRPr="009606D9" w:rsidRDefault="00103FE7" w:rsidP="00C542A5">
      <w:pPr>
        <w:spacing w:before="160"/>
        <w:ind w:firstLine="709"/>
        <w:rPr>
          <w:color w:val="auto"/>
        </w:rPr>
      </w:pPr>
      <w:r w:rsidRPr="009606D9">
        <w:rPr>
          <w:color w:val="auto"/>
        </w:rPr>
        <w:t xml:space="preserve">Для прогноза количества образования отходов сельского хозяйства использовались данные о прогнозной динамике индекса производства продукции сельского хозяйства по </w:t>
      </w:r>
      <w:r w:rsidR="00E838A5" w:rsidRPr="009606D9">
        <w:rPr>
          <w:color w:val="auto"/>
        </w:rPr>
        <w:t>Республике Коми</w:t>
      </w:r>
      <w:r w:rsidRPr="009606D9">
        <w:rPr>
          <w:color w:val="auto"/>
        </w:rPr>
        <w:t>, полученные из прогноз</w:t>
      </w:r>
      <w:r w:rsidR="00E838A5" w:rsidRPr="009606D9">
        <w:rPr>
          <w:color w:val="auto"/>
        </w:rPr>
        <w:t xml:space="preserve">ов </w:t>
      </w:r>
      <w:r w:rsidRPr="009606D9">
        <w:rPr>
          <w:color w:val="auto"/>
        </w:rPr>
        <w:t xml:space="preserve">социально-экономического развития </w:t>
      </w:r>
      <w:r w:rsidR="00E838A5" w:rsidRPr="009606D9">
        <w:rPr>
          <w:color w:val="auto"/>
        </w:rPr>
        <w:t>Республики Коми.</w:t>
      </w:r>
    </w:p>
    <w:p w:rsidR="00437EE5" w:rsidRPr="009606D9" w:rsidRDefault="00437EE5" w:rsidP="00C542A5">
      <w:pPr>
        <w:spacing w:before="160"/>
        <w:ind w:firstLine="709"/>
        <w:rPr>
          <w:color w:val="auto"/>
        </w:rPr>
      </w:pPr>
      <w:r w:rsidRPr="009606D9">
        <w:rPr>
          <w:color w:val="auto"/>
        </w:rPr>
        <w:t xml:space="preserve">В таблице </w:t>
      </w:r>
      <w:r w:rsidR="009F6908" w:rsidRPr="009606D9">
        <w:rPr>
          <w:color w:val="auto"/>
        </w:rPr>
        <w:t>4</w:t>
      </w:r>
      <w:r w:rsidR="0074400D" w:rsidRPr="009606D9">
        <w:rPr>
          <w:color w:val="auto"/>
        </w:rPr>
        <w:t>.5</w:t>
      </w:r>
      <w:r w:rsidR="00C22F43" w:rsidRPr="009606D9">
        <w:rPr>
          <w:color w:val="auto"/>
        </w:rPr>
        <w:t xml:space="preserve"> представлены данные о количестве образующихся отходов</w:t>
      </w:r>
      <w:r w:rsidR="006B5838" w:rsidRPr="009606D9">
        <w:rPr>
          <w:color w:val="auto"/>
        </w:rPr>
        <w:t xml:space="preserve"> производства и потребления</w:t>
      </w:r>
      <w:r w:rsidR="00C716AA" w:rsidRPr="009606D9">
        <w:rPr>
          <w:color w:val="auto"/>
        </w:rPr>
        <w:t xml:space="preserve"> на территории </w:t>
      </w:r>
      <w:r w:rsidR="00B41CA0" w:rsidRPr="009606D9">
        <w:rPr>
          <w:color w:val="auto"/>
        </w:rPr>
        <w:t>Республики Коми</w:t>
      </w:r>
      <w:r w:rsidR="00C716AA" w:rsidRPr="009606D9">
        <w:rPr>
          <w:color w:val="auto"/>
        </w:rPr>
        <w:t xml:space="preserve"> по видам отходов</w:t>
      </w:r>
      <w:r w:rsidR="002F177C" w:rsidRPr="009606D9">
        <w:rPr>
          <w:color w:val="auto"/>
        </w:rPr>
        <w:t xml:space="preserve"> на основании </w:t>
      </w:r>
      <w:r w:rsidR="00B641E8" w:rsidRPr="009606D9">
        <w:rPr>
          <w:color w:val="auto"/>
        </w:rPr>
        <w:t xml:space="preserve">отчетности 2-ТП (отходы) за </w:t>
      </w:r>
      <w:r w:rsidR="0031610E" w:rsidRPr="009606D9">
        <w:rPr>
          <w:color w:val="auto"/>
        </w:rPr>
        <w:t>2020</w:t>
      </w:r>
      <w:r w:rsidR="002F177C" w:rsidRPr="009606D9">
        <w:rPr>
          <w:color w:val="auto"/>
        </w:rPr>
        <w:t xml:space="preserve"> год. Количество </w:t>
      </w:r>
      <w:r w:rsidR="00145887" w:rsidRPr="009606D9">
        <w:rPr>
          <w:color w:val="auto"/>
        </w:rPr>
        <w:t>ТКО</w:t>
      </w:r>
      <w:r w:rsidR="002F177C" w:rsidRPr="009606D9">
        <w:rPr>
          <w:color w:val="auto"/>
        </w:rPr>
        <w:t xml:space="preserve"> определено отдельно, на основании сведений об источниках образования </w:t>
      </w:r>
      <w:r w:rsidR="00145887" w:rsidRPr="009606D9">
        <w:rPr>
          <w:color w:val="auto"/>
        </w:rPr>
        <w:t>ТКО</w:t>
      </w:r>
      <w:r w:rsidR="00767805" w:rsidRPr="009606D9">
        <w:rPr>
          <w:color w:val="auto"/>
        </w:rPr>
        <w:t>,</w:t>
      </w:r>
      <w:r w:rsidR="002F177C" w:rsidRPr="009606D9">
        <w:rPr>
          <w:color w:val="auto"/>
        </w:rPr>
        <w:t xml:space="preserve"> нор</w:t>
      </w:r>
      <w:r w:rsidR="009A763D" w:rsidRPr="009606D9">
        <w:rPr>
          <w:color w:val="auto"/>
        </w:rPr>
        <w:t xml:space="preserve">мативов накопления </w:t>
      </w:r>
      <w:r w:rsidR="00145887" w:rsidRPr="009606D9">
        <w:rPr>
          <w:color w:val="auto"/>
        </w:rPr>
        <w:t>ТКО</w:t>
      </w:r>
      <w:r w:rsidR="0074400D" w:rsidRPr="009606D9">
        <w:rPr>
          <w:color w:val="auto"/>
        </w:rPr>
        <w:t>, фактически</w:t>
      </w:r>
      <w:r w:rsidR="00C542A5" w:rsidRPr="009606D9">
        <w:rPr>
          <w:color w:val="auto"/>
        </w:rPr>
        <w:t>х данных согласно</w:t>
      </w:r>
      <w:r w:rsidR="0074400D" w:rsidRPr="009606D9">
        <w:rPr>
          <w:color w:val="auto"/>
        </w:rPr>
        <w:t xml:space="preserve"> заключенным региональным оператором по обращению с ТКО договорам</w:t>
      </w:r>
      <w:r w:rsidR="009A763D" w:rsidRPr="009606D9">
        <w:rPr>
          <w:color w:val="auto"/>
        </w:rPr>
        <w:t>.</w:t>
      </w:r>
    </w:p>
    <w:p w:rsidR="00C716AA" w:rsidRPr="009606D9" w:rsidRDefault="00C716AA" w:rsidP="00C542A5">
      <w:pPr>
        <w:spacing w:before="160"/>
        <w:ind w:firstLine="709"/>
        <w:rPr>
          <w:color w:val="auto"/>
        </w:rPr>
      </w:pPr>
      <w:r w:rsidRPr="009606D9">
        <w:rPr>
          <w:color w:val="auto"/>
        </w:rPr>
        <w:t xml:space="preserve">Таблица </w:t>
      </w:r>
      <w:r w:rsidR="009F6908" w:rsidRPr="009606D9">
        <w:rPr>
          <w:color w:val="auto"/>
        </w:rPr>
        <w:t>4</w:t>
      </w:r>
      <w:r w:rsidR="0074400D" w:rsidRPr="009606D9">
        <w:rPr>
          <w:color w:val="auto"/>
        </w:rPr>
        <w:t>.5</w:t>
      </w:r>
      <w:r w:rsidRPr="009606D9">
        <w:rPr>
          <w:color w:val="auto"/>
        </w:rPr>
        <w:t xml:space="preserve">. Сводная информация о количестве отходов различных видов, образующихся на территории </w:t>
      </w:r>
      <w:r w:rsidR="00162515" w:rsidRPr="009606D9">
        <w:rPr>
          <w:color w:val="auto"/>
        </w:rPr>
        <w:t>Республики Коми</w:t>
      </w:r>
    </w:p>
    <w:tbl>
      <w:tblPr>
        <w:tblStyle w:val="af8"/>
        <w:tblW w:w="9634" w:type="dxa"/>
        <w:tblLook w:val="04A0"/>
      </w:tblPr>
      <w:tblGrid>
        <w:gridCol w:w="562"/>
        <w:gridCol w:w="6108"/>
        <w:gridCol w:w="1266"/>
        <w:gridCol w:w="1698"/>
      </w:tblGrid>
      <w:tr w:rsidR="009606D9" w:rsidRPr="009606D9" w:rsidTr="00A00698">
        <w:trPr>
          <w:trHeight w:val="20"/>
          <w:tblHeader/>
        </w:trPr>
        <w:tc>
          <w:tcPr>
            <w:tcW w:w="562" w:type="dxa"/>
            <w:shd w:val="clear" w:color="auto" w:fill="auto"/>
          </w:tcPr>
          <w:p w:rsidR="00C716AA" w:rsidRPr="009606D9" w:rsidRDefault="00C716AA" w:rsidP="00C716AA">
            <w:pPr>
              <w:ind w:firstLine="22"/>
              <w:jc w:val="center"/>
              <w:rPr>
                <w:color w:val="auto"/>
              </w:rPr>
            </w:pPr>
            <w:bookmarkStart w:id="95" w:name="OLE_LINK1"/>
            <w:r w:rsidRPr="009606D9">
              <w:rPr>
                <w:color w:val="auto"/>
              </w:rPr>
              <w:t>№ п</w:t>
            </w:r>
            <w:r w:rsidRPr="009606D9">
              <w:rPr>
                <w:color w:val="auto"/>
                <w:lang w:val="en-US"/>
              </w:rPr>
              <w:t>/</w:t>
            </w:r>
            <w:r w:rsidRPr="009606D9">
              <w:rPr>
                <w:color w:val="auto"/>
              </w:rPr>
              <w:t>п</w:t>
            </w:r>
          </w:p>
        </w:tc>
        <w:tc>
          <w:tcPr>
            <w:tcW w:w="6108" w:type="dxa"/>
            <w:shd w:val="clear" w:color="auto" w:fill="auto"/>
          </w:tcPr>
          <w:p w:rsidR="00C716AA" w:rsidRPr="009606D9" w:rsidRDefault="00C716AA" w:rsidP="00C716AA">
            <w:pPr>
              <w:ind w:firstLine="22"/>
              <w:jc w:val="center"/>
              <w:rPr>
                <w:color w:val="auto"/>
              </w:rPr>
            </w:pPr>
            <w:r w:rsidRPr="009606D9">
              <w:rPr>
                <w:color w:val="auto"/>
              </w:rPr>
              <w:t>Наименование вида отхода</w:t>
            </w:r>
          </w:p>
        </w:tc>
        <w:tc>
          <w:tcPr>
            <w:tcW w:w="1266" w:type="dxa"/>
            <w:shd w:val="clear" w:color="auto" w:fill="auto"/>
          </w:tcPr>
          <w:p w:rsidR="00C716AA" w:rsidRPr="009606D9" w:rsidRDefault="00C716AA" w:rsidP="00C716AA">
            <w:pPr>
              <w:ind w:firstLine="22"/>
              <w:jc w:val="center"/>
              <w:rPr>
                <w:color w:val="auto"/>
              </w:rPr>
            </w:pPr>
            <w:r w:rsidRPr="009606D9">
              <w:rPr>
                <w:color w:val="auto"/>
              </w:rPr>
              <w:t>Класс опасности</w:t>
            </w:r>
          </w:p>
        </w:tc>
        <w:tc>
          <w:tcPr>
            <w:tcW w:w="1698" w:type="dxa"/>
            <w:shd w:val="clear" w:color="auto" w:fill="auto"/>
          </w:tcPr>
          <w:p w:rsidR="00C716AA" w:rsidRPr="009606D9" w:rsidRDefault="00C716AA" w:rsidP="000C3F94">
            <w:pPr>
              <w:ind w:firstLine="22"/>
              <w:jc w:val="center"/>
              <w:rPr>
                <w:color w:val="auto"/>
              </w:rPr>
            </w:pPr>
            <w:r w:rsidRPr="009606D9">
              <w:rPr>
                <w:color w:val="auto"/>
              </w:rPr>
              <w:t>Образован</w:t>
            </w:r>
            <w:r w:rsidR="000C3F94" w:rsidRPr="009606D9">
              <w:rPr>
                <w:color w:val="auto"/>
              </w:rPr>
              <w:t>ие отходов</w:t>
            </w:r>
            <w:r w:rsidRPr="009606D9">
              <w:rPr>
                <w:color w:val="auto"/>
              </w:rPr>
              <w:t>, тонн</w:t>
            </w:r>
          </w:p>
        </w:tc>
      </w:tr>
      <w:tr w:rsidR="009606D9" w:rsidRPr="009606D9" w:rsidTr="00A00698">
        <w:trPr>
          <w:trHeight w:val="70"/>
        </w:trPr>
        <w:tc>
          <w:tcPr>
            <w:tcW w:w="562" w:type="dxa"/>
            <w:vMerge w:val="restart"/>
            <w:shd w:val="clear" w:color="auto" w:fill="auto"/>
          </w:tcPr>
          <w:p w:rsidR="00EC43B4" w:rsidRPr="009606D9" w:rsidRDefault="00EC43B4" w:rsidP="00162515">
            <w:pPr>
              <w:ind w:firstLine="0"/>
              <w:jc w:val="center"/>
              <w:rPr>
                <w:color w:val="auto"/>
              </w:rPr>
            </w:pPr>
            <w:r w:rsidRPr="009606D9">
              <w:rPr>
                <w:color w:val="auto"/>
              </w:rPr>
              <w:t>1</w:t>
            </w:r>
          </w:p>
        </w:tc>
        <w:tc>
          <w:tcPr>
            <w:tcW w:w="6108" w:type="dxa"/>
            <w:shd w:val="clear" w:color="auto" w:fill="auto"/>
          </w:tcPr>
          <w:p w:rsidR="00EC43B4" w:rsidRPr="009606D9" w:rsidRDefault="00EC43B4" w:rsidP="00A00698">
            <w:pPr>
              <w:ind w:firstLine="0"/>
              <w:jc w:val="left"/>
              <w:rPr>
                <w:color w:val="auto"/>
              </w:rPr>
            </w:pPr>
            <w:r w:rsidRPr="009606D9">
              <w:rPr>
                <w:color w:val="auto"/>
              </w:rPr>
              <w:t>Твердые коммунальные отходы</w:t>
            </w:r>
          </w:p>
        </w:tc>
        <w:tc>
          <w:tcPr>
            <w:tcW w:w="1266" w:type="dxa"/>
            <w:shd w:val="clear" w:color="auto" w:fill="auto"/>
          </w:tcPr>
          <w:p w:rsidR="00EC43B4" w:rsidRPr="009606D9" w:rsidRDefault="00EC43B4" w:rsidP="00162515">
            <w:pPr>
              <w:ind w:firstLine="28"/>
              <w:jc w:val="center"/>
              <w:rPr>
                <w:color w:val="auto"/>
                <w:lang w:val="en-US"/>
              </w:rPr>
            </w:pPr>
            <w:r w:rsidRPr="009606D9">
              <w:rPr>
                <w:color w:val="auto"/>
                <w:lang w:val="en-US"/>
              </w:rPr>
              <w:t>IV-V</w:t>
            </w:r>
          </w:p>
        </w:tc>
        <w:tc>
          <w:tcPr>
            <w:tcW w:w="1698" w:type="dxa"/>
            <w:shd w:val="clear" w:color="auto" w:fill="auto"/>
          </w:tcPr>
          <w:p w:rsidR="00EC43B4" w:rsidRPr="009606D9" w:rsidRDefault="002A01B6" w:rsidP="00C542A5">
            <w:pPr>
              <w:ind w:firstLine="0"/>
              <w:jc w:val="right"/>
              <w:rPr>
                <w:color w:val="auto"/>
              </w:rPr>
            </w:pPr>
            <w:r w:rsidRPr="009606D9">
              <w:rPr>
                <w:color w:val="auto"/>
              </w:rPr>
              <w:t>280 135,25</w:t>
            </w:r>
          </w:p>
        </w:tc>
      </w:tr>
      <w:tr w:rsidR="009606D9" w:rsidRPr="009606D9" w:rsidTr="00A00698">
        <w:trPr>
          <w:trHeight w:val="70"/>
        </w:trPr>
        <w:tc>
          <w:tcPr>
            <w:tcW w:w="562" w:type="dxa"/>
            <w:vMerge/>
            <w:shd w:val="clear" w:color="auto" w:fill="auto"/>
          </w:tcPr>
          <w:p w:rsidR="00EC43B4" w:rsidRPr="009606D9" w:rsidRDefault="00EC43B4" w:rsidP="00C716AA">
            <w:pPr>
              <w:ind w:firstLine="0"/>
              <w:jc w:val="center"/>
              <w:rPr>
                <w:color w:val="auto"/>
              </w:rPr>
            </w:pPr>
          </w:p>
        </w:tc>
        <w:tc>
          <w:tcPr>
            <w:tcW w:w="6108" w:type="dxa"/>
            <w:shd w:val="clear" w:color="auto" w:fill="auto"/>
          </w:tcPr>
          <w:p w:rsidR="00EC43B4" w:rsidRPr="009606D9" w:rsidRDefault="00EC43B4" w:rsidP="00A00698">
            <w:pPr>
              <w:ind w:firstLine="0"/>
              <w:jc w:val="left"/>
              <w:rPr>
                <w:color w:val="auto"/>
              </w:rPr>
            </w:pPr>
            <w:r w:rsidRPr="009606D9">
              <w:rPr>
                <w:rFonts w:eastAsia="Times New Roman" w:cs="Times New Roman"/>
                <w:color w:val="auto"/>
                <w:lang w:eastAsia="ru-RU"/>
              </w:rPr>
              <w:t>в том числе крупногабаритные отходы</w:t>
            </w:r>
          </w:p>
        </w:tc>
        <w:tc>
          <w:tcPr>
            <w:tcW w:w="1266" w:type="dxa"/>
            <w:shd w:val="clear" w:color="auto" w:fill="auto"/>
          </w:tcPr>
          <w:p w:rsidR="00EC43B4" w:rsidRPr="009606D9" w:rsidRDefault="00EC43B4" w:rsidP="00162515">
            <w:pPr>
              <w:ind w:firstLine="28"/>
              <w:jc w:val="center"/>
              <w:rPr>
                <w:color w:val="auto"/>
              </w:rPr>
            </w:pPr>
            <w:r w:rsidRPr="009606D9">
              <w:rPr>
                <w:color w:val="auto"/>
                <w:lang w:val="en-US"/>
              </w:rPr>
              <w:t>V</w:t>
            </w:r>
          </w:p>
        </w:tc>
        <w:tc>
          <w:tcPr>
            <w:tcW w:w="1698" w:type="dxa"/>
            <w:shd w:val="clear" w:color="auto" w:fill="auto"/>
          </w:tcPr>
          <w:p w:rsidR="00EC43B4" w:rsidRPr="009606D9" w:rsidRDefault="00AF1387" w:rsidP="00C542A5">
            <w:pPr>
              <w:ind w:firstLine="0"/>
              <w:jc w:val="right"/>
              <w:rPr>
                <w:color w:val="auto"/>
              </w:rPr>
            </w:pPr>
            <w:r w:rsidRPr="009606D9">
              <w:rPr>
                <w:color w:val="auto"/>
              </w:rPr>
              <w:t>56 029,29</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2</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сельского, лесного хозяйства, рыбоводства и рыболовства (блок 1 ФККО)</w:t>
            </w:r>
          </w:p>
        </w:tc>
        <w:tc>
          <w:tcPr>
            <w:tcW w:w="1266" w:type="dxa"/>
            <w:shd w:val="clear" w:color="auto" w:fill="auto"/>
          </w:tcPr>
          <w:p w:rsidR="00162515" w:rsidRPr="009606D9" w:rsidRDefault="00162515" w:rsidP="00162515">
            <w:pPr>
              <w:ind w:firstLine="28"/>
              <w:jc w:val="center"/>
              <w:rPr>
                <w:color w:val="auto"/>
              </w:rPr>
            </w:pPr>
            <w:r w:rsidRPr="009606D9">
              <w:rPr>
                <w:color w:val="auto"/>
              </w:rPr>
              <w:t>V</w:t>
            </w:r>
          </w:p>
        </w:tc>
        <w:tc>
          <w:tcPr>
            <w:tcW w:w="1698" w:type="dxa"/>
            <w:shd w:val="clear" w:color="auto" w:fill="auto"/>
          </w:tcPr>
          <w:p w:rsidR="00162515" w:rsidRPr="009606D9" w:rsidRDefault="00162515" w:rsidP="00C542A5">
            <w:pPr>
              <w:ind w:firstLine="0"/>
              <w:jc w:val="right"/>
              <w:rPr>
                <w:color w:val="auto"/>
              </w:rPr>
            </w:pPr>
            <w:r w:rsidRPr="009606D9">
              <w:rPr>
                <w:color w:val="auto"/>
              </w:rPr>
              <w:t>4 810,02</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3</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от добычи полезных ископаемых (блок 2 ФККО)</w:t>
            </w:r>
          </w:p>
        </w:tc>
        <w:tc>
          <w:tcPr>
            <w:tcW w:w="1266" w:type="dxa"/>
            <w:shd w:val="clear" w:color="auto" w:fill="auto"/>
          </w:tcPr>
          <w:p w:rsidR="00162515" w:rsidRPr="009606D9" w:rsidRDefault="00162515" w:rsidP="00162515">
            <w:pPr>
              <w:ind w:firstLine="28"/>
              <w:jc w:val="center"/>
              <w:rPr>
                <w:color w:val="auto"/>
                <w:lang w:val="en-US"/>
              </w:rPr>
            </w:pPr>
            <w:r w:rsidRPr="009606D9">
              <w:rPr>
                <w:color w:val="auto"/>
              </w:rPr>
              <w:t>III-V</w:t>
            </w:r>
          </w:p>
        </w:tc>
        <w:tc>
          <w:tcPr>
            <w:tcW w:w="1698" w:type="dxa"/>
            <w:shd w:val="clear" w:color="auto" w:fill="auto"/>
          </w:tcPr>
          <w:p w:rsidR="00162515" w:rsidRPr="009606D9" w:rsidRDefault="00162515" w:rsidP="00C542A5">
            <w:pPr>
              <w:ind w:firstLine="0"/>
              <w:jc w:val="right"/>
              <w:rPr>
                <w:color w:val="auto"/>
              </w:rPr>
            </w:pPr>
            <w:r w:rsidRPr="009606D9">
              <w:rPr>
                <w:color w:val="auto"/>
              </w:rPr>
              <w:t>39 297 319,10</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4</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обрабатывающих производств (блок 3 ФККО)</w:t>
            </w:r>
          </w:p>
        </w:tc>
        <w:tc>
          <w:tcPr>
            <w:tcW w:w="1266" w:type="dxa"/>
            <w:shd w:val="clear" w:color="auto" w:fill="auto"/>
          </w:tcPr>
          <w:p w:rsidR="00162515" w:rsidRPr="009606D9" w:rsidRDefault="00162515" w:rsidP="00162515">
            <w:pPr>
              <w:ind w:firstLine="28"/>
              <w:jc w:val="center"/>
              <w:rPr>
                <w:color w:val="auto"/>
                <w:lang w:val="en-US"/>
              </w:rPr>
            </w:pPr>
            <w:r w:rsidRPr="009606D9">
              <w:rPr>
                <w:color w:val="auto"/>
              </w:rPr>
              <w:t>III-V</w:t>
            </w:r>
          </w:p>
        </w:tc>
        <w:tc>
          <w:tcPr>
            <w:tcW w:w="1698" w:type="dxa"/>
            <w:shd w:val="clear" w:color="auto" w:fill="auto"/>
          </w:tcPr>
          <w:p w:rsidR="00162515" w:rsidRPr="009606D9" w:rsidRDefault="00162515" w:rsidP="00C542A5">
            <w:pPr>
              <w:ind w:firstLine="0"/>
              <w:jc w:val="right"/>
              <w:rPr>
                <w:color w:val="auto"/>
              </w:rPr>
            </w:pPr>
            <w:r w:rsidRPr="009606D9">
              <w:rPr>
                <w:color w:val="auto"/>
              </w:rPr>
              <w:t>153 581,08</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5</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потребления, производственные и непроизводственные (блок 4 ФККО)</w:t>
            </w:r>
          </w:p>
        </w:tc>
        <w:tc>
          <w:tcPr>
            <w:tcW w:w="1266" w:type="dxa"/>
            <w:shd w:val="clear" w:color="auto" w:fill="auto"/>
          </w:tcPr>
          <w:p w:rsidR="00162515" w:rsidRPr="009606D9" w:rsidRDefault="00162515" w:rsidP="00162515">
            <w:pPr>
              <w:ind w:firstLine="28"/>
              <w:jc w:val="center"/>
              <w:rPr>
                <w:color w:val="auto"/>
                <w:lang w:val="en-US"/>
              </w:rPr>
            </w:pPr>
            <w:r w:rsidRPr="009606D9">
              <w:rPr>
                <w:color w:val="auto"/>
              </w:rPr>
              <w:t>I-V</w:t>
            </w:r>
          </w:p>
        </w:tc>
        <w:tc>
          <w:tcPr>
            <w:tcW w:w="1698" w:type="dxa"/>
            <w:shd w:val="clear" w:color="auto" w:fill="auto"/>
          </w:tcPr>
          <w:p w:rsidR="00162515" w:rsidRPr="009606D9" w:rsidRDefault="00162515" w:rsidP="00C542A5">
            <w:pPr>
              <w:ind w:firstLine="0"/>
              <w:jc w:val="right"/>
              <w:rPr>
                <w:color w:val="auto"/>
              </w:rPr>
            </w:pPr>
            <w:r w:rsidRPr="009606D9">
              <w:rPr>
                <w:color w:val="auto"/>
              </w:rPr>
              <w:t>60 329,24</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6</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обеспечения электроэнергией, газом и паром (блок 6 ФККО)</w:t>
            </w:r>
          </w:p>
        </w:tc>
        <w:tc>
          <w:tcPr>
            <w:tcW w:w="1266" w:type="dxa"/>
            <w:shd w:val="clear" w:color="auto" w:fill="auto"/>
          </w:tcPr>
          <w:p w:rsidR="00162515" w:rsidRPr="009606D9" w:rsidRDefault="00162515" w:rsidP="00162515">
            <w:pPr>
              <w:ind w:firstLine="28"/>
              <w:jc w:val="center"/>
              <w:rPr>
                <w:color w:val="auto"/>
                <w:lang w:val="en-US"/>
              </w:rPr>
            </w:pPr>
            <w:r w:rsidRPr="009606D9">
              <w:rPr>
                <w:color w:val="auto"/>
              </w:rPr>
              <w:t>III-V</w:t>
            </w:r>
          </w:p>
        </w:tc>
        <w:tc>
          <w:tcPr>
            <w:tcW w:w="1698" w:type="dxa"/>
            <w:shd w:val="clear" w:color="auto" w:fill="auto"/>
          </w:tcPr>
          <w:p w:rsidR="00162515" w:rsidRPr="009606D9" w:rsidRDefault="00162515" w:rsidP="00C542A5">
            <w:pPr>
              <w:ind w:firstLine="0"/>
              <w:jc w:val="right"/>
              <w:rPr>
                <w:color w:val="auto"/>
              </w:rPr>
            </w:pPr>
            <w:r w:rsidRPr="009606D9">
              <w:rPr>
                <w:color w:val="auto"/>
              </w:rPr>
              <w:t>224 279,11</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7</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при водоснабжении, водоотведении (блок 7 ФККО)</w:t>
            </w:r>
          </w:p>
        </w:tc>
        <w:tc>
          <w:tcPr>
            <w:tcW w:w="1266" w:type="dxa"/>
            <w:shd w:val="clear" w:color="auto" w:fill="auto"/>
          </w:tcPr>
          <w:p w:rsidR="00162515" w:rsidRPr="009606D9" w:rsidRDefault="00162515" w:rsidP="00162515">
            <w:pPr>
              <w:ind w:firstLine="28"/>
              <w:jc w:val="center"/>
              <w:rPr>
                <w:color w:val="auto"/>
                <w:lang w:val="en-US"/>
              </w:rPr>
            </w:pPr>
            <w:r w:rsidRPr="009606D9">
              <w:rPr>
                <w:color w:val="auto"/>
              </w:rPr>
              <w:t>III-V</w:t>
            </w:r>
          </w:p>
        </w:tc>
        <w:tc>
          <w:tcPr>
            <w:tcW w:w="1698" w:type="dxa"/>
            <w:shd w:val="clear" w:color="auto" w:fill="auto"/>
          </w:tcPr>
          <w:p w:rsidR="00162515" w:rsidRPr="009606D9" w:rsidRDefault="00162515" w:rsidP="00C542A5">
            <w:pPr>
              <w:ind w:firstLine="0"/>
              <w:jc w:val="right"/>
              <w:rPr>
                <w:color w:val="auto"/>
              </w:rPr>
            </w:pPr>
            <w:r w:rsidRPr="009606D9">
              <w:rPr>
                <w:color w:val="auto"/>
              </w:rPr>
              <w:t>104 873,39</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8</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строительства и ремонта (блок 8 ФККО)</w:t>
            </w:r>
          </w:p>
        </w:tc>
        <w:tc>
          <w:tcPr>
            <w:tcW w:w="1266" w:type="dxa"/>
            <w:shd w:val="clear" w:color="auto" w:fill="auto"/>
          </w:tcPr>
          <w:p w:rsidR="00162515" w:rsidRPr="009606D9" w:rsidRDefault="00162515" w:rsidP="00162515">
            <w:pPr>
              <w:ind w:firstLine="28"/>
              <w:jc w:val="center"/>
              <w:rPr>
                <w:color w:val="auto"/>
                <w:lang w:val="en-US"/>
              </w:rPr>
            </w:pPr>
            <w:r w:rsidRPr="009606D9">
              <w:rPr>
                <w:color w:val="auto"/>
              </w:rPr>
              <w:t>III-V</w:t>
            </w:r>
          </w:p>
        </w:tc>
        <w:tc>
          <w:tcPr>
            <w:tcW w:w="1698" w:type="dxa"/>
            <w:shd w:val="clear" w:color="auto" w:fill="auto"/>
          </w:tcPr>
          <w:p w:rsidR="00162515" w:rsidRPr="009606D9" w:rsidRDefault="00162515" w:rsidP="00C542A5">
            <w:pPr>
              <w:ind w:firstLine="0"/>
              <w:jc w:val="right"/>
              <w:rPr>
                <w:color w:val="auto"/>
              </w:rPr>
            </w:pPr>
            <w:r w:rsidRPr="009606D9">
              <w:rPr>
                <w:color w:val="auto"/>
              </w:rPr>
              <w:t>71 667,34</w:t>
            </w:r>
          </w:p>
        </w:tc>
      </w:tr>
      <w:tr w:rsidR="009606D9" w:rsidRPr="009606D9" w:rsidTr="00A00698">
        <w:trPr>
          <w:trHeight w:val="20"/>
        </w:trPr>
        <w:tc>
          <w:tcPr>
            <w:tcW w:w="562" w:type="dxa"/>
            <w:shd w:val="clear" w:color="auto" w:fill="auto"/>
          </w:tcPr>
          <w:p w:rsidR="00162515" w:rsidRPr="009606D9" w:rsidRDefault="00162515" w:rsidP="00162515">
            <w:pPr>
              <w:ind w:firstLine="0"/>
              <w:jc w:val="center"/>
              <w:rPr>
                <w:color w:val="auto"/>
              </w:rPr>
            </w:pPr>
            <w:r w:rsidRPr="009606D9">
              <w:rPr>
                <w:color w:val="auto"/>
              </w:rPr>
              <w:t>9</w:t>
            </w:r>
          </w:p>
        </w:tc>
        <w:tc>
          <w:tcPr>
            <w:tcW w:w="6108" w:type="dxa"/>
            <w:shd w:val="clear" w:color="auto" w:fill="auto"/>
          </w:tcPr>
          <w:p w:rsidR="00162515" w:rsidRPr="009606D9" w:rsidRDefault="00162515" w:rsidP="00A00698">
            <w:pPr>
              <w:ind w:firstLine="0"/>
              <w:jc w:val="left"/>
              <w:rPr>
                <w:color w:val="auto"/>
              </w:rPr>
            </w:pPr>
            <w:r w:rsidRPr="009606D9">
              <w:rPr>
                <w:color w:val="auto"/>
              </w:rPr>
              <w:t>Отходы при выполнении прочих видов деятельности (блок 9 ФККО)</w:t>
            </w:r>
          </w:p>
        </w:tc>
        <w:tc>
          <w:tcPr>
            <w:tcW w:w="1266" w:type="dxa"/>
            <w:shd w:val="clear" w:color="auto" w:fill="auto"/>
          </w:tcPr>
          <w:p w:rsidR="00162515" w:rsidRPr="009606D9" w:rsidRDefault="00162515" w:rsidP="00162515">
            <w:pPr>
              <w:ind w:firstLine="28"/>
              <w:jc w:val="center"/>
              <w:rPr>
                <w:color w:val="auto"/>
                <w:lang w:val="en-US"/>
              </w:rPr>
            </w:pPr>
            <w:r w:rsidRPr="009606D9">
              <w:rPr>
                <w:color w:val="auto"/>
              </w:rPr>
              <w:t>I-V</w:t>
            </w:r>
          </w:p>
        </w:tc>
        <w:tc>
          <w:tcPr>
            <w:tcW w:w="1698" w:type="dxa"/>
            <w:shd w:val="clear" w:color="auto" w:fill="auto"/>
          </w:tcPr>
          <w:p w:rsidR="00162515" w:rsidRPr="009606D9" w:rsidRDefault="00162515" w:rsidP="00C542A5">
            <w:pPr>
              <w:ind w:firstLine="0"/>
              <w:jc w:val="right"/>
              <w:rPr>
                <w:color w:val="auto"/>
              </w:rPr>
            </w:pPr>
            <w:r w:rsidRPr="009606D9">
              <w:rPr>
                <w:color w:val="auto"/>
              </w:rPr>
              <w:t>253 040,65</w:t>
            </w:r>
          </w:p>
        </w:tc>
      </w:tr>
      <w:tr w:rsidR="009606D9" w:rsidRPr="009606D9" w:rsidTr="00A00698">
        <w:trPr>
          <w:trHeight w:val="20"/>
        </w:trPr>
        <w:tc>
          <w:tcPr>
            <w:tcW w:w="7936" w:type="dxa"/>
            <w:gridSpan w:val="3"/>
            <w:shd w:val="clear" w:color="auto" w:fill="auto"/>
          </w:tcPr>
          <w:p w:rsidR="00F9474B" w:rsidRPr="009606D9" w:rsidRDefault="00F9474B" w:rsidP="002A134C">
            <w:pPr>
              <w:ind w:firstLine="0"/>
              <w:jc w:val="right"/>
              <w:rPr>
                <w:color w:val="auto"/>
              </w:rPr>
            </w:pPr>
            <w:r w:rsidRPr="009606D9">
              <w:rPr>
                <w:color w:val="auto"/>
              </w:rPr>
              <w:t>Итого</w:t>
            </w:r>
          </w:p>
        </w:tc>
        <w:tc>
          <w:tcPr>
            <w:tcW w:w="1698" w:type="dxa"/>
            <w:shd w:val="clear" w:color="auto" w:fill="auto"/>
          </w:tcPr>
          <w:p w:rsidR="00F9474B" w:rsidRPr="009606D9" w:rsidRDefault="009B32E1" w:rsidP="00C542A5">
            <w:pPr>
              <w:ind w:firstLine="0"/>
              <w:jc w:val="right"/>
              <w:rPr>
                <w:color w:val="auto"/>
              </w:rPr>
            </w:pPr>
            <w:r w:rsidRPr="009606D9">
              <w:rPr>
                <w:color w:val="auto"/>
              </w:rPr>
              <w:t>40 450 035,18</w:t>
            </w:r>
          </w:p>
        </w:tc>
      </w:tr>
      <w:bookmarkEnd w:id="95"/>
    </w:tbl>
    <w:p w:rsidR="000944AC" w:rsidRDefault="000944AC" w:rsidP="004E4A62">
      <w:pPr>
        <w:pStyle w:val="afb"/>
      </w:pPr>
    </w:p>
    <w:p w:rsidR="000944AC" w:rsidRDefault="000944AC" w:rsidP="004E4A62">
      <w:pPr>
        <w:pStyle w:val="afb"/>
      </w:pPr>
    </w:p>
    <w:p w:rsidR="006740CE" w:rsidRPr="009606D9" w:rsidRDefault="009F6908" w:rsidP="000944AC">
      <w:pPr>
        <w:pStyle w:val="20"/>
        <w:spacing w:before="240"/>
        <w:jc w:val="both"/>
        <w:rPr>
          <w:rFonts w:eastAsiaTheme="minorHAnsi"/>
          <w:b w:val="0"/>
          <w:color w:val="auto"/>
        </w:rPr>
      </w:pPr>
      <w:bookmarkStart w:id="96" w:name="_Toc89165542"/>
      <w:r w:rsidRPr="009606D9">
        <w:rPr>
          <w:color w:val="auto"/>
        </w:rPr>
        <w:t>4</w:t>
      </w:r>
      <w:r w:rsidR="00495D8D" w:rsidRPr="009606D9">
        <w:rPr>
          <w:color w:val="auto"/>
        </w:rPr>
        <w:t xml:space="preserve">.3. </w:t>
      </w:r>
      <w:r w:rsidR="006740CE" w:rsidRPr="009606D9">
        <w:rPr>
          <w:rFonts w:eastAsiaTheme="minorHAnsi"/>
          <w:color w:val="auto"/>
        </w:rPr>
        <w:t>Характеристика твердых коммунальных отходов, в том числе их морфологический состав</w:t>
      </w:r>
      <w:bookmarkEnd w:id="96"/>
    </w:p>
    <w:p w:rsidR="006740CE" w:rsidRPr="009606D9" w:rsidRDefault="006740CE" w:rsidP="006740CE">
      <w:pPr>
        <w:ind w:firstLine="709"/>
        <w:rPr>
          <w:rFonts w:eastAsia="Times New Roman" w:cs="Times New Roman"/>
          <w:color w:val="auto"/>
        </w:rPr>
      </w:pPr>
      <w:r w:rsidRPr="009606D9">
        <w:rPr>
          <w:rFonts w:eastAsia="Times New Roman" w:cs="Times New Roman"/>
          <w:color w:val="auto"/>
        </w:rPr>
        <w:t>Наиболее значим</w:t>
      </w:r>
      <w:r w:rsidR="00CF3967" w:rsidRPr="009606D9">
        <w:rPr>
          <w:rFonts w:eastAsia="Times New Roman" w:cs="Times New Roman"/>
          <w:color w:val="auto"/>
        </w:rPr>
        <w:t>ой</w:t>
      </w:r>
      <w:r w:rsidRPr="009606D9">
        <w:rPr>
          <w:rFonts w:eastAsia="Times New Roman" w:cs="Times New Roman"/>
          <w:color w:val="auto"/>
        </w:rPr>
        <w:t xml:space="preserve"> характеристик</w:t>
      </w:r>
      <w:r w:rsidR="00CF3967" w:rsidRPr="009606D9">
        <w:rPr>
          <w:rFonts w:eastAsia="Times New Roman" w:cs="Times New Roman"/>
          <w:color w:val="auto"/>
        </w:rPr>
        <w:t>ой</w:t>
      </w:r>
      <w:r w:rsidR="00145887" w:rsidRPr="009606D9">
        <w:rPr>
          <w:rFonts w:eastAsia="Times New Roman" w:cs="Times New Roman"/>
          <w:color w:val="auto"/>
        </w:rPr>
        <w:t>ТКО</w:t>
      </w:r>
      <w:r w:rsidRPr="009606D9">
        <w:rPr>
          <w:rFonts w:eastAsia="Times New Roman" w:cs="Times New Roman"/>
          <w:color w:val="auto"/>
        </w:rPr>
        <w:t xml:space="preserve"> явля</w:t>
      </w:r>
      <w:r w:rsidR="00CF3967" w:rsidRPr="009606D9">
        <w:rPr>
          <w:rFonts w:eastAsia="Times New Roman" w:cs="Times New Roman"/>
          <w:color w:val="auto"/>
        </w:rPr>
        <w:t>е</w:t>
      </w:r>
      <w:r w:rsidRPr="009606D9">
        <w:rPr>
          <w:rFonts w:eastAsia="Times New Roman" w:cs="Times New Roman"/>
          <w:color w:val="auto"/>
        </w:rPr>
        <w:t>тся их морфологический состав</w:t>
      </w:r>
      <w:r w:rsidR="00DA71B6" w:rsidRPr="009606D9">
        <w:rPr>
          <w:rFonts w:eastAsia="Times New Roman" w:cs="Times New Roman"/>
          <w:color w:val="auto"/>
        </w:rPr>
        <w:t>.</w:t>
      </w:r>
    </w:p>
    <w:p w:rsidR="006740CE" w:rsidRPr="009606D9" w:rsidRDefault="006740CE" w:rsidP="006740CE">
      <w:pPr>
        <w:ind w:firstLine="709"/>
        <w:rPr>
          <w:rFonts w:eastAsia="Times New Roman" w:cs="Times New Roman"/>
          <w:color w:val="auto"/>
        </w:rPr>
      </w:pPr>
      <w:r w:rsidRPr="009606D9">
        <w:rPr>
          <w:rFonts w:eastAsia="Times New Roman" w:cs="Times New Roman"/>
          <w:color w:val="auto"/>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r w:rsidR="008215DF" w:rsidRPr="009606D9">
        <w:rPr>
          <w:rFonts w:eastAsia="Times New Roman" w:cs="Times New Roman"/>
          <w:color w:val="auto"/>
        </w:rPr>
        <w:t xml:space="preserve"> Морфологический состав отходов, как правило, изучается при проведении натурных исследований в целях расчета нормативов накопления ТКО, либо в процессе разработки генеральных схем очистки территорий населенных пунктов</w:t>
      </w:r>
      <w:r w:rsidR="00897442" w:rsidRPr="009606D9">
        <w:rPr>
          <w:rFonts w:eastAsia="Times New Roman" w:cs="Times New Roman"/>
          <w:color w:val="auto"/>
        </w:rPr>
        <w:t>регионов</w:t>
      </w:r>
      <w:r w:rsidR="006C558B" w:rsidRPr="009606D9">
        <w:rPr>
          <w:rFonts w:eastAsia="Times New Roman" w:cs="Times New Roman"/>
          <w:color w:val="auto"/>
        </w:rPr>
        <w:t>.</w:t>
      </w:r>
    </w:p>
    <w:p w:rsidR="00272FA6" w:rsidRPr="009606D9" w:rsidRDefault="003C5CED" w:rsidP="00272FA6">
      <w:pPr>
        <w:ind w:firstLine="709"/>
        <w:rPr>
          <w:rFonts w:eastAsia="Times New Roman" w:cs="Times New Roman"/>
          <w:color w:val="auto"/>
        </w:rPr>
      </w:pPr>
      <w:r w:rsidRPr="009606D9">
        <w:rPr>
          <w:rFonts w:eastAsia="Times New Roman" w:cs="Times New Roman"/>
          <w:color w:val="auto"/>
        </w:rPr>
        <w:t>В таблице 4.6 представлен морфологический состав</w:t>
      </w:r>
      <w:r w:rsidR="00705C7F" w:rsidRPr="009606D9">
        <w:rPr>
          <w:rFonts w:eastAsia="Times New Roman" w:cs="Times New Roman"/>
          <w:color w:val="auto"/>
        </w:rPr>
        <w:t xml:space="preserve"> жилого и коммерческого сектора по основным компонентам </w:t>
      </w:r>
      <w:r w:rsidR="00145887" w:rsidRPr="009606D9">
        <w:rPr>
          <w:rFonts w:eastAsia="Times New Roman" w:cs="Times New Roman"/>
          <w:color w:val="auto"/>
        </w:rPr>
        <w:t>ТКО</w:t>
      </w:r>
      <w:r w:rsidR="00705C7F" w:rsidRPr="009606D9">
        <w:rPr>
          <w:rFonts w:eastAsia="Times New Roman" w:cs="Times New Roman"/>
          <w:color w:val="auto"/>
        </w:rPr>
        <w:t>.</w:t>
      </w:r>
    </w:p>
    <w:p w:rsidR="0062528B" w:rsidRPr="009606D9" w:rsidRDefault="0062528B" w:rsidP="00C67757">
      <w:pPr>
        <w:ind w:firstLine="709"/>
        <w:jc w:val="right"/>
        <w:rPr>
          <w:rFonts w:eastAsia="Times New Roman" w:cs="Times New Roman"/>
          <w:i/>
          <w:iCs/>
          <w:color w:val="auto"/>
        </w:rPr>
      </w:pPr>
    </w:p>
    <w:p w:rsidR="00E01E35" w:rsidRPr="009606D9" w:rsidRDefault="00E01E35" w:rsidP="00E01E35">
      <w:pPr>
        <w:spacing w:after="200" w:line="240" w:lineRule="auto"/>
        <w:jc w:val="right"/>
        <w:rPr>
          <w:rFonts w:eastAsia="Times New Roman" w:cs="Times New Roman"/>
          <w:i/>
          <w:iCs/>
          <w:color w:val="auto"/>
          <w:szCs w:val="20"/>
        </w:rPr>
        <w:sectPr w:rsidR="00E01E35" w:rsidRPr="009606D9" w:rsidSect="00053670">
          <w:footerReference w:type="default" r:id="rId41"/>
          <w:type w:val="nextColumn"/>
          <w:pgSz w:w="11906" w:h="16838"/>
          <w:pgMar w:top="1134" w:right="567" w:bottom="1134" w:left="1701" w:header="708" w:footer="708" w:gutter="0"/>
          <w:cols w:space="708"/>
          <w:docGrid w:linePitch="360"/>
        </w:sectPr>
      </w:pPr>
    </w:p>
    <w:p w:rsidR="00E01E35" w:rsidRPr="009606D9" w:rsidRDefault="00E01E35" w:rsidP="00415C5E">
      <w:pPr>
        <w:spacing w:after="200" w:line="240" w:lineRule="auto"/>
        <w:jc w:val="left"/>
        <w:rPr>
          <w:rFonts w:eastAsia="Calibri" w:cs="Times New Roman"/>
          <w:color w:val="auto"/>
          <w:lang w:eastAsia="ar-SA"/>
        </w:rPr>
      </w:pPr>
      <w:r w:rsidRPr="009606D9">
        <w:rPr>
          <w:rFonts w:eastAsia="Times New Roman" w:cs="Times New Roman"/>
          <w:iCs/>
          <w:color w:val="auto"/>
          <w:szCs w:val="20"/>
        </w:rPr>
        <w:t xml:space="preserve">Таблица 4.6. </w:t>
      </w:r>
      <w:r w:rsidRPr="009606D9">
        <w:rPr>
          <w:rFonts w:eastAsia="Calibri" w:cs="Times New Roman"/>
          <w:iCs/>
          <w:color w:val="auto"/>
          <w:lang w:eastAsia="ar-SA"/>
        </w:rPr>
        <w:t xml:space="preserve">Морфологический состав </w:t>
      </w:r>
      <w:r w:rsidR="00145887" w:rsidRPr="009606D9">
        <w:rPr>
          <w:rFonts w:eastAsia="Calibri" w:cs="Times New Roman"/>
          <w:iCs/>
          <w:color w:val="auto"/>
          <w:lang w:eastAsia="ar-SA"/>
        </w:rPr>
        <w:t>ТКО</w:t>
      </w:r>
    </w:p>
    <w:tbl>
      <w:tblPr>
        <w:tblW w:w="5000" w:type="pct"/>
        <w:tblLook w:val="04A0"/>
      </w:tblPr>
      <w:tblGrid>
        <w:gridCol w:w="2788"/>
        <w:gridCol w:w="1128"/>
        <w:gridCol w:w="2129"/>
        <w:gridCol w:w="3259"/>
        <w:gridCol w:w="21"/>
        <w:gridCol w:w="2108"/>
        <w:gridCol w:w="3353"/>
      </w:tblGrid>
      <w:tr w:rsidR="009606D9" w:rsidRPr="009606D9" w:rsidTr="00C542A5">
        <w:trPr>
          <w:trHeight w:val="20"/>
        </w:trPr>
        <w:tc>
          <w:tcPr>
            <w:tcW w:w="1324" w:type="pct"/>
            <w:gridSpan w:val="2"/>
            <w:vMerge w:val="restart"/>
            <w:tcBorders>
              <w:top w:val="single" w:sz="8" w:space="0" w:color="auto"/>
              <w:left w:val="single" w:sz="8" w:space="0" w:color="auto"/>
              <w:bottom w:val="single" w:sz="8" w:space="0" w:color="000000"/>
              <w:right w:val="single" w:sz="8" w:space="0" w:color="000000"/>
            </w:tcBorders>
            <w:shd w:val="clear" w:color="auto" w:fill="auto"/>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Наименование компонента по фракциям</w:t>
            </w:r>
          </w:p>
        </w:tc>
        <w:tc>
          <w:tcPr>
            <w:tcW w:w="1829" w:type="pct"/>
            <w:gridSpan w:val="3"/>
            <w:tcBorders>
              <w:top w:val="single" w:sz="8" w:space="0" w:color="auto"/>
              <w:left w:val="nil"/>
              <w:bottom w:val="single" w:sz="8" w:space="0" w:color="auto"/>
              <w:right w:val="single" w:sz="8" w:space="0" w:color="000000"/>
            </w:tcBorders>
            <w:shd w:val="clear" w:color="auto" w:fill="auto"/>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Исключая </w:t>
            </w:r>
            <w:r w:rsidR="00993D05" w:rsidRPr="009606D9">
              <w:rPr>
                <w:rFonts w:eastAsia="Times New Roman" w:cs="Times New Roman"/>
                <w:color w:val="auto"/>
                <w:sz w:val="20"/>
                <w:szCs w:val="20"/>
                <w:lang w:eastAsia="ru-RU"/>
              </w:rPr>
              <w:t>КГО</w:t>
            </w:r>
          </w:p>
        </w:tc>
        <w:tc>
          <w:tcPr>
            <w:tcW w:w="1847" w:type="pct"/>
            <w:gridSpan w:val="2"/>
            <w:tcBorders>
              <w:top w:val="single" w:sz="8" w:space="0" w:color="auto"/>
              <w:left w:val="nil"/>
              <w:bottom w:val="single" w:sz="8" w:space="0" w:color="auto"/>
              <w:right w:val="single" w:sz="8" w:space="0" w:color="000000"/>
            </w:tcBorders>
            <w:shd w:val="clear" w:color="auto" w:fill="auto"/>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Включая </w:t>
            </w:r>
            <w:r w:rsidR="00993D05" w:rsidRPr="009606D9">
              <w:rPr>
                <w:rFonts w:eastAsia="Times New Roman" w:cs="Times New Roman"/>
                <w:color w:val="auto"/>
                <w:sz w:val="20"/>
                <w:szCs w:val="20"/>
                <w:lang w:eastAsia="ru-RU"/>
              </w:rPr>
              <w:t>КГО</w:t>
            </w:r>
          </w:p>
        </w:tc>
      </w:tr>
      <w:tr w:rsidR="009606D9" w:rsidRPr="009606D9" w:rsidTr="00C542A5">
        <w:trPr>
          <w:trHeight w:val="20"/>
        </w:trPr>
        <w:tc>
          <w:tcPr>
            <w:tcW w:w="1324" w:type="pct"/>
            <w:gridSpan w:val="2"/>
            <w:vMerge/>
            <w:tcBorders>
              <w:top w:val="single" w:sz="8" w:space="0" w:color="auto"/>
              <w:left w:val="single" w:sz="8" w:space="0" w:color="auto"/>
              <w:bottom w:val="single" w:sz="8" w:space="0" w:color="000000"/>
              <w:right w:val="single" w:sz="8" w:space="0" w:color="000000"/>
            </w:tcBorders>
            <w:hideMark/>
          </w:tcPr>
          <w:p w:rsidR="00C542A5" w:rsidRPr="009606D9" w:rsidRDefault="00C542A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8" w:space="0" w:color="auto"/>
              <w:right w:val="nil"/>
            </w:tcBorders>
            <w:shd w:val="clear" w:color="auto" w:fill="auto"/>
            <w:hideMark/>
          </w:tcPr>
          <w:p w:rsidR="00C542A5" w:rsidRPr="009606D9" w:rsidRDefault="00C542A5" w:rsidP="00C542A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жилой сектор (отходы несортированные)</w:t>
            </w:r>
          </w:p>
        </w:tc>
        <w:tc>
          <w:tcPr>
            <w:tcW w:w="1102" w:type="pct"/>
            <w:tcBorders>
              <w:top w:val="nil"/>
              <w:left w:val="single" w:sz="4" w:space="0" w:color="auto"/>
              <w:bottom w:val="single" w:sz="8" w:space="0" w:color="auto"/>
              <w:right w:val="single" w:sz="8" w:space="0" w:color="auto"/>
            </w:tcBorders>
            <w:shd w:val="clear" w:color="auto" w:fill="auto"/>
            <w:hideMark/>
          </w:tcPr>
          <w:p w:rsidR="00C542A5" w:rsidRPr="009606D9" w:rsidRDefault="00C542A5" w:rsidP="00C542A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коммерческий сектор (мусор от офисных и бытовых помещений организаций несортированный, прочие отходы потребления на производстве, подобные коммунальным)</w:t>
            </w:r>
          </w:p>
        </w:tc>
        <w:tc>
          <w:tcPr>
            <w:tcW w:w="720" w:type="pct"/>
            <w:gridSpan w:val="2"/>
            <w:tcBorders>
              <w:top w:val="nil"/>
              <w:left w:val="nil"/>
              <w:bottom w:val="single" w:sz="8" w:space="0" w:color="auto"/>
              <w:right w:val="nil"/>
            </w:tcBorders>
            <w:shd w:val="clear" w:color="auto" w:fill="auto"/>
            <w:hideMark/>
          </w:tcPr>
          <w:p w:rsidR="00C542A5" w:rsidRPr="009606D9" w:rsidRDefault="00C542A5" w:rsidP="00C542A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жилой сектор (отходы несортированные)</w:t>
            </w:r>
          </w:p>
        </w:tc>
        <w:tc>
          <w:tcPr>
            <w:tcW w:w="1133" w:type="pct"/>
            <w:tcBorders>
              <w:top w:val="nil"/>
              <w:left w:val="single" w:sz="4" w:space="0" w:color="auto"/>
              <w:bottom w:val="single" w:sz="8" w:space="0" w:color="auto"/>
              <w:right w:val="single" w:sz="8" w:space="0" w:color="auto"/>
            </w:tcBorders>
            <w:shd w:val="clear" w:color="auto" w:fill="auto"/>
            <w:hideMark/>
          </w:tcPr>
          <w:p w:rsidR="00C542A5" w:rsidRPr="009606D9" w:rsidRDefault="00C542A5" w:rsidP="00C542A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коммерческий сектор (мусор от офисных и бытовых помещений организаций несортированный, прочие отходы потребления на производстве, подобные коммунальным)</w:t>
            </w:r>
          </w:p>
        </w:tc>
      </w:tr>
      <w:tr w:rsidR="009606D9" w:rsidRPr="009606D9" w:rsidTr="00C542A5">
        <w:trPr>
          <w:trHeight w:val="20"/>
        </w:trPr>
        <w:tc>
          <w:tcPr>
            <w:tcW w:w="1324" w:type="pct"/>
            <w:gridSpan w:val="2"/>
            <w:vMerge/>
            <w:tcBorders>
              <w:top w:val="single" w:sz="8" w:space="0" w:color="auto"/>
              <w:left w:val="single" w:sz="8" w:space="0" w:color="auto"/>
              <w:bottom w:val="single" w:sz="8" w:space="0" w:color="000000"/>
              <w:right w:val="single" w:sz="8" w:space="0" w:color="000000"/>
            </w:tcBorders>
            <w:hideMark/>
          </w:tcPr>
          <w:p w:rsidR="00E01E35" w:rsidRPr="009606D9" w:rsidRDefault="00E01E35" w:rsidP="00E01E35">
            <w:pPr>
              <w:spacing w:after="0" w:line="240" w:lineRule="auto"/>
              <w:ind w:firstLine="0"/>
              <w:jc w:val="left"/>
              <w:rPr>
                <w:rFonts w:eastAsia="Times New Roman" w:cs="Times New Roman"/>
                <w:color w:val="auto"/>
                <w:sz w:val="20"/>
                <w:szCs w:val="20"/>
                <w:lang w:eastAsia="ru-RU"/>
              </w:rPr>
            </w:pPr>
          </w:p>
        </w:tc>
        <w:tc>
          <w:tcPr>
            <w:tcW w:w="1829" w:type="pct"/>
            <w:gridSpan w:val="3"/>
            <w:tcBorders>
              <w:top w:val="single" w:sz="8" w:space="0" w:color="auto"/>
              <w:left w:val="nil"/>
              <w:bottom w:val="single" w:sz="8" w:space="0" w:color="auto"/>
              <w:right w:val="single" w:sz="8" w:space="0" w:color="000000"/>
            </w:tcBorders>
            <w:shd w:val="clear" w:color="auto" w:fill="auto"/>
            <w:hideMark/>
          </w:tcPr>
          <w:p w:rsidR="00E01E35" w:rsidRPr="009606D9" w:rsidRDefault="00C542A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с</w:t>
            </w:r>
            <w:r w:rsidR="00E01E35" w:rsidRPr="009606D9">
              <w:rPr>
                <w:rFonts w:eastAsia="Times New Roman" w:cs="Times New Roman"/>
                <w:color w:val="auto"/>
                <w:sz w:val="20"/>
                <w:szCs w:val="20"/>
                <w:lang w:eastAsia="ru-RU"/>
              </w:rPr>
              <w:t>одержание, %</w:t>
            </w:r>
          </w:p>
        </w:tc>
        <w:tc>
          <w:tcPr>
            <w:tcW w:w="1847" w:type="pct"/>
            <w:gridSpan w:val="2"/>
            <w:tcBorders>
              <w:top w:val="single" w:sz="8" w:space="0" w:color="auto"/>
              <w:left w:val="nil"/>
              <w:bottom w:val="single" w:sz="8" w:space="0" w:color="auto"/>
              <w:right w:val="single" w:sz="8" w:space="0" w:color="000000"/>
            </w:tcBorders>
            <w:shd w:val="clear" w:color="auto" w:fill="auto"/>
            <w:hideMark/>
          </w:tcPr>
          <w:p w:rsidR="00E01E35" w:rsidRPr="009606D9" w:rsidRDefault="00C542A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с</w:t>
            </w:r>
            <w:r w:rsidR="00E01E35" w:rsidRPr="009606D9">
              <w:rPr>
                <w:rFonts w:eastAsia="Times New Roman" w:cs="Times New Roman"/>
                <w:color w:val="auto"/>
                <w:sz w:val="20"/>
                <w:szCs w:val="20"/>
                <w:lang w:eastAsia="ru-RU"/>
              </w:rPr>
              <w:t>одержание, %</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Пластмасса</w:t>
            </w:r>
          </w:p>
        </w:tc>
        <w:tc>
          <w:tcPr>
            <w:tcW w:w="381" w:type="pct"/>
            <w:vMerge w:val="restart"/>
            <w:tcBorders>
              <w:top w:val="nil"/>
              <w:left w:val="single" w:sz="8" w:space="0" w:color="auto"/>
              <w:bottom w:val="single" w:sz="8" w:space="0" w:color="000000"/>
              <w:right w:val="single" w:sz="8" w:space="0" w:color="auto"/>
            </w:tcBorders>
            <w:shd w:val="clear" w:color="auto" w:fill="auto"/>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ВМР+ВЭР</w:t>
            </w: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16,2%</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22,0%</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15,0%</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Бумага, картон</w:t>
            </w:r>
          </w:p>
        </w:tc>
        <w:tc>
          <w:tcPr>
            <w:tcW w:w="381" w:type="pct"/>
            <w:vMerge/>
            <w:tcBorders>
              <w:top w:val="nil"/>
              <w:left w:val="single" w:sz="8" w:space="0" w:color="auto"/>
              <w:bottom w:val="single" w:sz="8" w:space="0" w:color="000000"/>
              <w:right w:val="single" w:sz="8" w:space="0" w:color="auto"/>
            </w:tcBorders>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24,3%</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28,5%</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11,0%</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4,0%</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Дерево</w:t>
            </w:r>
          </w:p>
        </w:tc>
        <w:tc>
          <w:tcPr>
            <w:tcW w:w="381" w:type="pct"/>
            <w:vMerge/>
            <w:tcBorders>
              <w:top w:val="nil"/>
              <w:left w:val="single" w:sz="8" w:space="0" w:color="auto"/>
              <w:bottom w:val="single" w:sz="8" w:space="0" w:color="000000"/>
              <w:right w:val="single" w:sz="8" w:space="0" w:color="auto"/>
            </w:tcBorders>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44,0%</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45,0%</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Текстиль</w:t>
            </w:r>
          </w:p>
        </w:tc>
        <w:tc>
          <w:tcPr>
            <w:tcW w:w="381" w:type="pct"/>
            <w:vMerge/>
            <w:tcBorders>
              <w:top w:val="nil"/>
              <w:left w:val="single" w:sz="8" w:space="0" w:color="auto"/>
              <w:bottom w:val="single" w:sz="8" w:space="0" w:color="000000"/>
              <w:right w:val="single" w:sz="8" w:space="0" w:color="auto"/>
            </w:tcBorders>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r>
      <w:tr w:rsidR="009606D9" w:rsidRPr="009606D9" w:rsidTr="001006BB">
        <w:trPr>
          <w:trHeight w:val="20"/>
        </w:trPr>
        <w:tc>
          <w:tcPr>
            <w:tcW w:w="943" w:type="pct"/>
            <w:tcBorders>
              <w:top w:val="nil"/>
              <w:left w:val="single" w:sz="8" w:space="0" w:color="auto"/>
              <w:bottom w:val="single" w:sz="8"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Кожа, резина</w:t>
            </w:r>
          </w:p>
        </w:tc>
        <w:tc>
          <w:tcPr>
            <w:tcW w:w="381" w:type="pct"/>
            <w:vMerge/>
            <w:tcBorders>
              <w:top w:val="nil"/>
              <w:left w:val="single" w:sz="8" w:space="0" w:color="auto"/>
              <w:bottom w:val="single" w:sz="8" w:space="0" w:color="000000"/>
              <w:right w:val="single" w:sz="8" w:space="0" w:color="auto"/>
            </w:tcBorders>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1102"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720" w:type="pct"/>
            <w:gridSpan w:val="2"/>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1133"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4,0%</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Цветной металлолом</w:t>
            </w:r>
          </w:p>
        </w:tc>
        <w:tc>
          <w:tcPr>
            <w:tcW w:w="38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ВМР</w:t>
            </w: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3,0%</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9,0%</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Черный металлолом</w:t>
            </w:r>
          </w:p>
        </w:tc>
        <w:tc>
          <w:tcPr>
            <w:tcW w:w="381" w:type="pct"/>
            <w:vMerge/>
            <w:tcBorders>
              <w:top w:val="nil"/>
              <w:left w:val="single" w:sz="8" w:space="0" w:color="auto"/>
              <w:bottom w:val="single" w:sz="8" w:space="0" w:color="000000"/>
              <w:right w:val="single" w:sz="8" w:space="0" w:color="auto"/>
            </w:tcBorders>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18,0%</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21,0%</w:t>
            </w:r>
          </w:p>
        </w:tc>
      </w:tr>
      <w:tr w:rsidR="009606D9" w:rsidRPr="009606D9" w:rsidTr="001006BB">
        <w:trPr>
          <w:trHeight w:val="20"/>
        </w:trPr>
        <w:tc>
          <w:tcPr>
            <w:tcW w:w="943" w:type="pct"/>
            <w:tcBorders>
              <w:top w:val="nil"/>
              <w:left w:val="single" w:sz="8" w:space="0" w:color="auto"/>
              <w:bottom w:val="single" w:sz="8"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Стекло</w:t>
            </w:r>
          </w:p>
        </w:tc>
        <w:tc>
          <w:tcPr>
            <w:tcW w:w="381" w:type="pct"/>
            <w:vMerge/>
            <w:tcBorders>
              <w:top w:val="nil"/>
              <w:left w:val="single" w:sz="8" w:space="0" w:color="auto"/>
              <w:bottom w:val="single" w:sz="8" w:space="0" w:color="000000"/>
              <w:right w:val="single" w:sz="8" w:space="0" w:color="auto"/>
            </w:tcBorders>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11,4%</w:t>
            </w:r>
          </w:p>
        </w:tc>
        <w:tc>
          <w:tcPr>
            <w:tcW w:w="1102"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720" w:type="pct"/>
            <w:gridSpan w:val="2"/>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1133"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4,0%</w:t>
            </w:r>
          </w:p>
        </w:tc>
      </w:tr>
      <w:tr w:rsidR="009606D9" w:rsidRPr="009606D9" w:rsidTr="001006BB">
        <w:trPr>
          <w:trHeight w:val="20"/>
        </w:trPr>
        <w:tc>
          <w:tcPr>
            <w:tcW w:w="943" w:type="pct"/>
            <w:tcBorders>
              <w:top w:val="nil"/>
              <w:left w:val="single" w:sz="8" w:space="0" w:color="auto"/>
              <w:bottom w:val="single" w:sz="8"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Пищевые отходы</w:t>
            </w:r>
          </w:p>
        </w:tc>
        <w:tc>
          <w:tcPr>
            <w:tcW w:w="381" w:type="pct"/>
            <w:tcBorders>
              <w:top w:val="nil"/>
              <w:left w:val="single" w:sz="8" w:space="0" w:color="auto"/>
              <w:bottom w:val="single" w:sz="8" w:space="0" w:color="auto"/>
              <w:right w:val="single" w:sz="8" w:space="0" w:color="auto"/>
            </w:tcBorders>
            <w:shd w:val="clear" w:color="000000" w:fill="FFFFFF"/>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Компост</w:t>
            </w:r>
          </w:p>
        </w:tc>
        <w:tc>
          <w:tcPr>
            <w:tcW w:w="720" w:type="pct"/>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24,7%</w:t>
            </w:r>
          </w:p>
        </w:tc>
        <w:tc>
          <w:tcPr>
            <w:tcW w:w="1102"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19,3%</w:t>
            </w:r>
          </w:p>
        </w:tc>
        <w:tc>
          <w:tcPr>
            <w:tcW w:w="720" w:type="pct"/>
            <w:gridSpan w:val="2"/>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c>
          <w:tcPr>
            <w:tcW w:w="1133"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Камни, керамика</w:t>
            </w:r>
          </w:p>
        </w:tc>
        <w:tc>
          <w:tcPr>
            <w:tcW w:w="38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Хвосты</w:t>
            </w: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r>
      <w:tr w:rsidR="009606D9" w:rsidRPr="009606D9" w:rsidTr="001006BB">
        <w:trPr>
          <w:trHeight w:val="20"/>
        </w:trPr>
        <w:tc>
          <w:tcPr>
            <w:tcW w:w="943" w:type="pct"/>
            <w:tcBorders>
              <w:top w:val="nil"/>
              <w:left w:val="single" w:sz="8" w:space="0" w:color="auto"/>
              <w:bottom w:val="single" w:sz="4"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Кости</w:t>
            </w:r>
          </w:p>
        </w:tc>
        <w:tc>
          <w:tcPr>
            <w:tcW w:w="381" w:type="pct"/>
            <w:vMerge/>
            <w:tcBorders>
              <w:top w:val="nil"/>
              <w:left w:val="single" w:sz="8" w:space="0" w:color="auto"/>
              <w:bottom w:val="single" w:sz="8" w:space="0" w:color="000000"/>
              <w:right w:val="single" w:sz="8" w:space="0" w:color="auto"/>
            </w:tcBorders>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0,2%</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r>
      <w:tr w:rsidR="009606D9" w:rsidRPr="009606D9" w:rsidTr="001006BB">
        <w:trPr>
          <w:trHeight w:val="20"/>
        </w:trPr>
        <w:tc>
          <w:tcPr>
            <w:tcW w:w="943" w:type="pct"/>
            <w:tcBorders>
              <w:top w:val="nil"/>
              <w:left w:val="single" w:sz="8" w:space="0" w:color="auto"/>
              <w:bottom w:val="single" w:sz="4" w:space="0" w:color="auto"/>
              <w:right w:val="single" w:sz="4" w:space="0" w:color="auto"/>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Прочее (изделия сложного комбинированного состава)</w:t>
            </w:r>
          </w:p>
        </w:tc>
        <w:tc>
          <w:tcPr>
            <w:tcW w:w="381" w:type="pct"/>
            <w:vMerge/>
            <w:tcBorders>
              <w:top w:val="nil"/>
              <w:left w:val="single" w:sz="8" w:space="0" w:color="auto"/>
              <w:bottom w:val="single" w:sz="8" w:space="0" w:color="000000"/>
              <w:right w:val="single" w:sz="8" w:space="0" w:color="auto"/>
            </w:tcBorders>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3,4%</w:t>
            </w:r>
          </w:p>
        </w:tc>
        <w:tc>
          <w:tcPr>
            <w:tcW w:w="1102"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720" w:type="pct"/>
            <w:gridSpan w:val="2"/>
            <w:tcBorders>
              <w:top w:val="nil"/>
              <w:left w:val="nil"/>
              <w:bottom w:val="single" w:sz="4"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c>
          <w:tcPr>
            <w:tcW w:w="1133" w:type="pct"/>
            <w:tcBorders>
              <w:top w:val="nil"/>
              <w:left w:val="nil"/>
              <w:bottom w:val="single" w:sz="4"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r>
      <w:tr w:rsidR="009606D9" w:rsidRPr="009606D9" w:rsidTr="001006BB">
        <w:trPr>
          <w:trHeight w:val="20"/>
        </w:trPr>
        <w:tc>
          <w:tcPr>
            <w:tcW w:w="943" w:type="pct"/>
            <w:tcBorders>
              <w:top w:val="nil"/>
              <w:left w:val="single" w:sz="8" w:space="0" w:color="auto"/>
              <w:bottom w:val="single" w:sz="8" w:space="0" w:color="auto"/>
              <w:right w:val="nil"/>
            </w:tcBorders>
            <w:shd w:val="clear" w:color="000000" w:fill="FFFFFF"/>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Отсев (менее 15 мм)</w:t>
            </w:r>
          </w:p>
        </w:tc>
        <w:tc>
          <w:tcPr>
            <w:tcW w:w="381" w:type="pct"/>
            <w:vMerge/>
            <w:tcBorders>
              <w:top w:val="nil"/>
              <w:left w:val="single" w:sz="8" w:space="0" w:color="auto"/>
              <w:bottom w:val="single" w:sz="8" w:space="0" w:color="000000"/>
              <w:right w:val="single" w:sz="8" w:space="0" w:color="auto"/>
            </w:tcBorders>
            <w:hideMark/>
          </w:tcPr>
          <w:p w:rsidR="00E01E35" w:rsidRPr="009606D9" w:rsidRDefault="00E01E35" w:rsidP="00C542A5">
            <w:pPr>
              <w:spacing w:after="0" w:line="240" w:lineRule="auto"/>
              <w:ind w:firstLine="0"/>
              <w:jc w:val="left"/>
              <w:rPr>
                <w:rFonts w:eastAsia="Times New Roman" w:cs="Times New Roman"/>
                <w:color w:val="auto"/>
                <w:sz w:val="20"/>
                <w:szCs w:val="20"/>
                <w:lang w:eastAsia="ru-RU"/>
              </w:rPr>
            </w:pPr>
          </w:p>
        </w:tc>
        <w:tc>
          <w:tcPr>
            <w:tcW w:w="720" w:type="pct"/>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8,0%</w:t>
            </w:r>
          </w:p>
        </w:tc>
        <w:tc>
          <w:tcPr>
            <w:tcW w:w="1102"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720" w:type="pct"/>
            <w:gridSpan w:val="2"/>
            <w:tcBorders>
              <w:top w:val="nil"/>
              <w:left w:val="nil"/>
              <w:bottom w:val="single" w:sz="8" w:space="0" w:color="auto"/>
              <w:right w:val="single" w:sz="4"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c>
          <w:tcPr>
            <w:tcW w:w="1133" w:type="pct"/>
            <w:tcBorders>
              <w:top w:val="nil"/>
              <w:left w:val="nil"/>
              <w:bottom w:val="single" w:sz="8" w:space="0" w:color="auto"/>
              <w:right w:val="single" w:sz="8" w:space="0" w:color="auto"/>
            </w:tcBorders>
            <w:shd w:val="clear" w:color="auto" w:fill="auto"/>
            <w:vAlign w:val="center"/>
            <w:hideMark/>
          </w:tcPr>
          <w:p w:rsidR="00E01E35" w:rsidRPr="009606D9" w:rsidRDefault="00E01E3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0,5%</w:t>
            </w:r>
          </w:p>
        </w:tc>
      </w:tr>
      <w:tr w:rsidR="009606D9" w:rsidRPr="009606D9" w:rsidTr="001006BB">
        <w:trPr>
          <w:trHeight w:val="20"/>
        </w:trPr>
        <w:tc>
          <w:tcPr>
            <w:tcW w:w="1324" w:type="pct"/>
            <w:gridSpan w:val="2"/>
            <w:tcBorders>
              <w:top w:val="nil"/>
              <w:left w:val="single" w:sz="8" w:space="0" w:color="auto"/>
              <w:bottom w:val="single" w:sz="8" w:space="0" w:color="auto"/>
              <w:right w:val="nil"/>
            </w:tcBorders>
            <w:shd w:val="clear" w:color="000000" w:fill="FFFFFF"/>
            <w:hideMark/>
          </w:tcPr>
          <w:p w:rsidR="00C542A5" w:rsidRPr="009606D9" w:rsidRDefault="00C542A5" w:rsidP="00C542A5">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ИТОГО</w:t>
            </w:r>
          </w:p>
        </w:tc>
        <w:tc>
          <w:tcPr>
            <w:tcW w:w="720" w:type="pct"/>
            <w:tcBorders>
              <w:top w:val="nil"/>
              <w:left w:val="single" w:sz="8" w:space="0" w:color="auto"/>
              <w:bottom w:val="single" w:sz="8" w:space="0" w:color="auto"/>
              <w:right w:val="single" w:sz="4" w:space="0" w:color="auto"/>
            </w:tcBorders>
            <w:shd w:val="clear" w:color="auto" w:fill="auto"/>
            <w:vAlign w:val="center"/>
            <w:hideMark/>
          </w:tcPr>
          <w:p w:rsidR="00C542A5" w:rsidRPr="009606D9" w:rsidRDefault="00C542A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100,0%</w:t>
            </w:r>
          </w:p>
        </w:tc>
        <w:tc>
          <w:tcPr>
            <w:tcW w:w="1102" w:type="pct"/>
            <w:tcBorders>
              <w:top w:val="nil"/>
              <w:left w:val="nil"/>
              <w:bottom w:val="single" w:sz="8" w:space="0" w:color="auto"/>
              <w:right w:val="single" w:sz="8" w:space="0" w:color="auto"/>
            </w:tcBorders>
            <w:shd w:val="clear" w:color="auto" w:fill="auto"/>
            <w:vAlign w:val="center"/>
            <w:hideMark/>
          </w:tcPr>
          <w:p w:rsidR="00C542A5" w:rsidRPr="009606D9" w:rsidRDefault="00C542A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100,0%</w:t>
            </w:r>
          </w:p>
        </w:tc>
        <w:tc>
          <w:tcPr>
            <w:tcW w:w="720" w:type="pct"/>
            <w:gridSpan w:val="2"/>
            <w:tcBorders>
              <w:top w:val="nil"/>
              <w:left w:val="nil"/>
              <w:bottom w:val="single" w:sz="8" w:space="0" w:color="auto"/>
              <w:right w:val="single" w:sz="4" w:space="0" w:color="auto"/>
            </w:tcBorders>
            <w:shd w:val="clear" w:color="auto" w:fill="auto"/>
            <w:vAlign w:val="center"/>
            <w:hideMark/>
          </w:tcPr>
          <w:p w:rsidR="00C542A5" w:rsidRPr="009606D9" w:rsidRDefault="00C542A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100,0%</w:t>
            </w:r>
          </w:p>
        </w:tc>
        <w:tc>
          <w:tcPr>
            <w:tcW w:w="1133" w:type="pct"/>
            <w:tcBorders>
              <w:top w:val="nil"/>
              <w:left w:val="nil"/>
              <w:bottom w:val="single" w:sz="8" w:space="0" w:color="auto"/>
              <w:right w:val="single" w:sz="8" w:space="0" w:color="auto"/>
            </w:tcBorders>
            <w:shd w:val="clear" w:color="auto" w:fill="auto"/>
            <w:vAlign w:val="center"/>
            <w:hideMark/>
          </w:tcPr>
          <w:p w:rsidR="00C542A5" w:rsidRPr="009606D9" w:rsidRDefault="00C542A5" w:rsidP="00E01E35">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100,0%</w:t>
            </w:r>
          </w:p>
        </w:tc>
      </w:tr>
    </w:tbl>
    <w:p w:rsidR="0062528B" w:rsidRPr="009606D9" w:rsidRDefault="0062528B" w:rsidP="00C67757">
      <w:pPr>
        <w:ind w:firstLine="709"/>
        <w:jc w:val="right"/>
        <w:rPr>
          <w:rFonts w:eastAsia="Times New Roman" w:cs="Times New Roman"/>
          <w:iCs/>
          <w:color w:val="auto"/>
        </w:rPr>
      </w:pPr>
    </w:p>
    <w:p w:rsidR="0062528B" w:rsidRPr="009606D9" w:rsidRDefault="0062528B" w:rsidP="00C67757">
      <w:pPr>
        <w:ind w:firstLine="709"/>
        <w:jc w:val="right"/>
        <w:rPr>
          <w:rFonts w:eastAsia="Times New Roman" w:cs="Times New Roman"/>
          <w:i/>
          <w:iCs/>
          <w:color w:val="auto"/>
        </w:rPr>
      </w:pPr>
    </w:p>
    <w:p w:rsidR="0062528B" w:rsidRPr="009606D9" w:rsidRDefault="0062528B" w:rsidP="00C67757">
      <w:pPr>
        <w:ind w:firstLine="709"/>
        <w:jc w:val="right"/>
        <w:rPr>
          <w:rFonts w:eastAsia="Times New Roman" w:cs="Times New Roman"/>
          <w:i/>
          <w:iCs/>
          <w:color w:val="auto"/>
        </w:rPr>
      </w:pPr>
    </w:p>
    <w:p w:rsidR="00E01E35" w:rsidRPr="009606D9" w:rsidRDefault="00E01E35" w:rsidP="0062528B">
      <w:pPr>
        <w:pStyle w:val="af2"/>
        <w:ind w:firstLine="0"/>
        <w:rPr>
          <w:color w:val="auto"/>
        </w:rPr>
        <w:sectPr w:rsidR="00E01E35" w:rsidRPr="009606D9" w:rsidSect="00053670">
          <w:type w:val="nextColumn"/>
          <w:pgSz w:w="16838" w:h="11906" w:orient="landscape"/>
          <w:pgMar w:top="1134" w:right="567" w:bottom="1134" w:left="1701" w:header="709" w:footer="709" w:gutter="0"/>
          <w:cols w:space="708"/>
          <w:docGrid w:linePitch="360"/>
        </w:sectPr>
      </w:pPr>
    </w:p>
    <w:p w:rsidR="00601C8C" w:rsidRPr="009606D9" w:rsidRDefault="0062528B" w:rsidP="00993D05">
      <w:pPr>
        <w:ind w:firstLine="0"/>
        <w:rPr>
          <w:rFonts w:eastAsia="Times New Roman" w:cs="Times New Roman"/>
          <w:iCs/>
          <w:color w:val="auto"/>
        </w:rPr>
      </w:pPr>
      <w:r w:rsidRPr="009606D9">
        <w:rPr>
          <w:rFonts w:eastAsia="Times New Roman" w:cs="Times New Roman"/>
          <w:iCs/>
          <w:color w:val="auto"/>
        </w:rPr>
        <w:t>Рисунок</w:t>
      </w:r>
      <w:r w:rsidR="001C6AC3" w:rsidRPr="009606D9">
        <w:rPr>
          <w:rFonts w:eastAsia="Times New Roman" w:cs="Times New Roman"/>
          <w:iCs/>
          <w:color w:val="auto"/>
        </w:rPr>
        <w:t>4.1</w:t>
      </w:r>
      <w:r w:rsidRPr="009606D9">
        <w:rPr>
          <w:rFonts w:eastAsia="Times New Roman" w:cs="Times New Roman"/>
          <w:iCs/>
          <w:color w:val="auto"/>
        </w:rPr>
        <w:t xml:space="preserve">. </w:t>
      </w:r>
      <w:r w:rsidR="001C6AC3" w:rsidRPr="009606D9">
        <w:rPr>
          <w:rFonts w:eastAsia="Times New Roman" w:cs="Times New Roman"/>
          <w:iCs/>
          <w:color w:val="auto"/>
        </w:rPr>
        <w:t xml:space="preserve">Жилой сектор </w:t>
      </w:r>
      <w:r w:rsidR="00993D05" w:rsidRPr="009606D9">
        <w:rPr>
          <w:rFonts w:eastAsia="Times New Roman" w:cs="Times New Roman"/>
          <w:iCs/>
          <w:color w:val="auto"/>
        </w:rPr>
        <w:t>(и</w:t>
      </w:r>
      <w:r w:rsidR="001C6AC3" w:rsidRPr="009606D9">
        <w:rPr>
          <w:rFonts w:eastAsia="Times New Roman" w:cs="Times New Roman"/>
          <w:iCs/>
          <w:color w:val="auto"/>
        </w:rPr>
        <w:t xml:space="preserve">сключая </w:t>
      </w:r>
      <w:r w:rsidR="00993D05" w:rsidRPr="009606D9">
        <w:rPr>
          <w:rFonts w:eastAsia="Times New Roman" w:cs="Times New Roman"/>
          <w:iCs/>
          <w:color w:val="auto"/>
        </w:rPr>
        <w:t>КГО)</w:t>
      </w:r>
    </w:p>
    <w:p w:rsidR="00394D40" w:rsidRPr="009606D9" w:rsidRDefault="001C6AC3" w:rsidP="00394D40">
      <w:pPr>
        <w:ind w:firstLine="142"/>
        <w:jc w:val="right"/>
        <w:rPr>
          <w:rFonts w:eastAsia="Times New Roman" w:cs="Times New Roman"/>
          <w:color w:val="auto"/>
        </w:rPr>
      </w:pPr>
      <w:r w:rsidRPr="009606D9">
        <w:rPr>
          <w:noProof/>
          <w:color w:val="auto"/>
          <w:lang w:eastAsia="ru-RU"/>
        </w:rPr>
        <w:drawing>
          <wp:inline distT="0" distB="0" distL="0" distR="0">
            <wp:extent cx="3714750" cy="5410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394D40" w:rsidRPr="009606D9">
        <w:rPr>
          <w:rFonts w:eastAsia="Times New Roman" w:cs="Times New Roman"/>
          <w:color w:val="auto"/>
        </w:rPr>
        <w:tab/>
      </w:r>
      <w:r w:rsidR="00394D40" w:rsidRPr="009606D9">
        <w:rPr>
          <w:rFonts w:eastAsia="Times New Roman" w:cs="Times New Roman"/>
          <w:color w:val="auto"/>
        </w:rPr>
        <w:tab/>
      </w:r>
      <w:r w:rsidR="00394D40" w:rsidRPr="009606D9">
        <w:rPr>
          <w:rFonts w:eastAsia="Times New Roman" w:cs="Times New Roman"/>
          <w:color w:val="auto"/>
        </w:rPr>
        <w:tab/>
      </w:r>
      <w:r w:rsidR="00394D40" w:rsidRPr="009606D9">
        <w:rPr>
          <w:rFonts w:eastAsia="Times New Roman" w:cs="Times New Roman"/>
          <w:color w:val="auto"/>
        </w:rPr>
        <w:tab/>
      </w:r>
    </w:p>
    <w:p w:rsidR="001C6AC3" w:rsidRPr="009606D9" w:rsidRDefault="00394D40" w:rsidP="00993D05">
      <w:pPr>
        <w:ind w:firstLine="709"/>
        <w:rPr>
          <w:rFonts w:eastAsia="Times New Roman" w:cs="Times New Roman"/>
          <w:color w:val="auto"/>
        </w:rPr>
      </w:pPr>
      <w:r w:rsidRPr="009606D9">
        <w:rPr>
          <w:rFonts w:eastAsia="Times New Roman" w:cs="Times New Roman"/>
          <w:iCs/>
          <w:color w:val="auto"/>
        </w:rPr>
        <w:t xml:space="preserve">Рисунок 4.2. Коммерческий сектор </w:t>
      </w:r>
      <w:r w:rsidR="00993D05" w:rsidRPr="009606D9">
        <w:rPr>
          <w:rFonts w:eastAsia="Times New Roman" w:cs="Times New Roman"/>
          <w:iCs/>
          <w:color w:val="auto"/>
        </w:rPr>
        <w:t>(и</w:t>
      </w:r>
      <w:r w:rsidRPr="009606D9">
        <w:rPr>
          <w:rFonts w:eastAsia="Times New Roman" w:cs="Times New Roman"/>
          <w:iCs/>
          <w:color w:val="auto"/>
        </w:rPr>
        <w:t xml:space="preserve">сключая </w:t>
      </w:r>
      <w:r w:rsidR="00993D05" w:rsidRPr="009606D9">
        <w:rPr>
          <w:rFonts w:eastAsia="Times New Roman" w:cs="Times New Roman"/>
          <w:iCs/>
          <w:color w:val="auto"/>
        </w:rPr>
        <w:t>КГО)</w:t>
      </w:r>
    </w:p>
    <w:p w:rsidR="00394D40" w:rsidRPr="009606D9" w:rsidRDefault="00394D40" w:rsidP="00993D05">
      <w:pPr>
        <w:ind w:left="454" w:right="27" w:firstLine="0"/>
        <w:jc w:val="right"/>
        <w:rPr>
          <w:rFonts w:eastAsia="Times New Roman" w:cs="Times New Roman"/>
          <w:color w:val="auto"/>
        </w:rPr>
      </w:pPr>
      <w:r w:rsidRPr="009606D9">
        <w:rPr>
          <w:noProof/>
          <w:color w:val="auto"/>
          <w:lang w:eastAsia="ru-RU"/>
        </w:rPr>
        <w:drawing>
          <wp:inline distT="0" distB="0" distL="0" distR="0">
            <wp:extent cx="4791075" cy="5362575"/>
            <wp:effectExtent l="0" t="0" r="9525"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94D40" w:rsidRPr="009606D9" w:rsidRDefault="00394D40" w:rsidP="00394D40">
      <w:pPr>
        <w:ind w:left="454" w:right="-227" w:firstLine="709"/>
        <w:jc w:val="right"/>
        <w:rPr>
          <w:rFonts w:eastAsia="Times New Roman" w:cs="Times New Roman"/>
          <w:color w:val="auto"/>
        </w:rPr>
        <w:sectPr w:rsidR="00394D40" w:rsidRPr="009606D9" w:rsidSect="00053670">
          <w:type w:val="nextColumn"/>
          <w:pgSz w:w="16838" w:h="11906" w:orient="landscape"/>
          <w:pgMar w:top="1134" w:right="567" w:bottom="1134" w:left="1701" w:header="709" w:footer="709" w:gutter="0"/>
          <w:cols w:num="2" w:space="708" w:equalWidth="0">
            <w:col w:w="5330" w:space="708"/>
            <w:col w:w="8532"/>
          </w:cols>
          <w:docGrid w:linePitch="360"/>
        </w:sectPr>
      </w:pPr>
    </w:p>
    <w:p w:rsidR="00BB40F1" w:rsidRPr="009606D9" w:rsidRDefault="00BB40F1" w:rsidP="00993D05">
      <w:pPr>
        <w:ind w:firstLine="0"/>
        <w:rPr>
          <w:rFonts w:eastAsia="Times New Roman" w:cs="Times New Roman"/>
          <w:iCs/>
          <w:color w:val="auto"/>
        </w:rPr>
      </w:pPr>
      <w:r w:rsidRPr="009606D9">
        <w:rPr>
          <w:rFonts w:eastAsia="Times New Roman" w:cs="Times New Roman"/>
          <w:iCs/>
          <w:color w:val="auto"/>
        </w:rPr>
        <w:t>Рисунок 4.3. Жилой сектор</w:t>
      </w:r>
      <w:r w:rsidR="00993D05" w:rsidRPr="009606D9">
        <w:rPr>
          <w:rFonts w:eastAsia="Times New Roman" w:cs="Times New Roman"/>
          <w:iCs/>
          <w:color w:val="auto"/>
        </w:rPr>
        <w:t xml:space="preserve"> (в</w:t>
      </w:r>
      <w:r w:rsidRPr="009606D9">
        <w:rPr>
          <w:rFonts w:eastAsia="Times New Roman" w:cs="Times New Roman"/>
          <w:iCs/>
          <w:color w:val="auto"/>
        </w:rPr>
        <w:t xml:space="preserve">ключая </w:t>
      </w:r>
      <w:r w:rsidR="00993D05" w:rsidRPr="009606D9">
        <w:rPr>
          <w:rFonts w:eastAsia="Times New Roman" w:cs="Times New Roman"/>
          <w:iCs/>
          <w:color w:val="auto"/>
        </w:rPr>
        <w:t>КГО)</w:t>
      </w:r>
    </w:p>
    <w:p w:rsidR="00BB40F1" w:rsidRPr="009606D9" w:rsidRDefault="00BB40F1" w:rsidP="00BB40F1">
      <w:pPr>
        <w:ind w:firstLine="142"/>
        <w:jc w:val="right"/>
        <w:rPr>
          <w:rFonts w:eastAsia="Times New Roman" w:cs="Times New Roman"/>
          <w:color w:val="auto"/>
        </w:rPr>
      </w:pPr>
      <w:r w:rsidRPr="009606D9">
        <w:rPr>
          <w:noProof/>
          <w:color w:val="auto"/>
          <w:lang w:eastAsia="ru-RU"/>
        </w:rPr>
        <w:drawing>
          <wp:inline distT="0" distB="0" distL="0" distR="0">
            <wp:extent cx="3676650" cy="53911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9606D9">
        <w:rPr>
          <w:rFonts w:eastAsia="Times New Roman" w:cs="Times New Roman"/>
          <w:color w:val="auto"/>
        </w:rPr>
        <w:tab/>
      </w:r>
      <w:r w:rsidRPr="009606D9">
        <w:rPr>
          <w:rFonts w:eastAsia="Times New Roman" w:cs="Times New Roman"/>
          <w:color w:val="auto"/>
        </w:rPr>
        <w:tab/>
      </w:r>
      <w:r w:rsidRPr="009606D9">
        <w:rPr>
          <w:rFonts w:eastAsia="Times New Roman" w:cs="Times New Roman"/>
          <w:color w:val="auto"/>
        </w:rPr>
        <w:tab/>
      </w:r>
    </w:p>
    <w:p w:rsidR="00BB40F1" w:rsidRPr="009606D9" w:rsidRDefault="00BB40F1" w:rsidP="00993D05">
      <w:pPr>
        <w:ind w:firstLine="709"/>
        <w:rPr>
          <w:rFonts w:eastAsia="Times New Roman" w:cs="Times New Roman"/>
          <w:color w:val="auto"/>
        </w:rPr>
      </w:pPr>
      <w:r w:rsidRPr="009606D9">
        <w:rPr>
          <w:rFonts w:eastAsia="Times New Roman" w:cs="Times New Roman"/>
          <w:iCs/>
          <w:color w:val="auto"/>
        </w:rPr>
        <w:t>Рисунок 4.4. Коммерческий сектор</w:t>
      </w:r>
      <w:r w:rsidR="00993D05" w:rsidRPr="009606D9">
        <w:rPr>
          <w:rFonts w:eastAsia="Times New Roman" w:cs="Times New Roman"/>
          <w:iCs/>
          <w:color w:val="auto"/>
        </w:rPr>
        <w:t xml:space="preserve"> (в</w:t>
      </w:r>
      <w:r w:rsidRPr="009606D9">
        <w:rPr>
          <w:rFonts w:eastAsia="Times New Roman" w:cs="Times New Roman"/>
          <w:iCs/>
          <w:color w:val="auto"/>
        </w:rPr>
        <w:t xml:space="preserve">ключая </w:t>
      </w:r>
      <w:r w:rsidR="00993D05" w:rsidRPr="009606D9">
        <w:rPr>
          <w:rFonts w:eastAsia="Times New Roman" w:cs="Times New Roman"/>
          <w:iCs/>
          <w:color w:val="auto"/>
        </w:rPr>
        <w:t>КГО)</w:t>
      </w:r>
    </w:p>
    <w:p w:rsidR="00BB40F1" w:rsidRPr="009606D9" w:rsidRDefault="00BB40F1" w:rsidP="00993D05">
      <w:pPr>
        <w:ind w:left="454" w:right="27" w:firstLine="0"/>
        <w:jc w:val="right"/>
        <w:rPr>
          <w:rFonts w:eastAsia="Times New Roman" w:cs="Times New Roman"/>
          <w:color w:val="auto"/>
        </w:rPr>
      </w:pPr>
      <w:r w:rsidRPr="009606D9">
        <w:rPr>
          <w:noProof/>
          <w:color w:val="auto"/>
          <w:lang w:eastAsia="ru-RU"/>
        </w:rPr>
        <w:drawing>
          <wp:inline distT="0" distB="0" distL="0" distR="0">
            <wp:extent cx="5010150" cy="550545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B40F1" w:rsidRPr="009606D9" w:rsidRDefault="00BB40F1" w:rsidP="00BB40F1">
      <w:pPr>
        <w:ind w:left="454" w:right="-227" w:firstLine="709"/>
        <w:jc w:val="right"/>
        <w:rPr>
          <w:rFonts w:eastAsia="Times New Roman" w:cs="Times New Roman"/>
          <w:color w:val="auto"/>
        </w:rPr>
        <w:sectPr w:rsidR="00BB40F1" w:rsidRPr="009606D9" w:rsidSect="00053670">
          <w:type w:val="nextColumn"/>
          <w:pgSz w:w="16838" w:h="11906" w:orient="landscape"/>
          <w:pgMar w:top="1134" w:right="567" w:bottom="1134" w:left="1701" w:header="709" w:footer="709" w:gutter="0"/>
          <w:cols w:num="2" w:space="708" w:equalWidth="0">
            <w:col w:w="5330" w:space="708"/>
            <w:col w:w="8532"/>
          </w:cols>
          <w:docGrid w:linePitch="360"/>
        </w:sectPr>
      </w:pPr>
    </w:p>
    <w:p w:rsidR="008D63DE" w:rsidRPr="009606D9" w:rsidRDefault="00A17D25" w:rsidP="00C55762">
      <w:pPr>
        <w:pStyle w:val="20"/>
        <w:jc w:val="both"/>
        <w:rPr>
          <w:color w:val="auto"/>
        </w:rPr>
      </w:pPr>
      <w:bookmarkStart w:id="97" w:name="_Toc89165543"/>
      <w:r w:rsidRPr="009606D9">
        <w:rPr>
          <w:color w:val="auto"/>
        </w:rPr>
        <w:t>4</w:t>
      </w:r>
      <w:r w:rsidR="008D63DE" w:rsidRPr="009606D9">
        <w:rPr>
          <w:color w:val="auto"/>
        </w:rPr>
        <w:t xml:space="preserve">.4. </w:t>
      </w:r>
      <w:r w:rsidR="006B76E8" w:rsidRPr="009606D9">
        <w:rPr>
          <w:color w:val="auto"/>
        </w:rPr>
        <w:t>Нормативы накопления ТКО и расчет массы образуемых твердых коммунальных отходов</w:t>
      </w:r>
      <w:bookmarkEnd w:id="97"/>
    </w:p>
    <w:p w:rsidR="00744951" w:rsidRPr="009606D9" w:rsidRDefault="00744951" w:rsidP="00744951">
      <w:pPr>
        <w:ind w:firstLine="709"/>
        <w:rPr>
          <w:rFonts w:eastAsia="Times New Roman" w:cs="Times New Roman"/>
          <w:iCs/>
          <w:color w:val="auto"/>
        </w:rPr>
      </w:pPr>
      <w:r w:rsidRPr="009606D9">
        <w:rPr>
          <w:rFonts w:eastAsia="Times New Roman" w:cs="Times New Roman"/>
          <w:iCs/>
          <w:color w:val="auto"/>
        </w:rPr>
        <w:t xml:space="preserve">Нормативы накопления </w:t>
      </w:r>
      <w:r w:rsidR="00145887" w:rsidRPr="009606D9">
        <w:rPr>
          <w:rFonts w:eastAsia="Times New Roman" w:cs="Times New Roman"/>
          <w:iCs/>
          <w:color w:val="auto"/>
        </w:rPr>
        <w:t>ТКО</w:t>
      </w:r>
      <w:r w:rsidRPr="009606D9">
        <w:rPr>
          <w:rFonts w:eastAsia="Times New Roman" w:cs="Times New Roman"/>
          <w:iCs/>
          <w:color w:val="auto"/>
        </w:rPr>
        <w:t xml:space="preserve"> на территории </w:t>
      </w:r>
      <w:r w:rsidR="00734328" w:rsidRPr="009606D9">
        <w:rPr>
          <w:rFonts w:eastAsia="Times New Roman" w:cs="Times New Roman"/>
          <w:iCs/>
          <w:color w:val="auto"/>
        </w:rPr>
        <w:t>Республики Коми</w:t>
      </w:r>
      <w:r w:rsidRPr="009606D9">
        <w:rPr>
          <w:rFonts w:eastAsia="Times New Roman" w:cs="Times New Roman"/>
          <w:iCs/>
          <w:color w:val="auto"/>
        </w:rPr>
        <w:t xml:space="preserve"> утверждены приказом </w:t>
      </w:r>
      <w:r w:rsidR="00734328" w:rsidRPr="009606D9">
        <w:rPr>
          <w:rFonts w:eastAsia="Times New Roman" w:cs="Times New Roman"/>
          <w:iCs/>
          <w:color w:val="auto"/>
        </w:rPr>
        <w:t>Министерства строительства, тарифов, жилищно-коммунального и дорожного хозяйства Республики Коми</w:t>
      </w:r>
      <w:r w:rsidRPr="009606D9">
        <w:rPr>
          <w:rFonts w:eastAsia="Times New Roman" w:cs="Times New Roman"/>
          <w:iCs/>
          <w:color w:val="auto"/>
        </w:rPr>
        <w:t xml:space="preserve"> от 30.1</w:t>
      </w:r>
      <w:r w:rsidR="00734328" w:rsidRPr="009606D9">
        <w:rPr>
          <w:rFonts w:eastAsia="Times New Roman" w:cs="Times New Roman"/>
          <w:iCs/>
          <w:color w:val="auto"/>
        </w:rPr>
        <w:t>2</w:t>
      </w:r>
      <w:r w:rsidRPr="009606D9">
        <w:rPr>
          <w:rFonts w:eastAsia="Times New Roman" w:cs="Times New Roman"/>
          <w:iCs/>
          <w:color w:val="auto"/>
        </w:rPr>
        <w:t>.201</w:t>
      </w:r>
      <w:r w:rsidR="00734328" w:rsidRPr="009606D9">
        <w:rPr>
          <w:rFonts w:eastAsia="Times New Roman" w:cs="Times New Roman"/>
          <w:iCs/>
          <w:color w:val="auto"/>
        </w:rPr>
        <w:t>6</w:t>
      </w:r>
      <w:r w:rsidRPr="009606D9">
        <w:rPr>
          <w:rFonts w:eastAsia="Times New Roman" w:cs="Times New Roman"/>
          <w:iCs/>
          <w:color w:val="auto"/>
        </w:rPr>
        <w:t xml:space="preserve"> № </w:t>
      </w:r>
      <w:r w:rsidR="00734328" w:rsidRPr="009606D9">
        <w:rPr>
          <w:rFonts w:eastAsia="Times New Roman" w:cs="Times New Roman"/>
          <w:iCs/>
          <w:color w:val="auto"/>
        </w:rPr>
        <w:t>20-24/Т</w:t>
      </w:r>
      <w:r w:rsidR="00916FED" w:rsidRPr="009606D9">
        <w:rPr>
          <w:rFonts w:eastAsia="Times New Roman" w:cs="Times New Roman"/>
          <w:iCs/>
          <w:color w:val="auto"/>
        </w:rPr>
        <w:t xml:space="preserve">(с изменениями на </w:t>
      </w:r>
      <w:r w:rsidR="00734328" w:rsidRPr="009606D9">
        <w:rPr>
          <w:rFonts w:eastAsia="Times New Roman" w:cs="Times New Roman"/>
          <w:iCs/>
          <w:color w:val="auto"/>
        </w:rPr>
        <w:t>16.04.2019</w:t>
      </w:r>
      <w:r w:rsidR="00916FED" w:rsidRPr="009606D9">
        <w:rPr>
          <w:rFonts w:eastAsia="Times New Roman" w:cs="Times New Roman"/>
          <w:iCs/>
          <w:color w:val="auto"/>
        </w:rPr>
        <w:t xml:space="preserve"> года) </w:t>
      </w:r>
      <w:r w:rsidRPr="009606D9">
        <w:rPr>
          <w:rFonts w:eastAsia="Times New Roman" w:cs="Times New Roman"/>
          <w:iCs/>
          <w:color w:val="auto"/>
        </w:rPr>
        <w:t xml:space="preserve">в соответствии с Жилищным кодексом Российской Федерации, Федеральным законом от 24.06.1998 № 89-ФЗ </w:t>
      </w:r>
      <w:r w:rsidR="00A00698" w:rsidRPr="009606D9">
        <w:rPr>
          <w:rFonts w:eastAsia="Times New Roman" w:cs="Times New Roman"/>
          <w:iCs/>
          <w:color w:val="auto"/>
        </w:rPr>
        <w:t>«</w:t>
      </w:r>
      <w:r w:rsidRPr="009606D9">
        <w:rPr>
          <w:rFonts w:eastAsia="Times New Roman" w:cs="Times New Roman"/>
          <w:iCs/>
          <w:color w:val="auto"/>
        </w:rPr>
        <w:t>Об отходах производства и потребления</w:t>
      </w:r>
      <w:r w:rsidR="00A00698" w:rsidRPr="009606D9">
        <w:rPr>
          <w:rFonts w:eastAsia="Times New Roman" w:cs="Times New Roman"/>
          <w:iCs/>
          <w:color w:val="auto"/>
        </w:rPr>
        <w:t>»</w:t>
      </w:r>
      <w:r w:rsidRPr="009606D9">
        <w:rPr>
          <w:rFonts w:eastAsia="Times New Roman" w:cs="Times New Roman"/>
          <w:iCs/>
          <w:color w:val="auto"/>
        </w:rPr>
        <w:t xml:space="preserve">, постановлением Правительства Российской Федерации от 04.04.2016 № 269 </w:t>
      </w:r>
      <w:r w:rsidR="00A00698" w:rsidRPr="009606D9">
        <w:rPr>
          <w:rFonts w:eastAsia="Times New Roman" w:cs="Times New Roman"/>
          <w:iCs/>
          <w:color w:val="auto"/>
        </w:rPr>
        <w:t>«</w:t>
      </w:r>
      <w:r w:rsidRPr="009606D9">
        <w:rPr>
          <w:rFonts w:eastAsia="Times New Roman" w:cs="Times New Roman"/>
          <w:iCs/>
          <w:color w:val="auto"/>
        </w:rPr>
        <w:t>Об определении нормативов накопления твердых коммунальных отходов</w:t>
      </w:r>
      <w:r w:rsidR="00A00698" w:rsidRPr="009606D9">
        <w:rPr>
          <w:rFonts w:eastAsia="Times New Roman" w:cs="Times New Roman"/>
          <w:iCs/>
          <w:color w:val="auto"/>
        </w:rPr>
        <w:t>»</w:t>
      </w:r>
      <w:r w:rsidRPr="009606D9">
        <w:rPr>
          <w:rFonts w:eastAsia="Times New Roman" w:cs="Times New Roman"/>
          <w:iCs/>
          <w:color w:val="auto"/>
        </w:rPr>
        <w:t xml:space="preserve">, приказом Министерства строительства и жилищно-коммунального хозяйства Российской Федерации от 28.07.2016 № 524/пр </w:t>
      </w:r>
      <w:r w:rsidR="00A00698" w:rsidRPr="009606D9">
        <w:rPr>
          <w:rFonts w:eastAsia="Times New Roman" w:cs="Times New Roman"/>
          <w:iCs/>
          <w:color w:val="auto"/>
        </w:rPr>
        <w:t>«</w:t>
      </w:r>
      <w:r w:rsidRPr="009606D9">
        <w:rPr>
          <w:rFonts w:eastAsia="Times New Roman" w:cs="Times New Roman"/>
          <w:iCs/>
          <w:color w:val="auto"/>
        </w:rPr>
        <w:t>Об утверждении методических рекомендаций по вопросам, связанным с определением нормативов накопления твердых коммунальных отходов</w:t>
      </w:r>
      <w:r w:rsidR="00A00698" w:rsidRPr="009606D9">
        <w:rPr>
          <w:rFonts w:eastAsia="Times New Roman" w:cs="Times New Roman"/>
          <w:iCs/>
          <w:color w:val="auto"/>
        </w:rPr>
        <w:t>»</w:t>
      </w:r>
      <w:r w:rsidRPr="009606D9">
        <w:rPr>
          <w:rFonts w:eastAsia="Times New Roman" w:cs="Times New Roman"/>
          <w:iCs/>
          <w:color w:val="auto"/>
        </w:rPr>
        <w:t>.</w:t>
      </w:r>
    </w:p>
    <w:p w:rsidR="006813C8" w:rsidRPr="009606D9" w:rsidRDefault="00744951" w:rsidP="00415C5E">
      <w:pPr>
        <w:spacing w:before="240" w:after="200" w:line="240" w:lineRule="auto"/>
        <w:ind w:firstLine="709"/>
        <w:jc w:val="left"/>
        <w:rPr>
          <w:rFonts w:eastAsia="Calibri" w:cs="Times New Roman"/>
          <w:iCs/>
          <w:color w:val="auto"/>
          <w:szCs w:val="20"/>
        </w:rPr>
      </w:pPr>
      <w:r w:rsidRPr="009606D9">
        <w:rPr>
          <w:rFonts w:eastAsia="Times New Roman" w:cs="Times New Roman"/>
          <w:iCs/>
          <w:color w:val="auto"/>
          <w:szCs w:val="20"/>
        </w:rPr>
        <w:t xml:space="preserve">Таблица </w:t>
      </w:r>
      <w:r w:rsidR="00734328" w:rsidRPr="009606D9">
        <w:rPr>
          <w:rFonts w:eastAsia="Times New Roman" w:cs="Times New Roman"/>
          <w:iCs/>
          <w:noProof/>
          <w:color w:val="auto"/>
          <w:szCs w:val="20"/>
        </w:rPr>
        <w:t>4</w:t>
      </w:r>
      <w:r w:rsidRPr="009606D9">
        <w:rPr>
          <w:rFonts w:eastAsia="Times New Roman" w:cs="Times New Roman"/>
          <w:iCs/>
          <w:noProof/>
          <w:color w:val="auto"/>
          <w:szCs w:val="20"/>
        </w:rPr>
        <w:t>.</w:t>
      </w:r>
      <w:r w:rsidR="00734328" w:rsidRPr="009606D9">
        <w:rPr>
          <w:rFonts w:eastAsia="Times New Roman" w:cs="Times New Roman"/>
          <w:iCs/>
          <w:noProof/>
          <w:color w:val="auto"/>
          <w:szCs w:val="20"/>
        </w:rPr>
        <w:t>7</w:t>
      </w:r>
      <w:r w:rsidRPr="009606D9">
        <w:rPr>
          <w:rFonts w:eastAsia="Calibri" w:cs="Times New Roman"/>
          <w:iCs/>
          <w:color w:val="auto"/>
          <w:szCs w:val="20"/>
        </w:rPr>
        <w:t xml:space="preserve">. Нормативы накопления ТКО </w:t>
      </w:r>
      <w:r w:rsidR="00734328" w:rsidRPr="009606D9">
        <w:rPr>
          <w:rFonts w:eastAsia="Calibri" w:cs="Times New Roman"/>
          <w:iCs/>
          <w:color w:val="auto"/>
          <w:szCs w:val="20"/>
        </w:rPr>
        <w:t>на территории Республики Коми</w:t>
      </w:r>
    </w:p>
    <w:tbl>
      <w:tblPr>
        <w:tblW w:w="5000" w:type="pct"/>
        <w:tblLook w:val="04A0"/>
      </w:tblPr>
      <w:tblGrid>
        <w:gridCol w:w="540"/>
        <w:gridCol w:w="4283"/>
        <w:gridCol w:w="2268"/>
        <w:gridCol w:w="1256"/>
        <w:gridCol w:w="1507"/>
      </w:tblGrid>
      <w:tr w:rsidR="009606D9" w:rsidRPr="009606D9" w:rsidTr="009645E8">
        <w:trPr>
          <w:trHeight w:val="20"/>
          <w:tblHeader/>
        </w:trPr>
        <w:tc>
          <w:tcPr>
            <w:tcW w:w="28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74A9B" w:rsidRPr="009606D9" w:rsidRDefault="00174A9B"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2215"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74A9B"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Наименование категории объектов</w:t>
            </w:r>
          </w:p>
        </w:tc>
        <w:tc>
          <w:tcPr>
            <w:tcW w:w="1177"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174A9B" w:rsidRPr="009606D9" w:rsidRDefault="00174A9B"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Расчетная единица, в отношении которой установлен норматив</w:t>
            </w:r>
          </w:p>
        </w:tc>
        <w:tc>
          <w:tcPr>
            <w:tcW w:w="1323" w:type="pct"/>
            <w:gridSpan w:val="2"/>
            <w:tcBorders>
              <w:top w:val="single" w:sz="4" w:space="0" w:color="auto"/>
              <w:left w:val="nil"/>
              <w:bottom w:val="single" w:sz="4" w:space="0" w:color="auto"/>
              <w:right w:val="single" w:sz="4" w:space="0" w:color="auto"/>
            </w:tcBorders>
            <w:shd w:val="clear" w:color="000000" w:fill="FFFFFF"/>
            <w:hideMark/>
          </w:tcPr>
          <w:p w:rsidR="00174A9B" w:rsidRPr="009606D9" w:rsidRDefault="00174A9B" w:rsidP="00CD74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Норматив накопления </w:t>
            </w:r>
            <w:r w:rsidR="00CD74E2" w:rsidRPr="009606D9">
              <w:rPr>
                <w:rFonts w:eastAsia="Times New Roman" w:cs="Times New Roman"/>
                <w:color w:val="auto"/>
                <w:lang w:eastAsia="ru-RU"/>
              </w:rPr>
              <w:t>ТКО</w:t>
            </w:r>
          </w:p>
        </w:tc>
      </w:tr>
      <w:tr w:rsidR="009606D9" w:rsidRPr="009606D9" w:rsidTr="009645E8">
        <w:trPr>
          <w:trHeight w:val="20"/>
          <w:tblHeader/>
        </w:trPr>
        <w:tc>
          <w:tcPr>
            <w:tcW w:w="285" w:type="pct"/>
            <w:vMerge/>
            <w:tcBorders>
              <w:top w:val="single" w:sz="4" w:space="0" w:color="auto"/>
              <w:left w:val="single" w:sz="4" w:space="0" w:color="auto"/>
              <w:bottom w:val="single" w:sz="4" w:space="0" w:color="auto"/>
              <w:right w:val="single" w:sz="4" w:space="0" w:color="auto"/>
            </w:tcBorders>
            <w:hideMark/>
          </w:tcPr>
          <w:p w:rsidR="003830A1" w:rsidRPr="009606D9" w:rsidRDefault="003830A1" w:rsidP="001B76D4">
            <w:pPr>
              <w:spacing w:after="0" w:line="240" w:lineRule="auto"/>
              <w:ind w:firstLine="0"/>
              <w:jc w:val="left"/>
              <w:rPr>
                <w:rFonts w:eastAsia="Times New Roman" w:cs="Times New Roman"/>
                <w:color w:val="auto"/>
                <w:lang w:eastAsia="ru-RU"/>
              </w:rPr>
            </w:pPr>
          </w:p>
        </w:tc>
        <w:tc>
          <w:tcPr>
            <w:tcW w:w="2215" w:type="pct"/>
            <w:vMerge/>
            <w:tcBorders>
              <w:top w:val="single" w:sz="4" w:space="0" w:color="auto"/>
              <w:left w:val="single" w:sz="4" w:space="0" w:color="auto"/>
              <w:bottom w:val="single" w:sz="4" w:space="0" w:color="auto"/>
              <w:right w:val="single" w:sz="4" w:space="0" w:color="auto"/>
            </w:tcBorders>
            <w:hideMark/>
          </w:tcPr>
          <w:p w:rsidR="003830A1" w:rsidRPr="009606D9" w:rsidRDefault="003830A1" w:rsidP="001B76D4">
            <w:pPr>
              <w:spacing w:after="0" w:line="240" w:lineRule="auto"/>
              <w:ind w:firstLine="0"/>
              <w:jc w:val="left"/>
              <w:rPr>
                <w:rFonts w:eastAsia="Times New Roman" w:cs="Times New Roman"/>
                <w:color w:val="auto"/>
                <w:lang w:eastAsia="ru-RU"/>
              </w:rPr>
            </w:pPr>
          </w:p>
        </w:tc>
        <w:tc>
          <w:tcPr>
            <w:tcW w:w="1177" w:type="pct"/>
            <w:vMerge/>
            <w:tcBorders>
              <w:top w:val="single" w:sz="4" w:space="0" w:color="auto"/>
              <w:left w:val="single" w:sz="4" w:space="0" w:color="auto"/>
              <w:bottom w:val="single" w:sz="4" w:space="0" w:color="auto"/>
              <w:right w:val="single" w:sz="4" w:space="0" w:color="auto"/>
            </w:tcBorders>
            <w:hideMark/>
          </w:tcPr>
          <w:p w:rsidR="003830A1" w:rsidRPr="009606D9" w:rsidRDefault="003830A1" w:rsidP="001B76D4">
            <w:pPr>
              <w:spacing w:after="0" w:line="240" w:lineRule="auto"/>
              <w:ind w:firstLine="0"/>
              <w:jc w:val="left"/>
              <w:rPr>
                <w:rFonts w:eastAsia="Times New Roman" w:cs="Times New Roman"/>
                <w:color w:val="auto"/>
                <w:lang w:eastAsia="ru-RU"/>
              </w:rPr>
            </w:pPr>
          </w:p>
        </w:tc>
        <w:tc>
          <w:tcPr>
            <w:tcW w:w="663"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куб. м/год</w:t>
            </w:r>
          </w:p>
        </w:tc>
        <w:tc>
          <w:tcPr>
            <w:tcW w:w="660" w:type="pct"/>
            <w:tcBorders>
              <w:top w:val="nil"/>
              <w:left w:val="nil"/>
              <w:bottom w:val="single" w:sz="4" w:space="0" w:color="auto"/>
              <w:right w:val="single" w:sz="4" w:space="0" w:color="auto"/>
            </w:tcBorders>
            <w:shd w:val="clear" w:color="000000" w:fill="FFFFFF"/>
            <w:hideMark/>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куб. м/мес.</w:t>
            </w:r>
          </w:p>
        </w:tc>
      </w:tr>
      <w:tr w:rsidR="009606D9" w:rsidRPr="009606D9" w:rsidTr="009645E8">
        <w:trPr>
          <w:trHeight w:val="20"/>
        </w:trPr>
        <w:tc>
          <w:tcPr>
            <w:tcW w:w="5000" w:type="pct"/>
            <w:gridSpan w:val="5"/>
            <w:tcBorders>
              <w:top w:val="nil"/>
              <w:left w:val="single" w:sz="4" w:space="0" w:color="auto"/>
              <w:bottom w:val="single" w:sz="4" w:space="0" w:color="auto"/>
              <w:right w:val="single" w:sz="4" w:space="0" w:color="auto"/>
            </w:tcBorders>
            <w:shd w:val="clear" w:color="000000" w:fill="FFFFFF"/>
            <w:hideMark/>
          </w:tcPr>
          <w:p w:rsidR="003830A1" w:rsidRPr="009606D9" w:rsidRDefault="003830A1" w:rsidP="003830A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Объекты общественного назначения</w:t>
            </w:r>
          </w:p>
        </w:tc>
      </w:tr>
      <w:tr w:rsidR="009606D9" w:rsidRPr="009606D9" w:rsidTr="009645E8">
        <w:trPr>
          <w:trHeight w:val="20"/>
        </w:trPr>
        <w:tc>
          <w:tcPr>
            <w:tcW w:w="285" w:type="pct"/>
            <w:vMerge w:val="restart"/>
            <w:tcBorders>
              <w:top w:val="nil"/>
              <w:left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2215" w:type="pct"/>
            <w:vMerge w:val="restart"/>
            <w:tcBorders>
              <w:top w:val="nil"/>
              <w:left w:val="nil"/>
              <w:right w:val="single" w:sz="4" w:space="0" w:color="auto"/>
            </w:tcBorders>
            <w:shd w:val="clear" w:color="000000" w:fill="FFFFFF"/>
            <w:hideMark/>
          </w:tcPr>
          <w:p w:rsidR="003830A1" w:rsidRPr="009606D9" w:rsidRDefault="003830A1" w:rsidP="001B76D4">
            <w:pPr>
              <w:spacing w:after="0" w:line="240" w:lineRule="auto"/>
              <w:ind w:firstLine="0"/>
              <w:jc w:val="left"/>
              <w:rPr>
                <w:rFonts w:eastAsia="Times New Roman" w:cs="Times New Roman"/>
                <w:color w:val="auto"/>
                <w:lang w:eastAsia="ru-RU"/>
              </w:rPr>
            </w:pPr>
            <w:r w:rsidRPr="009606D9">
              <w:rPr>
                <w:color w:val="auto"/>
              </w:rPr>
              <w:t>Офисные и бытовые помещения предприятий и организаций</w:t>
            </w:r>
          </w:p>
        </w:tc>
        <w:tc>
          <w:tcPr>
            <w:tcW w:w="1177" w:type="pct"/>
            <w:tcBorders>
              <w:top w:val="nil"/>
              <w:left w:val="nil"/>
              <w:bottom w:val="single" w:sz="4" w:space="0" w:color="auto"/>
              <w:right w:val="single" w:sz="4" w:space="0" w:color="auto"/>
            </w:tcBorders>
            <w:shd w:val="clear" w:color="000000" w:fill="FFFFFF"/>
            <w:hideMark/>
          </w:tcPr>
          <w:p w:rsidR="003830A1" w:rsidRPr="009606D9" w:rsidRDefault="003830A1" w:rsidP="003830A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 сотрудник</w:t>
            </w:r>
          </w:p>
        </w:tc>
        <w:tc>
          <w:tcPr>
            <w:tcW w:w="663"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0,87</w:t>
            </w:r>
          </w:p>
        </w:tc>
        <w:tc>
          <w:tcPr>
            <w:tcW w:w="660"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0,07250</w:t>
            </w:r>
          </w:p>
        </w:tc>
      </w:tr>
      <w:tr w:rsidR="009606D9" w:rsidRPr="009606D9" w:rsidTr="009645E8">
        <w:trPr>
          <w:trHeight w:val="20"/>
        </w:trPr>
        <w:tc>
          <w:tcPr>
            <w:tcW w:w="285" w:type="pct"/>
            <w:vMerge/>
            <w:tcBorders>
              <w:left w:val="single" w:sz="4" w:space="0" w:color="auto"/>
              <w:bottom w:val="single" w:sz="4" w:space="0" w:color="auto"/>
              <w:right w:val="single" w:sz="4" w:space="0" w:color="auto"/>
            </w:tcBorders>
            <w:shd w:val="clear" w:color="000000" w:fill="FFFFFF"/>
            <w:hideMark/>
          </w:tcPr>
          <w:p w:rsidR="003830A1" w:rsidRPr="009606D9" w:rsidRDefault="003830A1" w:rsidP="001B76D4">
            <w:pPr>
              <w:spacing w:after="0" w:line="240" w:lineRule="auto"/>
              <w:ind w:firstLine="0"/>
              <w:jc w:val="center"/>
              <w:rPr>
                <w:rFonts w:eastAsia="Times New Roman" w:cs="Times New Roman"/>
                <w:color w:val="auto"/>
                <w:lang w:eastAsia="ru-RU"/>
              </w:rPr>
            </w:pPr>
          </w:p>
        </w:tc>
        <w:tc>
          <w:tcPr>
            <w:tcW w:w="2215" w:type="pct"/>
            <w:vMerge/>
            <w:tcBorders>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left"/>
              <w:rPr>
                <w:rFonts w:eastAsia="Times New Roman" w:cs="Times New Roman"/>
                <w:color w:val="auto"/>
                <w:lang w:eastAsia="ru-RU"/>
              </w:rPr>
            </w:pPr>
          </w:p>
        </w:tc>
        <w:tc>
          <w:tcPr>
            <w:tcW w:w="1177" w:type="pct"/>
            <w:tcBorders>
              <w:top w:val="nil"/>
              <w:left w:val="nil"/>
              <w:bottom w:val="single" w:sz="4" w:space="0" w:color="auto"/>
              <w:right w:val="single" w:sz="4" w:space="0" w:color="auto"/>
            </w:tcBorders>
            <w:shd w:val="clear" w:color="000000" w:fill="FFFFFF"/>
            <w:hideMark/>
          </w:tcPr>
          <w:p w:rsidR="003830A1" w:rsidRPr="009606D9" w:rsidRDefault="003830A1" w:rsidP="003830A1">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 кв.метр площади помещения</w:t>
            </w:r>
          </w:p>
        </w:tc>
        <w:tc>
          <w:tcPr>
            <w:tcW w:w="663"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0,1</w:t>
            </w:r>
          </w:p>
        </w:tc>
        <w:tc>
          <w:tcPr>
            <w:tcW w:w="660"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0,00833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2215"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left"/>
              <w:rPr>
                <w:rFonts w:eastAsia="Times New Roman" w:cs="Times New Roman"/>
                <w:color w:val="auto"/>
                <w:lang w:eastAsia="ru-RU"/>
              </w:rPr>
            </w:pPr>
            <w:r w:rsidRPr="009606D9">
              <w:rPr>
                <w:color w:val="auto"/>
              </w:rPr>
              <w:t>Объекты оптово-розничной торговли</w:t>
            </w:r>
          </w:p>
        </w:tc>
        <w:tc>
          <w:tcPr>
            <w:tcW w:w="1177"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 кв. метр общей площади</w:t>
            </w:r>
          </w:p>
        </w:tc>
        <w:tc>
          <w:tcPr>
            <w:tcW w:w="663"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0,28</w:t>
            </w:r>
          </w:p>
        </w:tc>
        <w:tc>
          <w:tcPr>
            <w:tcW w:w="660" w:type="pct"/>
            <w:tcBorders>
              <w:top w:val="nil"/>
              <w:left w:val="nil"/>
              <w:bottom w:val="single" w:sz="4" w:space="0" w:color="auto"/>
              <w:right w:val="single" w:sz="4" w:space="0" w:color="auto"/>
            </w:tcBorders>
            <w:shd w:val="clear" w:color="000000" w:fill="FFFFFF"/>
          </w:tcPr>
          <w:p w:rsidR="003830A1" w:rsidRPr="009606D9" w:rsidRDefault="003830A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0,02333</w:t>
            </w:r>
          </w:p>
        </w:tc>
      </w:tr>
      <w:tr w:rsidR="009606D9" w:rsidRPr="009606D9" w:rsidTr="009645E8">
        <w:trPr>
          <w:trHeight w:val="20"/>
        </w:trPr>
        <w:tc>
          <w:tcPr>
            <w:tcW w:w="5000" w:type="pct"/>
            <w:gridSpan w:val="5"/>
            <w:tcBorders>
              <w:top w:val="nil"/>
              <w:left w:val="single" w:sz="4" w:space="0" w:color="auto"/>
              <w:bottom w:val="single" w:sz="4" w:space="0" w:color="auto"/>
              <w:right w:val="single" w:sz="4" w:space="0" w:color="auto"/>
            </w:tcBorders>
            <w:shd w:val="clear" w:color="000000" w:fill="FFFFFF"/>
          </w:tcPr>
          <w:p w:rsidR="00A03363" w:rsidRPr="009606D9" w:rsidRDefault="00A03363" w:rsidP="00A03363">
            <w:pPr>
              <w:spacing w:after="0" w:line="240" w:lineRule="auto"/>
              <w:ind w:firstLine="0"/>
              <w:jc w:val="center"/>
              <w:rPr>
                <w:rFonts w:eastAsia="Times New Roman" w:cs="Times New Roman"/>
                <w:color w:val="auto"/>
                <w:lang w:eastAsia="ru-RU"/>
              </w:rPr>
            </w:pPr>
            <w:r w:rsidRPr="009606D9">
              <w:rPr>
                <w:color w:val="auto"/>
              </w:rPr>
              <w:t>Организации транспортной инфраструктуры</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2215" w:type="pct"/>
            <w:tcBorders>
              <w:top w:val="nil"/>
              <w:left w:val="nil"/>
              <w:bottom w:val="single" w:sz="4" w:space="0" w:color="auto"/>
              <w:right w:val="single" w:sz="4" w:space="0" w:color="auto"/>
            </w:tcBorders>
            <w:shd w:val="clear" w:color="000000" w:fill="FFFFFF"/>
          </w:tcPr>
          <w:p w:rsidR="00A03363" w:rsidRPr="009606D9" w:rsidRDefault="00A03363" w:rsidP="001B76D4">
            <w:pPr>
              <w:spacing w:after="0" w:line="240" w:lineRule="auto"/>
              <w:ind w:firstLine="0"/>
              <w:jc w:val="left"/>
              <w:rPr>
                <w:rFonts w:eastAsia="Times New Roman" w:cs="Times New Roman"/>
                <w:color w:val="auto"/>
                <w:lang w:eastAsia="ru-RU"/>
              </w:rPr>
            </w:pPr>
            <w:r w:rsidRPr="009606D9">
              <w:rPr>
                <w:color w:val="auto"/>
              </w:rPr>
              <w:t>Автозаправочная станция</w:t>
            </w:r>
          </w:p>
        </w:tc>
        <w:tc>
          <w:tcPr>
            <w:tcW w:w="1177" w:type="pct"/>
            <w:tcBorders>
              <w:top w:val="nil"/>
              <w:left w:val="nil"/>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color w:val="auto"/>
              </w:rPr>
              <w:t>1 машино-место</w:t>
            </w:r>
          </w:p>
        </w:tc>
        <w:tc>
          <w:tcPr>
            <w:tcW w:w="663" w:type="pct"/>
            <w:tcBorders>
              <w:top w:val="nil"/>
              <w:left w:val="nil"/>
              <w:bottom w:val="single" w:sz="4" w:space="0" w:color="auto"/>
              <w:right w:val="single" w:sz="4" w:space="0" w:color="auto"/>
            </w:tcBorders>
            <w:shd w:val="clear" w:color="000000" w:fill="FFFFFF"/>
          </w:tcPr>
          <w:p w:rsidR="00A03363" w:rsidRPr="009606D9" w:rsidRDefault="00A03363" w:rsidP="001B76D4">
            <w:pPr>
              <w:spacing w:after="0" w:line="240" w:lineRule="auto"/>
              <w:ind w:firstLine="0"/>
              <w:jc w:val="center"/>
              <w:rPr>
                <w:rFonts w:eastAsia="Times New Roman" w:cs="Times New Roman"/>
                <w:color w:val="auto"/>
                <w:lang w:val="en-US" w:eastAsia="ru-RU"/>
              </w:rPr>
            </w:pPr>
            <w:r w:rsidRPr="009606D9">
              <w:rPr>
                <w:color w:val="auto"/>
              </w:rPr>
              <w:t>3,61</w:t>
            </w:r>
            <w:r w:rsidR="00CD7231" w:rsidRPr="009606D9">
              <w:rPr>
                <w:color w:val="auto"/>
                <w:lang w:val="en-US"/>
              </w:rPr>
              <w:t>&lt;*&gt;</w:t>
            </w:r>
          </w:p>
        </w:tc>
        <w:tc>
          <w:tcPr>
            <w:tcW w:w="660" w:type="pct"/>
            <w:tcBorders>
              <w:top w:val="nil"/>
              <w:left w:val="nil"/>
              <w:bottom w:val="single" w:sz="4" w:space="0" w:color="auto"/>
              <w:right w:val="single" w:sz="4" w:space="0" w:color="auto"/>
            </w:tcBorders>
            <w:shd w:val="clear" w:color="000000" w:fill="FFFFFF"/>
          </w:tcPr>
          <w:p w:rsidR="00A03363" w:rsidRPr="009606D9" w:rsidRDefault="00CD7231" w:rsidP="001B76D4">
            <w:pPr>
              <w:spacing w:after="0" w:line="240" w:lineRule="auto"/>
              <w:ind w:firstLine="0"/>
              <w:jc w:val="center"/>
              <w:rPr>
                <w:rFonts w:eastAsia="Times New Roman" w:cs="Times New Roman"/>
                <w:color w:val="auto"/>
                <w:lang w:eastAsia="ru-RU"/>
              </w:rPr>
            </w:pPr>
            <w:r w:rsidRPr="009606D9">
              <w:rPr>
                <w:color w:val="auto"/>
              </w:rPr>
              <w:t>0,30083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2215" w:type="pct"/>
            <w:tcBorders>
              <w:top w:val="nil"/>
              <w:left w:val="nil"/>
              <w:bottom w:val="single" w:sz="4" w:space="0" w:color="auto"/>
              <w:right w:val="single" w:sz="4" w:space="0" w:color="auto"/>
            </w:tcBorders>
            <w:shd w:val="clear" w:color="000000" w:fill="FFFFFF"/>
          </w:tcPr>
          <w:p w:rsidR="00A03363" w:rsidRPr="009606D9" w:rsidRDefault="00A03363" w:rsidP="001B76D4">
            <w:pPr>
              <w:spacing w:after="0" w:line="240" w:lineRule="auto"/>
              <w:ind w:firstLine="0"/>
              <w:jc w:val="left"/>
              <w:rPr>
                <w:rFonts w:eastAsia="Times New Roman" w:cs="Times New Roman"/>
                <w:color w:val="auto"/>
                <w:lang w:eastAsia="ru-RU"/>
              </w:rPr>
            </w:pPr>
            <w:r w:rsidRPr="009606D9">
              <w:rPr>
                <w:color w:val="auto"/>
              </w:rPr>
              <w:t>Гараж</w:t>
            </w:r>
          </w:p>
        </w:tc>
        <w:tc>
          <w:tcPr>
            <w:tcW w:w="1177" w:type="pct"/>
            <w:tcBorders>
              <w:top w:val="nil"/>
              <w:left w:val="nil"/>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color w:val="auto"/>
              </w:rPr>
              <w:t>1 машино-место</w:t>
            </w:r>
          </w:p>
        </w:tc>
        <w:tc>
          <w:tcPr>
            <w:tcW w:w="663" w:type="pct"/>
            <w:tcBorders>
              <w:top w:val="nil"/>
              <w:left w:val="nil"/>
              <w:bottom w:val="single" w:sz="4" w:space="0" w:color="auto"/>
              <w:right w:val="single" w:sz="4" w:space="0" w:color="auto"/>
            </w:tcBorders>
            <w:shd w:val="clear" w:color="000000" w:fill="FFFFFF"/>
          </w:tcPr>
          <w:p w:rsidR="00A03363" w:rsidRPr="009606D9" w:rsidRDefault="00CD7231" w:rsidP="00CD7231">
            <w:pPr>
              <w:spacing w:after="0" w:line="240" w:lineRule="auto"/>
              <w:ind w:firstLine="0"/>
              <w:jc w:val="center"/>
              <w:rPr>
                <w:rFonts w:eastAsia="Times New Roman" w:cs="Times New Roman"/>
                <w:color w:val="auto"/>
                <w:lang w:val="en-US" w:eastAsia="ru-RU"/>
              </w:rPr>
            </w:pPr>
            <w:r w:rsidRPr="009606D9">
              <w:rPr>
                <w:rFonts w:eastAsia="Times New Roman" w:cs="Times New Roman"/>
                <w:color w:val="auto"/>
                <w:lang w:val="en-US" w:eastAsia="ru-RU"/>
              </w:rPr>
              <w:t>1</w:t>
            </w:r>
            <w:r w:rsidRPr="009606D9">
              <w:rPr>
                <w:rFonts w:eastAsia="Times New Roman" w:cs="Times New Roman"/>
                <w:color w:val="auto"/>
                <w:lang w:eastAsia="ru-RU"/>
              </w:rPr>
              <w:t>,</w:t>
            </w:r>
            <w:r w:rsidRPr="009606D9">
              <w:rPr>
                <w:rFonts w:eastAsia="Times New Roman" w:cs="Times New Roman"/>
                <w:color w:val="auto"/>
                <w:lang w:val="en-US" w:eastAsia="ru-RU"/>
              </w:rPr>
              <w:t>3</w:t>
            </w:r>
          </w:p>
        </w:tc>
        <w:tc>
          <w:tcPr>
            <w:tcW w:w="660" w:type="pct"/>
            <w:tcBorders>
              <w:top w:val="nil"/>
              <w:left w:val="nil"/>
              <w:bottom w:val="single" w:sz="4" w:space="0" w:color="auto"/>
              <w:right w:val="single" w:sz="4" w:space="0" w:color="auto"/>
            </w:tcBorders>
            <w:shd w:val="clear" w:color="000000" w:fill="FFFFFF"/>
          </w:tcPr>
          <w:p w:rsidR="00A03363" w:rsidRPr="009606D9" w:rsidRDefault="00CD7231" w:rsidP="001B76D4">
            <w:pPr>
              <w:spacing w:after="0" w:line="240" w:lineRule="auto"/>
              <w:ind w:firstLine="0"/>
              <w:jc w:val="center"/>
              <w:rPr>
                <w:rFonts w:eastAsia="Times New Roman" w:cs="Times New Roman"/>
                <w:color w:val="auto"/>
                <w:lang w:eastAsia="ru-RU"/>
              </w:rPr>
            </w:pPr>
            <w:r w:rsidRPr="009606D9">
              <w:rPr>
                <w:color w:val="auto"/>
              </w:rPr>
              <w:t>0,10833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2215" w:type="pct"/>
            <w:tcBorders>
              <w:top w:val="nil"/>
              <w:left w:val="nil"/>
              <w:bottom w:val="single" w:sz="4" w:space="0" w:color="auto"/>
              <w:right w:val="single" w:sz="4" w:space="0" w:color="auto"/>
            </w:tcBorders>
            <w:shd w:val="clear" w:color="000000" w:fill="FFFFFF"/>
          </w:tcPr>
          <w:p w:rsidR="00A03363" w:rsidRPr="009606D9" w:rsidRDefault="00A03363" w:rsidP="001B76D4">
            <w:pPr>
              <w:spacing w:after="0" w:line="240" w:lineRule="auto"/>
              <w:ind w:firstLine="0"/>
              <w:jc w:val="left"/>
              <w:rPr>
                <w:rFonts w:eastAsia="Times New Roman" w:cs="Times New Roman"/>
                <w:color w:val="auto"/>
                <w:lang w:eastAsia="ru-RU"/>
              </w:rPr>
            </w:pPr>
            <w:r w:rsidRPr="009606D9">
              <w:rPr>
                <w:color w:val="auto"/>
              </w:rPr>
              <w:t>Автомойка</w:t>
            </w:r>
          </w:p>
        </w:tc>
        <w:tc>
          <w:tcPr>
            <w:tcW w:w="1177" w:type="pct"/>
            <w:tcBorders>
              <w:top w:val="nil"/>
              <w:left w:val="nil"/>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color w:val="auto"/>
              </w:rPr>
              <w:t>1 машино-место</w:t>
            </w:r>
          </w:p>
        </w:tc>
        <w:tc>
          <w:tcPr>
            <w:tcW w:w="663" w:type="pct"/>
            <w:tcBorders>
              <w:top w:val="nil"/>
              <w:left w:val="nil"/>
              <w:bottom w:val="single" w:sz="4" w:space="0" w:color="auto"/>
              <w:right w:val="single" w:sz="4" w:space="0" w:color="auto"/>
            </w:tcBorders>
            <w:shd w:val="clear" w:color="000000" w:fill="FFFFFF"/>
          </w:tcPr>
          <w:p w:rsidR="00A03363" w:rsidRPr="009606D9" w:rsidRDefault="00CD723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0,29</w:t>
            </w:r>
          </w:p>
        </w:tc>
        <w:tc>
          <w:tcPr>
            <w:tcW w:w="660" w:type="pct"/>
            <w:tcBorders>
              <w:top w:val="nil"/>
              <w:left w:val="nil"/>
              <w:bottom w:val="single" w:sz="4" w:space="0" w:color="auto"/>
              <w:right w:val="single" w:sz="4" w:space="0" w:color="auto"/>
            </w:tcBorders>
            <w:shd w:val="clear" w:color="000000" w:fill="FFFFFF"/>
          </w:tcPr>
          <w:p w:rsidR="00A03363" w:rsidRPr="009606D9" w:rsidRDefault="00CD7231" w:rsidP="001B76D4">
            <w:pPr>
              <w:spacing w:after="0" w:line="240" w:lineRule="auto"/>
              <w:ind w:firstLine="0"/>
              <w:jc w:val="center"/>
              <w:rPr>
                <w:rFonts w:eastAsia="Times New Roman" w:cs="Times New Roman"/>
                <w:color w:val="auto"/>
                <w:lang w:eastAsia="ru-RU"/>
              </w:rPr>
            </w:pPr>
            <w:r w:rsidRPr="009606D9">
              <w:rPr>
                <w:color w:val="auto"/>
              </w:rPr>
              <w:t>0,02417</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2215" w:type="pct"/>
            <w:tcBorders>
              <w:top w:val="nil"/>
              <w:left w:val="nil"/>
              <w:bottom w:val="single" w:sz="4" w:space="0" w:color="auto"/>
              <w:right w:val="single" w:sz="4" w:space="0" w:color="auto"/>
            </w:tcBorders>
            <w:shd w:val="clear" w:color="000000" w:fill="FFFFFF"/>
          </w:tcPr>
          <w:p w:rsidR="00A03363" w:rsidRPr="009606D9" w:rsidRDefault="00A03363" w:rsidP="001B76D4">
            <w:pPr>
              <w:spacing w:after="0" w:line="240" w:lineRule="auto"/>
              <w:ind w:firstLine="0"/>
              <w:jc w:val="left"/>
              <w:rPr>
                <w:rFonts w:eastAsia="Times New Roman" w:cs="Times New Roman"/>
                <w:color w:val="auto"/>
                <w:lang w:eastAsia="ru-RU"/>
              </w:rPr>
            </w:pPr>
            <w:r w:rsidRPr="009606D9">
              <w:rPr>
                <w:color w:val="auto"/>
              </w:rPr>
              <w:t>Железнодорожные и автомобильные вокзалы, аэропорты, терминалы, порты</w:t>
            </w:r>
          </w:p>
        </w:tc>
        <w:tc>
          <w:tcPr>
            <w:tcW w:w="1177" w:type="pct"/>
            <w:tcBorders>
              <w:top w:val="nil"/>
              <w:left w:val="nil"/>
              <w:bottom w:val="single" w:sz="4" w:space="0" w:color="auto"/>
              <w:right w:val="single" w:sz="4" w:space="0" w:color="auto"/>
            </w:tcBorders>
            <w:shd w:val="clear" w:color="000000" w:fill="FFFFFF"/>
            <w:hideMark/>
          </w:tcPr>
          <w:p w:rsidR="00A03363" w:rsidRPr="009606D9" w:rsidRDefault="00A03363" w:rsidP="001B76D4">
            <w:pPr>
              <w:spacing w:after="0" w:line="240" w:lineRule="auto"/>
              <w:ind w:firstLine="0"/>
              <w:jc w:val="center"/>
              <w:rPr>
                <w:rFonts w:eastAsia="Times New Roman" w:cs="Times New Roman"/>
                <w:color w:val="auto"/>
                <w:lang w:eastAsia="ru-RU"/>
              </w:rPr>
            </w:pPr>
            <w:r w:rsidRPr="009606D9">
              <w:rPr>
                <w:color w:val="auto"/>
              </w:rPr>
              <w:t>1 пассажир</w:t>
            </w:r>
          </w:p>
        </w:tc>
        <w:tc>
          <w:tcPr>
            <w:tcW w:w="663" w:type="pct"/>
            <w:tcBorders>
              <w:top w:val="nil"/>
              <w:left w:val="nil"/>
              <w:bottom w:val="single" w:sz="4" w:space="0" w:color="auto"/>
              <w:right w:val="single" w:sz="4" w:space="0" w:color="auto"/>
            </w:tcBorders>
            <w:shd w:val="clear" w:color="000000" w:fill="FFFFFF"/>
          </w:tcPr>
          <w:p w:rsidR="00A03363" w:rsidRPr="009606D9" w:rsidRDefault="00CD7231"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0,76</w:t>
            </w:r>
          </w:p>
        </w:tc>
        <w:tc>
          <w:tcPr>
            <w:tcW w:w="660" w:type="pct"/>
            <w:tcBorders>
              <w:top w:val="nil"/>
              <w:left w:val="nil"/>
              <w:bottom w:val="single" w:sz="4" w:space="0" w:color="auto"/>
              <w:right w:val="single" w:sz="4" w:space="0" w:color="auto"/>
            </w:tcBorders>
            <w:shd w:val="clear" w:color="000000" w:fill="FFFFFF"/>
          </w:tcPr>
          <w:p w:rsidR="00A03363" w:rsidRPr="009606D9" w:rsidRDefault="00CD7231" w:rsidP="001B76D4">
            <w:pPr>
              <w:spacing w:after="0" w:line="240" w:lineRule="auto"/>
              <w:ind w:firstLine="0"/>
              <w:jc w:val="center"/>
              <w:rPr>
                <w:rFonts w:eastAsia="Times New Roman" w:cs="Times New Roman"/>
                <w:color w:val="auto"/>
                <w:lang w:eastAsia="ru-RU"/>
              </w:rPr>
            </w:pPr>
            <w:r w:rsidRPr="009606D9">
              <w:rPr>
                <w:color w:val="auto"/>
              </w:rPr>
              <w:t>0,06333</w:t>
            </w:r>
          </w:p>
        </w:tc>
      </w:tr>
      <w:tr w:rsidR="009606D9" w:rsidRPr="009606D9" w:rsidTr="009645E8">
        <w:trPr>
          <w:trHeight w:val="20"/>
        </w:trPr>
        <w:tc>
          <w:tcPr>
            <w:tcW w:w="5000" w:type="pct"/>
            <w:gridSpan w:val="5"/>
            <w:tcBorders>
              <w:top w:val="nil"/>
              <w:left w:val="single" w:sz="4" w:space="0" w:color="auto"/>
              <w:bottom w:val="single" w:sz="4" w:space="0" w:color="auto"/>
              <w:right w:val="single" w:sz="4" w:space="0" w:color="auto"/>
            </w:tcBorders>
            <w:shd w:val="clear" w:color="000000" w:fill="FFFFFF"/>
            <w:hideMark/>
          </w:tcPr>
          <w:p w:rsidR="00FB1CAC" w:rsidRPr="009606D9" w:rsidRDefault="00FB1CAC" w:rsidP="00FB1CAC">
            <w:pPr>
              <w:spacing w:after="0" w:line="240" w:lineRule="auto"/>
              <w:ind w:firstLine="0"/>
              <w:jc w:val="center"/>
              <w:rPr>
                <w:rFonts w:eastAsia="Times New Roman" w:cs="Times New Roman"/>
                <w:color w:val="auto"/>
                <w:lang w:eastAsia="ru-RU"/>
              </w:rPr>
            </w:pPr>
            <w:r w:rsidRPr="009606D9">
              <w:rPr>
                <w:color w:val="auto"/>
              </w:rPr>
              <w:t>Учебно-воспитательные учреждения</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2215"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left"/>
              <w:rPr>
                <w:rFonts w:eastAsia="Times New Roman" w:cs="Times New Roman"/>
                <w:color w:val="auto"/>
                <w:lang w:eastAsia="ru-RU"/>
              </w:rPr>
            </w:pPr>
            <w:r w:rsidRPr="009606D9">
              <w:rPr>
                <w:color w:val="auto"/>
              </w:rPr>
              <w:t>Дошкольное образовательное учреждение</w:t>
            </w:r>
          </w:p>
        </w:tc>
        <w:tc>
          <w:tcPr>
            <w:tcW w:w="1177"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1 ребенок</w:t>
            </w:r>
          </w:p>
        </w:tc>
        <w:tc>
          <w:tcPr>
            <w:tcW w:w="663"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0,49</w:t>
            </w:r>
          </w:p>
        </w:tc>
        <w:tc>
          <w:tcPr>
            <w:tcW w:w="660"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0,04083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2215"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left"/>
              <w:rPr>
                <w:rFonts w:eastAsia="Times New Roman" w:cs="Times New Roman"/>
                <w:color w:val="auto"/>
                <w:lang w:eastAsia="ru-RU"/>
              </w:rPr>
            </w:pPr>
            <w:r w:rsidRPr="009606D9">
              <w:rPr>
                <w:color w:val="auto"/>
              </w:rPr>
              <w:t>Общеобразовательное учреждение, учреждение начального, среднего профессионального и высшего образования, учреждения дополнительного образования</w:t>
            </w:r>
          </w:p>
        </w:tc>
        <w:tc>
          <w:tcPr>
            <w:tcW w:w="1177"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1 учащийся</w:t>
            </w:r>
          </w:p>
        </w:tc>
        <w:tc>
          <w:tcPr>
            <w:tcW w:w="663"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0,26</w:t>
            </w:r>
          </w:p>
        </w:tc>
        <w:tc>
          <w:tcPr>
            <w:tcW w:w="660"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0,02167</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2215" w:type="pct"/>
            <w:tcBorders>
              <w:top w:val="nil"/>
              <w:left w:val="nil"/>
              <w:bottom w:val="single" w:sz="4" w:space="0" w:color="auto"/>
              <w:right w:val="single" w:sz="4" w:space="0" w:color="auto"/>
            </w:tcBorders>
            <w:shd w:val="clear" w:color="000000" w:fill="FFFFFF"/>
          </w:tcPr>
          <w:p w:rsidR="00FB1CAC" w:rsidRPr="009606D9" w:rsidRDefault="00FB1CAC" w:rsidP="00FB1CAC">
            <w:pPr>
              <w:spacing w:after="0" w:line="240" w:lineRule="auto"/>
              <w:ind w:firstLine="0"/>
              <w:jc w:val="left"/>
              <w:rPr>
                <w:rFonts w:eastAsia="Times New Roman" w:cs="Times New Roman"/>
                <w:color w:val="auto"/>
                <w:lang w:eastAsia="ru-RU"/>
              </w:rPr>
            </w:pPr>
            <w:r w:rsidRPr="009606D9">
              <w:rPr>
                <w:color w:val="auto"/>
              </w:rPr>
              <w:t>Детские дома, социально- реабилитационные учреждения, дома-интернаты</w:t>
            </w:r>
          </w:p>
        </w:tc>
        <w:tc>
          <w:tcPr>
            <w:tcW w:w="1177"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1 проживающий</w:t>
            </w:r>
          </w:p>
        </w:tc>
        <w:tc>
          <w:tcPr>
            <w:tcW w:w="663"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1,38</w:t>
            </w:r>
          </w:p>
        </w:tc>
        <w:tc>
          <w:tcPr>
            <w:tcW w:w="660" w:type="pct"/>
            <w:tcBorders>
              <w:top w:val="nil"/>
              <w:left w:val="nil"/>
              <w:bottom w:val="single" w:sz="4" w:space="0" w:color="auto"/>
              <w:right w:val="single" w:sz="4" w:space="0" w:color="auto"/>
            </w:tcBorders>
            <w:shd w:val="clear" w:color="000000" w:fill="FFFFFF"/>
          </w:tcPr>
          <w:p w:rsidR="00FB1CAC" w:rsidRPr="009606D9" w:rsidRDefault="00FB1CAC" w:rsidP="001B76D4">
            <w:pPr>
              <w:spacing w:after="0" w:line="240" w:lineRule="auto"/>
              <w:ind w:firstLine="0"/>
              <w:jc w:val="center"/>
              <w:rPr>
                <w:rFonts w:eastAsia="Times New Roman" w:cs="Times New Roman"/>
                <w:color w:val="auto"/>
                <w:lang w:eastAsia="ru-RU"/>
              </w:rPr>
            </w:pPr>
            <w:r w:rsidRPr="009606D9">
              <w:rPr>
                <w:color w:val="auto"/>
              </w:rPr>
              <w:t>0,11500</w:t>
            </w:r>
          </w:p>
        </w:tc>
      </w:tr>
      <w:tr w:rsidR="009606D9" w:rsidRPr="009606D9" w:rsidTr="009645E8">
        <w:trPr>
          <w:trHeight w:val="20"/>
        </w:trPr>
        <w:tc>
          <w:tcPr>
            <w:tcW w:w="5000" w:type="pct"/>
            <w:gridSpan w:val="5"/>
            <w:tcBorders>
              <w:top w:val="nil"/>
              <w:left w:val="single" w:sz="4" w:space="0" w:color="auto"/>
              <w:bottom w:val="single" w:sz="4" w:space="0" w:color="auto"/>
              <w:right w:val="single" w:sz="4" w:space="0" w:color="auto"/>
            </w:tcBorders>
            <w:shd w:val="clear" w:color="000000" w:fill="FFFFFF"/>
          </w:tcPr>
          <w:p w:rsidR="00FB1CAC" w:rsidRPr="009606D9" w:rsidRDefault="00FA7750" w:rsidP="001B76D4">
            <w:pPr>
              <w:spacing w:after="0" w:line="240" w:lineRule="auto"/>
              <w:ind w:firstLine="0"/>
              <w:jc w:val="left"/>
              <w:rPr>
                <w:rFonts w:eastAsia="Times New Roman" w:cs="Times New Roman"/>
                <w:color w:val="auto"/>
                <w:lang w:eastAsia="ru-RU"/>
              </w:rPr>
            </w:pPr>
            <w:r w:rsidRPr="009606D9">
              <w:rPr>
                <w:color w:val="auto"/>
              </w:rPr>
              <w:t>Учреждения, предоставляющие услуги в области развлечений, отдыха, искусства и спорта</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2215"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left"/>
              <w:rPr>
                <w:rFonts w:eastAsia="Times New Roman" w:cs="Times New Roman"/>
                <w:color w:val="auto"/>
                <w:lang w:eastAsia="ru-RU"/>
              </w:rPr>
            </w:pPr>
            <w:r w:rsidRPr="009606D9">
              <w:rPr>
                <w:color w:val="auto"/>
              </w:rPr>
              <w:t>Культурно-развлекательные учреждения (клуб, дом культуры)</w:t>
            </w:r>
          </w:p>
        </w:tc>
        <w:tc>
          <w:tcPr>
            <w:tcW w:w="1177"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1 место</w:t>
            </w:r>
          </w:p>
        </w:tc>
        <w:tc>
          <w:tcPr>
            <w:tcW w:w="663"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0,11</w:t>
            </w:r>
          </w:p>
        </w:tc>
        <w:tc>
          <w:tcPr>
            <w:tcW w:w="660"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0,00917</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2215" w:type="pct"/>
            <w:tcBorders>
              <w:top w:val="nil"/>
              <w:left w:val="nil"/>
              <w:bottom w:val="single" w:sz="4" w:space="0" w:color="auto"/>
              <w:right w:val="single" w:sz="4" w:space="0" w:color="auto"/>
            </w:tcBorders>
            <w:shd w:val="clear" w:color="000000" w:fill="FFFFFF"/>
            <w:hideMark/>
          </w:tcPr>
          <w:p w:rsidR="007B6F9A" w:rsidRPr="009606D9" w:rsidRDefault="007B6F9A" w:rsidP="001B76D4">
            <w:pPr>
              <w:spacing w:after="0" w:line="240" w:lineRule="auto"/>
              <w:ind w:firstLine="0"/>
              <w:jc w:val="left"/>
              <w:rPr>
                <w:rFonts w:eastAsia="Times New Roman" w:cs="Times New Roman"/>
                <w:color w:val="auto"/>
                <w:lang w:eastAsia="ru-RU"/>
              </w:rPr>
            </w:pPr>
            <w:r w:rsidRPr="009606D9">
              <w:rPr>
                <w:color w:val="auto"/>
              </w:rPr>
              <w:t>Библиотека</w:t>
            </w:r>
          </w:p>
        </w:tc>
        <w:tc>
          <w:tcPr>
            <w:tcW w:w="1177" w:type="pct"/>
            <w:tcBorders>
              <w:top w:val="nil"/>
              <w:left w:val="nil"/>
              <w:bottom w:val="single" w:sz="4" w:space="0" w:color="auto"/>
              <w:right w:val="single" w:sz="4" w:space="0" w:color="auto"/>
            </w:tcBorders>
            <w:shd w:val="clear" w:color="000000" w:fill="FFFFFF"/>
            <w:hideMark/>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 место</w:t>
            </w:r>
          </w:p>
        </w:tc>
        <w:tc>
          <w:tcPr>
            <w:tcW w:w="663"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0,13</w:t>
            </w:r>
          </w:p>
        </w:tc>
        <w:tc>
          <w:tcPr>
            <w:tcW w:w="660"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0,01083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12.</w:t>
            </w:r>
          </w:p>
        </w:tc>
        <w:tc>
          <w:tcPr>
            <w:tcW w:w="2215" w:type="pct"/>
            <w:tcBorders>
              <w:top w:val="nil"/>
              <w:left w:val="nil"/>
              <w:bottom w:val="single" w:sz="4" w:space="0" w:color="auto"/>
              <w:right w:val="single" w:sz="4" w:space="0" w:color="auto"/>
            </w:tcBorders>
            <w:shd w:val="clear" w:color="000000" w:fill="FFFFFF"/>
            <w:hideMark/>
          </w:tcPr>
          <w:p w:rsidR="007B6F9A" w:rsidRPr="009606D9" w:rsidRDefault="007B6F9A" w:rsidP="001B76D4">
            <w:pPr>
              <w:spacing w:after="0" w:line="240" w:lineRule="auto"/>
              <w:ind w:firstLine="0"/>
              <w:jc w:val="left"/>
              <w:rPr>
                <w:rFonts w:eastAsia="Times New Roman" w:cs="Times New Roman"/>
                <w:color w:val="auto"/>
                <w:lang w:eastAsia="ru-RU"/>
              </w:rPr>
            </w:pPr>
            <w:r w:rsidRPr="009606D9">
              <w:rPr>
                <w:color w:val="auto"/>
              </w:rPr>
              <w:t>Музей</w:t>
            </w:r>
          </w:p>
        </w:tc>
        <w:tc>
          <w:tcPr>
            <w:tcW w:w="1177" w:type="pct"/>
            <w:tcBorders>
              <w:top w:val="nil"/>
              <w:left w:val="nil"/>
              <w:bottom w:val="single" w:sz="4" w:space="0" w:color="auto"/>
              <w:right w:val="single" w:sz="4" w:space="0" w:color="auto"/>
            </w:tcBorders>
            <w:shd w:val="clear" w:color="000000" w:fill="FFFFFF"/>
            <w:hideMark/>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1 кв. метр общей площади</w:t>
            </w:r>
          </w:p>
        </w:tc>
        <w:tc>
          <w:tcPr>
            <w:tcW w:w="663"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0,02</w:t>
            </w:r>
          </w:p>
        </w:tc>
        <w:tc>
          <w:tcPr>
            <w:tcW w:w="660"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0,00167</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2215"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left"/>
              <w:rPr>
                <w:color w:val="auto"/>
              </w:rPr>
            </w:pPr>
            <w:r w:rsidRPr="009606D9">
              <w:rPr>
                <w:color w:val="auto"/>
              </w:rPr>
              <w:t>Спортивный комплекс, спортивная школа, зал</w:t>
            </w:r>
          </w:p>
        </w:tc>
        <w:tc>
          <w:tcPr>
            <w:tcW w:w="1177"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1 посетитель</w:t>
            </w:r>
          </w:p>
        </w:tc>
        <w:tc>
          <w:tcPr>
            <w:tcW w:w="663"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0,29</w:t>
            </w:r>
          </w:p>
        </w:tc>
        <w:tc>
          <w:tcPr>
            <w:tcW w:w="660"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0,02417</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2215"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left"/>
              <w:rPr>
                <w:color w:val="auto"/>
              </w:rPr>
            </w:pPr>
            <w:r w:rsidRPr="009606D9">
              <w:rPr>
                <w:color w:val="auto"/>
              </w:rPr>
              <w:t>Предприятия общественного питания</w:t>
            </w:r>
          </w:p>
        </w:tc>
        <w:tc>
          <w:tcPr>
            <w:tcW w:w="1177"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1 место</w:t>
            </w:r>
          </w:p>
        </w:tc>
        <w:tc>
          <w:tcPr>
            <w:tcW w:w="663"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1,71</w:t>
            </w:r>
          </w:p>
        </w:tc>
        <w:tc>
          <w:tcPr>
            <w:tcW w:w="660" w:type="pct"/>
            <w:tcBorders>
              <w:top w:val="nil"/>
              <w:left w:val="nil"/>
              <w:bottom w:val="single" w:sz="4" w:space="0" w:color="auto"/>
              <w:right w:val="single" w:sz="4" w:space="0" w:color="auto"/>
            </w:tcBorders>
            <w:shd w:val="clear" w:color="000000" w:fill="FFFFFF"/>
          </w:tcPr>
          <w:p w:rsidR="007B6F9A" w:rsidRPr="009606D9" w:rsidRDefault="007B6F9A" w:rsidP="001B76D4">
            <w:pPr>
              <w:spacing w:after="0" w:line="240" w:lineRule="auto"/>
              <w:ind w:firstLine="0"/>
              <w:jc w:val="center"/>
              <w:rPr>
                <w:rFonts w:eastAsia="Times New Roman" w:cs="Times New Roman"/>
                <w:color w:val="auto"/>
                <w:lang w:eastAsia="ru-RU"/>
              </w:rPr>
            </w:pPr>
            <w:r w:rsidRPr="009606D9">
              <w:rPr>
                <w:color w:val="auto"/>
              </w:rPr>
              <w:t>0,14250</w:t>
            </w:r>
          </w:p>
        </w:tc>
      </w:tr>
      <w:tr w:rsidR="009606D9" w:rsidRPr="009606D9" w:rsidTr="009645E8">
        <w:trPr>
          <w:trHeight w:val="20"/>
        </w:trPr>
        <w:tc>
          <w:tcPr>
            <w:tcW w:w="5000" w:type="pct"/>
            <w:gridSpan w:val="5"/>
            <w:tcBorders>
              <w:top w:val="nil"/>
              <w:left w:val="single" w:sz="4" w:space="0" w:color="auto"/>
              <w:bottom w:val="single" w:sz="4" w:space="0" w:color="auto"/>
              <w:right w:val="single" w:sz="4" w:space="0" w:color="auto"/>
            </w:tcBorders>
            <w:shd w:val="clear" w:color="000000" w:fill="FFFFFF"/>
          </w:tcPr>
          <w:p w:rsidR="00DC78B0" w:rsidRPr="009606D9" w:rsidRDefault="00DC78B0" w:rsidP="00DC78B0">
            <w:pPr>
              <w:spacing w:after="0" w:line="240" w:lineRule="auto"/>
              <w:ind w:firstLine="0"/>
              <w:jc w:val="center"/>
              <w:rPr>
                <w:rFonts w:eastAsia="Times New Roman" w:cs="Times New Roman"/>
                <w:color w:val="auto"/>
                <w:lang w:eastAsia="ru-RU"/>
              </w:rPr>
            </w:pPr>
            <w:r w:rsidRPr="009606D9">
              <w:rPr>
                <w:color w:val="auto"/>
              </w:rPr>
              <w:t>Предприятия службы быта</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214C38" w:rsidRPr="009606D9" w:rsidRDefault="00214C38"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val="en-US" w:eastAsia="ru-RU"/>
              </w:rPr>
              <w:t>15</w:t>
            </w:r>
            <w:r w:rsidRPr="009606D9">
              <w:rPr>
                <w:rFonts w:eastAsia="Times New Roman" w:cs="Times New Roman"/>
                <w:color w:val="auto"/>
                <w:lang w:eastAsia="ru-RU"/>
              </w:rPr>
              <w:t>.</w:t>
            </w:r>
          </w:p>
        </w:tc>
        <w:tc>
          <w:tcPr>
            <w:tcW w:w="2215" w:type="pct"/>
            <w:tcBorders>
              <w:top w:val="nil"/>
              <w:left w:val="nil"/>
              <w:bottom w:val="single" w:sz="4" w:space="0" w:color="auto"/>
              <w:right w:val="single" w:sz="4" w:space="0" w:color="auto"/>
            </w:tcBorders>
            <w:shd w:val="clear" w:color="000000" w:fill="FFFFFF"/>
            <w:hideMark/>
          </w:tcPr>
          <w:p w:rsidR="00214C38" w:rsidRPr="009606D9" w:rsidRDefault="00214C38" w:rsidP="001B76D4">
            <w:pPr>
              <w:spacing w:after="0" w:line="240" w:lineRule="auto"/>
              <w:ind w:firstLine="0"/>
              <w:jc w:val="left"/>
              <w:rPr>
                <w:rFonts w:eastAsia="Times New Roman" w:cs="Times New Roman"/>
                <w:color w:val="auto"/>
                <w:lang w:eastAsia="ru-RU"/>
              </w:rPr>
            </w:pPr>
            <w:r w:rsidRPr="009606D9">
              <w:rPr>
                <w:color w:val="auto"/>
              </w:rPr>
              <w:t>Гостиница, отель</w:t>
            </w:r>
          </w:p>
        </w:tc>
        <w:tc>
          <w:tcPr>
            <w:tcW w:w="1177" w:type="pct"/>
            <w:tcBorders>
              <w:top w:val="nil"/>
              <w:left w:val="nil"/>
              <w:bottom w:val="single" w:sz="4" w:space="0" w:color="auto"/>
              <w:right w:val="single" w:sz="4" w:space="0" w:color="auto"/>
            </w:tcBorders>
            <w:shd w:val="clear" w:color="000000" w:fill="FFFFFF"/>
          </w:tcPr>
          <w:p w:rsidR="00214C38" w:rsidRPr="009606D9" w:rsidRDefault="001A1099" w:rsidP="001B76D4">
            <w:pPr>
              <w:spacing w:after="0" w:line="240" w:lineRule="auto"/>
              <w:ind w:firstLine="0"/>
              <w:jc w:val="center"/>
              <w:rPr>
                <w:rFonts w:eastAsia="Times New Roman" w:cs="Times New Roman"/>
                <w:color w:val="auto"/>
                <w:lang w:eastAsia="ru-RU"/>
              </w:rPr>
            </w:pPr>
            <w:r w:rsidRPr="009606D9">
              <w:rPr>
                <w:color w:val="auto"/>
              </w:rPr>
              <w:t>1 место</w:t>
            </w:r>
          </w:p>
        </w:tc>
        <w:tc>
          <w:tcPr>
            <w:tcW w:w="663"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0,36</w:t>
            </w:r>
          </w:p>
        </w:tc>
        <w:tc>
          <w:tcPr>
            <w:tcW w:w="660"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0,03000</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214C38" w:rsidRPr="009606D9" w:rsidRDefault="00214C38"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val="en-US" w:eastAsia="ru-RU"/>
              </w:rPr>
              <w:t>16</w:t>
            </w:r>
            <w:r w:rsidRPr="009606D9">
              <w:rPr>
                <w:rFonts w:eastAsia="Times New Roman" w:cs="Times New Roman"/>
                <w:color w:val="auto"/>
                <w:lang w:eastAsia="ru-RU"/>
              </w:rPr>
              <w:t>.</w:t>
            </w:r>
          </w:p>
        </w:tc>
        <w:tc>
          <w:tcPr>
            <w:tcW w:w="2215" w:type="pct"/>
            <w:tcBorders>
              <w:top w:val="nil"/>
              <w:left w:val="nil"/>
              <w:bottom w:val="single" w:sz="4" w:space="0" w:color="auto"/>
              <w:right w:val="single" w:sz="4" w:space="0" w:color="auto"/>
            </w:tcBorders>
            <w:shd w:val="clear" w:color="000000" w:fill="FFFFFF"/>
            <w:hideMark/>
          </w:tcPr>
          <w:p w:rsidR="00214C38" w:rsidRPr="009606D9" w:rsidRDefault="00214C38" w:rsidP="001B76D4">
            <w:pPr>
              <w:spacing w:after="0" w:line="240" w:lineRule="auto"/>
              <w:ind w:firstLine="0"/>
              <w:jc w:val="left"/>
              <w:rPr>
                <w:rFonts w:eastAsia="Times New Roman" w:cs="Times New Roman"/>
                <w:color w:val="auto"/>
                <w:lang w:eastAsia="ru-RU"/>
              </w:rPr>
            </w:pPr>
            <w:r w:rsidRPr="009606D9">
              <w:rPr>
                <w:color w:val="auto"/>
              </w:rPr>
              <w:t>Парикмахерская, солярий, салон красоты</w:t>
            </w:r>
          </w:p>
        </w:tc>
        <w:tc>
          <w:tcPr>
            <w:tcW w:w="1177" w:type="pct"/>
            <w:tcBorders>
              <w:top w:val="nil"/>
              <w:left w:val="nil"/>
              <w:bottom w:val="single" w:sz="4" w:space="0" w:color="auto"/>
              <w:right w:val="single" w:sz="4" w:space="0" w:color="auto"/>
            </w:tcBorders>
            <w:shd w:val="clear" w:color="000000" w:fill="FFFFFF"/>
          </w:tcPr>
          <w:p w:rsidR="00214C38" w:rsidRPr="009606D9" w:rsidRDefault="001A1099" w:rsidP="001B76D4">
            <w:pPr>
              <w:spacing w:after="0" w:line="240" w:lineRule="auto"/>
              <w:ind w:firstLine="0"/>
              <w:jc w:val="center"/>
              <w:rPr>
                <w:rFonts w:eastAsia="Times New Roman" w:cs="Times New Roman"/>
                <w:color w:val="auto"/>
                <w:lang w:eastAsia="ru-RU"/>
              </w:rPr>
            </w:pPr>
            <w:r w:rsidRPr="009606D9">
              <w:rPr>
                <w:color w:val="auto"/>
              </w:rPr>
              <w:t>1 место</w:t>
            </w:r>
          </w:p>
        </w:tc>
        <w:tc>
          <w:tcPr>
            <w:tcW w:w="663"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1,6</w:t>
            </w:r>
          </w:p>
        </w:tc>
        <w:tc>
          <w:tcPr>
            <w:tcW w:w="660"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0,13333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hideMark/>
          </w:tcPr>
          <w:p w:rsidR="00214C38" w:rsidRPr="009606D9" w:rsidRDefault="00214C38" w:rsidP="001B76D4">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val="en-US" w:eastAsia="ru-RU"/>
              </w:rPr>
              <w:t>17</w:t>
            </w:r>
            <w:r w:rsidRPr="009606D9">
              <w:rPr>
                <w:rFonts w:eastAsia="Times New Roman" w:cs="Times New Roman"/>
                <w:color w:val="auto"/>
                <w:lang w:eastAsia="ru-RU"/>
              </w:rPr>
              <w:t>.</w:t>
            </w:r>
          </w:p>
        </w:tc>
        <w:tc>
          <w:tcPr>
            <w:tcW w:w="2215" w:type="pct"/>
            <w:tcBorders>
              <w:top w:val="nil"/>
              <w:left w:val="nil"/>
              <w:bottom w:val="single" w:sz="4" w:space="0" w:color="auto"/>
              <w:right w:val="single" w:sz="4" w:space="0" w:color="auto"/>
            </w:tcBorders>
            <w:shd w:val="clear" w:color="000000" w:fill="FFFFFF"/>
            <w:hideMark/>
          </w:tcPr>
          <w:p w:rsidR="00214C38" w:rsidRPr="009606D9" w:rsidRDefault="00214C38" w:rsidP="001B76D4">
            <w:pPr>
              <w:spacing w:after="0" w:line="240" w:lineRule="auto"/>
              <w:ind w:firstLine="0"/>
              <w:jc w:val="left"/>
              <w:rPr>
                <w:rFonts w:eastAsia="Times New Roman" w:cs="Times New Roman"/>
                <w:color w:val="auto"/>
                <w:lang w:eastAsia="ru-RU"/>
              </w:rPr>
            </w:pPr>
            <w:r w:rsidRPr="009606D9">
              <w:rPr>
                <w:color w:val="auto"/>
              </w:rPr>
              <w:t>Баня, сауна, прачечная</w:t>
            </w:r>
          </w:p>
        </w:tc>
        <w:tc>
          <w:tcPr>
            <w:tcW w:w="1177" w:type="pct"/>
            <w:tcBorders>
              <w:top w:val="nil"/>
              <w:left w:val="nil"/>
              <w:bottom w:val="single" w:sz="4" w:space="0" w:color="auto"/>
              <w:right w:val="single" w:sz="4" w:space="0" w:color="auto"/>
            </w:tcBorders>
            <w:shd w:val="clear" w:color="000000" w:fill="FFFFFF"/>
          </w:tcPr>
          <w:p w:rsidR="00214C38" w:rsidRPr="009606D9" w:rsidRDefault="001A1099" w:rsidP="001B76D4">
            <w:pPr>
              <w:spacing w:after="0" w:line="240" w:lineRule="auto"/>
              <w:ind w:firstLine="0"/>
              <w:jc w:val="center"/>
              <w:rPr>
                <w:rFonts w:eastAsia="Times New Roman" w:cs="Times New Roman"/>
                <w:color w:val="auto"/>
                <w:lang w:eastAsia="ru-RU"/>
              </w:rPr>
            </w:pPr>
            <w:r w:rsidRPr="009606D9">
              <w:rPr>
                <w:color w:val="auto"/>
              </w:rPr>
              <w:t>1 место</w:t>
            </w:r>
          </w:p>
        </w:tc>
        <w:tc>
          <w:tcPr>
            <w:tcW w:w="663"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0,19</w:t>
            </w:r>
          </w:p>
        </w:tc>
        <w:tc>
          <w:tcPr>
            <w:tcW w:w="660"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0,01583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214C38" w:rsidRPr="009606D9" w:rsidRDefault="00214C38" w:rsidP="001B76D4">
            <w:pPr>
              <w:spacing w:after="0" w:line="240" w:lineRule="auto"/>
              <w:ind w:firstLine="0"/>
              <w:jc w:val="center"/>
              <w:rPr>
                <w:rFonts w:eastAsia="Times New Roman" w:cs="Times New Roman"/>
                <w:color w:val="auto"/>
                <w:lang w:val="en-US" w:eastAsia="ru-RU"/>
              </w:rPr>
            </w:pPr>
            <w:r w:rsidRPr="009606D9">
              <w:rPr>
                <w:rFonts w:eastAsia="Times New Roman" w:cs="Times New Roman"/>
                <w:color w:val="auto"/>
                <w:lang w:val="en-US" w:eastAsia="ru-RU"/>
              </w:rPr>
              <w:t>18.</w:t>
            </w:r>
          </w:p>
        </w:tc>
        <w:tc>
          <w:tcPr>
            <w:tcW w:w="2215" w:type="pct"/>
            <w:tcBorders>
              <w:top w:val="nil"/>
              <w:left w:val="nil"/>
              <w:bottom w:val="single" w:sz="4" w:space="0" w:color="auto"/>
              <w:right w:val="single" w:sz="4" w:space="0" w:color="auto"/>
            </w:tcBorders>
            <w:shd w:val="clear" w:color="000000" w:fill="FFFFFF"/>
          </w:tcPr>
          <w:p w:rsidR="00214C38" w:rsidRPr="009606D9" w:rsidRDefault="00214C38" w:rsidP="001B76D4">
            <w:pPr>
              <w:spacing w:after="0" w:line="240" w:lineRule="auto"/>
              <w:ind w:firstLine="0"/>
              <w:jc w:val="left"/>
              <w:rPr>
                <w:color w:val="auto"/>
              </w:rPr>
            </w:pPr>
            <w:r w:rsidRPr="009606D9">
              <w:rPr>
                <w:color w:val="auto"/>
              </w:rPr>
              <w:t>Организации, оказывающие социальные услуги, ритуальные услуги</w:t>
            </w:r>
          </w:p>
        </w:tc>
        <w:tc>
          <w:tcPr>
            <w:tcW w:w="1177" w:type="pct"/>
            <w:tcBorders>
              <w:top w:val="nil"/>
              <w:left w:val="nil"/>
              <w:bottom w:val="single" w:sz="4" w:space="0" w:color="auto"/>
              <w:right w:val="single" w:sz="4" w:space="0" w:color="auto"/>
            </w:tcBorders>
            <w:shd w:val="clear" w:color="000000" w:fill="FFFFFF"/>
          </w:tcPr>
          <w:p w:rsidR="00214C38" w:rsidRPr="009606D9" w:rsidRDefault="001A1099" w:rsidP="001B76D4">
            <w:pPr>
              <w:spacing w:after="0" w:line="240" w:lineRule="auto"/>
              <w:ind w:firstLine="0"/>
              <w:jc w:val="center"/>
              <w:rPr>
                <w:rFonts w:eastAsia="Times New Roman" w:cs="Times New Roman"/>
                <w:color w:val="auto"/>
                <w:lang w:eastAsia="ru-RU"/>
              </w:rPr>
            </w:pPr>
            <w:r w:rsidRPr="009606D9">
              <w:rPr>
                <w:color w:val="auto"/>
              </w:rPr>
              <w:t>1 кв. метр общей площади</w:t>
            </w:r>
          </w:p>
        </w:tc>
        <w:tc>
          <w:tcPr>
            <w:tcW w:w="663"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0,09</w:t>
            </w:r>
          </w:p>
        </w:tc>
        <w:tc>
          <w:tcPr>
            <w:tcW w:w="660"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0,00750</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214C38" w:rsidRPr="009606D9" w:rsidRDefault="00214C38" w:rsidP="001B76D4">
            <w:pPr>
              <w:spacing w:after="0" w:line="240" w:lineRule="auto"/>
              <w:ind w:firstLine="0"/>
              <w:jc w:val="center"/>
              <w:rPr>
                <w:rFonts w:eastAsia="Times New Roman" w:cs="Times New Roman"/>
                <w:color w:val="auto"/>
                <w:lang w:val="en-US" w:eastAsia="ru-RU"/>
              </w:rPr>
            </w:pPr>
            <w:r w:rsidRPr="009606D9">
              <w:rPr>
                <w:rFonts w:eastAsia="Times New Roman" w:cs="Times New Roman"/>
                <w:color w:val="auto"/>
                <w:lang w:val="en-US" w:eastAsia="ru-RU"/>
              </w:rPr>
              <w:t>19.</w:t>
            </w:r>
          </w:p>
        </w:tc>
        <w:tc>
          <w:tcPr>
            <w:tcW w:w="2215" w:type="pct"/>
            <w:tcBorders>
              <w:top w:val="nil"/>
              <w:left w:val="nil"/>
              <w:bottom w:val="single" w:sz="4" w:space="0" w:color="auto"/>
              <w:right w:val="single" w:sz="4" w:space="0" w:color="auto"/>
            </w:tcBorders>
            <w:shd w:val="clear" w:color="000000" w:fill="FFFFFF"/>
          </w:tcPr>
          <w:p w:rsidR="00214C38" w:rsidRPr="009606D9" w:rsidRDefault="00214C38" w:rsidP="001B76D4">
            <w:pPr>
              <w:spacing w:after="0" w:line="240" w:lineRule="auto"/>
              <w:ind w:firstLine="0"/>
              <w:jc w:val="left"/>
              <w:rPr>
                <w:color w:val="auto"/>
              </w:rPr>
            </w:pPr>
            <w:r w:rsidRPr="009606D9">
              <w:rPr>
                <w:color w:val="auto"/>
              </w:rPr>
              <w:t>Кладбища</w:t>
            </w:r>
          </w:p>
        </w:tc>
        <w:tc>
          <w:tcPr>
            <w:tcW w:w="1177" w:type="pct"/>
            <w:tcBorders>
              <w:top w:val="nil"/>
              <w:left w:val="nil"/>
              <w:bottom w:val="single" w:sz="4" w:space="0" w:color="auto"/>
              <w:right w:val="single" w:sz="4" w:space="0" w:color="auto"/>
            </w:tcBorders>
            <w:shd w:val="clear" w:color="000000" w:fill="FFFFFF"/>
          </w:tcPr>
          <w:p w:rsidR="00214C38" w:rsidRPr="009606D9" w:rsidRDefault="001A1099" w:rsidP="001B76D4">
            <w:pPr>
              <w:spacing w:after="0" w:line="240" w:lineRule="auto"/>
              <w:ind w:firstLine="0"/>
              <w:jc w:val="center"/>
              <w:rPr>
                <w:rFonts w:eastAsia="Times New Roman" w:cs="Times New Roman"/>
                <w:color w:val="auto"/>
                <w:lang w:eastAsia="ru-RU"/>
              </w:rPr>
            </w:pPr>
            <w:r w:rsidRPr="009606D9">
              <w:rPr>
                <w:color w:val="auto"/>
              </w:rPr>
              <w:t>1 место</w:t>
            </w:r>
          </w:p>
        </w:tc>
        <w:tc>
          <w:tcPr>
            <w:tcW w:w="663"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0,002</w:t>
            </w:r>
          </w:p>
        </w:tc>
        <w:tc>
          <w:tcPr>
            <w:tcW w:w="660"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0,00017</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214C38" w:rsidRPr="009606D9" w:rsidRDefault="00214C38" w:rsidP="001B76D4">
            <w:pPr>
              <w:spacing w:after="0" w:line="240" w:lineRule="auto"/>
              <w:ind w:firstLine="0"/>
              <w:jc w:val="center"/>
              <w:rPr>
                <w:rFonts w:eastAsia="Times New Roman" w:cs="Times New Roman"/>
                <w:color w:val="auto"/>
                <w:lang w:val="en-US" w:eastAsia="ru-RU"/>
              </w:rPr>
            </w:pPr>
            <w:r w:rsidRPr="009606D9">
              <w:rPr>
                <w:rFonts w:eastAsia="Times New Roman" w:cs="Times New Roman"/>
                <w:color w:val="auto"/>
                <w:lang w:val="en-US" w:eastAsia="ru-RU"/>
              </w:rPr>
              <w:t>20.</w:t>
            </w:r>
          </w:p>
        </w:tc>
        <w:tc>
          <w:tcPr>
            <w:tcW w:w="2215" w:type="pct"/>
            <w:tcBorders>
              <w:top w:val="nil"/>
              <w:left w:val="nil"/>
              <w:bottom w:val="single" w:sz="4" w:space="0" w:color="auto"/>
              <w:right w:val="single" w:sz="4" w:space="0" w:color="auto"/>
            </w:tcBorders>
            <w:shd w:val="clear" w:color="000000" w:fill="FFFFFF"/>
          </w:tcPr>
          <w:p w:rsidR="00214C38" w:rsidRPr="009606D9" w:rsidRDefault="00214C38" w:rsidP="001B76D4">
            <w:pPr>
              <w:spacing w:after="0" w:line="240" w:lineRule="auto"/>
              <w:ind w:firstLine="0"/>
              <w:jc w:val="left"/>
              <w:rPr>
                <w:color w:val="auto"/>
              </w:rPr>
            </w:pPr>
            <w:r w:rsidRPr="009606D9">
              <w:rPr>
                <w:color w:val="auto"/>
              </w:rPr>
              <w:t>Мастерская</w:t>
            </w:r>
          </w:p>
        </w:tc>
        <w:tc>
          <w:tcPr>
            <w:tcW w:w="1177" w:type="pct"/>
            <w:tcBorders>
              <w:top w:val="nil"/>
              <w:left w:val="nil"/>
              <w:bottom w:val="single" w:sz="4" w:space="0" w:color="auto"/>
              <w:right w:val="single" w:sz="4" w:space="0" w:color="auto"/>
            </w:tcBorders>
            <w:shd w:val="clear" w:color="000000" w:fill="FFFFFF"/>
          </w:tcPr>
          <w:p w:rsidR="00214C38" w:rsidRPr="009606D9" w:rsidRDefault="001A1099" w:rsidP="001B76D4">
            <w:pPr>
              <w:spacing w:after="0" w:line="240" w:lineRule="auto"/>
              <w:ind w:firstLine="0"/>
              <w:jc w:val="center"/>
              <w:rPr>
                <w:rFonts w:eastAsia="Times New Roman" w:cs="Times New Roman"/>
                <w:color w:val="auto"/>
                <w:lang w:eastAsia="ru-RU"/>
              </w:rPr>
            </w:pPr>
            <w:r w:rsidRPr="009606D9">
              <w:rPr>
                <w:color w:val="auto"/>
              </w:rPr>
              <w:t>1 кв. метр общей площади</w:t>
            </w:r>
          </w:p>
        </w:tc>
        <w:tc>
          <w:tcPr>
            <w:tcW w:w="663"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0,02</w:t>
            </w:r>
          </w:p>
        </w:tc>
        <w:tc>
          <w:tcPr>
            <w:tcW w:w="660" w:type="pct"/>
            <w:tcBorders>
              <w:top w:val="nil"/>
              <w:left w:val="nil"/>
              <w:bottom w:val="single" w:sz="4" w:space="0" w:color="auto"/>
              <w:right w:val="single" w:sz="4" w:space="0" w:color="auto"/>
            </w:tcBorders>
            <w:shd w:val="clear" w:color="000000" w:fill="FFFFFF"/>
          </w:tcPr>
          <w:p w:rsidR="00214C38" w:rsidRPr="009606D9" w:rsidRDefault="00FD22A7" w:rsidP="001B76D4">
            <w:pPr>
              <w:spacing w:after="0" w:line="240" w:lineRule="auto"/>
              <w:ind w:firstLine="0"/>
              <w:jc w:val="center"/>
              <w:rPr>
                <w:rFonts w:eastAsia="Times New Roman" w:cs="Times New Roman"/>
                <w:color w:val="auto"/>
                <w:lang w:eastAsia="ru-RU"/>
              </w:rPr>
            </w:pPr>
            <w:r w:rsidRPr="009606D9">
              <w:rPr>
                <w:color w:val="auto"/>
              </w:rPr>
              <w:t>0,00167</w:t>
            </w:r>
          </w:p>
        </w:tc>
      </w:tr>
      <w:tr w:rsidR="009606D9" w:rsidRPr="009606D9" w:rsidTr="009645E8">
        <w:trPr>
          <w:trHeight w:val="20"/>
        </w:trPr>
        <w:tc>
          <w:tcPr>
            <w:tcW w:w="5000" w:type="pct"/>
            <w:gridSpan w:val="5"/>
            <w:tcBorders>
              <w:top w:val="nil"/>
              <w:left w:val="single" w:sz="4" w:space="0" w:color="auto"/>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eastAsia="ru-RU"/>
              </w:rPr>
            </w:pPr>
            <w:r w:rsidRPr="009606D9">
              <w:rPr>
                <w:color w:val="auto"/>
              </w:rPr>
              <w:t>Прочие</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val="en-US" w:eastAsia="ru-RU"/>
              </w:rPr>
            </w:pPr>
            <w:r w:rsidRPr="009606D9">
              <w:rPr>
                <w:rFonts w:eastAsia="Times New Roman" w:cs="Times New Roman"/>
                <w:color w:val="auto"/>
                <w:lang w:val="en-US" w:eastAsia="ru-RU"/>
              </w:rPr>
              <w:t>21.</w:t>
            </w:r>
          </w:p>
        </w:tc>
        <w:tc>
          <w:tcPr>
            <w:tcW w:w="2215"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left"/>
              <w:rPr>
                <w:color w:val="auto"/>
              </w:rPr>
            </w:pPr>
            <w:r w:rsidRPr="009606D9">
              <w:rPr>
                <w:color w:val="auto"/>
              </w:rPr>
              <w:t>Садоводческие и огороднические товарищества всего, в том числе:</w:t>
            </w:r>
          </w:p>
        </w:tc>
        <w:tc>
          <w:tcPr>
            <w:tcW w:w="1177"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val="en-US" w:eastAsia="ru-RU"/>
              </w:rPr>
            </w:pPr>
            <w:r w:rsidRPr="009606D9">
              <w:rPr>
                <w:color w:val="auto"/>
              </w:rPr>
              <w:t xml:space="preserve">1 член товарищества или 1 участок </w:t>
            </w:r>
            <w:r w:rsidRPr="009606D9">
              <w:rPr>
                <w:color w:val="auto"/>
                <w:lang w:val="en-US"/>
              </w:rPr>
              <w:t>&lt;***&gt;</w:t>
            </w:r>
          </w:p>
        </w:tc>
        <w:tc>
          <w:tcPr>
            <w:tcW w:w="663"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val="en-US" w:eastAsia="ru-RU"/>
              </w:rPr>
            </w:pPr>
            <w:r w:rsidRPr="009606D9">
              <w:rPr>
                <w:color w:val="auto"/>
              </w:rPr>
              <w:t>0,83</w:t>
            </w:r>
            <w:r w:rsidRPr="009606D9">
              <w:rPr>
                <w:color w:val="auto"/>
                <w:lang w:val="en-US"/>
              </w:rPr>
              <w:t>&lt;**&gt;</w:t>
            </w:r>
          </w:p>
        </w:tc>
        <w:tc>
          <w:tcPr>
            <w:tcW w:w="660"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val="en-US" w:eastAsia="ru-RU"/>
              </w:rPr>
            </w:pPr>
            <w:r w:rsidRPr="009606D9">
              <w:rPr>
                <w:color w:val="auto"/>
              </w:rPr>
              <w:t>0,06917</w:t>
            </w:r>
            <w:r w:rsidRPr="009606D9">
              <w:rPr>
                <w:color w:val="auto"/>
                <w:lang w:val="en-US"/>
              </w:rPr>
              <w:t>&lt;**&gt;</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eastAsia="ru-RU"/>
              </w:rPr>
            </w:pPr>
          </w:p>
        </w:tc>
        <w:tc>
          <w:tcPr>
            <w:tcW w:w="2215"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left"/>
              <w:rPr>
                <w:color w:val="auto"/>
              </w:rPr>
            </w:pPr>
            <w:r w:rsidRPr="009606D9">
              <w:rPr>
                <w:color w:val="auto"/>
              </w:rPr>
              <w:t>- твердые коммунальные отходы</w:t>
            </w:r>
          </w:p>
        </w:tc>
        <w:tc>
          <w:tcPr>
            <w:tcW w:w="1177"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eastAsia="ru-RU"/>
              </w:rPr>
            </w:pPr>
          </w:p>
        </w:tc>
        <w:tc>
          <w:tcPr>
            <w:tcW w:w="663"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eastAsia="ru-RU"/>
              </w:rPr>
            </w:pPr>
            <w:r w:rsidRPr="009606D9">
              <w:rPr>
                <w:color w:val="auto"/>
              </w:rPr>
              <w:t>0,58</w:t>
            </w:r>
          </w:p>
        </w:tc>
        <w:tc>
          <w:tcPr>
            <w:tcW w:w="660"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eastAsia="ru-RU"/>
              </w:rPr>
            </w:pPr>
            <w:r w:rsidRPr="009606D9">
              <w:rPr>
                <w:color w:val="auto"/>
              </w:rPr>
              <w:t>0,04833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eastAsia="ru-RU"/>
              </w:rPr>
            </w:pPr>
          </w:p>
        </w:tc>
        <w:tc>
          <w:tcPr>
            <w:tcW w:w="2215"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left"/>
              <w:rPr>
                <w:color w:val="auto"/>
              </w:rPr>
            </w:pPr>
            <w:r w:rsidRPr="009606D9">
              <w:rPr>
                <w:color w:val="auto"/>
              </w:rPr>
              <w:t>- крупногабаритные отходы</w:t>
            </w:r>
          </w:p>
        </w:tc>
        <w:tc>
          <w:tcPr>
            <w:tcW w:w="1177"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eastAsia="ru-RU"/>
              </w:rPr>
            </w:pPr>
          </w:p>
        </w:tc>
        <w:tc>
          <w:tcPr>
            <w:tcW w:w="663"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val="en-US" w:eastAsia="ru-RU"/>
              </w:rPr>
            </w:pPr>
            <w:r w:rsidRPr="009606D9">
              <w:rPr>
                <w:color w:val="auto"/>
              </w:rPr>
              <w:t>0,25</w:t>
            </w:r>
            <w:r w:rsidRPr="009606D9">
              <w:rPr>
                <w:color w:val="auto"/>
                <w:lang w:val="en-US"/>
              </w:rPr>
              <w:t>&lt;**&gt;</w:t>
            </w:r>
          </w:p>
        </w:tc>
        <w:tc>
          <w:tcPr>
            <w:tcW w:w="660" w:type="pct"/>
            <w:tcBorders>
              <w:top w:val="nil"/>
              <w:left w:val="nil"/>
              <w:bottom w:val="single" w:sz="4" w:space="0" w:color="auto"/>
              <w:right w:val="single" w:sz="4" w:space="0" w:color="auto"/>
            </w:tcBorders>
            <w:shd w:val="clear" w:color="000000" w:fill="FFFFFF"/>
          </w:tcPr>
          <w:p w:rsidR="00CD63A3" w:rsidRPr="009606D9" w:rsidRDefault="00CD63A3" w:rsidP="00CD63A3">
            <w:pPr>
              <w:spacing w:after="0" w:line="240" w:lineRule="auto"/>
              <w:ind w:firstLine="0"/>
              <w:jc w:val="center"/>
              <w:rPr>
                <w:rFonts w:eastAsia="Times New Roman" w:cs="Times New Roman"/>
                <w:color w:val="auto"/>
                <w:lang w:val="en-US" w:eastAsia="ru-RU"/>
              </w:rPr>
            </w:pPr>
            <w:r w:rsidRPr="009606D9">
              <w:rPr>
                <w:color w:val="auto"/>
              </w:rPr>
              <w:t>0,02083</w:t>
            </w:r>
            <w:r w:rsidRPr="009606D9">
              <w:rPr>
                <w:color w:val="auto"/>
                <w:lang w:val="en-US"/>
              </w:rPr>
              <w:t>&lt;**&gt;</w:t>
            </w:r>
          </w:p>
        </w:tc>
      </w:tr>
      <w:tr w:rsidR="009606D9" w:rsidRPr="009606D9" w:rsidTr="009645E8">
        <w:trPr>
          <w:trHeight w:val="20"/>
        </w:trPr>
        <w:tc>
          <w:tcPr>
            <w:tcW w:w="5000" w:type="pct"/>
            <w:gridSpan w:val="5"/>
            <w:tcBorders>
              <w:top w:val="nil"/>
              <w:left w:val="single" w:sz="4" w:space="0" w:color="auto"/>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color w:val="auto"/>
              </w:rPr>
            </w:pPr>
            <w:r w:rsidRPr="009606D9">
              <w:rPr>
                <w:color w:val="auto"/>
              </w:rPr>
              <w:t>Домовладения</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EC3CB1" w:rsidRPr="009606D9" w:rsidRDefault="00BD3562" w:rsidP="00CD63A3">
            <w:pPr>
              <w:spacing w:after="0" w:line="240" w:lineRule="auto"/>
              <w:ind w:firstLine="0"/>
              <w:jc w:val="center"/>
              <w:rPr>
                <w:rFonts w:eastAsia="Times New Roman" w:cs="Times New Roman"/>
                <w:color w:val="auto"/>
                <w:lang w:val="en-US" w:eastAsia="ru-RU"/>
              </w:rPr>
            </w:pPr>
            <w:r w:rsidRPr="009606D9">
              <w:rPr>
                <w:rFonts w:eastAsia="Times New Roman" w:cs="Times New Roman"/>
                <w:color w:val="auto"/>
                <w:lang w:val="en-US" w:eastAsia="ru-RU"/>
              </w:rPr>
              <w:t>22.</w:t>
            </w:r>
          </w:p>
        </w:tc>
        <w:tc>
          <w:tcPr>
            <w:tcW w:w="2215"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left"/>
              <w:rPr>
                <w:color w:val="auto"/>
              </w:rPr>
            </w:pPr>
            <w:r w:rsidRPr="009606D9">
              <w:rPr>
                <w:color w:val="auto"/>
              </w:rPr>
              <w:t>Многоквартирные дома и жилые дома (за исключением многоквартирных домов и жилых домов без централизованного отопления при наличии печного отопления), всего, в том числе:</w:t>
            </w:r>
          </w:p>
        </w:tc>
        <w:tc>
          <w:tcPr>
            <w:tcW w:w="1177"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rFonts w:eastAsia="Times New Roman" w:cs="Times New Roman"/>
                <w:color w:val="auto"/>
                <w:lang w:eastAsia="ru-RU"/>
              </w:rPr>
            </w:pPr>
            <w:r w:rsidRPr="009606D9">
              <w:rPr>
                <w:color w:val="auto"/>
              </w:rPr>
              <w:t>1 проживающий</w:t>
            </w:r>
          </w:p>
        </w:tc>
        <w:tc>
          <w:tcPr>
            <w:tcW w:w="663"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color w:val="auto"/>
                <w:lang w:val="en-US"/>
              </w:rPr>
            </w:pPr>
            <w:r w:rsidRPr="009606D9">
              <w:rPr>
                <w:color w:val="auto"/>
              </w:rPr>
              <w:t>1,9</w:t>
            </w:r>
            <w:r w:rsidRPr="009606D9">
              <w:rPr>
                <w:color w:val="auto"/>
                <w:lang w:val="en-US"/>
              </w:rPr>
              <w:t>&lt;**&gt;</w:t>
            </w:r>
          </w:p>
        </w:tc>
        <w:tc>
          <w:tcPr>
            <w:tcW w:w="660"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color w:val="auto"/>
                <w:lang w:val="en-US"/>
              </w:rPr>
            </w:pPr>
            <w:r w:rsidRPr="009606D9">
              <w:rPr>
                <w:color w:val="auto"/>
              </w:rPr>
              <w:t>0,15833</w:t>
            </w:r>
            <w:r w:rsidRPr="009606D9">
              <w:rPr>
                <w:color w:val="auto"/>
                <w:lang w:val="en-US"/>
              </w:rPr>
              <w:t>&lt;**&gt;</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rFonts w:eastAsia="Times New Roman" w:cs="Times New Roman"/>
                <w:color w:val="auto"/>
                <w:lang w:eastAsia="ru-RU"/>
              </w:rPr>
            </w:pPr>
          </w:p>
        </w:tc>
        <w:tc>
          <w:tcPr>
            <w:tcW w:w="2215"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left"/>
              <w:rPr>
                <w:color w:val="auto"/>
              </w:rPr>
            </w:pPr>
            <w:r w:rsidRPr="009606D9">
              <w:rPr>
                <w:color w:val="auto"/>
              </w:rPr>
              <w:t>- твердые коммунальные отходы</w:t>
            </w:r>
          </w:p>
        </w:tc>
        <w:tc>
          <w:tcPr>
            <w:tcW w:w="1177"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rFonts w:eastAsia="Times New Roman" w:cs="Times New Roman"/>
                <w:color w:val="auto"/>
                <w:lang w:eastAsia="ru-RU"/>
              </w:rPr>
            </w:pPr>
          </w:p>
        </w:tc>
        <w:tc>
          <w:tcPr>
            <w:tcW w:w="663"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color w:val="auto"/>
              </w:rPr>
            </w:pPr>
            <w:r w:rsidRPr="009606D9">
              <w:rPr>
                <w:color w:val="auto"/>
              </w:rPr>
              <w:t>1,33</w:t>
            </w:r>
          </w:p>
        </w:tc>
        <w:tc>
          <w:tcPr>
            <w:tcW w:w="660"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color w:val="auto"/>
              </w:rPr>
            </w:pPr>
            <w:r w:rsidRPr="009606D9">
              <w:rPr>
                <w:color w:val="auto"/>
              </w:rPr>
              <w:t>0,11083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rFonts w:eastAsia="Times New Roman" w:cs="Times New Roman"/>
                <w:color w:val="auto"/>
                <w:lang w:eastAsia="ru-RU"/>
              </w:rPr>
            </w:pPr>
          </w:p>
        </w:tc>
        <w:tc>
          <w:tcPr>
            <w:tcW w:w="2215"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left"/>
              <w:rPr>
                <w:color w:val="auto"/>
              </w:rPr>
            </w:pPr>
            <w:r w:rsidRPr="009606D9">
              <w:rPr>
                <w:color w:val="auto"/>
              </w:rPr>
              <w:t>- крупногабаритные отходы</w:t>
            </w:r>
          </w:p>
        </w:tc>
        <w:tc>
          <w:tcPr>
            <w:tcW w:w="1177"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rFonts w:eastAsia="Times New Roman" w:cs="Times New Roman"/>
                <w:color w:val="auto"/>
                <w:lang w:eastAsia="ru-RU"/>
              </w:rPr>
            </w:pPr>
          </w:p>
        </w:tc>
        <w:tc>
          <w:tcPr>
            <w:tcW w:w="663"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color w:val="auto"/>
                <w:lang w:val="en-US"/>
              </w:rPr>
            </w:pPr>
            <w:r w:rsidRPr="009606D9">
              <w:rPr>
                <w:color w:val="auto"/>
              </w:rPr>
              <w:t>0,57</w:t>
            </w:r>
            <w:r w:rsidRPr="009606D9">
              <w:rPr>
                <w:color w:val="auto"/>
                <w:lang w:val="en-US"/>
              </w:rPr>
              <w:t>&lt;**&gt;</w:t>
            </w:r>
          </w:p>
        </w:tc>
        <w:tc>
          <w:tcPr>
            <w:tcW w:w="660"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color w:val="auto"/>
                <w:lang w:val="en-US"/>
              </w:rPr>
            </w:pPr>
            <w:r w:rsidRPr="009606D9">
              <w:rPr>
                <w:color w:val="auto"/>
              </w:rPr>
              <w:t>0,04750</w:t>
            </w:r>
            <w:r w:rsidRPr="009606D9">
              <w:rPr>
                <w:color w:val="auto"/>
                <w:lang w:val="en-US"/>
              </w:rPr>
              <w:t>&lt;**&gt;</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rFonts w:eastAsia="Times New Roman" w:cs="Times New Roman"/>
                <w:color w:val="auto"/>
                <w:lang w:val="en-US" w:eastAsia="ru-RU"/>
              </w:rPr>
            </w:pPr>
            <w:r w:rsidRPr="009606D9">
              <w:rPr>
                <w:rFonts w:eastAsia="Times New Roman" w:cs="Times New Roman"/>
                <w:color w:val="auto"/>
                <w:lang w:val="en-US" w:eastAsia="ru-RU"/>
              </w:rPr>
              <w:t>23.</w:t>
            </w:r>
          </w:p>
        </w:tc>
        <w:tc>
          <w:tcPr>
            <w:tcW w:w="2215"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left"/>
              <w:rPr>
                <w:color w:val="auto"/>
              </w:rPr>
            </w:pPr>
            <w:r w:rsidRPr="009606D9">
              <w:rPr>
                <w:color w:val="auto"/>
              </w:rPr>
              <w:t>Многоквартирные дома и жилые дома без централизованного отопления при наличии печного отопления, всего, в том числе:</w:t>
            </w:r>
          </w:p>
        </w:tc>
        <w:tc>
          <w:tcPr>
            <w:tcW w:w="1177"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rFonts w:eastAsia="Times New Roman" w:cs="Times New Roman"/>
                <w:color w:val="auto"/>
                <w:lang w:eastAsia="ru-RU"/>
              </w:rPr>
            </w:pPr>
            <w:r w:rsidRPr="009606D9">
              <w:rPr>
                <w:color w:val="auto"/>
              </w:rPr>
              <w:t>1 проживающий</w:t>
            </w:r>
          </w:p>
        </w:tc>
        <w:tc>
          <w:tcPr>
            <w:tcW w:w="663"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color w:val="auto"/>
                <w:lang w:val="en-US"/>
              </w:rPr>
            </w:pPr>
            <w:r w:rsidRPr="009606D9">
              <w:rPr>
                <w:color w:val="auto"/>
              </w:rPr>
              <w:t>0,83</w:t>
            </w:r>
            <w:r w:rsidRPr="009606D9">
              <w:rPr>
                <w:color w:val="auto"/>
                <w:lang w:val="en-US"/>
              </w:rPr>
              <w:t>&lt;**&gt;</w:t>
            </w:r>
          </w:p>
        </w:tc>
        <w:tc>
          <w:tcPr>
            <w:tcW w:w="660"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color w:val="auto"/>
                <w:lang w:val="en-US"/>
              </w:rPr>
            </w:pPr>
            <w:r w:rsidRPr="009606D9">
              <w:rPr>
                <w:color w:val="auto"/>
              </w:rPr>
              <w:t>0,06917</w:t>
            </w:r>
            <w:r w:rsidRPr="009606D9">
              <w:rPr>
                <w:color w:val="auto"/>
                <w:lang w:val="en-US"/>
              </w:rPr>
              <w:t>&lt;**&gt;</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rFonts w:eastAsia="Times New Roman" w:cs="Times New Roman"/>
                <w:color w:val="auto"/>
                <w:lang w:eastAsia="ru-RU"/>
              </w:rPr>
            </w:pPr>
          </w:p>
        </w:tc>
        <w:tc>
          <w:tcPr>
            <w:tcW w:w="2215"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left"/>
              <w:rPr>
                <w:color w:val="auto"/>
              </w:rPr>
            </w:pPr>
            <w:r w:rsidRPr="009606D9">
              <w:rPr>
                <w:color w:val="auto"/>
              </w:rPr>
              <w:t>- твердые коммунальные отходы</w:t>
            </w:r>
          </w:p>
        </w:tc>
        <w:tc>
          <w:tcPr>
            <w:tcW w:w="1177"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rFonts w:eastAsia="Times New Roman" w:cs="Times New Roman"/>
                <w:color w:val="auto"/>
                <w:lang w:eastAsia="ru-RU"/>
              </w:rPr>
            </w:pPr>
          </w:p>
        </w:tc>
        <w:tc>
          <w:tcPr>
            <w:tcW w:w="663"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color w:val="auto"/>
              </w:rPr>
            </w:pPr>
            <w:r w:rsidRPr="009606D9">
              <w:rPr>
                <w:color w:val="auto"/>
              </w:rPr>
              <w:t>0,58</w:t>
            </w:r>
          </w:p>
        </w:tc>
        <w:tc>
          <w:tcPr>
            <w:tcW w:w="660" w:type="pct"/>
            <w:tcBorders>
              <w:top w:val="nil"/>
              <w:left w:val="nil"/>
              <w:bottom w:val="single" w:sz="4" w:space="0" w:color="auto"/>
              <w:right w:val="single" w:sz="4" w:space="0" w:color="auto"/>
            </w:tcBorders>
            <w:shd w:val="clear" w:color="000000" w:fill="FFFFFF"/>
          </w:tcPr>
          <w:p w:rsidR="00BD3562" w:rsidRPr="009606D9" w:rsidRDefault="00BD3562" w:rsidP="00CD63A3">
            <w:pPr>
              <w:spacing w:after="0" w:line="240" w:lineRule="auto"/>
              <w:ind w:firstLine="0"/>
              <w:jc w:val="center"/>
              <w:rPr>
                <w:color w:val="auto"/>
              </w:rPr>
            </w:pPr>
            <w:r w:rsidRPr="009606D9">
              <w:rPr>
                <w:color w:val="auto"/>
              </w:rPr>
              <w:t>0,04833</w:t>
            </w:r>
          </w:p>
        </w:tc>
      </w:tr>
      <w:tr w:rsidR="009606D9" w:rsidRPr="009606D9" w:rsidTr="009645E8">
        <w:trPr>
          <w:trHeight w:val="20"/>
        </w:trPr>
        <w:tc>
          <w:tcPr>
            <w:tcW w:w="285" w:type="pct"/>
            <w:tcBorders>
              <w:top w:val="nil"/>
              <w:left w:val="single" w:sz="4" w:space="0" w:color="auto"/>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rFonts w:eastAsia="Times New Roman" w:cs="Times New Roman"/>
                <w:color w:val="auto"/>
                <w:lang w:eastAsia="ru-RU"/>
              </w:rPr>
            </w:pPr>
          </w:p>
        </w:tc>
        <w:tc>
          <w:tcPr>
            <w:tcW w:w="2215" w:type="pct"/>
            <w:tcBorders>
              <w:top w:val="nil"/>
              <w:left w:val="nil"/>
              <w:bottom w:val="single" w:sz="4" w:space="0" w:color="auto"/>
              <w:right w:val="single" w:sz="4" w:space="0" w:color="auto"/>
            </w:tcBorders>
            <w:shd w:val="clear" w:color="000000" w:fill="FFFFFF"/>
          </w:tcPr>
          <w:p w:rsidR="00EC3CB1" w:rsidRPr="009606D9" w:rsidRDefault="00BD3562" w:rsidP="00CD63A3">
            <w:pPr>
              <w:spacing w:after="0" w:line="240" w:lineRule="auto"/>
              <w:ind w:firstLine="0"/>
              <w:jc w:val="left"/>
              <w:rPr>
                <w:color w:val="auto"/>
              </w:rPr>
            </w:pPr>
            <w:r w:rsidRPr="009606D9">
              <w:rPr>
                <w:color w:val="auto"/>
              </w:rPr>
              <w:t>- крупногабаритные отходы</w:t>
            </w:r>
          </w:p>
        </w:tc>
        <w:tc>
          <w:tcPr>
            <w:tcW w:w="1177" w:type="pct"/>
            <w:tcBorders>
              <w:top w:val="nil"/>
              <w:left w:val="nil"/>
              <w:bottom w:val="single" w:sz="4" w:space="0" w:color="auto"/>
              <w:right w:val="single" w:sz="4" w:space="0" w:color="auto"/>
            </w:tcBorders>
            <w:shd w:val="clear" w:color="000000" w:fill="FFFFFF"/>
          </w:tcPr>
          <w:p w:rsidR="00EC3CB1" w:rsidRPr="009606D9" w:rsidRDefault="00EC3CB1" w:rsidP="00CD63A3">
            <w:pPr>
              <w:spacing w:after="0" w:line="240" w:lineRule="auto"/>
              <w:ind w:firstLine="0"/>
              <w:jc w:val="center"/>
              <w:rPr>
                <w:rFonts w:eastAsia="Times New Roman" w:cs="Times New Roman"/>
                <w:color w:val="auto"/>
                <w:lang w:eastAsia="ru-RU"/>
              </w:rPr>
            </w:pPr>
          </w:p>
        </w:tc>
        <w:tc>
          <w:tcPr>
            <w:tcW w:w="663" w:type="pct"/>
            <w:tcBorders>
              <w:top w:val="nil"/>
              <w:left w:val="nil"/>
              <w:bottom w:val="single" w:sz="4" w:space="0" w:color="auto"/>
              <w:right w:val="single" w:sz="4" w:space="0" w:color="auto"/>
            </w:tcBorders>
            <w:shd w:val="clear" w:color="000000" w:fill="FFFFFF"/>
          </w:tcPr>
          <w:p w:rsidR="00EC3CB1" w:rsidRPr="009606D9" w:rsidRDefault="00BD3562" w:rsidP="00CD63A3">
            <w:pPr>
              <w:spacing w:after="0" w:line="240" w:lineRule="auto"/>
              <w:ind w:firstLine="0"/>
              <w:jc w:val="center"/>
              <w:rPr>
                <w:color w:val="auto"/>
                <w:lang w:val="en-US"/>
              </w:rPr>
            </w:pPr>
            <w:r w:rsidRPr="009606D9">
              <w:rPr>
                <w:color w:val="auto"/>
              </w:rPr>
              <w:t>0,25</w:t>
            </w:r>
            <w:r w:rsidRPr="009606D9">
              <w:rPr>
                <w:color w:val="auto"/>
                <w:lang w:val="en-US"/>
              </w:rPr>
              <w:t>&lt;**&gt;</w:t>
            </w:r>
          </w:p>
        </w:tc>
        <w:tc>
          <w:tcPr>
            <w:tcW w:w="660" w:type="pct"/>
            <w:tcBorders>
              <w:top w:val="nil"/>
              <w:left w:val="nil"/>
              <w:bottom w:val="single" w:sz="4" w:space="0" w:color="auto"/>
              <w:right w:val="single" w:sz="4" w:space="0" w:color="auto"/>
            </w:tcBorders>
            <w:shd w:val="clear" w:color="000000" w:fill="FFFFFF"/>
          </w:tcPr>
          <w:p w:rsidR="00EC3CB1" w:rsidRPr="009606D9" w:rsidRDefault="00BD3562" w:rsidP="00CD63A3">
            <w:pPr>
              <w:spacing w:after="0" w:line="240" w:lineRule="auto"/>
              <w:ind w:firstLine="0"/>
              <w:jc w:val="center"/>
              <w:rPr>
                <w:color w:val="auto"/>
                <w:lang w:val="en-US"/>
              </w:rPr>
            </w:pPr>
            <w:r w:rsidRPr="009606D9">
              <w:rPr>
                <w:color w:val="auto"/>
              </w:rPr>
              <w:t>0,02083</w:t>
            </w:r>
            <w:r w:rsidRPr="009606D9">
              <w:rPr>
                <w:color w:val="auto"/>
                <w:lang w:val="en-US"/>
              </w:rPr>
              <w:t>&lt;**&gt;</w:t>
            </w:r>
          </w:p>
        </w:tc>
      </w:tr>
    </w:tbl>
    <w:p w:rsidR="005A1067" w:rsidRPr="009606D9" w:rsidRDefault="005A1067" w:rsidP="005A1067">
      <w:pPr>
        <w:spacing w:after="0" w:line="240" w:lineRule="auto"/>
        <w:ind w:right="-1" w:firstLine="0"/>
        <w:jc w:val="left"/>
        <w:rPr>
          <w:rFonts w:eastAsia="Times New Roman" w:cs="Times New Roman"/>
          <w:color w:val="auto"/>
          <w:sz w:val="20"/>
          <w:szCs w:val="20"/>
        </w:rPr>
      </w:pPr>
      <w:r w:rsidRPr="009606D9">
        <w:rPr>
          <w:rFonts w:eastAsia="Times New Roman" w:cs="Times New Roman"/>
          <w:color w:val="auto"/>
          <w:sz w:val="20"/>
          <w:szCs w:val="20"/>
        </w:rPr>
        <w:t>&lt;*&gt; За исключением смета и прочих отходов от уборки территории предприятий, организаций, не относящихся к твердым коммунальным отходам.</w:t>
      </w:r>
      <w:r w:rsidRPr="009606D9">
        <w:rPr>
          <w:rFonts w:eastAsia="Times New Roman" w:cs="Times New Roman"/>
          <w:color w:val="auto"/>
          <w:sz w:val="20"/>
          <w:szCs w:val="20"/>
        </w:rPr>
        <w:br/>
        <w:t>&lt;**&gt; Норматив накопления твердых коммунальных отходов подлежит применению с 1 января 2020 года.</w:t>
      </w:r>
    </w:p>
    <w:p w:rsidR="005A1067" w:rsidRPr="009606D9" w:rsidRDefault="005A1067" w:rsidP="005A1067">
      <w:pPr>
        <w:spacing w:after="0" w:line="240" w:lineRule="auto"/>
        <w:ind w:right="-1" w:firstLine="0"/>
        <w:rPr>
          <w:rFonts w:eastAsia="Times New Roman" w:cs="Times New Roman"/>
          <w:color w:val="auto"/>
          <w:sz w:val="20"/>
          <w:szCs w:val="20"/>
        </w:rPr>
      </w:pPr>
      <w:r w:rsidRPr="009606D9">
        <w:rPr>
          <w:rFonts w:eastAsia="Times New Roman" w:cs="Times New Roman"/>
          <w:color w:val="auto"/>
          <w:sz w:val="20"/>
          <w:szCs w:val="20"/>
        </w:rPr>
        <w:t xml:space="preserve">&lt;***&gt; Расчетные единицы применяются в зависимости от статуса участка, который определяется в соответствии со статьями 4-6 Федерального закона от 29.07.2017 № 217-ФЗ </w:t>
      </w:r>
      <w:r w:rsidR="00A00698" w:rsidRPr="009606D9">
        <w:rPr>
          <w:rFonts w:eastAsia="Times New Roman" w:cs="Times New Roman"/>
          <w:color w:val="auto"/>
          <w:sz w:val="20"/>
          <w:szCs w:val="20"/>
        </w:rPr>
        <w:t>«</w:t>
      </w:r>
      <w:r w:rsidRPr="009606D9">
        <w:rPr>
          <w:rFonts w:eastAsia="Times New Roman" w:cs="Times New Roman"/>
          <w:color w:val="auto"/>
          <w:sz w:val="20"/>
          <w:szCs w:val="20"/>
        </w:rPr>
        <w:t>О ведении гражданами садоводства и огородничества для собственных нужд и о внесении изменений в отдельные законодательные акты Российский Федерации</w:t>
      </w:r>
      <w:r w:rsidR="00A00698" w:rsidRPr="009606D9">
        <w:rPr>
          <w:rFonts w:eastAsia="Times New Roman" w:cs="Times New Roman"/>
          <w:color w:val="auto"/>
          <w:sz w:val="20"/>
          <w:szCs w:val="20"/>
        </w:rPr>
        <w:t>»</w:t>
      </w:r>
      <w:r w:rsidRPr="009606D9">
        <w:rPr>
          <w:rFonts w:eastAsia="Times New Roman" w:cs="Times New Roman"/>
          <w:color w:val="auto"/>
          <w:sz w:val="20"/>
          <w:szCs w:val="20"/>
        </w:rPr>
        <w:t>.</w:t>
      </w:r>
    </w:p>
    <w:p w:rsidR="008A2D34" w:rsidRPr="009606D9" w:rsidRDefault="006740CE" w:rsidP="00402399">
      <w:pPr>
        <w:spacing w:before="160"/>
        <w:rPr>
          <w:rFonts w:eastAsia="Times New Roman" w:cs="Times New Roman"/>
          <w:color w:val="auto"/>
        </w:rPr>
      </w:pPr>
      <w:r w:rsidRPr="009606D9">
        <w:rPr>
          <w:rFonts w:eastAsia="Times New Roman" w:cs="Times New Roman"/>
          <w:color w:val="auto"/>
        </w:rPr>
        <w:t xml:space="preserve">Исходные данные для расчета представлены в </w:t>
      </w:r>
      <w:r w:rsidR="009A3CE2" w:rsidRPr="009606D9">
        <w:rPr>
          <w:rFonts w:eastAsia="Times New Roman" w:cs="Times New Roman"/>
          <w:color w:val="auto"/>
        </w:rPr>
        <w:t>п</w:t>
      </w:r>
      <w:r w:rsidRPr="009606D9">
        <w:rPr>
          <w:rFonts w:eastAsia="Times New Roman" w:cs="Times New Roman"/>
          <w:color w:val="auto"/>
        </w:rPr>
        <w:t>риложени</w:t>
      </w:r>
      <w:r w:rsidR="0010589F" w:rsidRPr="009606D9">
        <w:rPr>
          <w:rFonts w:eastAsia="Times New Roman" w:cs="Times New Roman"/>
          <w:color w:val="auto"/>
        </w:rPr>
        <w:t>и</w:t>
      </w:r>
      <w:r w:rsidRPr="009606D9">
        <w:rPr>
          <w:rFonts w:eastAsia="Times New Roman" w:cs="Times New Roman"/>
          <w:color w:val="auto"/>
        </w:rPr>
        <w:t xml:space="preserve"> 1.</w:t>
      </w:r>
    </w:p>
    <w:p w:rsidR="006740CE" w:rsidRPr="009606D9" w:rsidRDefault="00A52228" w:rsidP="000970DF">
      <w:pPr>
        <w:ind w:firstLine="709"/>
        <w:rPr>
          <w:rFonts w:eastAsia="Times New Roman" w:cs="Times New Roman"/>
          <w:color w:val="auto"/>
        </w:rPr>
      </w:pPr>
      <w:r w:rsidRPr="009606D9">
        <w:rPr>
          <w:rFonts w:eastAsia="Times New Roman" w:cs="Times New Roman"/>
          <w:color w:val="auto"/>
        </w:rPr>
        <w:t>Количество расч</w:t>
      </w:r>
      <w:r w:rsidR="00415C5E" w:rsidRPr="009606D9">
        <w:rPr>
          <w:rFonts w:eastAsia="Times New Roman" w:cs="Times New Roman"/>
          <w:color w:val="auto"/>
        </w:rPr>
        <w:t>е</w:t>
      </w:r>
      <w:r w:rsidRPr="009606D9">
        <w:rPr>
          <w:rFonts w:eastAsia="Times New Roman" w:cs="Times New Roman"/>
          <w:color w:val="auto"/>
        </w:rPr>
        <w:t xml:space="preserve">тных единиц (нормообразующих показателей) определено на основании информации предоставленной региональным оператором по обращению с </w:t>
      </w:r>
      <w:r w:rsidR="00CD74E2" w:rsidRPr="009606D9">
        <w:rPr>
          <w:rFonts w:eastAsia="Times New Roman" w:cs="Times New Roman"/>
          <w:color w:val="auto"/>
        </w:rPr>
        <w:t>ТКО</w:t>
      </w:r>
      <w:r w:rsidRPr="009606D9">
        <w:rPr>
          <w:rFonts w:eastAsia="Times New Roman" w:cs="Times New Roman"/>
          <w:color w:val="auto"/>
        </w:rPr>
        <w:t>, органами местного самоуправления Республики Коми и данных, полученных</w:t>
      </w:r>
      <w:r w:rsidR="00983B6C" w:rsidRPr="009606D9">
        <w:rPr>
          <w:rFonts w:eastAsia="Times New Roman" w:cs="Times New Roman"/>
          <w:color w:val="auto"/>
        </w:rPr>
        <w:t xml:space="preserve"> из открытых источников</w:t>
      </w:r>
      <w:r w:rsidRPr="009606D9">
        <w:rPr>
          <w:rFonts w:eastAsia="Times New Roman" w:cs="Times New Roman"/>
          <w:color w:val="auto"/>
        </w:rPr>
        <w:t>. Количество расч</w:t>
      </w:r>
      <w:r w:rsidR="00415C5E" w:rsidRPr="009606D9">
        <w:rPr>
          <w:rFonts w:eastAsia="Times New Roman" w:cs="Times New Roman"/>
          <w:color w:val="auto"/>
        </w:rPr>
        <w:t>е</w:t>
      </w:r>
      <w:r w:rsidRPr="009606D9">
        <w:rPr>
          <w:rFonts w:eastAsia="Times New Roman" w:cs="Times New Roman"/>
          <w:color w:val="auto"/>
        </w:rPr>
        <w:t>тных единиц для каждого источника образования ТКО подлежит уточнению региональным оператором по обращению с ТКО в ходе осуществления его деятельности.</w:t>
      </w:r>
    </w:p>
    <w:p w:rsidR="00983B6C" w:rsidRPr="009606D9" w:rsidRDefault="00983B6C" w:rsidP="00732ED4">
      <w:pPr>
        <w:spacing w:line="240" w:lineRule="auto"/>
        <w:rPr>
          <w:rFonts w:eastAsia="Times New Roman" w:cs="Times New Roman"/>
          <w:color w:val="auto"/>
        </w:rPr>
      </w:pPr>
      <w:r w:rsidRPr="009606D9">
        <w:rPr>
          <w:rFonts w:eastAsia="Times New Roman" w:cs="Times New Roman"/>
          <w:color w:val="auto"/>
        </w:rPr>
        <w:t>Плотность ТКО для расчета количества образующихся отходов учтена в размере 127,94 кг/</w:t>
      </w:r>
      <w:r w:rsidR="004909C7" w:rsidRPr="009606D9">
        <w:rPr>
          <w:rFonts w:eastAsia="Times New Roman" w:cs="Times New Roman"/>
          <w:color w:val="auto"/>
        </w:rPr>
        <w:t>куб.м.</w:t>
      </w:r>
    </w:p>
    <w:p w:rsidR="0019191C" w:rsidRPr="009606D9" w:rsidRDefault="0019191C" w:rsidP="00732ED4">
      <w:pPr>
        <w:spacing w:line="240" w:lineRule="auto"/>
        <w:rPr>
          <w:rFonts w:eastAsia="Times New Roman" w:cs="Times New Roman"/>
          <w:color w:val="auto"/>
        </w:rPr>
      </w:pPr>
      <w:r w:rsidRPr="009606D9">
        <w:rPr>
          <w:rFonts w:eastAsia="Times New Roman" w:cs="Times New Roman"/>
          <w:color w:val="auto"/>
        </w:rPr>
        <w:t xml:space="preserve">Сводные результаты </w:t>
      </w:r>
      <w:bookmarkStart w:id="98" w:name="_Hlk88500614"/>
      <w:r w:rsidRPr="009606D9">
        <w:rPr>
          <w:rFonts w:eastAsia="Times New Roman" w:cs="Times New Roman"/>
          <w:color w:val="auto"/>
        </w:rPr>
        <w:t xml:space="preserve">расчета количества </w:t>
      </w:r>
      <w:r w:rsidR="00324253" w:rsidRPr="009606D9">
        <w:rPr>
          <w:rFonts w:eastAsia="Times New Roman" w:cs="Times New Roman"/>
          <w:color w:val="auto"/>
        </w:rPr>
        <w:t xml:space="preserve">и объема </w:t>
      </w:r>
      <w:r w:rsidRPr="009606D9">
        <w:rPr>
          <w:rFonts w:eastAsia="Times New Roman" w:cs="Times New Roman"/>
          <w:color w:val="auto"/>
        </w:rPr>
        <w:t xml:space="preserve">образующихся </w:t>
      </w:r>
      <w:bookmarkEnd w:id="98"/>
      <w:r w:rsidR="00CD74E2" w:rsidRPr="009606D9">
        <w:rPr>
          <w:rFonts w:eastAsia="Times New Roman" w:cs="Times New Roman"/>
          <w:color w:val="auto"/>
        </w:rPr>
        <w:t>ТКО</w:t>
      </w:r>
      <w:r w:rsidRPr="009606D9">
        <w:rPr>
          <w:rFonts w:eastAsia="Times New Roman" w:cs="Times New Roman"/>
          <w:color w:val="auto"/>
        </w:rPr>
        <w:t xml:space="preserve"> по муниципальным образованиям приведены в </w:t>
      </w:r>
      <w:r w:rsidR="00174A9B" w:rsidRPr="009606D9">
        <w:rPr>
          <w:rFonts w:eastAsia="Times New Roman" w:cs="Times New Roman"/>
          <w:color w:val="auto"/>
        </w:rPr>
        <w:t>т</w:t>
      </w:r>
      <w:r w:rsidRPr="009606D9">
        <w:rPr>
          <w:rFonts w:eastAsia="Times New Roman" w:cs="Times New Roman"/>
          <w:color w:val="auto"/>
        </w:rPr>
        <w:t>аблиц</w:t>
      </w:r>
      <w:r w:rsidR="00324253" w:rsidRPr="009606D9">
        <w:rPr>
          <w:rFonts w:eastAsia="Times New Roman" w:cs="Times New Roman"/>
          <w:color w:val="auto"/>
        </w:rPr>
        <w:t>ах</w:t>
      </w:r>
      <w:r w:rsidR="00DC167D" w:rsidRPr="009606D9">
        <w:rPr>
          <w:rFonts w:eastAsia="Times New Roman" w:cs="Times New Roman"/>
          <w:color w:val="auto"/>
        </w:rPr>
        <w:t>4.8.</w:t>
      </w:r>
      <w:r w:rsidR="00324253" w:rsidRPr="009606D9">
        <w:rPr>
          <w:rFonts w:eastAsia="Times New Roman" w:cs="Times New Roman"/>
          <w:color w:val="auto"/>
        </w:rPr>
        <w:t xml:space="preserve"> и </w:t>
      </w:r>
      <w:r w:rsidR="00DC167D" w:rsidRPr="009606D9">
        <w:rPr>
          <w:rFonts w:eastAsia="Times New Roman" w:cs="Times New Roman"/>
          <w:color w:val="auto"/>
        </w:rPr>
        <w:t>4.9.</w:t>
      </w:r>
      <w:r w:rsidRPr="009606D9">
        <w:rPr>
          <w:rFonts w:eastAsia="Times New Roman" w:cs="Times New Roman"/>
          <w:color w:val="auto"/>
        </w:rPr>
        <w:t xml:space="preserve"> Результаты расчета количества </w:t>
      </w:r>
      <w:r w:rsidR="00CD74E2" w:rsidRPr="009606D9">
        <w:rPr>
          <w:rFonts w:eastAsia="Times New Roman" w:cs="Times New Roman"/>
          <w:color w:val="auto"/>
        </w:rPr>
        <w:t>ТКО</w:t>
      </w:r>
      <w:r w:rsidRPr="009606D9">
        <w:rPr>
          <w:rFonts w:eastAsia="Times New Roman" w:cs="Times New Roman"/>
          <w:color w:val="auto"/>
        </w:rPr>
        <w:t xml:space="preserve">, образующихся на территории </w:t>
      </w:r>
      <w:r w:rsidR="004350E1" w:rsidRPr="009606D9">
        <w:rPr>
          <w:rFonts w:eastAsia="Times New Roman" w:cs="Times New Roman"/>
          <w:color w:val="auto"/>
        </w:rPr>
        <w:t>Республики Коми</w:t>
      </w:r>
      <w:r w:rsidR="001940BC" w:rsidRPr="009606D9">
        <w:rPr>
          <w:rFonts w:eastAsia="Times New Roman" w:cs="Times New Roman"/>
          <w:color w:val="auto"/>
        </w:rPr>
        <w:t>,</w:t>
      </w:r>
      <w:r w:rsidR="00D533CD" w:rsidRPr="009606D9">
        <w:rPr>
          <w:rFonts w:eastAsia="Times New Roman" w:cs="Times New Roman"/>
          <w:color w:val="auto"/>
        </w:rPr>
        <w:t xml:space="preserve"> в разрезе поселений</w:t>
      </w:r>
      <w:r w:rsidRPr="009606D9">
        <w:rPr>
          <w:rFonts w:eastAsia="Times New Roman" w:cs="Times New Roman"/>
          <w:color w:val="auto"/>
        </w:rPr>
        <w:t xml:space="preserve"> представлены в </w:t>
      </w:r>
      <w:r w:rsidR="007C5760" w:rsidRPr="009606D9">
        <w:rPr>
          <w:rFonts w:eastAsia="Times New Roman" w:cs="Times New Roman"/>
          <w:color w:val="auto"/>
        </w:rPr>
        <w:t xml:space="preserve">электронной модели территориальной схемы и в </w:t>
      </w:r>
      <w:r w:rsidR="00174A9B" w:rsidRPr="009606D9">
        <w:rPr>
          <w:rFonts w:eastAsia="Times New Roman" w:cs="Times New Roman"/>
          <w:color w:val="auto"/>
        </w:rPr>
        <w:t>п</w:t>
      </w:r>
      <w:r w:rsidRPr="009606D9">
        <w:rPr>
          <w:rFonts w:eastAsia="Times New Roman" w:cs="Times New Roman"/>
          <w:color w:val="auto"/>
        </w:rPr>
        <w:t>риложении 1.</w:t>
      </w:r>
    </w:p>
    <w:p w:rsidR="00174A9B" w:rsidRPr="009606D9" w:rsidRDefault="00174A9B" w:rsidP="00174A9B">
      <w:pPr>
        <w:ind w:firstLine="709"/>
        <w:rPr>
          <w:rFonts w:eastAsia="Times New Roman" w:cs="Times New Roman"/>
          <w:iCs/>
          <w:color w:val="auto"/>
        </w:rPr>
      </w:pPr>
      <w:r w:rsidRPr="009606D9">
        <w:rPr>
          <w:rFonts w:eastAsia="Times New Roman" w:cs="Times New Roman"/>
          <w:iCs/>
          <w:color w:val="auto"/>
        </w:rPr>
        <w:t xml:space="preserve">Общее расчетное количество </w:t>
      </w:r>
      <w:r w:rsidR="00CD74E2" w:rsidRPr="009606D9">
        <w:rPr>
          <w:rFonts w:eastAsia="Times New Roman" w:cs="Times New Roman"/>
          <w:iCs/>
          <w:color w:val="auto"/>
        </w:rPr>
        <w:t>ТКО</w:t>
      </w:r>
      <w:r w:rsidRPr="009606D9">
        <w:rPr>
          <w:rFonts w:eastAsia="Times New Roman" w:cs="Times New Roman"/>
          <w:iCs/>
          <w:color w:val="auto"/>
        </w:rPr>
        <w:t xml:space="preserve">, образующихся на территории </w:t>
      </w:r>
      <w:r w:rsidR="00577151" w:rsidRPr="009606D9">
        <w:rPr>
          <w:rFonts w:eastAsia="Times New Roman" w:cs="Times New Roman"/>
          <w:iCs/>
          <w:color w:val="auto"/>
        </w:rPr>
        <w:t>Республики Коми</w:t>
      </w:r>
      <w:r w:rsidRPr="009606D9">
        <w:rPr>
          <w:rFonts w:eastAsia="Times New Roman" w:cs="Times New Roman"/>
          <w:iCs/>
          <w:color w:val="auto"/>
        </w:rPr>
        <w:t xml:space="preserve"> в течение года, составляет </w:t>
      </w:r>
      <w:r w:rsidR="00FA46EB" w:rsidRPr="009606D9">
        <w:rPr>
          <w:rFonts w:eastAsia="Times New Roman" w:cs="Times New Roman"/>
          <w:iCs/>
          <w:color w:val="auto"/>
        </w:rPr>
        <w:t>280 135,25</w:t>
      </w:r>
      <w:r w:rsidRPr="009606D9">
        <w:rPr>
          <w:rFonts w:eastAsia="Times New Roman" w:cs="Times New Roman"/>
          <w:iCs/>
          <w:color w:val="auto"/>
        </w:rPr>
        <w:t xml:space="preserve"> тонн, в том числе </w:t>
      </w:r>
      <w:r w:rsidR="00CD74E2" w:rsidRPr="009606D9">
        <w:rPr>
          <w:rFonts w:eastAsia="Times New Roman" w:cs="Times New Roman"/>
          <w:iCs/>
          <w:color w:val="auto"/>
        </w:rPr>
        <w:t>КГО</w:t>
      </w:r>
      <w:r w:rsidR="00415C5E" w:rsidRPr="009606D9">
        <w:rPr>
          <w:iCs/>
          <w:color w:val="auto"/>
        </w:rPr>
        <w:t xml:space="preserve">56 029,29 </w:t>
      </w:r>
      <w:r w:rsidRPr="009606D9">
        <w:rPr>
          <w:rFonts w:eastAsia="Times New Roman" w:cs="Times New Roman"/>
          <w:iCs/>
          <w:color w:val="auto"/>
        </w:rPr>
        <w:t>тонн.</w:t>
      </w:r>
    </w:p>
    <w:p w:rsidR="008A2D34" w:rsidRPr="009606D9" w:rsidRDefault="006740CE" w:rsidP="00732ED4">
      <w:pPr>
        <w:ind w:firstLine="709"/>
        <w:rPr>
          <w:rFonts w:eastAsia="Times New Roman" w:cs="Times New Roman"/>
          <w:iCs/>
          <w:color w:val="auto"/>
        </w:rPr>
      </w:pPr>
      <w:r w:rsidRPr="009606D9">
        <w:rPr>
          <w:rFonts w:eastAsia="Times New Roman" w:cs="Times New Roman"/>
          <w:iCs/>
          <w:color w:val="auto"/>
        </w:rPr>
        <w:t xml:space="preserve">В электронной модели территориальной схемы представлены расчеты количества образующихся </w:t>
      </w:r>
      <w:r w:rsidR="00CD74E2" w:rsidRPr="009606D9">
        <w:rPr>
          <w:rFonts w:eastAsia="Times New Roman" w:cs="Times New Roman"/>
          <w:iCs/>
          <w:color w:val="auto"/>
        </w:rPr>
        <w:t>ТКО</w:t>
      </w:r>
      <w:r w:rsidRPr="009606D9">
        <w:rPr>
          <w:rFonts w:eastAsia="Times New Roman" w:cs="Times New Roman"/>
          <w:iCs/>
          <w:color w:val="auto"/>
        </w:rPr>
        <w:t xml:space="preserve"> для каждого источника образования </w:t>
      </w:r>
      <w:r w:rsidR="00CD74E2" w:rsidRPr="009606D9">
        <w:rPr>
          <w:rFonts w:eastAsia="Times New Roman" w:cs="Times New Roman"/>
          <w:iCs/>
          <w:color w:val="auto"/>
        </w:rPr>
        <w:t>ТКО</w:t>
      </w:r>
      <w:r w:rsidRPr="009606D9">
        <w:rPr>
          <w:rFonts w:eastAsia="Times New Roman" w:cs="Times New Roman"/>
          <w:iCs/>
          <w:color w:val="auto"/>
        </w:rPr>
        <w:t>.</w:t>
      </w:r>
    </w:p>
    <w:p w:rsidR="00EA5FFD" w:rsidRPr="009606D9" w:rsidRDefault="006740CE" w:rsidP="005D45E2">
      <w:pPr>
        <w:ind w:firstLine="709"/>
        <w:rPr>
          <w:rFonts w:eastAsia="Times New Roman" w:cs="Times New Roman"/>
          <w:iCs/>
          <w:color w:val="auto"/>
        </w:rPr>
      </w:pPr>
      <w:r w:rsidRPr="009606D9">
        <w:rPr>
          <w:rFonts w:eastAsia="Times New Roman" w:cs="Times New Roman"/>
          <w:iCs/>
          <w:color w:val="auto"/>
        </w:rPr>
        <w:t xml:space="preserve">Прогноз количества образования </w:t>
      </w:r>
      <w:r w:rsidR="00CD74E2" w:rsidRPr="009606D9">
        <w:rPr>
          <w:rFonts w:eastAsia="Times New Roman" w:cs="Times New Roman"/>
          <w:iCs/>
          <w:color w:val="auto"/>
        </w:rPr>
        <w:t>ТКО</w:t>
      </w:r>
      <w:r w:rsidR="00C76159" w:rsidRPr="009606D9">
        <w:rPr>
          <w:rFonts w:eastAsia="Times New Roman" w:cs="Times New Roman"/>
          <w:iCs/>
          <w:color w:val="auto"/>
        </w:rPr>
        <w:t xml:space="preserve"> по годам реализации т</w:t>
      </w:r>
      <w:r w:rsidRPr="009606D9">
        <w:rPr>
          <w:rFonts w:eastAsia="Times New Roman" w:cs="Times New Roman"/>
          <w:iCs/>
          <w:color w:val="auto"/>
        </w:rPr>
        <w:t xml:space="preserve">ерриториальной схемы </w:t>
      </w:r>
      <w:r w:rsidR="00581C11" w:rsidRPr="009606D9">
        <w:rPr>
          <w:rFonts w:eastAsia="Times New Roman" w:cs="Times New Roman"/>
          <w:iCs/>
          <w:color w:val="auto"/>
        </w:rPr>
        <w:t xml:space="preserve">рассчитан </w:t>
      </w:r>
      <w:r w:rsidR="009B58A8" w:rsidRPr="009606D9">
        <w:rPr>
          <w:rFonts w:eastAsia="Times New Roman" w:cs="Times New Roman"/>
          <w:iCs/>
          <w:color w:val="auto"/>
        </w:rPr>
        <w:t xml:space="preserve">с учетом предполагаемой динамикой численности населения </w:t>
      </w:r>
      <w:r w:rsidR="006E38C1" w:rsidRPr="009606D9">
        <w:rPr>
          <w:rFonts w:eastAsia="Times New Roman" w:cs="Times New Roman"/>
          <w:iCs/>
          <w:color w:val="auto"/>
        </w:rPr>
        <w:t>Республики Коми</w:t>
      </w:r>
      <w:r w:rsidR="009B58A8" w:rsidRPr="009606D9">
        <w:rPr>
          <w:rFonts w:eastAsia="Times New Roman" w:cs="Times New Roman"/>
          <w:iCs/>
          <w:color w:val="auto"/>
        </w:rPr>
        <w:t xml:space="preserve"> по среднему вариант</w:t>
      </w:r>
      <w:r w:rsidR="00260CEA" w:rsidRPr="009606D9">
        <w:rPr>
          <w:rFonts w:eastAsia="Times New Roman" w:cs="Times New Roman"/>
          <w:iCs/>
          <w:color w:val="auto"/>
        </w:rPr>
        <w:t>у</w:t>
      </w:r>
      <w:r w:rsidR="009B58A8" w:rsidRPr="009606D9">
        <w:rPr>
          <w:rFonts w:eastAsia="Times New Roman" w:cs="Times New Roman"/>
          <w:iCs/>
          <w:color w:val="auto"/>
        </w:rPr>
        <w:t xml:space="preserve"> прогноза среднегодовой численности населения </w:t>
      </w:r>
      <w:r w:rsidR="005D45E2" w:rsidRPr="009606D9">
        <w:rPr>
          <w:rFonts w:eastAsia="Times New Roman" w:cs="Times New Roman"/>
          <w:iCs/>
          <w:color w:val="auto"/>
        </w:rPr>
        <w:t xml:space="preserve">субъекта </w:t>
      </w:r>
      <w:r w:rsidR="009B58A8" w:rsidRPr="009606D9">
        <w:rPr>
          <w:rFonts w:eastAsia="Times New Roman" w:cs="Times New Roman"/>
          <w:iCs/>
          <w:color w:val="auto"/>
        </w:rPr>
        <w:t xml:space="preserve">Федеральной службы государственной статистики (Росстат) (Статистический бюллетень </w:t>
      </w:r>
      <w:r w:rsidR="00A00698" w:rsidRPr="009606D9">
        <w:rPr>
          <w:rFonts w:eastAsia="Times New Roman" w:cs="Times New Roman"/>
          <w:iCs/>
          <w:color w:val="auto"/>
        </w:rPr>
        <w:t>«</w:t>
      </w:r>
      <w:r w:rsidR="009B58A8" w:rsidRPr="009606D9">
        <w:rPr>
          <w:rFonts w:eastAsia="Times New Roman" w:cs="Times New Roman"/>
          <w:iCs/>
          <w:color w:val="auto"/>
        </w:rPr>
        <w:t>Предположительная численность населения Российской Федерации до 2035 года</w:t>
      </w:r>
      <w:r w:rsidR="00A00698" w:rsidRPr="009606D9">
        <w:rPr>
          <w:rFonts w:eastAsia="Times New Roman" w:cs="Times New Roman"/>
          <w:iCs/>
          <w:color w:val="auto"/>
        </w:rPr>
        <w:t>»</w:t>
      </w:r>
      <w:r w:rsidR="009B58A8" w:rsidRPr="009606D9">
        <w:rPr>
          <w:rFonts w:eastAsia="Times New Roman" w:cs="Times New Roman"/>
          <w:iCs/>
          <w:color w:val="auto"/>
        </w:rPr>
        <w:t>, опубликованном на сайте Росстата 26 марта 2020 года).</w:t>
      </w:r>
    </w:p>
    <w:p w:rsidR="006740CE" w:rsidRPr="009606D9" w:rsidRDefault="006740CE" w:rsidP="000A7E53">
      <w:pPr>
        <w:ind w:firstLine="709"/>
        <w:rPr>
          <w:rFonts w:eastAsia="Times New Roman" w:cs="Times New Roman"/>
          <w:color w:val="auto"/>
        </w:rPr>
      </w:pPr>
      <w:r w:rsidRPr="009606D9">
        <w:rPr>
          <w:rFonts w:eastAsia="Times New Roman" w:cs="Times New Roman"/>
          <w:iCs/>
          <w:color w:val="auto"/>
        </w:rPr>
        <w:t xml:space="preserve">Прогноз количества </w:t>
      </w:r>
      <w:r w:rsidR="00324253" w:rsidRPr="009606D9">
        <w:rPr>
          <w:rFonts w:eastAsia="Times New Roman" w:cs="Times New Roman"/>
          <w:iCs/>
          <w:color w:val="auto"/>
        </w:rPr>
        <w:t xml:space="preserve">и объема </w:t>
      </w:r>
      <w:r w:rsidRPr="009606D9">
        <w:rPr>
          <w:rFonts w:eastAsia="Times New Roman" w:cs="Times New Roman"/>
          <w:iCs/>
          <w:color w:val="auto"/>
        </w:rPr>
        <w:t>образования отходов приведен</w:t>
      </w:r>
      <w:r w:rsidRPr="009606D9">
        <w:rPr>
          <w:rFonts w:eastAsia="Times New Roman" w:cs="Times New Roman"/>
          <w:color w:val="auto"/>
        </w:rPr>
        <w:t xml:space="preserve"> в </w:t>
      </w:r>
      <w:r w:rsidR="00260CEA" w:rsidRPr="009606D9">
        <w:rPr>
          <w:rFonts w:eastAsia="Times New Roman" w:cs="Times New Roman"/>
          <w:color w:val="auto"/>
        </w:rPr>
        <w:t>т</w:t>
      </w:r>
      <w:r w:rsidRPr="009606D9">
        <w:rPr>
          <w:rFonts w:eastAsia="Times New Roman" w:cs="Times New Roman"/>
          <w:color w:val="auto"/>
        </w:rPr>
        <w:t>аблиц</w:t>
      </w:r>
      <w:r w:rsidR="001940BC" w:rsidRPr="009606D9">
        <w:rPr>
          <w:rFonts w:eastAsia="Times New Roman" w:cs="Times New Roman"/>
          <w:color w:val="auto"/>
        </w:rPr>
        <w:t xml:space="preserve">е </w:t>
      </w:r>
      <w:r w:rsidR="00DC167D" w:rsidRPr="009606D9">
        <w:rPr>
          <w:rFonts w:eastAsia="Times New Roman" w:cs="Times New Roman"/>
          <w:color w:val="auto"/>
        </w:rPr>
        <w:t>4</w:t>
      </w:r>
      <w:r w:rsidR="001940BC" w:rsidRPr="009606D9">
        <w:rPr>
          <w:rFonts w:eastAsia="Times New Roman" w:cs="Times New Roman"/>
          <w:color w:val="auto"/>
        </w:rPr>
        <w:t>.</w:t>
      </w:r>
      <w:r w:rsidR="00DC167D" w:rsidRPr="009606D9">
        <w:rPr>
          <w:rFonts w:eastAsia="Times New Roman" w:cs="Times New Roman"/>
          <w:color w:val="auto"/>
        </w:rPr>
        <w:t>10</w:t>
      </w:r>
      <w:r w:rsidRPr="009606D9">
        <w:rPr>
          <w:rFonts w:eastAsia="Times New Roman" w:cs="Times New Roman"/>
          <w:color w:val="auto"/>
        </w:rPr>
        <w:t>.</w:t>
      </w:r>
    </w:p>
    <w:p w:rsidR="006740CE" w:rsidRPr="009606D9" w:rsidRDefault="006740CE" w:rsidP="006740CE">
      <w:pPr>
        <w:spacing w:after="0" w:line="240" w:lineRule="auto"/>
        <w:rPr>
          <w:rFonts w:eastAsia="Times New Roman" w:cs="Times New Roman"/>
          <w:color w:val="auto"/>
        </w:rPr>
        <w:sectPr w:rsidR="006740CE" w:rsidRPr="009606D9" w:rsidSect="00053670">
          <w:type w:val="nextColumn"/>
          <w:pgSz w:w="11906" w:h="16838"/>
          <w:pgMar w:top="1134" w:right="567" w:bottom="1134" w:left="1701" w:header="708" w:footer="708" w:gutter="0"/>
          <w:cols w:space="708"/>
          <w:docGrid w:linePitch="360"/>
        </w:sectPr>
      </w:pPr>
    </w:p>
    <w:p w:rsidR="006740CE" w:rsidRPr="009606D9" w:rsidRDefault="00B16C13" w:rsidP="003A4A64">
      <w:pPr>
        <w:pStyle w:val="af2"/>
        <w:spacing w:before="160" w:after="160"/>
        <w:ind w:firstLine="709"/>
        <w:jc w:val="left"/>
        <w:rPr>
          <w:rFonts w:eastAsia="Calibri"/>
          <w:i w:val="0"/>
          <w:color w:val="auto"/>
        </w:rPr>
      </w:pPr>
      <w:r w:rsidRPr="009606D9">
        <w:rPr>
          <w:i w:val="0"/>
          <w:color w:val="auto"/>
        </w:rPr>
        <w:t xml:space="preserve">Таблица </w:t>
      </w:r>
      <w:r w:rsidR="004B37FF" w:rsidRPr="009606D9">
        <w:rPr>
          <w:i w:val="0"/>
          <w:color w:val="auto"/>
        </w:rPr>
        <w:t>4.8</w:t>
      </w:r>
      <w:r w:rsidR="00790D6B" w:rsidRPr="009606D9">
        <w:rPr>
          <w:i w:val="0"/>
          <w:color w:val="auto"/>
        </w:rPr>
        <w:t>.</w:t>
      </w:r>
      <w:r w:rsidR="006740CE" w:rsidRPr="009606D9">
        <w:rPr>
          <w:rFonts w:eastAsia="Calibri"/>
          <w:i w:val="0"/>
          <w:color w:val="auto"/>
        </w:rPr>
        <w:t xml:space="preserve"> Результаты расчета </w:t>
      </w:r>
      <w:r w:rsidR="006B76E8" w:rsidRPr="009606D9">
        <w:rPr>
          <w:rFonts w:eastAsia="Calibri"/>
          <w:i w:val="0"/>
          <w:color w:val="auto"/>
        </w:rPr>
        <w:t>массы</w:t>
      </w:r>
      <w:r w:rsidR="00CD74E2" w:rsidRPr="009606D9">
        <w:rPr>
          <w:rFonts w:eastAsia="Calibri"/>
          <w:i w:val="0"/>
          <w:color w:val="auto"/>
        </w:rPr>
        <w:t>ТКО</w:t>
      </w:r>
      <w:r w:rsidR="006740CE" w:rsidRPr="009606D9">
        <w:rPr>
          <w:rFonts w:eastAsia="Calibri"/>
          <w:i w:val="0"/>
          <w:color w:val="auto"/>
          <w:lang w:val="en-US"/>
        </w:rPr>
        <w:t>IV</w:t>
      </w:r>
      <w:r w:rsidR="006740CE" w:rsidRPr="009606D9">
        <w:rPr>
          <w:rFonts w:eastAsia="Calibri"/>
          <w:i w:val="0"/>
          <w:color w:val="auto"/>
        </w:rPr>
        <w:t>-</w:t>
      </w:r>
      <w:r w:rsidR="006740CE" w:rsidRPr="009606D9">
        <w:rPr>
          <w:rFonts w:eastAsia="Calibri"/>
          <w:i w:val="0"/>
          <w:color w:val="auto"/>
          <w:lang w:val="en-US"/>
        </w:rPr>
        <w:t>V</w:t>
      </w:r>
      <w:r w:rsidR="006740CE" w:rsidRPr="009606D9">
        <w:rPr>
          <w:rFonts w:eastAsia="Calibri"/>
          <w:i w:val="0"/>
          <w:color w:val="auto"/>
        </w:rPr>
        <w:t xml:space="preserve"> классов опасности, образующихся на территории </w:t>
      </w:r>
      <w:r w:rsidR="004B37FF" w:rsidRPr="009606D9">
        <w:rPr>
          <w:rFonts w:eastAsia="Calibri"/>
          <w:i w:val="0"/>
          <w:color w:val="auto"/>
        </w:rPr>
        <w:t>Республики Коми</w:t>
      </w:r>
    </w:p>
    <w:tbl>
      <w:tblPr>
        <w:tblW w:w="5000" w:type="pct"/>
        <w:tblLook w:val="04A0"/>
      </w:tblPr>
      <w:tblGrid>
        <w:gridCol w:w="3879"/>
        <w:gridCol w:w="829"/>
        <w:gridCol w:w="829"/>
        <w:gridCol w:w="829"/>
        <w:gridCol w:w="830"/>
        <w:gridCol w:w="830"/>
        <w:gridCol w:w="830"/>
        <w:gridCol w:w="830"/>
        <w:gridCol w:w="850"/>
        <w:gridCol w:w="850"/>
        <w:gridCol w:w="850"/>
        <w:gridCol w:w="850"/>
        <w:gridCol w:w="850"/>
        <w:gridCol w:w="850"/>
      </w:tblGrid>
      <w:tr w:rsidR="009606D9" w:rsidRPr="009606D9" w:rsidTr="00623972">
        <w:trPr>
          <w:trHeight w:val="230"/>
        </w:trPr>
        <w:tc>
          <w:tcPr>
            <w:tcW w:w="1188"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44A8D" w:rsidRPr="009606D9" w:rsidRDefault="00D44A8D" w:rsidP="00D44A8D">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Муниципальное образование</w:t>
            </w:r>
            <w:r w:rsidR="00623972" w:rsidRPr="009606D9">
              <w:rPr>
                <w:rFonts w:eastAsia="Times New Roman" w:cs="Times New Roman"/>
                <w:color w:val="auto"/>
                <w:sz w:val="18"/>
                <w:szCs w:val="18"/>
                <w:lang w:eastAsia="ru-RU"/>
              </w:rPr>
              <w:t xml:space="preserve"> Республики Коми</w:t>
            </w:r>
          </w:p>
        </w:tc>
        <w:tc>
          <w:tcPr>
            <w:tcW w:w="3812" w:type="pct"/>
            <w:gridSpan w:val="13"/>
            <w:tcBorders>
              <w:top w:val="single" w:sz="4" w:space="0" w:color="auto"/>
              <w:left w:val="nil"/>
              <w:bottom w:val="single" w:sz="4" w:space="0" w:color="auto"/>
              <w:right w:val="single" w:sz="4" w:space="0" w:color="000000"/>
            </w:tcBorders>
            <w:shd w:val="clear" w:color="auto" w:fill="auto"/>
            <w:noWrap/>
            <w:hideMark/>
          </w:tcPr>
          <w:p w:rsidR="00D44A8D" w:rsidRPr="009606D9" w:rsidRDefault="00D44A8D" w:rsidP="00CD74E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Масса образующихся </w:t>
            </w:r>
            <w:r w:rsidR="00CD74E2" w:rsidRPr="009606D9">
              <w:rPr>
                <w:rFonts w:eastAsia="Times New Roman" w:cs="Times New Roman"/>
                <w:color w:val="auto"/>
                <w:sz w:val="18"/>
                <w:szCs w:val="18"/>
                <w:lang w:eastAsia="ru-RU"/>
              </w:rPr>
              <w:t>ТКО</w:t>
            </w:r>
            <w:r w:rsidRPr="009606D9">
              <w:rPr>
                <w:rFonts w:eastAsia="Times New Roman" w:cs="Times New Roman"/>
                <w:color w:val="auto"/>
                <w:sz w:val="18"/>
                <w:szCs w:val="18"/>
                <w:lang w:eastAsia="ru-RU"/>
              </w:rPr>
              <w:t>, тонн в год</w:t>
            </w:r>
            <w:r w:rsidRPr="009606D9">
              <w:rPr>
                <w:rStyle w:val="af6"/>
                <w:rFonts w:eastAsia="Times New Roman" w:cs="Times New Roman"/>
                <w:color w:val="auto"/>
                <w:sz w:val="18"/>
                <w:szCs w:val="18"/>
                <w:lang w:eastAsia="ru-RU"/>
              </w:rPr>
              <w:footnoteReference w:id="7"/>
            </w:r>
          </w:p>
        </w:tc>
      </w:tr>
      <w:tr w:rsidR="009606D9" w:rsidRPr="009606D9" w:rsidTr="00623972">
        <w:trPr>
          <w:cantSplit/>
          <w:trHeight w:val="2556"/>
        </w:trPr>
        <w:tc>
          <w:tcPr>
            <w:tcW w:w="1188" w:type="pct"/>
            <w:vMerge/>
            <w:tcBorders>
              <w:top w:val="single" w:sz="4" w:space="0" w:color="auto"/>
              <w:left w:val="single" w:sz="4" w:space="0" w:color="auto"/>
              <w:bottom w:val="single" w:sz="4" w:space="0" w:color="auto"/>
              <w:right w:val="single" w:sz="4" w:space="0" w:color="auto"/>
            </w:tcBorders>
            <w:hideMark/>
          </w:tcPr>
          <w:p w:rsidR="00D44A8D" w:rsidRPr="009606D9" w:rsidRDefault="00D44A8D" w:rsidP="00D44A8D">
            <w:pPr>
              <w:spacing w:after="0" w:line="240" w:lineRule="auto"/>
              <w:ind w:firstLine="0"/>
              <w:jc w:val="left"/>
              <w:rPr>
                <w:rFonts w:eastAsia="Times New Roman" w:cs="Times New Roman"/>
                <w:color w:val="auto"/>
                <w:sz w:val="18"/>
                <w:szCs w:val="18"/>
                <w:lang w:eastAsia="ru-RU"/>
              </w:rPr>
            </w:pPr>
          </w:p>
        </w:tc>
        <w:tc>
          <w:tcPr>
            <w:tcW w:w="290"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жилой фонд</w:t>
            </w:r>
          </w:p>
        </w:tc>
        <w:tc>
          <w:tcPr>
            <w:tcW w:w="290"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автозаправочные станции</w:t>
            </w:r>
          </w:p>
        </w:tc>
        <w:tc>
          <w:tcPr>
            <w:tcW w:w="290"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автомойки</w:t>
            </w:r>
          </w:p>
        </w:tc>
        <w:tc>
          <w:tcPr>
            <w:tcW w:w="290"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бани, сауны, прачечные</w:t>
            </w:r>
          </w:p>
        </w:tc>
        <w:tc>
          <w:tcPr>
            <w:tcW w:w="290"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библиотеки</w:t>
            </w:r>
          </w:p>
        </w:tc>
        <w:tc>
          <w:tcPr>
            <w:tcW w:w="290"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гаражи</w:t>
            </w:r>
          </w:p>
        </w:tc>
        <w:tc>
          <w:tcPr>
            <w:tcW w:w="290"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гостиницы, отели</w:t>
            </w:r>
          </w:p>
        </w:tc>
        <w:tc>
          <w:tcPr>
            <w:tcW w:w="297"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детские дома, социально-реабилитационные учреждения, дома-интернаты</w:t>
            </w:r>
          </w:p>
        </w:tc>
        <w:tc>
          <w:tcPr>
            <w:tcW w:w="297"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Дошкольные образовательные учреждения</w:t>
            </w:r>
          </w:p>
        </w:tc>
        <w:tc>
          <w:tcPr>
            <w:tcW w:w="297"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9645E8">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железнодорожные и автомобильные вокзалы, аэропорты, терминалы, порты</w:t>
            </w:r>
          </w:p>
        </w:tc>
        <w:tc>
          <w:tcPr>
            <w:tcW w:w="297"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кладбища</w:t>
            </w:r>
          </w:p>
        </w:tc>
        <w:tc>
          <w:tcPr>
            <w:tcW w:w="297"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культурно-развлекательные учреждения (клубы, дома культуры)</w:t>
            </w:r>
          </w:p>
        </w:tc>
        <w:tc>
          <w:tcPr>
            <w:tcW w:w="297" w:type="pct"/>
            <w:tcBorders>
              <w:top w:val="nil"/>
              <w:left w:val="nil"/>
              <w:bottom w:val="single" w:sz="4" w:space="0" w:color="auto"/>
              <w:right w:val="single" w:sz="4" w:space="0" w:color="auto"/>
            </w:tcBorders>
            <w:shd w:val="clear" w:color="auto" w:fill="auto"/>
            <w:textDirection w:val="btLr"/>
            <w:hideMark/>
          </w:tcPr>
          <w:p w:rsidR="00D44A8D" w:rsidRPr="009606D9" w:rsidRDefault="009645E8"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мастерск</w:t>
            </w:r>
            <w:r w:rsidR="00623972" w:rsidRPr="009606D9">
              <w:rPr>
                <w:rFonts w:eastAsia="Times New Roman" w:cs="Times New Roman"/>
                <w:color w:val="auto"/>
                <w:sz w:val="18"/>
                <w:szCs w:val="18"/>
                <w:lang w:eastAsia="ru-RU"/>
              </w:rPr>
              <w:t>ие</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E92EA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Воркута</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21 040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347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381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95</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E92EA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Вуктыл</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3 024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56</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E92EA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Инта</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7 889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149</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98</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59</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E92EA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Сыктывкар</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56 398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340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1 360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124</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Усинск</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10 155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108</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Ухта</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27 151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463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110</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Ижемский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2 208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88</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Княжпогостский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4 022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Койгородский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1 014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Корткеросский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2 953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Печора</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11 462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581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88</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Сосногорск</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9 962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139</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714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68</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Прилузский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2 814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Сыктывдинский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4 720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99</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Сысольский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1 967</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Троицко-Печорский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2 242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Удорский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3 935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Усть-Вымский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5 353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Усть-Куломский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3 242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2F63F6"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Усть-Цилемский</w:t>
            </w:r>
            <w:r w:rsidR="00A00698" w:rsidRPr="009606D9">
              <w:rPr>
                <w:rFonts w:eastAsia="Times New Roman" w:cs="Times New Roman"/>
                <w:color w:val="auto"/>
                <w:sz w:val="18"/>
                <w:szCs w:val="18"/>
                <w:lang w:eastAsia="ru-RU"/>
              </w:rPr>
              <w:t>»</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1 664</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r>
      <w:tr w:rsidR="009606D9" w:rsidRPr="009606D9" w:rsidTr="00623972">
        <w:trPr>
          <w:trHeight w:val="230"/>
        </w:trPr>
        <w:tc>
          <w:tcPr>
            <w:tcW w:w="1188" w:type="pct"/>
            <w:tcBorders>
              <w:top w:val="nil"/>
              <w:left w:val="single" w:sz="4" w:space="0" w:color="auto"/>
              <w:bottom w:val="single" w:sz="4" w:space="0" w:color="auto"/>
              <w:right w:val="single" w:sz="4" w:space="0" w:color="auto"/>
            </w:tcBorders>
            <w:shd w:val="clear" w:color="auto" w:fill="auto"/>
            <w:noWrap/>
            <w:hideMark/>
          </w:tcPr>
          <w:p w:rsidR="00D44A8D" w:rsidRPr="009606D9" w:rsidRDefault="00D44A8D" w:rsidP="00D44A8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Итого</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183 213</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55</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59</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800</w:t>
            </w:r>
          </w:p>
        </w:tc>
        <w:tc>
          <w:tcPr>
            <w:tcW w:w="290"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905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3 784</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2 650</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333</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485</w:t>
            </w:r>
          </w:p>
        </w:tc>
        <w:tc>
          <w:tcPr>
            <w:tcW w:w="297" w:type="pct"/>
            <w:tcBorders>
              <w:top w:val="nil"/>
              <w:left w:val="nil"/>
              <w:bottom w:val="single" w:sz="4" w:space="0" w:color="auto"/>
              <w:right w:val="single" w:sz="4" w:space="0" w:color="auto"/>
            </w:tcBorders>
            <w:shd w:val="clear" w:color="auto" w:fill="auto"/>
            <w:noWrap/>
            <w:hideMark/>
          </w:tcPr>
          <w:p w:rsidR="00D44A8D" w:rsidRPr="009606D9" w:rsidRDefault="00D44A8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738</w:t>
            </w:r>
          </w:p>
        </w:tc>
      </w:tr>
    </w:tbl>
    <w:p w:rsidR="00CD74E2" w:rsidRPr="009606D9" w:rsidRDefault="00CD74E2" w:rsidP="00C36D08">
      <w:pPr>
        <w:spacing w:before="160" w:line="240" w:lineRule="auto"/>
        <w:ind w:firstLine="709"/>
        <w:jc w:val="left"/>
        <w:rPr>
          <w:rFonts w:eastAsia="Times New Roman" w:cs="Times New Roman"/>
          <w:iCs/>
          <w:color w:val="auto"/>
          <w:szCs w:val="20"/>
        </w:rPr>
      </w:pPr>
    </w:p>
    <w:p w:rsidR="009E0295" w:rsidRPr="009606D9" w:rsidRDefault="009E0295" w:rsidP="00C36D08">
      <w:pPr>
        <w:spacing w:before="160" w:line="240" w:lineRule="auto"/>
        <w:ind w:firstLine="709"/>
        <w:jc w:val="left"/>
        <w:rPr>
          <w:rFonts w:eastAsia="Calibri" w:cs="Times New Roman"/>
          <w:iCs/>
          <w:color w:val="auto"/>
          <w:szCs w:val="20"/>
        </w:rPr>
      </w:pPr>
      <w:r w:rsidRPr="009606D9">
        <w:rPr>
          <w:rFonts w:eastAsia="Times New Roman" w:cs="Times New Roman"/>
          <w:iCs/>
          <w:color w:val="auto"/>
          <w:szCs w:val="20"/>
        </w:rPr>
        <w:t>Продолжение таблицы 4.8.</w:t>
      </w:r>
      <w:r w:rsidRPr="009606D9">
        <w:rPr>
          <w:rFonts w:eastAsia="Calibri" w:cs="Times New Roman"/>
          <w:iCs/>
          <w:color w:val="auto"/>
          <w:szCs w:val="20"/>
        </w:rPr>
        <w:t xml:space="preserve"> Результаты расчета массы </w:t>
      </w:r>
      <w:r w:rsidR="00CD74E2" w:rsidRPr="009606D9">
        <w:rPr>
          <w:rFonts w:eastAsia="Calibri" w:cs="Times New Roman"/>
          <w:iCs/>
          <w:color w:val="auto"/>
          <w:szCs w:val="20"/>
        </w:rPr>
        <w:t>ТКО</w:t>
      </w:r>
      <w:r w:rsidRPr="009606D9">
        <w:rPr>
          <w:rFonts w:eastAsia="Calibri" w:cs="Times New Roman"/>
          <w:iCs/>
          <w:color w:val="auto"/>
          <w:szCs w:val="20"/>
          <w:lang w:val="en-US"/>
        </w:rPr>
        <w:t>IV</w:t>
      </w:r>
      <w:r w:rsidRPr="009606D9">
        <w:rPr>
          <w:rFonts w:eastAsia="Calibri" w:cs="Times New Roman"/>
          <w:iCs/>
          <w:color w:val="auto"/>
          <w:szCs w:val="20"/>
        </w:rPr>
        <w:t>-</w:t>
      </w:r>
      <w:r w:rsidRPr="009606D9">
        <w:rPr>
          <w:rFonts w:eastAsia="Calibri" w:cs="Times New Roman"/>
          <w:iCs/>
          <w:color w:val="auto"/>
          <w:szCs w:val="20"/>
          <w:lang w:val="en-US"/>
        </w:rPr>
        <w:t>V</w:t>
      </w:r>
      <w:r w:rsidRPr="009606D9">
        <w:rPr>
          <w:rFonts w:eastAsia="Calibri" w:cs="Times New Roman"/>
          <w:iCs/>
          <w:color w:val="auto"/>
          <w:szCs w:val="20"/>
        </w:rPr>
        <w:t xml:space="preserve"> классов опасности, образующихся на территории Республики Коми</w:t>
      </w:r>
    </w:p>
    <w:tbl>
      <w:tblPr>
        <w:tblW w:w="5000" w:type="pct"/>
        <w:tblLook w:val="04A0"/>
      </w:tblPr>
      <w:tblGrid>
        <w:gridCol w:w="3879"/>
        <w:gridCol w:w="854"/>
        <w:gridCol w:w="1514"/>
        <w:gridCol w:w="854"/>
        <w:gridCol w:w="854"/>
        <w:gridCol w:w="855"/>
        <w:gridCol w:w="855"/>
        <w:gridCol w:w="855"/>
        <w:gridCol w:w="855"/>
        <w:gridCol w:w="855"/>
        <w:gridCol w:w="855"/>
        <w:gridCol w:w="855"/>
        <w:gridCol w:w="846"/>
      </w:tblGrid>
      <w:tr w:rsidR="009606D9" w:rsidRPr="009606D9" w:rsidTr="00623972">
        <w:trPr>
          <w:trHeight w:val="230"/>
        </w:trPr>
        <w:tc>
          <w:tcPr>
            <w:tcW w:w="1204"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Муниципальное образование Республики Коми</w:t>
            </w:r>
          </w:p>
        </w:tc>
        <w:tc>
          <w:tcPr>
            <w:tcW w:w="3796" w:type="pct"/>
            <w:gridSpan w:val="12"/>
            <w:tcBorders>
              <w:top w:val="single" w:sz="4" w:space="0" w:color="auto"/>
              <w:left w:val="nil"/>
              <w:bottom w:val="single" w:sz="4" w:space="0" w:color="auto"/>
              <w:right w:val="single" w:sz="4" w:space="0" w:color="auto"/>
            </w:tcBorders>
            <w:shd w:val="clear" w:color="auto" w:fill="auto"/>
            <w:noWrap/>
            <w:vAlign w:val="bottom"/>
            <w:hideMark/>
          </w:tcPr>
          <w:p w:rsidR="00623972" w:rsidRPr="009606D9" w:rsidRDefault="00623972" w:rsidP="00CD74E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Масса образующихся </w:t>
            </w:r>
            <w:r w:rsidR="00CD74E2" w:rsidRPr="009606D9">
              <w:rPr>
                <w:rFonts w:eastAsia="Times New Roman" w:cs="Times New Roman"/>
                <w:color w:val="auto"/>
                <w:sz w:val="18"/>
                <w:szCs w:val="18"/>
                <w:lang w:eastAsia="ru-RU"/>
              </w:rPr>
              <w:t>ТКО</w:t>
            </w:r>
            <w:r w:rsidRPr="009606D9">
              <w:rPr>
                <w:rFonts w:eastAsia="Times New Roman" w:cs="Times New Roman"/>
                <w:color w:val="auto"/>
                <w:sz w:val="18"/>
                <w:szCs w:val="18"/>
                <w:lang w:eastAsia="ru-RU"/>
              </w:rPr>
              <w:t>, тонн в год</w:t>
            </w:r>
            <w:r w:rsidR="000944AC">
              <w:rPr>
                <w:rStyle w:val="af6"/>
                <w:rFonts w:eastAsia="Times New Roman" w:cs="Times New Roman"/>
                <w:color w:val="auto"/>
                <w:sz w:val="18"/>
                <w:szCs w:val="18"/>
                <w:lang w:eastAsia="ru-RU"/>
              </w:rPr>
              <w:footnoteReference w:id="8"/>
            </w:r>
          </w:p>
        </w:tc>
      </w:tr>
      <w:tr w:rsidR="009606D9" w:rsidRPr="009606D9" w:rsidTr="00623972">
        <w:trPr>
          <w:cantSplit/>
          <w:trHeight w:val="3015"/>
        </w:trPr>
        <w:tc>
          <w:tcPr>
            <w:tcW w:w="1204" w:type="pct"/>
            <w:vMerge/>
            <w:tcBorders>
              <w:top w:val="single" w:sz="4" w:space="0" w:color="auto"/>
              <w:left w:val="single" w:sz="4" w:space="0" w:color="auto"/>
              <w:bottom w:val="single" w:sz="4" w:space="0" w:color="auto"/>
              <w:right w:val="single" w:sz="4" w:space="0" w:color="auto"/>
            </w:tcBorders>
            <w:hideMark/>
          </w:tcPr>
          <w:p w:rsidR="009E0295" w:rsidRPr="009606D9" w:rsidRDefault="009E0295" w:rsidP="009E0295">
            <w:pPr>
              <w:spacing w:after="0" w:line="240" w:lineRule="auto"/>
              <w:ind w:firstLine="0"/>
              <w:jc w:val="left"/>
              <w:rPr>
                <w:rFonts w:eastAsia="Times New Roman" w:cs="Times New Roman"/>
                <w:color w:val="auto"/>
                <w:sz w:val="18"/>
                <w:szCs w:val="18"/>
                <w:lang w:eastAsia="ru-RU"/>
              </w:rPr>
            </w:pP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музеи</w:t>
            </w:r>
          </w:p>
        </w:tc>
        <w:tc>
          <w:tcPr>
            <w:tcW w:w="521"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общеобразовательные учреждения, учреждения начального, среднего профессионального и высшего образования, учреждения дополнительного образования</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объекты оптово-розничной торговли</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организации, оказывающие социальные услуги, ритуальные услуги</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офисные и бытовые помещения предприятий и организаций</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парикмахерские, солярии, салоны красоты</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предприятия общественного питания</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садоводческие и огороднические товарищества</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спортивные комплексы, спортивные школы, залы</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учреждения </w:t>
            </w:r>
            <w:r w:rsidR="009E0295" w:rsidRPr="009606D9">
              <w:rPr>
                <w:rFonts w:eastAsia="Times New Roman" w:cs="Times New Roman"/>
                <w:color w:val="auto"/>
                <w:sz w:val="18"/>
                <w:szCs w:val="18"/>
                <w:lang w:eastAsia="ru-RU"/>
              </w:rPr>
              <w:t>Минобороны</w:t>
            </w:r>
          </w:p>
        </w:tc>
        <w:tc>
          <w:tcPr>
            <w:tcW w:w="298"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учреждения </w:t>
            </w:r>
            <w:r w:rsidR="009E0295" w:rsidRPr="009606D9">
              <w:rPr>
                <w:rFonts w:eastAsia="Times New Roman" w:cs="Times New Roman"/>
                <w:color w:val="auto"/>
                <w:sz w:val="18"/>
                <w:szCs w:val="18"/>
                <w:lang w:eastAsia="ru-RU"/>
              </w:rPr>
              <w:t>УФСИН</w:t>
            </w:r>
          </w:p>
        </w:tc>
        <w:tc>
          <w:tcPr>
            <w:tcW w:w="295" w:type="pct"/>
            <w:tcBorders>
              <w:top w:val="nil"/>
              <w:left w:val="nil"/>
              <w:bottom w:val="single" w:sz="4" w:space="0" w:color="auto"/>
              <w:right w:val="single" w:sz="4" w:space="0" w:color="auto"/>
            </w:tcBorders>
            <w:shd w:val="clear" w:color="auto" w:fill="auto"/>
            <w:textDirection w:val="btLr"/>
            <w:vAlign w:val="center"/>
            <w:hideMark/>
          </w:tcPr>
          <w:p w:rsidR="009E0295" w:rsidRPr="009606D9" w:rsidRDefault="00623972" w:rsidP="00623972">
            <w:pPr>
              <w:spacing w:after="0" w:line="240" w:lineRule="auto"/>
              <w:ind w:left="113" w:right="113"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и</w:t>
            </w:r>
            <w:r w:rsidR="009E0295" w:rsidRPr="009606D9">
              <w:rPr>
                <w:rFonts w:eastAsia="Times New Roman" w:cs="Times New Roman"/>
                <w:color w:val="auto"/>
                <w:sz w:val="18"/>
                <w:szCs w:val="18"/>
                <w:lang w:eastAsia="ru-RU"/>
              </w:rPr>
              <w:t>того</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E92EA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Воркута</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513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3 371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2 708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357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358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64</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29 842</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E92EA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Вуктыл</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448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4 128</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E92EA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Инта</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1 422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435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10 661</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E92EA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Сыктывкар</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1 858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17 254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8 964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2 198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626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343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297</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91 250</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Усинск</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3 063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3 330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1 067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19 087</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Ухта</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6 328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4 279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997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270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395</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41 453</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Ижемский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2 814</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Княжпогостский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672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591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124</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5 880</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Койгородский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1 641</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Корткеросский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4 184</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Печора</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273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3 039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1 330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390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38</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18 053</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Сосногорск</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1 045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1 161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58</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13 767</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Прилузский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571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4 129</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Сыктывдинский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647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659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1 173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7 794</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Сысольский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274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2 982</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Троицко-Печорский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3 109</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Удорский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581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5 144</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Усть-Вымский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619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789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7 270</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Усть-Куломский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634</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258</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95</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4 639</w:t>
            </w:r>
          </w:p>
        </w:tc>
      </w:tr>
      <w:tr w:rsidR="009606D9"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2F63F6"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Усть-Цилемский</w:t>
            </w:r>
            <w:r w:rsidR="00A00698" w:rsidRPr="009606D9">
              <w:rPr>
                <w:rFonts w:eastAsia="Times New Roman" w:cs="Times New Roman"/>
                <w:color w:val="auto"/>
                <w:sz w:val="18"/>
                <w:szCs w:val="18"/>
                <w:lang w:eastAsia="ru-RU"/>
              </w:rPr>
              <w:t>»</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521"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57</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129</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8"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295" w:type="pct"/>
            <w:tcBorders>
              <w:top w:val="nil"/>
              <w:left w:val="nil"/>
              <w:bottom w:val="single" w:sz="4" w:space="0" w:color="auto"/>
              <w:right w:val="single" w:sz="4" w:space="0" w:color="auto"/>
            </w:tcBorders>
            <w:shd w:val="clear" w:color="auto" w:fill="auto"/>
            <w:noWrap/>
            <w:vAlign w:val="bottom"/>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2 309</w:t>
            </w:r>
          </w:p>
        </w:tc>
      </w:tr>
      <w:tr w:rsidR="00623972" w:rsidRPr="009606D9" w:rsidTr="00623972">
        <w:trPr>
          <w:trHeight w:val="230"/>
        </w:trPr>
        <w:tc>
          <w:tcPr>
            <w:tcW w:w="1204" w:type="pct"/>
            <w:tcBorders>
              <w:top w:val="nil"/>
              <w:left w:val="single" w:sz="4" w:space="0" w:color="auto"/>
              <w:bottom w:val="single" w:sz="4" w:space="0" w:color="auto"/>
              <w:right w:val="single" w:sz="4" w:space="0" w:color="auto"/>
            </w:tcBorders>
            <w:shd w:val="clear" w:color="auto" w:fill="auto"/>
            <w:noWrap/>
            <w:hideMark/>
          </w:tcPr>
          <w:p w:rsidR="009E0295" w:rsidRPr="009606D9" w:rsidRDefault="009E0295" w:rsidP="009E0295">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Итого</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w:t>
            </w:r>
          </w:p>
        </w:tc>
        <w:tc>
          <w:tcPr>
            <w:tcW w:w="521"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4 845</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42 002</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50</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26 437</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476</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5 500</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3 551</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1 810</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701</w:t>
            </w:r>
          </w:p>
        </w:tc>
        <w:tc>
          <w:tcPr>
            <w:tcW w:w="298"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1 032</w:t>
            </w:r>
          </w:p>
        </w:tc>
        <w:tc>
          <w:tcPr>
            <w:tcW w:w="295" w:type="pct"/>
            <w:tcBorders>
              <w:top w:val="nil"/>
              <w:left w:val="nil"/>
              <w:bottom w:val="single" w:sz="4" w:space="0" w:color="auto"/>
              <w:right w:val="single" w:sz="4" w:space="0" w:color="auto"/>
            </w:tcBorders>
            <w:shd w:val="clear" w:color="auto" w:fill="auto"/>
            <w:noWrap/>
            <w:vAlign w:val="center"/>
            <w:hideMark/>
          </w:tcPr>
          <w:p w:rsidR="009E0295" w:rsidRPr="009606D9" w:rsidRDefault="009E0295"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280 135</w:t>
            </w:r>
          </w:p>
        </w:tc>
      </w:tr>
    </w:tbl>
    <w:p w:rsidR="00324253" w:rsidRPr="009606D9" w:rsidRDefault="00324253" w:rsidP="00C36D08">
      <w:pPr>
        <w:pStyle w:val="af2"/>
        <w:spacing w:before="160" w:after="160"/>
        <w:ind w:firstLine="709"/>
        <w:jc w:val="left"/>
        <w:rPr>
          <w:rFonts w:eastAsia="Calibri"/>
          <w:i w:val="0"/>
          <w:color w:val="auto"/>
        </w:rPr>
      </w:pPr>
      <w:r w:rsidRPr="009606D9">
        <w:rPr>
          <w:i w:val="0"/>
          <w:color w:val="auto"/>
        </w:rPr>
        <w:t xml:space="preserve">Таблица </w:t>
      </w:r>
      <w:r w:rsidR="00D31F22" w:rsidRPr="009606D9">
        <w:rPr>
          <w:i w:val="0"/>
          <w:color w:val="auto"/>
        </w:rPr>
        <w:t>4</w:t>
      </w:r>
      <w:r w:rsidR="00D17CEF" w:rsidRPr="009606D9">
        <w:rPr>
          <w:i w:val="0"/>
          <w:color w:val="auto"/>
        </w:rPr>
        <w:t>.</w:t>
      </w:r>
      <w:r w:rsidR="00D31F22" w:rsidRPr="009606D9">
        <w:rPr>
          <w:i w:val="0"/>
          <w:color w:val="auto"/>
        </w:rPr>
        <w:t>9</w:t>
      </w:r>
      <w:r w:rsidR="00790D6B" w:rsidRPr="009606D9">
        <w:rPr>
          <w:i w:val="0"/>
          <w:color w:val="auto"/>
        </w:rPr>
        <w:t>.</w:t>
      </w:r>
      <w:r w:rsidRPr="009606D9">
        <w:rPr>
          <w:rFonts w:eastAsia="Calibri"/>
          <w:i w:val="0"/>
          <w:color w:val="auto"/>
        </w:rPr>
        <w:t xml:space="preserve"> Результаты расчета объема </w:t>
      </w:r>
      <w:r w:rsidR="00CD74E2" w:rsidRPr="009606D9">
        <w:rPr>
          <w:rFonts w:eastAsia="Calibri"/>
          <w:i w:val="0"/>
          <w:color w:val="auto"/>
        </w:rPr>
        <w:t>ТКО</w:t>
      </w:r>
      <w:r w:rsidRPr="009606D9">
        <w:rPr>
          <w:rFonts w:eastAsia="Calibri"/>
          <w:i w:val="0"/>
          <w:color w:val="auto"/>
          <w:lang w:val="en-US"/>
        </w:rPr>
        <w:t>IV</w:t>
      </w:r>
      <w:r w:rsidRPr="009606D9">
        <w:rPr>
          <w:rFonts w:eastAsia="Calibri"/>
          <w:i w:val="0"/>
          <w:color w:val="auto"/>
        </w:rPr>
        <w:t>-</w:t>
      </w:r>
      <w:r w:rsidRPr="009606D9">
        <w:rPr>
          <w:rFonts w:eastAsia="Calibri"/>
          <w:i w:val="0"/>
          <w:color w:val="auto"/>
          <w:lang w:val="en-US"/>
        </w:rPr>
        <w:t>V</w:t>
      </w:r>
      <w:r w:rsidRPr="009606D9">
        <w:rPr>
          <w:rFonts w:eastAsia="Calibri"/>
          <w:i w:val="0"/>
          <w:color w:val="auto"/>
        </w:rPr>
        <w:t xml:space="preserve"> классов опасности, образующихся на территории </w:t>
      </w:r>
      <w:r w:rsidR="00D31F22" w:rsidRPr="009606D9">
        <w:rPr>
          <w:rFonts w:eastAsia="Calibri"/>
          <w:i w:val="0"/>
          <w:color w:val="auto"/>
        </w:rPr>
        <w:t>Республики Коми</w:t>
      </w:r>
    </w:p>
    <w:tbl>
      <w:tblPr>
        <w:tblW w:w="14737" w:type="dxa"/>
        <w:tblLook w:val="04A0"/>
      </w:tblPr>
      <w:tblGrid>
        <w:gridCol w:w="3397"/>
        <w:gridCol w:w="1063"/>
        <w:gridCol w:w="880"/>
        <w:gridCol w:w="880"/>
        <w:gridCol w:w="880"/>
        <w:gridCol w:w="880"/>
        <w:gridCol w:w="804"/>
        <w:gridCol w:w="850"/>
        <w:gridCol w:w="851"/>
        <w:gridCol w:w="850"/>
        <w:gridCol w:w="851"/>
        <w:gridCol w:w="850"/>
        <w:gridCol w:w="851"/>
        <w:gridCol w:w="850"/>
      </w:tblGrid>
      <w:tr w:rsidR="009606D9" w:rsidRPr="009606D9" w:rsidTr="00623972">
        <w:trPr>
          <w:trHeight w:val="230"/>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Муниципальное образование Республики Коми</w:t>
            </w:r>
          </w:p>
        </w:tc>
        <w:tc>
          <w:tcPr>
            <w:tcW w:w="11340" w:type="dxa"/>
            <w:gridSpan w:val="13"/>
            <w:tcBorders>
              <w:top w:val="single" w:sz="4" w:space="0" w:color="auto"/>
              <w:left w:val="nil"/>
              <w:bottom w:val="single" w:sz="4" w:space="0" w:color="auto"/>
              <w:right w:val="single" w:sz="4" w:space="0" w:color="000000"/>
            </w:tcBorders>
            <w:shd w:val="clear" w:color="auto" w:fill="auto"/>
            <w:noWrap/>
            <w:hideMark/>
          </w:tcPr>
          <w:p w:rsidR="00623972" w:rsidRPr="009606D9" w:rsidRDefault="00623972" w:rsidP="00CD74E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Объем образующихся </w:t>
            </w:r>
            <w:r w:rsidR="00CD74E2" w:rsidRPr="009606D9">
              <w:rPr>
                <w:rFonts w:eastAsia="Times New Roman" w:cs="Times New Roman"/>
                <w:color w:val="auto"/>
                <w:sz w:val="18"/>
                <w:szCs w:val="18"/>
                <w:lang w:eastAsia="ru-RU"/>
              </w:rPr>
              <w:t>ТКО</w:t>
            </w:r>
            <w:r w:rsidRPr="009606D9">
              <w:rPr>
                <w:rFonts w:eastAsia="Times New Roman" w:cs="Times New Roman"/>
                <w:color w:val="auto"/>
                <w:sz w:val="18"/>
                <w:szCs w:val="18"/>
                <w:lang w:eastAsia="ru-RU"/>
              </w:rPr>
              <w:t>, куб.мв год</w:t>
            </w:r>
            <w:r w:rsidRPr="009606D9">
              <w:rPr>
                <w:rStyle w:val="af6"/>
                <w:rFonts w:eastAsia="Times New Roman" w:cs="Times New Roman"/>
                <w:color w:val="auto"/>
                <w:sz w:val="18"/>
                <w:szCs w:val="18"/>
                <w:lang w:eastAsia="ru-RU"/>
              </w:rPr>
              <w:footnoteReference w:id="9"/>
            </w:r>
          </w:p>
        </w:tc>
      </w:tr>
      <w:tr w:rsidR="009606D9" w:rsidRPr="009606D9" w:rsidTr="00623972">
        <w:trPr>
          <w:trHeight w:val="2866"/>
        </w:trPr>
        <w:tc>
          <w:tcPr>
            <w:tcW w:w="3397" w:type="dxa"/>
            <w:vMerge/>
            <w:tcBorders>
              <w:top w:val="single" w:sz="4" w:space="0" w:color="auto"/>
              <w:left w:val="single" w:sz="4" w:space="0" w:color="auto"/>
              <w:bottom w:val="single" w:sz="4" w:space="0" w:color="auto"/>
              <w:right w:val="single" w:sz="4" w:space="0" w:color="auto"/>
            </w:tcBorders>
            <w:hideMark/>
          </w:tcPr>
          <w:p w:rsidR="00623972" w:rsidRPr="009606D9" w:rsidRDefault="00623972" w:rsidP="00623972">
            <w:pPr>
              <w:spacing w:after="0" w:line="240" w:lineRule="auto"/>
              <w:ind w:firstLine="0"/>
              <w:jc w:val="left"/>
              <w:rPr>
                <w:rFonts w:eastAsia="Times New Roman" w:cs="Times New Roman"/>
                <w:color w:val="auto"/>
                <w:sz w:val="18"/>
                <w:szCs w:val="18"/>
                <w:lang w:eastAsia="ru-RU"/>
              </w:rPr>
            </w:pPr>
          </w:p>
        </w:tc>
        <w:tc>
          <w:tcPr>
            <w:tcW w:w="1063"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жилой фонд</w:t>
            </w:r>
          </w:p>
        </w:tc>
        <w:tc>
          <w:tcPr>
            <w:tcW w:w="88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автозаправочные станции</w:t>
            </w:r>
          </w:p>
        </w:tc>
        <w:tc>
          <w:tcPr>
            <w:tcW w:w="88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автомойки</w:t>
            </w:r>
          </w:p>
        </w:tc>
        <w:tc>
          <w:tcPr>
            <w:tcW w:w="88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бани, сауны, прачечные</w:t>
            </w:r>
          </w:p>
        </w:tc>
        <w:tc>
          <w:tcPr>
            <w:tcW w:w="88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библиотеки</w:t>
            </w:r>
          </w:p>
        </w:tc>
        <w:tc>
          <w:tcPr>
            <w:tcW w:w="804"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гаражи</w:t>
            </w:r>
          </w:p>
        </w:tc>
        <w:tc>
          <w:tcPr>
            <w:tcW w:w="85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гостиницы, отели</w:t>
            </w:r>
          </w:p>
        </w:tc>
        <w:tc>
          <w:tcPr>
            <w:tcW w:w="851"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детские дома, социально-реабилитационные учреждения, дома-интернаты</w:t>
            </w:r>
          </w:p>
        </w:tc>
        <w:tc>
          <w:tcPr>
            <w:tcW w:w="85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Дошкольные образовательные учреждения</w:t>
            </w:r>
          </w:p>
        </w:tc>
        <w:tc>
          <w:tcPr>
            <w:tcW w:w="851"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железнодорожные и автомобильные вокзалы, аэропорты, терминалы, порты</w:t>
            </w:r>
          </w:p>
        </w:tc>
        <w:tc>
          <w:tcPr>
            <w:tcW w:w="85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кладбища</w:t>
            </w:r>
          </w:p>
        </w:tc>
        <w:tc>
          <w:tcPr>
            <w:tcW w:w="851"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культурно-развлекательные учреждения (клубы, дома культуры)</w:t>
            </w:r>
          </w:p>
        </w:tc>
        <w:tc>
          <w:tcPr>
            <w:tcW w:w="850" w:type="dxa"/>
            <w:tcBorders>
              <w:top w:val="nil"/>
              <w:left w:val="nil"/>
              <w:bottom w:val="single" w:sz="4" w:space="0" w:color="auto"/>
              <w:right w:val="single" w:sz="4" w:space="0" w:color="auto"/>
            </w:tcBorders>
            <w:shd w:val="clear" w:color="auto" w:fill="auto"/>
            <w:textDirection w:val="btLr"/>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мастерские</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E92EA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Воркута</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164 877</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105</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374</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2 721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2 984</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237</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742</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E92EA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Вуктыл</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23 699</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437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86</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499</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104</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E92EA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Инта</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61 823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113</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131</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838</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1 166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771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463</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E92EA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Сыктывкар</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441 962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563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107</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1 707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741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2 668</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10 657</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3 765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146</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754</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970</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Усинск</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79 580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1 482</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477</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131</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1 578</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1 211</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241</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843</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Ухта</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212 768</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71</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534</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433</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999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3 631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515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863</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Ижемский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17 300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686</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Княжпогостский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31 516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154</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184</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91</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Койгородский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7 943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Корткеросский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23 138</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142</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570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159</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Печора</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89 819</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69</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261</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198</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1 504</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4 550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85</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276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689</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Сосногорск</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78 064</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174</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1 089</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5 597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414</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92</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534</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Прилузский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22 056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134</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443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594</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208</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Сыктывдинский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36 984</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268</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709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775</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159</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238</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55</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Сысольский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15 412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509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470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107</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Троицко-Печорский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17 570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317</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69</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92</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44</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Удорский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30 837</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161</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553</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110</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58</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Усть-Вымский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41 946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69</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69</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890</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497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64</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Усть-Куломский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25 403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119</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1 026</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49</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335</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2F63F6"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Усть-Цилемский</w:t>
            </w:r>
            <w:r w:rsidR="00A00698" w:rsidRPr="009606D9">
              <w:rPr>
                <w:rFonts w:eastAsia="Times New Roman" w:cs="Times New Roman"/>
                <w:color w:val="auto"/>
                <w:sz w:val="18"/>
                <w:szCs w:val="18"/>
                <w:lang w:eastAsia="ru-RU"/>
              </w:rPr>
              <w:t>»</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13 043</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66</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43</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402</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r>
      <w:tr w:rsidR="009606D9" w:rsidRPr="009606D9" w:rsidTr="00623972">
        <w:trPr>
          <w:trHeight w:val="230"/>
        </w:trPr>
        <w:tc>
          <w:tcPr>
            <w:tcW w:w="3397" w:type="dxa"/>
            <w:tcBorders>
              <w:top w:val="nil"/>
              <w:left w:val="single" w:sz="4" w:space="0" w:color="auto"/>
              <w:bottom w:val="single" w:sz="4" w:space="0" w:color="auto"/>
              <w:right w:val="single" w:sz="4" w:space="0" w:color="auto"/>
            </w:tcBorders>
            <w:shd w:val="clear" w:color="auto" w:fill="auto"/>
            <w:noWrap/>
            <w:hideMark/>
          </w:tcPr>
          <w:p w:rsidR="00EB2E6D" w:rsidRPr="009606D9" w:rsidRDefault="00EB2E6D" w:rsidP="00EB2E6D">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Итого</w:t>
            </w:r>
          </w:p>
        </w:tc>
        <w:tc>
          <w:tcPr>
            <w:tcW w:w="1063"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1 435 738</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2 105</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97</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428</w:t>
            </w:r>
          </w:p>
        </w:tc>
        <w:tc>
          <w:tcPr>
            <w:tcW w:w="88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465</w:t>
            </w:r>
          </w:p>
        </w:tc>
        <w:tc>
          <w:tcPr>
            <w:tcW w:w="804"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6 267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2 935</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7 089</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29 651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20 767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2 611</w:t>
            </w:r>
          </w:p>
        </w:tc>
        <w:tc>
          <w:tcPr>
            <w:tcW w:w="851"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3 797</w:t>
            </w:r>
          </w:p>
        </w:tc>
        <w:tc>
          <w:tcPr>
            <w:tcW w:w="850" w:type="dxa"/>
            <w:tcBorders>
              <w:top w:val="nil"/>
              <w:left w:val="nil"/>
              <w:bottom w:val="single" w:sz="4" w:space="0" w:color="auto"/>
              <w:right w:val="single" w:sz="4" w:space="0" w:color="auto"/>
            </w:tcBorders>
            <w:shd w:val="clear" w:color="auto" w:fill="auto"/>
            <w:noWrap/>
            <w:hideMark/>
          </w:tcPr>
          <w:p w:rsidR="00EB2E6D" w:rsidRPr="009606D9" w:rsidRDefault="00EB2E6D"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5 787</w:t>
            </w:r>
          </w:p>
        </w:tc>
      </w:tr>
    </w:tbl>
    <w:p w:rsidR="002106F3" w:rsidRPr="009606D9" w:rsidRDefault="002106F3" w:rsidP="00C36D08">
      <w:pPr>
        <w:pStyle w:val="af2"/>
        <w:spacing w:before="160" w:after="160"/>
        <w:ind w:firstLine="709"/>
        <w:jc w:val="left"/>
        <w:rPr>
          <w:rFonts w:eastAsia="Calibri"/>
          <w:i w:val="0"/>
          <w:color w:val="auto"/>
        </w:rPr>
      </w:pPr>
      <w:r w:rsidRPr="009606D9">
        <w:rPr>
          <w:i w:val="0"/>
          <w:color w:val="auto"/>
        </w:rPr>
        <w:t>Продолжение таблицы 4.9.</w:t>
      </w:r>
      <w:r w:rsidRPr="009606D9">
        <w:rPr>
          <w:rFonts w:eastAsia="Calibri"/>
          <w:i w:val="0"/>
          <w:color w:val="auto"/>
        </w:rPr>
        <w:t xml:space="preserve"> Результаты расчета объема </w:t>
      </w:r>
      <w:r w:rsidR="00CD74E2" w:rsidRPr="009606D9">
        <w:rPr>
          <w:rFonts w:eastAsia="Calibri"/>
          <w:i w:val="0"/>
          <w:color w:val="auto"/>
        </w:rPr>
        <w:t>ТКО</w:t>
      </w:r>
      <w:r w:rsidRPr="009606D9">
        <w:rPr>
          <w:rFonts w:eastAsia="Calibri"/>
          <w:i w:val="0"/>
          <w:color w:val="auto"/>
          <w:lang w:val="en-US"/>
        </w:rPr>
        <w:t>IV</w:t>
      </w:r>
      <w:r w:rsidRPr="009606D9">
        <w:rPr>
          <w:rFonts w:eastAsia="Calibri"/>
          <w:i w:val="0"/>
          <w:color w:val="auto"/>
        </w:rPr>
        <w:t>-</w:t>
      </w:r>
      <w:r w:rsidRPr="009606D9">
        <w:rPr>
          <w:rFonts w:eastAsia="Calibri"/>
          <w:i w:val="0"/>
          <w:color w:val="auto"/>
          <w:lang w:val="en-US"/>
        </w:rPr>
        <w:t>V</w:t>
      </w:r>
      <w:r w:rsidRPr="009606D9">
        <w:rPr>
          <w:rFonts w:eastAsia="Calibri"/>
          <w:i w:val="0"/>
          <w:color w:val="auto"/>
        </w:rPr>
        <w:t xml:space="preserve"> классов опасности, образующихся на территории Республики Коми</w:t>
      </w:r>
    </w:p>
    <w:tbl>
      <w:tblPr>
        <w:tblW w:w="14742" w:type="dxa"/>
        <w:tblInd w:w="-5" w:type="dxa"/>
        <w:tblLook w:val="04A0"/>
      </w:tblPr>
      <w:tblGrid>
        <w:gridCol w:w="3402"/>
        <w:gridCol w:w="993"/>
        <w:gridCol w:w="1275"/>
        <w:gridCol w:w="993"/>
        <w:gridCol w:w="850"/>
        <w:gridCol w:w="992"/>
        <w:gridCol w:w="851"/>
        <w:gridCol w:w="992"/>
        <w:gridCol w:w="851"/>
        <w:gridCol w:w="850"/>
        <w:gridCol w:w="851"/>
        <w:gridCol w:w="708"/>
        <w:gridCol w:w="1134"/>
      </w:tblGrid>
      <w:tr w:rsidR="009606D9" w:rsidRPr="009606D9" w:rsidTr="00623972">
        <w:trPr>
          <w:trHeight w:val="23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23972" w:rsidRPr="009606D9" w:rsidRDefault="00623972" w:rsidP="006239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Муниципальное образование Республики Коми</w:t>
            </w:r>
          </w:p>
        </w:tc>
        <w:tc>
          <w:tcPr>
            <w:tcW w:w="11340" w:type="dxa"/>
            <w:gridSpan w:val="12"/>
            <w:tcBorders>
              <w:top w:val="single" w:sz="4" w:space="0" w:color="auto"/>
              <w:left w:val="nil"/>
              <w:bottom w:val="single" w:sz="4" w:space="0" w:color="auto"/>
              <w:right w:val="single" w:sz="4" w:space="0" w:color="000000"/>
            </w:tcBorders>
            <w:shd w:val="clear" w:color="auto" w:fill="auto"/>
            <w:noWrap/>
            <w:hideMark/>
          </w:tcPr>
          <w:p w:rsidR="00623972" w:rsidRPr="009606D9" w:rsidRDefault="00623972" w:rsidP="00CD74E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Объем образующихся </w:t>
            </w:r>
            <w:r w:rsidR="00CD74E2" w:rsidRPr="009606D9">
              <w:rPr>
                <w:rFonts w:eastAsia="Times New Roman" w:cs="Times New Roman"/>
                <w:color w:val="auto"/>
                <w:sz w:val="18"/>
                <w:szCs w:val="18"/>
                <w:lang w:eastAsia="ru-RU"/>
              </w:rPr>
              <w:t>ТКО</w:t>
            </w:r>
            <w:r w:rsidRPr="009606D9">
              <w:rPr>
                <w:rFonts w:eastAsia="Times New Roman" w:cs="Times New Roman"/>
                <w:color w:val="auto"/>
                <w:sz w:val="18"/>
                <w:szCs w:val="18"/>
                <w:lang w:eastAsia="ru-RU"/>
              </w:rPr>
              <w:t xml:space="preserve">, </w:t>
            </w:r>
            <w:r w:rsidR="0049130B" w:rsidRPr="009606D9">
              <w:rPr>
                <w:rFonts w:eastAsia="Times New Roman" w:cs="Times New Roman"/>
                <w:color w:val="auto"/>
                <w:sz w:val="18"/>
                <w:szCs w:val="18"/>
                <w:lang w:eastAsia="ru-RU"/>
              </w:rPr>
              <w:t>куб. м</w:t>
            </w:r>
            <w:r w:rsidRPr="009606D9">
              <w:rPr>
                <w:rFonts w:eastAsia="Times New Roman" w:cs="Times New Roman"/>
                <w:color w:val="auto"/>
                <w:sz w:val="18"/>
                <w:szCs w:val="18"/>
                <w:lang w:eastAsia="ru-RU"/>
              </w:rPr>
              <w:t xml:space="preserve"> в год</w:t>
            </w:r>
            <w:r w:rsidR="000944AC">
              <w:rPr>
                <w:rStyle w:val="af6"/>
                <w:rFonts w:eastAsia="Times New Roman" w:cs="Times New Roman"/>
                <w:color w:val="auto"/>
                <w:sz w:val="18"/>
                <w:szCs w:val="18"/>
                <w:lang w:eastAsia="ru-RU"/>
              </w:rPr>
              <w:footnoteReference w:id="10"/>
            </w:r>
          </w:p>
        </w:tc>
      </w:tr>
      <w:tr w:rsidR="009606D9" w:rsidRPr="009606D9" w:rsidTr="008E763E">
        <w:trPr>
          <w:trHeight w:val="3142"/>
        </w:trPr>
        <w:tc>
          <w:tcPr>
            <w:tcW w:w="3402" w:type="dxa"/>
            <w:vMerge/>
            <w:tcBorders>
              <w:top w:val="single" w:sz="4" w:space="0" w:color="auto"/>
              <w:left w:val="single" w:sz="4" w:space="0" w:color="auto"/>
              <w:bottom w:val="single" w:sz="4" w:space="0" w:color="auto"/>
              <w:right w:val="single" w:sz="4" w:space="0" w:color="auto"/>
            </w:tcBorders>
            <w:hideMark/>
          </w:tcPr>
          <w:p w:rsidR="0049130B" w:rsidRPr="009606D9" w:rsidRDefault="0049130B" w:rsidP="0049130B">
            <w:pPr>
              <w:spacing w:after="0" w:line="240" w:lineRule="auto"/>
              <w:ind w:firstLine="0"/>
              <w:jc w:val="left"/>
              <w:rPr>
                <w:rFonts w:eastAsia="Times New Roman" w:cs="Times New Roman"/>
                <w:color w:val="auto"/>
                <w:sz w:val="18"/>
                <w:szCs w:val="18"/>
                <w:lang w:eastAsia="ru-RU"/>
              </w:rPr>
            </w:pPr>
          </w:p>
        </w:tc>
        <w:tc>
          <w:tcPr>
            <w:tcW w:w="993"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музеи</w:t>
            </w:r>
          </w:p>
        </w:tc>
        <w:tc>
          <w:tcPr>
            <w:tcW w:w="1275"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общеобразовательные учреждения, учреждения начального, среднего профессионального и высшего образования, учреждения дополнительного образования</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объекты оптово-розничной торговли</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организации, оказывающие социальные услуги, ритуальные услуги</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офисные и бытовые помещения предприятий и организаций</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парикмахерские, солярии, салоны красоты</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предприятия общественного питания</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садоводческие и огороднические товарищества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спортивные комплексы, спортивные школы, залы</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учреждения Минобороны</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учреждения УФСИН</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49130B" w:rsidRPr="009606D9" w:rsidRDefault="0049130B" w:rsidP="0049130B">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итого</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E92EA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Воркута</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4 019</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26 419</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21 218</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2 798</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2 926</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1 434</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232 302</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E92EA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Вуктыл</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486</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3 510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2 570</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62</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504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206</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32 351</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E92EA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Инта</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35</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1 032</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11 140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31</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3 409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58</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1 765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492</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83 546</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E92EA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Сыктывкар</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166</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14 558</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135 210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50</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70 249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1 666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17 225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1 902</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4 907</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1 371</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1 485</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712 918</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Усинск</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1 941</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24 005</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26 099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338</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2 223</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8 364</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797</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149 577</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Ухта</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4 986</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49 591</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124</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33 531</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850</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7 813</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2 360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2 115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1 977</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323 725</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Ижемский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774</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1 828</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668</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258</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22 049</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Княжпогостский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647</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5 264</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4 634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21</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893</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125</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182</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621</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45 730</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Койгородский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228</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2 886</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1 203</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40</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12 863</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Корткеросский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12</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532</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4 220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1 465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373</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1 526</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225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32 785</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Печора</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30</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2 137</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23 816</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57</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10 424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168</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3 211</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3 056</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394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192</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141 359</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Сосногорск</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1 363</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8 188</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9 100</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91</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889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877</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525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288</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107 719</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Прилузский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532</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4 475</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2 272</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35</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930</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146</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32 360</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Сыктывдинский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968</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5 067</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5 168</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29</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1 048</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9 190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61 074</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Сысольский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11</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496</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3 280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2 145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260</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23 366</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Троицко-Печорский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504</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3 239</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2 019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24 360</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Удорский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704</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4 556</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1 784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1 060</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39</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40 288</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Усть-Вымский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17</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638</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4 854</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6 180</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27</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708</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283</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155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240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56 834</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Усть-Куломский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975</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4 967</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2 022</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13</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745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369</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36 352</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2F63F6"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МР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Усть-Цилемский</w:t>
            </w:r>
            <w:r w:rsidR="00A00698" w:rsidRPr="009606D9">
              <w:rPr>
                <w:rFonts w:eastAsia="Times New Roman" w:cs="Times New Roman"/>
                <w:color w:val="auto"/>
                <w:sz w:val="18"/>
                <w:szCs w:val="18"/>
                <w:lang w:eastAsia="ru-RU"/>
              </w:rPr>
              <w:t>»</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449</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2 633</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1 011</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6</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205</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96</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0</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18 093</w:t>
            </w:r>
          </w:p>
        </w:tc>
      </w:tr>
      <w:tr w:rsidR="009606D9" w:rsidRPr="009606D9" w:rsidTr="00623972">
        <w:trPr>
          <w:trHeight w:val="230"/>
        </w:trPr>
        <w:tc>
          <w:tcPr>
            <w:tcW w:w="3402" w:type="dxa"/>
            <w:tcBorders>
              <w:top w:val="nil"/>
              <w:left w:val="single" w:sz="4" w:space="0" w:color="auto"/>
              <w:bottom w:val="single" w:sz="4" w:space="0" w:color="auto"/>
              <w:right w:val="single" w:sz="4" w:space="0" w:color="auto"/>
            </w:tcBorders>
            <w:shd w:val="clear" w:color="auto" w:fill="auto"/>
            <w:noWrap/>
            <w:hideMark/>
          </w:tcPr>
          <w:p w:rsidR="003421D0" w:rsidRPr="009606D9" w:rsidRDefault="003421D0" w:rsidP="003421D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Итого</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412</w:t>
            </w:r>
          </w:p>
        </w:tc>
        <w:tc>
          <w:tcPr>
            <w:tcW w:w="1275"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37 971</w:t>
            </w:r>
          </w:p>
        </w:tc>
        <w:tc>
          <w:tcPr>
            <w:tcW w:w="993"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329 146</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395</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207 172</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3 728</w:t>
            </w:r>
          </w:p>
        </w:tc>
        <w:tc>
          <w:tcPr>
            <w:tcW w:w="992"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43 103</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27 828</w:t>
            </w:r>
          </w:p>
        </w:tc>
        <w:tc>
          <w:tcPr>
            <w:tcW w:w="850"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14 184</w:t>
            </w:r>
          </w:p>
        </w:tc>
        <w:tc>
          <w:tcPr>
            <w:tcW w:w="851"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2 811</w:t>
            </w:r>
          </w:p>
        </w:tc>
        <w:tc>
          <w:tcPr>
            <w:tcW w:w="708"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5 161</w:t>
            </w:r>
          </w:p>
        </w:tc>
        <w:tc>
          <w:tcPr>
            <w:tcW w:w="1134" w:type="dxa"/>
            <w:tcBorders>
              <w:top w:val="nil"/>
              <w:left w:val="nil"/>
              <w:bottom w:val="single" w:sz="4" w:space="0" w:color="auto"/>
              <w:right w:val="single" w:sz="4" w:space="0" w:color="auto"/>
            </w:tcBorders>
            <w:shd w:val="clear" w:color="auto" w:fill="auto"/>
            <w:noWrap/>
            <w:hideMark/>
          </w:tcPr>
          <w:p w:rsidR="003421D0" w:rsidRPr="009606D9" w:rsidRDefault="003421D0" w:rsidP="006A1094">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2 189 651</w:t>
            </w:r>
          </w:p>
        </w:tc>
      </w:tr>
    </w:tbl>
    <w:p w:rsidR="006740CE" w:rsidRPr="009606D9" w:rsidRDefault="006A1094" w:rsidP="00C36D08">
      <w:pPr>
        <w:pStyle w:val="af2"/>
        <w:spacing w:before="160" w:after="160"/>
        <w:ind w:firstLine="709"/>
        <w:jc w:val="left"/>
        <w:rPr>
          <w:rFonts w:eastAsia="Calibri"/>
          <w:i w:val="0"/>
          <w:color w:val="auto"/>
        </w:rPr>
      </w:pPr>
      <w:r w:rsidRPr="009606D9">
        <w:rPr>
          <w:i w:val="0"/>
          <w:color w:val="auto"/>
        </w:rPr>
        <w:t>Т</w:t>
      </w:r>
      <w:r w:rsidR="00B16C13" w:rsidRPr="009606D9">
        <w:rPr>
          <w:i w:val="0"/>
          <w:color w:val="auto"/>
        </w:rPr>
        <w:t xml:space="preserve">аблица </w:t>
      </w:r>
      <w:r w:rsidR="005B564A" w:rsidRPr="009606D9">
        <w:rPr>
          <w:i w:val="0"/>
          <w:color w:val="auto"/>
        </w:rPr>
        <w:t>4</w:t>
      </w:r>
      <w:r w:rsidR="00D17CEF" w:rsidRPr="009606D9">
        <w:rPr>
          <w:i w:val="0"/>
          <w:color w:val="auto"/>
        </w:rPr>
        <w:t>.1</w:t>
      </w:r>
      <w:r w:rsidR="005B564A" w:rsidRPr="009606D9">
        <w:rPr>
          <w:i w:val="0"/>
          <w:color w:val="auto"/>
        </w:rPr>
        <w:t>0</w:t>
      </w:r>
      <w:r w:rsidR="006740CE" w:rsidRPr="009606D9">
        <w:rPr>
          <w:rFonts w:eastAsia="Calibri"/>
          <w:i w:val="0"/>
          <w:color w:val="auto"/>
        </w:rPr>
        <w:t xml:space="preserve">. Прогноз образования </w:t>
      </w:r>
      <w:r w:rsidR="00CD74E2" w:rsidRPr="009606D9">
        <w:rPr>
          <w:rFonts w:eastAsia="Calibri"/>
          <w:i w:val="0"/>
          <w:color w:val="auto"/>
        </w:rPr>
        <w:t>ТКО</w:t>
      </w:r>
      <w:r w:rsidR="006740CE" w:rsidRPr="009606D9">
        <w:rPr>
          <w:rFonts w:eastAsia="Calibri"/>
          <w:i w:val="0"/>
          <w:color w:val="auto"/>
          <w:lang w:val="en-US"/>
        </w:rPr>
        <w:t>IV</w:t>
      </w:r>
      <w:r w:rsidR="006740CE" w:rsidRPr="009606D9">
        <w:rPr>
          <w:rFonts w:eastAsia="Calibri"/>
          <w:i w:val="0"/>
          <w:color w:val="auto"/>
        </w:rPr>
        <w:t>-</w:t>
      </w:r>
      <w:r w:rsidR="006740CE" w:rsidRPr="009606D9">
        <w:rPr>
          <w:rFonts w:eastAsia="Calibri"/>
          <w:i w:val="0"/>
          <w:color w:val="auto"/>
          <w:lang w:val="en-US"/>
        </w:rPr>
        <w:t>V</w:t>
      </w:r>
      <w:r w:rsidR="006740CE" w:rsidRPr="009606D9">
        <w:rPr>
          <w:rFonts w:eastAsia="Calibri"/>
          <w:i w:val="0"/>
          <w:color w:val="auto"/>
        </w:rPr>
        <w:t xml:space="preserve"> классов опасности</w:t>
      </w:r>
    </w:p>
    <w:tbl>
      <w:tblPr>
        <w:tblW w:w="5000" w:type="pct"/>
        <w:tblLook w:val="04A0"/>
      </w:tblPr>
      <w:tblGrid>
        <w:gridCol w:w="3665"/>
        <w:gridCol w:w="998"/>
        <w:gridCol w:w="1012"/>
        <w:gridCol w:w="1011"/>
        <w:gridCol w:w="1011"/>
        <w:gridCol w:w="1008"/>
        <w:gridCol w:w="1008"/>
        <w:gridCol w:w="1008"/>
        <w:gridCol w:w="1008"/>
        <w:gridCol w:w="1011"/>
        <w:gridCol w:w="1011"/>
        <w:gridCol w:w="1023"/>
        <w:gridCol w:w="12"/>
      </w:tblGrid>
      <w:tr w:rsidR="009606D9" w:rsidRPr="009606D9" w:rsidTr="006A1094">
        <w:trPr>
          <w:gridAfter w:val="1"/>
          <w:wAfter w:w="4" w:type="pct"/>
          <w:trHeight w:val="70"/>
          <w:tblHeader/>
        </w:trPr>
        <w:tc>
          <w:tcPr>
            <w:tcW w:w="123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Показатель/Муниципальное образование</w:t>
            </w:r>
          </w:p>
        </w:tc>
        <w:tc>
          <w:tcPr>
            <w:tcW w:w="3757" w:type="pct"/>
            <w:gridSpan w:val="11"/>
            <w:tcBorders>
              <w:top w:val="single" w:sz="4" w:space="0" w:color="auto"/>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Год</w:t>
            </w:r>
          </w:p>
        </w:tc>
      </w:tr>
      <w:tr w:rsidR="009606D9" w:rsidRPr="009606D9" w:rsidTr="006A1094">
        <w:trPr>
          <w:gridAfter w:val="1"/>
          <w:wAfter w:w="4" w:type="pct"/>
          <w:trHeight w:val="190"/>
          <w:tblHeader/>
        </w:trPr>
        <w:tc>
          <w:tcPr>
            <w:tcW w:w="1239" w:type="pct"/>
            <w:vMerge/>
            <w:tcBorders>
              <w:top w:val="single" w:sz="4" w:space="0" w:color="auto"/>
              <w:left w:val="single" w:sz="4" w:space="0" w:color="auto"/>
              <w:bottom w:val="single" w:sz="4" w:space="0" w:color="auto"/>
              <w:right w:val="single" w:sz="4" w:space="0" w:color="auto"/>
            </w:tcBorders>
            <w:hideMark/>
          </w:tcPr>
          <w:p w:rsidR="00F36270" w:rsidRPr="009606D9" w:rsidRDefault="00F36270" w:rsidP="00F36270">
            <w:pPr>
              <w:spacing w:after="0" w:line="240" w:lineRule="auto"/>
              <w:ind w:firstLine="0"/>
              <w:jc w:val="left"/>
              <w:rPr>
                <w:rFonts w:eastAsia="Times New Roman" w:cs="Times New Roman"/>
                <w:color w:val="auto"/>
                <w:sz w:val="18"/>
                <w:szCs w:val="18"/>
                <w:lang w:eastAsia="ru-RU"/>
              </w:rPr>
            </w:pPr>
          </w:p>
        </w:tc>
        <w:tc>
          <w:tcPr>
            <w:tcW w:w="337"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2021</w:t>
            </w:r>
          </w:p>
        </w:tc>
        <w:tc>
          <w:tcPr>
            <w:tcW w:w="342"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2022</w:t>
            </w:r>
          </w:p>
        </w:tc>
        <w:tc>
          <w:tcPr>
            <w:tcW w:w="342"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2023</w:t>
            </w:r>
          </w:p>
        </w:tc>
        <w:tc>
          <w:tcPr>
            <w:tcW w:w="342"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2024</w:t>
            </w:r>
          </w:p>
        </w:tc>
        <w:tc>
          <w:tcPr>
            <w:tcW w:w="341"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2025</w:t>
            </w:r>
          </w:p>
        </w:tc>
        <w:tc>
          <w:tcPr>
            <w:tcW w:w="341"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2026</w:t>
            </w:r>
          </w:p>
        </w:tc>
        <w:tc>
          <w:tcPr>
            <w:tcW w:w="341"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2027</w:t>
            </w:r>
          </w:p>
        </w:tc>
        <w:tc>
          <w:tcPr>
            <w:tcW w:w="341"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2028</w:t>
            </w:r>
          </w:p>
        </w:tc>
        <w:tc>
          <w:tcPr>
            <w:tcW w:w="342"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2029</w:t>
            </w:r>
          </w:p>
        </w:tc>
        <w:tc>
          <w:tcPr>
            <w:tcW w:w="342"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2030</w:t>
            </w:r>
          </w:p>
        </w:tc>
        <w:tc>
          <w:tcPr>
            <w:tcW w:w="346" w:type="pct"/>
            <w:tcBorders>
              <w:top w:val="nil"/>
              <w:left w:val="nil"/>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2031</w:t>
            </w:r>
          </w:p>
        </w:tc>
      </w:tr>
      <w:tr w:rsidR="009606D9" w:rsidRPr="009606D9" w:rsidTr="006A1094">
        <w:trPr>
          <w:gridAfter w:val="1"/>
          <w:wAfter w:w="4" w:type="pct"/>
          <w:trHeight w:val="480"/>
          <w:tblHeader/>
        </w:trPr>
        <w:tc>
          <w:tcPr>
            <w:tcW w:w="1239" w:type="pct"/>
            <w:tcBorders>
              <w:top w:val="nil"/>
              <w:left w:val="single" w:sz="4" w:space="0" w:color="auto"/>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Прогноз численности населения (в среднегодовом исчислении), тыс. человек</w:t>
            </w:r>
          </w:p>
        </w:tc>
        <w:tc>
          <w:tcPr>
            <w:tcW w:w="337"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805,7</w:t>
            </w:r>
          </w:p>
        </w:tc>
        <w:tc>
          <w:tcPr>
            <w:tcW w:w="342"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796,1</w:t>
            </w:r>
          </w:p>
        </w:tc>
        <w:tc>
          <w:tcPr>
            <w:tcW w:w="342"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786,3</w:t>
            </w:r>
          </w:p>
        </w:tc>
        <w:tc>
          <w:tcPr>
            <w:tcW w:w="342"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776,5</w:t>
            </w:r>
          </w:p>
        </w:tc>
        <w:tc>
          <w:tcPr>
            <w:tcW w:w="341"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766,9</w:t>
            </w:r>
          </w:p>
        </w:tc>
        <w:tc>
          <w:tcPr>
            <w:tcW w:w="341"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757,2</w:t>
            </w:r>
          </w:p>
        </w:tc>
        <w:tc>
          <w:tcPr>
            <w:tcW w:w="341"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747,7</w:t>
            </w:r>
          </w:p>
        </w:tc>
        <w:tc>
          <w:tcPr>
            <w:tcW w:w="341"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738,5</w:t>
            </w:r>
          </w:p>
        </w:tc>
        <w:tc>
          <w:tcPr>
            <w:tcW w:w="342"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729,6</w:t>
            </w:r>
          </w:p>
        </w:tc>
        <w:tc>
          <w:tcPr>
            <w:tcW w:w="342"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721,0</w:t>
            </w:r>
          </w:p>
        </w:tc>
        <w:tc>
          <w:tcPr>
            <w:tcW w:w="346" w:type="pct"/>
            <w:tcBorders>
              <w:top w:val="nil"/>
              <w:left w:val="nil"/>
              <w:bottom w:val="single" w:sz="4" w:space="0" w:color="auto"/>
              <w:right w:val="single" w:sz="4" w:space="0" w:color="auto"/>
            </w:tcBorders>
            <w:shd w:val="clear" w:color="000000" w:fill="FFFFFF"/>
            <w:noWrap/>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712,7</w:t>
            </w:r>
          </w:p>
        </w:tc>
      </w:tr>
      <w:tr w:rsidR="009606D9" w:rsidRPr="009606D9" w:rsidTr="006A1094">
        <w:trPr>
          <w:gridAfter w:val="1"/>
          <w:wAfter w:w="4" w:type="pct"/>
          <w:trHeight w:val="480"/>
          <w:tblHeader/>
        </w:trPr>
        <w:tc>
          <w:tcPr>
            <w:tcW w:w="1239" w:type="pct"/>
            <w:tcBorders>
              <w:top w:val="nil"/>
              <w:left w:val="single" w:sz="4" w:space="0" w:color="auto"/>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Индекс изменения численности населения, в % к предыдущему году</w:t>
            </w:r>
          </w:p>
        </w:tc>
        <w:tc>
          <w:tcPr>
            <w:tcW w:w="337"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98,81</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98,77</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98,75</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98,76</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98,74</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98,75</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98,77</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98,79</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98,82</w:t>
            </w:r>
          </w:p>
        </w:tc>
        <w:tc>
          <w:tcPr>
            <w:tcW w:w="346"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98,85</w:t>
            </w:r>
          </w:p>
        </w:tc>
      </w:tr>
      <w:tr w:rsidR="009606D9" w:rsidRPr="009606D9" w:rsidTr="006A1094">
        <w:trPr>
          <w:gridAfter w:val="1"/>
          <w:wAfter w:w="4" w:type="pct"/>
          <w:trHeight w:val="480"/>
          <w:tblHeader/>
        </w:trPr>
        <w:tc>
          <w:tcPr>
            <w:tcW w:w="1239" w:type="pct"/>
            <w:tcBorders>
              <w:top w:val="nil"/>
              <w:left w:val="single" w:sz="4" w:space="0" w:color="auto"/>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Сводный индекс изменения количества к предыдущему году</w:t>
            </w:r>
          </w:p>
        </w:tc>
        <w:tc>
          <w:tcPr>
            <w:tcW w:w="337"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0,9920372</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0,9916407</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0,9914867</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0,9915874</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0,9913011</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0,9914036</w:t>
            </w:r>
          </w:p>
        </w:tc>
        <w:tc>
          <w:tcPr>
            <w:tcW w:w="341"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0,9916464</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0,9919003</w:t>
            </w:r>
          </w:p>
        </w:tc>
        <w:tc>
          <w:tcPr>
            <w:tcW w:w="342"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0,9921656</w:t>
            </w:r>
          </w:p>
        </w:tc>
        <w:tc>
          <w:tcPr>
            <w:tcW w:w="346" w:type="pct"/>
            <w:tcBorders>
              <w:top w:val="nil"/>
              <w:left w:val="nil"/>
              <w:bottom w:val="single" w:sz="4" w:space="0" w:color="auto"/>
              <w:right w:val="single" w:sz="4" w:space="0" w:color="auto"/>
            </w:tcBorders>
            <w:shd w:val="clear" w:color="000000" w:fill="FFFFFF"/>
            <w:hideMark/>
          </w:tcPr>
          <w:p w:rsidR="0073069F" w:rsidRPr="009606D9" w:rsidRDefault="0073069F" w:rsidP="0073069F">
            <w:pPr>
              <w:spacing w:after="0" w:line="240" w:lineRule="auto"/>
              <w:ind w:firstLine="0"/>
              <w:jc w:val="center"/>
              <w:rPr>
                <w:rFonts w:eastAsia="Times New Roman" w:cs="Times New Roman"/>
                <w:color w:val="auto"/>
                <w:sz w:val="18"/>
                <w:szCs w:val="18"/>
                <w:lang w:eastAsia="ru-RU"/>
              </w:rPr>
            </w:pPr>
            <w:r w:rsidRPr="009606D9">
              <w:rPr>
                <w:color w:val="auto"/>
                <w:sz w:val="18"/>
                <w:szCs w:val="18"/>
              </w:rPr>
              <w:t>0,9924422</w:t>
            </w:r>
          </w:p>
        </w:tc>
      </w:tr>
      <w:tr w:rsidR="009606D9" w:rsidRPr="009606D9" w:rsidTr="006A1094">
        <w:trPr>
          <w:trHeight w:val="7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Прогнозные значения образования ТКО, тонн</w:t>
            </w:r>
            <w:r w:rsidR="00B06EED" w:rsidRPr="009606D9">
              <w:rPr>
                <w:rStyle w:val="af6"/>
                <w:rFonts w:eastAsia="Times New Roman" w:cs="Times New Roman"/>
                <w:color w:val="auto"/>
                <w:sz w:val="18"/>
                <w:szCs w:val="18"/>
                <w:lang w:eastAsia="ru-RU"/>
              </w:rPr>
              <w:footnoteReference w:id="11"/>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E92EA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Воркута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29842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29604</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29357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29107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28862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28611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28365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28128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27900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27682</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27473</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E92EA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Вуктыл</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4128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4095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4061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4027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3993</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3958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3924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3891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3860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3829</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3801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E92EA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Инта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10661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10576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10488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10398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10311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10221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10133</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10049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9967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9889</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9814</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E92EA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Сыктывкар</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91250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90523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89767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89002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88254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87486</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86734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86009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85313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84644</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84005</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Усинск</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19087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18935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18777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18617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18461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18300</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18143</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17991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17845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17706</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17572</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Ухта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41453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41123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40779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40432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40092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39743</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39402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39073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38756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38452</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38162</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Ижемский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2814</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2791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2768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2744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2721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2698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2674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2652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2631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2610</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2590</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Княжпогостский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5880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5834</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5785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5736</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5687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5638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5589</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5543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5498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5455</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5414</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Койгородский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1641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1628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1615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1601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1588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1574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1560</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1547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1535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1523</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1511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Корткеросский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4184</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4150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4116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4081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4046</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4011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3977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3943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3911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3881</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3851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Печора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18053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17909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17759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17608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17460</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17308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17159</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17016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16878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16746</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16619</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Сосногорск</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13767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13657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13543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13428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13315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13199</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13085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12976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12871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12770</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12674</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Прилузский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4129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4097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4062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4028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3994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3959</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3925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3892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3861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3830</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3802</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Сыктывдинский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7794</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7731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7667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7602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7538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7472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7408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7346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7286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7229</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7175</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Сысольский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2982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2958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2933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2908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2884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2859</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2834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2811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2788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2766</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2745</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Троицко-Печорский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3109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3084</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3058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3032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3006</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2980</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2955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2930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2906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2883</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2862</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Удорский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5144</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5103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5060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5017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4975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4932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4889</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4849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4809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4772</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4736</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Усть-Вымский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7270</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7212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7152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7091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7031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6970</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6910</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6852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6797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6744</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6693</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Усть-Куломский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4639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4602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4563</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4525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4487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4448</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4409</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4372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4337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4303</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4271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2F63F6" w:rsidP="001843BE">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Усть-Цилемский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2309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2291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2271</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2252</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2233</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2214</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2195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2176</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2159</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2142</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2126</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000000" w:fill="FFFFFF"/>
            <w:hideMark/>
          </w:tcPr>
          <w:p w:rsidR="001843BE" w:rsidRPr="009606D9" w:rsidRDefault="001843BE" w:rsidP="00BE043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Итого по </w:t>
            </w:r>
            <w:r w:rsidR="00BE0435" w:rsidRPr="009606D9">
              <w:rPr>
                <w:color w:val="auto"/>
                <w:sz w:val="18"/>
                <w:szCs w:val="18"/>
              </w:rPr>
              <w:t>республике</w:t>
            </w:r>
          </w:p>
        </w:tc>
        <w:tc>
          <w:tcPr>
            <w:tcW w:w="337"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280135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277905</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275582</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273235</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270937</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268580</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266271</w:t>
            </w:r>
          </w:p>
        </w:tc>
        <w:tc>
          <w:tcPr>
            <w:tcW w:w="341"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264047</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261908</w:t>
            </w:r>
          </w:p>
        </w:tc>
        <w:tc>
          <w:tcPr>
            <w:tcW w:w="342"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259856</w:t>
            </w:r>
          </w:p>
        </w:tc>
        <w:tc>
          <w:tcPr>
            <w:tcW w:w="346" w:type="pct"/>
            <w:tcBorders>
              <w:top w:val="nil"/>
              <w:left w:val="nil"/>
              <w:bottom w:val="single" w:sz="4" w:space="0" w:color="auto"/>
              <w:right w:val="single" w:sz="4" w:space="0" w:color="auto"/>
            </w:tcBorders>
            <w:shd w:val="clear" w:color="000000" w:fill="FFFFFF"/>
            <w:hideMark/>
          </w:tcPr>
          <w:p w:rsidR="001843BE" w:rsidRPr="009606D9" w:rsidRDefault="001843BE"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257892</w:t>
            </w:r>
          </w:p>
        </w:tc>
      </w:tr>
      <w:tr w:rsidR="009606D9" w:rsidRPr="009606D9" w:rsidTr="006A1094">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hideMark/>
          </w:tcPr>
          <w:p w:rsidR="00F36270" w:rsidRPr="009606D9" w:rsidRDefault="00F36270" w:rsidP="00F36270">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Прогнозные значения образования ТКО, куб. м</w:t>
            </w:r>
            <w:r w:rsidR="000944AC">
              <w:rPr>
                <w:rStyle w:val="af6"/>
                <w:rFonts w:eastAsia="Times New Roman" w:cs="Times New Roman"/>
                <w:color w:val="auto"/>
                <w:sz w:val="18"/>
                <w:szCs w:val="18"/>
                <w:lang w:eastAsia="ru-RU"/>
              </w:rPr>
              <w:footnoteReference w:id="12"/>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E92EA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Воркута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232302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230452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228526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226580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224674</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222720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220805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218961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217187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215485</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213857</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E92EA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Вуктыл</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32351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32094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31826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31555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31289</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31017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30750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30494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30247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30010</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29783</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E92EA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Инта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83546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82881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82188</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81488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80803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80100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79411</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78748</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78110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77498</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76912</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E92EA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Сыктывкар</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712918</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707241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701329</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695358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689508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683510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677635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671974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666531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661309</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656311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Усинск</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149577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148386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147146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145893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144666</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143407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142174</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140987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139845</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138749</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137701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ГО </w:t>
            </w:r>
            <w:r w:rsidR="00A00698" w:rsidRPr="009606D9">
              <w:rPr>
                <w:color w:val="auto"/>
                <w:sz w:val="18"/>
                <w:szCs w:val="18"/>
              </w:rPr>
              <w:t>«</w:t>
            </w:r>
            <w:r w:rsidRPr="009606D9">
              <w:rPr>
                <w:color w:val="auto"/>
                <w:sz w:val="18"/>
                <w:szCs w:val="18"/>
              </w:rPr>
              <w:t>Ухта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323725</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321147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318463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315751</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313095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310372</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307704</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305133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302662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300290</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298021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Ижемский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22049</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21874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21691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21506</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21325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21140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20958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20783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20615</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20453</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20298</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Княжпогостский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45730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45366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44986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44603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44228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43843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43467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43103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42754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42419</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42099</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Койгородский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12863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12761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12654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12546</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12441</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12333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12227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12124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12026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11932</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11842</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Корткеросский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32785</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32524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32252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31977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31708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31433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31162</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30902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30652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30412</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30182</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Печора</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141359</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140233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139061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137877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136717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135528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134363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133240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132161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131126</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130135</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Сосногорск</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107719</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106861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105968</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105066</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104182</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103276</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102388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101533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100710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99921</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99166</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Прилузский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32360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32102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31834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31563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31297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31025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30758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30501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30254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30017</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29790</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Сыктывдинский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61074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60587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60081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59569</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59068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58554</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58051</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57566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57100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56652</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56224</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Сысольский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23366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23180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22986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22791</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22599</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22402</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22210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22024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21846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21675</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21511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Троицко-Печорский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24360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24166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23964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23760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23560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23355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23154</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22961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22775</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22596</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22425</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Удорский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40288</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39967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39633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39296</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38965</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38626</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38294</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37974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37667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37372</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37089</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Усть-Вымский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56834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56382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55910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55434</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54968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54490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54021</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53570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53136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52720</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52321</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Усть-Куломский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36352</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36063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35761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35457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35159</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34853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34553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34265</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33987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33721</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33466</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2F63F6" w:rsidP="00924E0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МО МР </w:t>
            </w:r>
            <w:r w:rsidR="00A00698" w:rsidRPr="009606D9">
              <w:rPr>
                <w:color w:val="auto"/>
                <w:sz w:val="18"/>
                <w:szCs w:val="18"/>
              </w:rPr>
              <w:t>«</w:t>
            </w:r>
            <w:r w:rsidRPr="009606D9">
              <w:rPr>
                <w:color w:val="auto"/>
                <w:sz w:val="18"/>
                <w:szCs w:val="18"/>
              </w:rPr>
              <w:t>Усть-Цилемский</w:t>
            </w:r>
            <w:r w:rsidR="00A00698" w:rsidRPr="009606D9">
              <w:rPr>
                <w:color w:val="auto"/>
                <w:sz w:val="18"/>
                <w:szCs w:val="18"/>
              </w:rPr>
              <w:t>»</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18093</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17949</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17799</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17648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17499</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17347</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17198</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17054</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16916</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16784</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16657</w:t>
            </w:r>
          </w:p>
        </w:tc>
      </w:tr>
      <w:tr w:rsidR="009606D9" w:rsidRPr="009606D9" w:rsidTr="006A1094">
        <w:trPr>
          <w:gridAfter w:val="1"/>
          <w:wAfter w:w="4" w:type="pct"/>
          <w:trHeight w:val="20"/>
        </w:trPr>
        <w:tc>
          <w:tcPr>
            <w:tcW w:w="1239" w:type="pct"/>
            <w:tcBorders>
              <w:top w:val="nil"/>
              <w:left w:val="single" w:sz="4" w:space="0" w:color="auto"/>
              <w:bottom w:val="single" w:sz="4" w:space="0" w:color="auto"/>
              <w:right w:val="single" w:sz="4" w:space="0" w:color="auto"/>
            </w:tcBorders>
            <w:shd w:val="clear" w:color="auto" w:fill="auto"/>
            <w:hideMark/>
          </w:tcPr>
          <w:p w:rsidR="00924E05" w:rsidRPr="009606D9" w:rsidRDefault="00924E05" w:rsidP="00BE0435">
            <w:pPr>
              <w:spacing w:after="0" w:line="240" w:lineRule="auto"/>
              <w:ind w:firstLine="0"/>
              <w:jc w:val="left"/>
              <w:rPr>
                <w:rFonts w:eastAsia="Times New Roman" w:cs="Times New Roman"/>
                <w:color w:val="auto"/>
                <w:sz w:val="18"/>
                <w:szCs w:val="18"/>
                <w:lang w:eastAsia="ru-RU"/>
              </w:rPr>
            </w:pPr>
            <w:r w:rsidRPr="009606D9">
              <w:rPr>
                <w:color w:val="auto"/>
                <w:sz w:val="18"/>
                <w:szCs w:val="18"/>
              </w:rPr>
              <w:t xml:space="preserve">Итого по </w:t>
            </w:r>
            <w:r w:rsidR="00BE0435" w:rsidRPr="009606D9">
              <w:rPr>
                <w:color w:val="auto"/>
                <w:sz w:val="18"/>
                <w:szCs w:val="18"/>
              </w:rPr>
              <w:t>республике</w:t>
            </w:r>
          </w:p>
        </w:tc>
        <w:tc>
          <w:tcPr>
            <w:tcW w:w="337" w:type="pct"/>
            <w:tcBorders>
              <w:top w:val="nil"/>
              <w:left w:val="nil"/>
              <w:bottom w:val="single" w:sz="4" w:space="0" w:color="auto"/>
              <w:right w:val="single" w:sz="4" w:space="0" w:color="auto"/>
            </w:tcBorders>
            <w:shd w:val="clear" w:color="auto" w:fill="auto"/>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2189651</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2172215</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2154057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2135719</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2117752</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2099330</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2081283</w:t>
            </w:r>
          </w:p>
        </w:tc>
        <w:tc>
          <w:tcPr>
            <w:tcW w:w="341"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2063897</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2047180</w:t>
            </w:r>
          </w:p>
        </w:tc>
        <w:tc>
          <w:tcPr>
            <w:tcW w:w="342"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2031142</w:t>
            </w:r>
          </w:p>
        </w:tc>
        <w:tc>
          <w:tcPr>
            <w:tcW w:w="346" w:type="pct"/>
            <w:tcBorders>
              <w:top w:val="nil"/>
              <w:left w:val="nil"/>
              <w:bottom w:val="single" w:sz="4" w:space="0" w:color="auto"/>
              <w:right w:val="single" w:sz="4" w:space="0" w:color="auto"/>
            </w:tcBorders>
            <w:shd w:val="clear" w:color="000000" w:fill="FFFFFF"/>
            <w:hideMark/>
          </w:tcPr>
          <w:p w:rsidR="00924E05" w:rsidRPr="009606D9" w:rsidRDefault="00924E05" w:rsidP="006A1094">
            <w:pPr>
              <w:spacing w:after="0" w:line="240" w:lineRule="auto"/>
              <w:ind w:firstLine="0"/>
              <w:jc w:val="right"/>
              <w:rPr>
                <w:rFonts w:eastAsia="Times New Roman" w:cs="Times New Roman"/>
                <w:color w:val="auto"/>
                <w:sz w:val="18"/>
                <w:szCs w:val="18"/>
                <w:lang w:eastAsia="ru-RU"/>
              </w:rPr>
            </w:pPr>
            <w:r w:rsidRPr="009606D9">
              <w:rPr>
                <w:color w:val="auto"/>
                <w:sz w:val="18"/>
                <w:szCs w:val="18"/>
              </w:rPr>
              <w:t>2015791</w:t>
            </w:r>
          </w:p>
        </w:tc>
      </w:tr>
    </w:tbl>
    <w:p w:rsidR="00FF68B7" w:rsidRPr="009606D9" w:rsidRDefault="00FF68B7" w:rsidP="00FF68B7">
      <w:pPr>
        <w:rPr>
          <w:color w:val="auto"/>
        </w:rPr>
      </w:pPr>
    </w:p>
    <w:p w:rsidR="00D76DAE" w:rsidRPr="009606D9" w:rsidRDefault="00D76DAE" w:rsidP="00D76DAE">
      <w:pPr>
        <w:rPr>
          <w:rFonts w:eastAsia="Times New Roman" w:cs="Times New Roman"/>
          <w:color w:val="auto"/>
        </w:rPr>
      </w:pPr>
    </w:p>
    <w:p w:rsidR="006740CE" w:rsidRPr="009606D9" w:rsidRDefault="006740CE" w:rsidP="00D76DAE">
      <w:pPr>
        <w:rPr>
          <w:rFonts w:eastAsia="Times New Roman" w:cs="Times New Roman"/>
          <w:color w:val="auto"/>
        </w:rPr>
        <w:sectPr w:rsidR="006740CE" w:rsidRPr="009606D9" w:rsidSect="00053670">
          <w:type w:val="nextColumn"/>
          <w:pgSz w:w="16838" w:h="11906" w:orient="landscape"/>
          <w:pgMar w:top="1134" w:right="567" w:bottom="1134" w:left="1701" w:header="708" w:footer="708" w:gutter="0"/>
          <w:cols w:space="708"/>
          <w:docGrid w:linePitch="360"/>
        </w:sectPr>
      </w:pPr>
    </w:p>
    <w:p w:rsidR="00F20206" w:rsidRPr="009606D9" w:rsidRDefault="00A17D25" w:rsidP="00F20206">
      <w:pPr>
        <w:pStyle w:val="20"/>
        <w:rPr>
          <w:color w:val="auto"/>
        </w:rPr>
      </w:pPr>
      <w:bookmarkStart w:id="99" w:name="_Toc89165544"/>
      <w:r w:rsidRPr="009606D9">
        <w:rPr>
          <w:color w:val="auto"/>
        </w:rPr>
        <w:t>4</w:t>
      </w:r>
      <w:r w:rsidR="00F20206" w:rsidRPr="009606D9">
        <w:rPr>
          <w:color w:val="auto"/>
        </w:rPr>
        <w:t>.</w:t>
      </w:r>
      <w:r w:rsidR="00644D91" w:rsidRPr="009606D9">
        <w:rPr>
          <w:color w:val="auto"/>
        </w:rPr>
        <w:t>5</w:t>
      </w:r>
      <w:r w:rsidR="00F20206" w:rsidRPr="009606D9">
        <w:rPr>
          <w:color w:val="auto"/>
        </w:rPr>
        <w:t>. Сведения о количестве образования отходов животноводства</w:t>
      </w:r>
      <w:bookmarkEnd w:id="99"/>
    </w:p>
    <w:p w:rsidR="00F20206" w:rsidRPr="009606D9" w:rsidRDefault="00F20206" w:rsidP="00F20206">
      <w:pPr>
        <w:rPr>
          <w:color w:val="auto"/>
        </w:rPr>
      </w:pPr>
      <w:r w:rsidRPr="009606D9">
        <w:rPr>
          <w:color w:val="auto"/>
        </w:rPr>
        <w:t xml:space="preserve">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к отходам животноводства относятся отходы, входящие в подтип </w:t>
      </w:r>
      <w:r w:rsidR="00A00698" w:rsidRPr="009606D9">
        <w:rPr>
          <w:color w:val="auto"/>
        </w:rPr>
        <w:t>«</w:t>
      </w:r>
      <w:r w:rsidRPr="009606D9">
        <w:rPr>
          <w:color w:val="auto"/>
        </w:rPr>
        <w:t>Отходы животноводства (включая деятельность по содержанию животных)</w:t>
      </w:r>
      <w:r w:rsidR="00A00698" w:rsidRPr="009606D9">
        <w:rPr>
          <w:color w:val="auto"/>
        </w:rPr>
        <w:t>»</w:t>
      </w:r>
      <w:r w:rsidRPr="009606D9">
        <w:rPr>
          <w:color w:val="auto"/>
        </w:rPr>
        <w:t>.</w:t>
      </w:r>
    </w:p>
    <w:p w:rsidR="00020D48" w:rsidRPr="009606D9" w:rsidRDefault="00020D48" w:rsidP="00F20206">
      <w:pPr>
        <w:rPr>
          <w:color w:val="auto"/>
        </w:rPr>
      </w:pPr>
      <w:r w:rsidRPr="009606D9">
        <w:rPr>
          <w:color w:val="auto"/>
        </w:rPr>
        <w:t>Количество образующихся отходов животноводства в соответст</w:t>
      </w:r>
      <w:r w:rsidR="00E66511" w:rsidRPr="009606D9">
        <w:rPr>
          <w:color w:val="auto"/>
        </w:rPr>
        <w:t>в</w:t>
      </w:r>
      <w:r w:rsidRPr="009606D9">
        <w:rPr>
          <w:color w:val="auto"/>
        </w:rPr>
        <w:t xml:space="preserve">ии с данными за 2020 год, предоставленными </w:t>
      </w:r>
      <w:r w:rsidR="00E7358A" w:rsidRPr="009606D9">
        <w:rPr>
          <w:color w:val="auto"/>
        </w:rPr>
        <w:t>Министерством</w:t>
      </w:r>
      <w:r w:rsidRPr="009606D9">
        <w:rPr>
          <w:color w:val="auto"/>
        </w:rPr>
        <w:t xml:space="preserve"> сельского хозяйства и </w:t>
      </w:r>
      <w:r w:rsidR="00E7358A" w:rsidRPr="009606D9">
        <w:rPr>
          <w:color w:val="auto"/>
        </w:rPr>
        <w:t>потребительского рынка Республики Коми</w:t>
      </w:r>
      <w:r w:rsidRPr="009606D9">
        <w:rPr>
          <w:color w:val="auto"/>
        </w:rPr>
        <w:t xml:space="preserve">, составляет </w:t>
      </w:r>
      <w:r w:rsidR="00A20BA6" w:rsidRPr="009606D9">
        <w:rPr>
          <w:color w:val="auto"/>
        </w:rPr>
        <w:t>100 395,75</w:t>
      </w:r>
      <w:r w:rsidRPr="009606D9">
        <w:rPr>
          <w:color w:val="auto"/>
        </w:rPr>
        <w:t xml:space="preserve"> тонн. </w:t>
      </w:r>
      <w:r w:rsidR="00A20BA6" w:rsidRPr="009606D9">
        <w:rPr>
          <w:color w:val="auto"/>
        </w:rPr>
        <w:t xml:space="preserve">Отходы полностью используются для собственных нужд хозяйств, в переработку, на обезвреживание и на утилизацию не поступают. </w:t>
      </w:r>
      <w:r w:rsidRPr="009606D9">
        <w:rPr>
          <w:color w:val="auto"/>
        </w:rPr>
        <w:t xml:space="preserve">Детальная информация представлена в приложении </w:t>
      </w:r>
      <w:r w:rsidR="00C4548B" w:rsidRPr="009606D9">
        <w:rPr>
          <w:color w:val="auto"/>
        </w:rPr>
        <w:t>14</w:t>
      </w:r>
      <w:r w:rsidRPr="009606D9">
        <w:rPr>
          <w:color w:val="auto"/>
        </w:rPr>
        <w:t>.</w:t>
      </w:r>
    </w:p>
    <w:p w:rsidR="00546BB8" w:rsidRPr="009606D9" w:rsidRDefault="00A17D25" w:rsidP="00546BB8">
      <w:pPr>
        <w:pStyle w:val="20"/>
        <w:jc w:val="both"/>
        <w:rPr>
          <w:color w:val="auto"/>
        </w:rPr>
      </w:pPr>
      <w:bookmarkStart w:id="100" w:name="_Toc72242434"/>
      <w:bookmarkStart w:id="101" w:name="_Toc89165545"/>
      <w:r w:rsidRPr="009606D9">
        <w:rPr>
          <w:color w:val="auto"/>
        </w:rPr>
        <w:t>4</w:t>
      </w:r>
      <w:r w:rsidR="00546BB8" w:rsidRPr="009606D9">
        <w:rPr>
          <w:color w:val="auto"/>
        </w:rPr>
        <w:t>.</w:t>
      </w:r>
      <w:r w:rsidR="00644D91" w:rsidRPr="009606D9">
        <w:rPr>
          <w:color w:val="auto"/>
        </w:rPr>
        <w:t>6</w:t>
      </w:r>
      <w:r w:rsidR="00546BB8" w:rsidRPr="009606D9">
        <w:rPr>
          <w:color w:val="auto"/>
        </w:rPr>
        <w:t>. Сведения о количестве образования отходов растениеводства</w:t>
      </w:r>
      <w:bookmarkEnd w:id="100"/>
      <w:bookmarkEnd w:id="101"/>
    </w:p>
    <w:p w:rsidR="00546BB8" w:rsidRPr="009606D9" w:rsidRDefault="00546BB8" w:rsidP="00546BB8">
      <w:pPr>
        <w:rPr>
          <w:color w:val="auto"/>
        </w:rPr>
      </w:pPr>
      <w:r w:rsidRPr="009606D9">
        <w:rPr>
          <w:color w:val="auto"/>
        </w:rPr>
        <w:t xml:space="preserve">Согласно Федеральному классификационному каталогу отходов, утвержденному приказом Федеральной службы по надзору в сфере природопользования от 22.05.2017 № 242, к отходам растениеводства относятся отходы, входящие в подтип </w:t>
      </w:r>
      <w:r w:rsidR="00A00698" w:rsidRPr="009606D9">
        <w:rPr>
          <w:color w:val="auto"/>
        </w:rPr>
        <w:t>«</w:t>
      </w:r>
      <w:r w:rsidRPr="009606D9">
        <w:rPr>
          <w:color w:val="auto"/>
        </w:rPr>
        <w:t>Отходы растениеводства (включая деятельность по подготовке продукции к сбыту)</w:t>
      </w:r>
      <w:r w:rsidR="00A00698" w:rsidRPr="009606D9">
        <w:rPr>
          <w:color w:val="auto"/>
        </w:rPr>
        <w:t>»</w:t>
      </w:r>
      <w:r w:rsidRPr="009606D9">
        <w:rPr>
          <w:color w:val="auto"/>
        </w:rPr>
        <w:t>.</w:t>
      </w:r>
    </w:p>
    <w:p w:rsidR="00A00698" w:rsidRPr="009606D9" w:rsidRDefault="00D76075" w:rsidP="00A20BA6">
      <w:pPr>
        <w:rPr>
          <w:color w:val="auto"/>
        </w:rPr>
      </w:pPr>
      <w:r w:rsidRPr="009606D9">
        <w:rPr>
          <w:color w:val="auto"/>
        </w:rPr>
        <w:t xml:space="preserve">По данным </w:t>
      </w:r>
      <w:r w:rsidR="00BE29E8" w:rsidRPr="009606D9">
        <w:rPr>
          <w:color w:val="auto"/>
        </w:rPr>
        <w:t>Министерства</w:t>
      </w:r>
      <w:r w:rsidRPr="009606D9">
        <w:rPr>
          <w:color w:val="auto"/>
        </w:rPr>
        <w:t xml:space="preserve"> сельского хозяйства и </w:t>
      </w:r>
      <w:r w:rsidR="00BE29E8" w:rsidRPr="009606D9">
        <w:rPr>
          <w:color w:val="auto"/>
        </w:rPr>
        <w:t>потребительского рынка Республики Коми в 2020 году количество образующихся отходов</w:t>
      </w:r>
      <w:r w:rsidRPr="009606D9">
        <w:rPr>
          <w:color w:val="auto"/>
        </w:rPr>
        <w:t xml:space="preserve"> растениеводства </w:t>
      </w:r>
      <w:r w:rsidR="00BE29E8" w:rsidRPr="009606D9">
        <w:rPr>
          <w:color w:val="auto"/>
        </w:rPr>
        <w:t xml:space="preserve">составило </w:t>
      </w:r>
      <w:r w:rsidR="00A20BA6" w:rsidRPr="009606D9">
        <w:rPr>
          <w:color w:val="auto"/>
        </w:rPr>
        <w:t xml:space="preserve">352,10 </w:t>
      </w:r>
      <w:r w:rsidR="00BE29E8" w:rsidRPr="009606D9">
        <w:rPr>
          <w:color w:val="auto"/>
        </w:rPr>
        <w:t xml:space="preserve">тонн. </w:t>
      </w:r>
      <w:r w:rsidR="00A20BA6" w:rsidRPr="009606D9">
        <w:rPr>
          <w:color w:val="auto"/>
        </w:rPr>
        <w:t xml:space="preserve">Детальная информация представлена в приложении </w:t>
      </w:r>
      <w:r w:rsidR="00C4548B" w:rsidRPr="009606D9">
        <w:rPr>
          <w:color w:val="auto"/>
        </w:rPr>
        <w:t>14</w:t>
      </w:r>
      <w:r w:rsidR="00A20BA6" w:rsidRPr="009606D9">
        <w:rPr>
          <w:color w:val="auto"/>
        </w:rPr>
        <w:t>.</w:t>
      </w:r>
    </w:p>
    <w:p w:rsidR="00546BB8" w:rsidRPr="009606D9" w:rsidRDefault="00D76075" w:rsidP="00546BB8">
      <w:pPr>
        <w:rPr>
          <w:color w:val="auto"/>
        </w:rPr>
      </w:pP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r w:rsidRPr="009606D9">
        <w:rPr>
          <w:color w:val="auto"/>
        </w:rPr>
        <w:tab/>
      </w:r>
    </w:p>
    <w:p w:rsidR="00546BB8" w:rsidRPr="009606D9" w:rsidRDefault="00546BB8" w:rsidP="00546BB8">
      <w:pPr>
        <w:rPr>
          <w:color w:val="auto"/>
        </w:rPr>
      </w:pPr>
    </w:p>
    <w:p w:rsidR="00546BB8" w:rsidRPr="009606D9" w:rsidRDefault="00546BB8" w:rsidP="00546BB8">
      <w:pPr>
        <w:rPr>
          <w:color w:val="auto"/>
        </w:rPr>
      </w:pPr>
    </w:p>
    <w:p w:rsidR="00546BB8" w:rsidRPr="009606D9" w:rsidRDefault="00546BB8" w:rsidP="00546BB8">
      <w:pPr>
        <w:ind w:right="536"/>
        <w:jc w:val="right"/>
        <w:rPr>
          <w:i/>
          <w:color w:val="auto"/>
        </w:rPr>
      </w:pPr>
    </w:p>
    <w:p w:rsidR="00546BB8" w:rsidRPr="009606D9" w:rsidRDefault="00546BB8" w:rsidP="001179BD">
      <w:pPr>
        <w:rPr>
          <w:color w:val="auto"/>
        </w:rPr>
        <w:sectPr w:rsidR="00546BB8" w:rsidRPr="009606D9" w:rsidSect="00053670">
          <w:footerReference w:type="default" r:id="rId46"/>
          <w:type w:val="nextColumn"/>
          <w:pgSz w:w="11906" w:h="16838" w:code="9"/>
          <w:pgMar w:top="1134" w:right="567" w:bottom="1134" w:left="1701" w:header="709" w:footer="709" w:gutter="0"/>
          <w:cols w:space="708"/>
          <w:docGrid w:linePitch="360"/>
        </w:sectPr>
      </w:pPr>
    </w:p>
    <w:p w:rsidR="006A1094" w:rsidRPr="009606D9" w:rsidRDefault="00711E67" w:rsidP="006A1094">
      <w:pPr>
        <w:pStyle w:val="aa"/>
        <w:rPr>
          <w:color w:val="auto"/>
        </w:rPr>
      </w:pPr>
      <w:bookmarkStart w:id="102" w:name="_Toc89165546"/>
      <w:r w:rsidRPr="009606D9">
        <w:rPr>
          <w:color w:val="auto"/>
        </w:rPr>
        <w:t xml:space="preserve">РАЗДЕЛ </w:t>
      </w:r>
      <w:r w:rsidR="00A17D25" w:rsidRPr="009606D9">
        <w:rPr>
          <w:color w:val="auto"/>
        </w:rPr>
        <w:t>5</w:t>
      </w:r>
      <w:r w:rsidRPr="009606D9">
        <w:rPr>
          <w:color w:val="auto"/>
        </w:rPr>
        <w:t>. ЦЕЛЕВЫЕ ПОКАЗАТЕЛИ ПО ОБЕЗВРЕЖИВАНИЮ, УТИЛИЗАЦИИ И РАЗМЕЩЕНИЮ ОТХОДОВ</w:t>
      </w:r>
      <w:bookmarkEnd w:id="102"/>
    </w:p>
    <w:p w:rsidR="008A2D34" w:rsidRPr="009606D9" w:rsidRDefault="00A17D25" w:rsidP="006A1094">
      <w:pPr>
        <w:pStyle w:val="20"/>
        <w:jc w:val="both"/>
        <w:rPr>
          <w:color w:val="auto"/>
        </w:rPr>
      </w:pPr>
      <w:bookmarkStart w:id="103" w:name="_Toc89165547"/>
      <w:r w:rsidRPr="009606D9">
        <w:rPr>
          <w:color w:val="auto"/>
        </w:rPr>
        <w:t>5</w:t>
      </w:r>
      <w:r w:rsidR="00711E67" w:rsidRPr="009606D9">
        <w:rPr>
          <w:color w:val="auto"/>
        </w:rPr>
        <w:t xml:space="preserve">.1. </w:t>
      </w:r>
      <w:r w:rsidR="00A72082" w:rsidRPr="009606D9">
        <w:rPr>
          <w:color w:val="auto"/>
        </w:rPr>
        <w:t xml:space="preserve">Данные об установленных и достигнутых на территории </w:t>
      </w:r>
      <w:r w:rsidR="008101D4" w:rsidRPr="009606D9">
        <w:rPr>
          <w:color w:val="auto"/>
        </w:rPr>
        <w:t>Республики Коми</w:t>
      </w:r>
      <w:r w:rsidR="00A72082" w:rsidRPr="009606D9">
        <w:rPr>
          <w:color w:val="auto"/>
        </w:rPr>
        <w:t xml:space="preserve"> значениях целе</w:t>
      </w:r>
      <w:r w:rsidR="00E30983" w:rsidRPr="009606D9">
        <w:rPr>
          <w:color w:val="auto"/>
        </w:rPr>
        <w:t>вых показателей</w:t>
      </w:r>
      <w:r w:rsidR="00A72082" w:rsidRPr="009606D9">
        <w:rPr>
          <w:color w:val="auto"/>
        </w:rPr>
        <w:t xml:space="preserve"> по обезвреживанию, утилизации и размещению отходов, в том числе ТКО</w:t>
      </w:r>
      <w:bookmarkEnd w:id="103"/>
    </w:p>
    <w:p w:rsidR="00A72082" w:rsidRPr="009606D9" w:rsidRDefault="00A72082" w:rsidP="00A72082">
      <w:pPr>
        <w:autoSpaceDE w:val="0"/>
        <w:autoSpaceDN w:val="0"/>
        <w:adjustRightInd w:val="0"/>
        <w:ind w:firstLine="709"/>
        <w:rPr>
          <w:bCs/>
          <w:color w:val="auto"/>
        </w:rPr>
      </w:pPr>
      <w:r w:rsidRPr="009606D9">
        <w:rPr>
          <w:bCs/>
          <w:color w:val="auto"/>
        </w:rPr>
        <w:t xml:space="preserve">В соответствии с </w:t>
      </w:r>
      <w:hyperlink r:id="rId47" w:history="1">
        <w:r w:rsidRPr="009606D9">
          <w:rPr>
            <w:bCs/>
            <w:color w:val="auto"/>
          </w:rPr>
          <w:t>Основами</w:t>
        </w:r>
      </w:hyperlink>
      <w:r w:rsidRPr="009606D9">
        <w:rPr>
          <w:bCs/>
          <w:color w:val="auto"/>
        </w:rPr>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A72082" w:rsidRPr="009606D9" w:rsidRDefault="00A72082" w:rsidP="00A72082">
      <w:pPr>
        <w:autoSpaceDE w:val="0"/>
        <w:autoSpaceDN w:val="0"/>
        <w:adjustRightInd w:val="0"/>
        <w:ind w:firstLine="709"/>
        <w:rPr>
          <w:color w:val="auto"/>
        </w:rPr>
      </w:pPr>
      <w:r w:rsidRPr="009606D9">
        <w:rPr>
          <w:color w:val="auto"/>
        </w:rPr>
        <w:t xml:space="preserve">Политика </w:t>
      </w:r>
      <w:r w:rsidR="00FA0DC8" w:rsidRPr="009606D9">
        <w:rPr>
          <w:color w:val="auto"/>
        </w:rPr>
        <w:t>Республики Коми</w:t>
      </w:r>
      <w:r w:rsidR="00E30983" w:rsidRPr="009606D9">
        <w:rPr>
          <w:color w:val="auto"/>
        </w:rPr>
        <w:t xml:space="preserve"> в</w:t>
      </w:r>
      <w:r w:rsidRPr="009606D9">
        <w:rPr>
          <w:color w:val="auto"/>
        </w:rPr>
        <w:t xml:space="preserve"> сфере охраны окружающей среды ориентир</w:t>
      </w:r>
      <w:r w:rsidR="00073B07" w:rsidRPr="009606D9">
        <w:rPr>
          <w:color w:val="auto"/>
        </w:rPr>
        <w:t>ована на достижение общей цели г</w:t>
      </w:r>
      <w:r w:rsidRPr="009606D9">
        <w:rPr>
          <w:color w:val="auto"/>
        </w:rPr>
        <w:t xml:space="preserve">осударственной программы (далее </w:t>
      </w:r>
      <w:r w:rsidR="00713E1D" w:rsidRPr="009606D9">
        <w:rPr>
          <w:color w:val="auto"/>
        </w:rPr>
        <w:t>– Программа</w:t>
      </w:r>
      <w:r w:rsidRPr="009606D9">
        <w:rPr>
          <w:color w:val="auto"/>
        </w:rPr>
        <w:t xml:space="preserve">) Российской Федерации </w:t>
      </w:r>
      <w:r w:rsidR="00A00698" w:rsidRPr="009606D9">
        <w:rPr>
          <w:color w:val="auto"/>
        </w:rPr>
        <w:t>«</w:t>
      </w:r>
      <w:r w:rsidRPr="009606D9">
        <w:rPr>
          <w:color w:val="auto"/>
        </w:rPr>
        <w:t>Охрана окружающей среды</w:t>
      </w:r>
      <w:r w:rsidR="00A00698" w:rsidRPr="009606D9">
        <w:rPr>
          <w:color w:val="auto"/>
        </w:rPr>
        <w:t>»</w:t>
      </w:r>
      <w:r w:rsidR="00713E1D" w:rsidRPr="009606D9">
        <w:rPr>
          <w:color w:val="auto"/>
        </w:rPr>
        <w:t>, утвержденной</w:t>
      </w:r>
      <w:r w:rsidRPr="009606D9">
        <w:rPr>
          <w:color w:val="auto"/>
        </w:rPr>
        <w:t xml:space="preserve"> Постановлением Правительства РФ от 15.04.2014 </w:t>
      </w:r>
      <w:r w:rsidR="004D35D8" w:rsidRPr="009606D9">
        <w:rPr>
          <w:color w:val="auto"/>
        </w:rPr>
        <w:t xml:space="preserve">№ </w:t>
      </w:r>
      <w:r w:rsidRPr="009606D9">
        <w:rPr>
          <w:color w:val="auto"/>
        </w:rPr>
        <w:t>3</w:t>
      </w:r>
      <w:r w:rsidR="00713E1D" w:rsidRPr="009606D9">
        <w:rPr>
          <w:color w:val="auto"/>
        </w:rPr>
        <w:t>26</w:t>
      </w:r>
      <w:r w:rsidR="00145337" w:rsidRPr="009606D9">
        <w:rPr>
          <w:color w:val="auto"/>
        </w:rPr>
        <w:t>.</w:t>
      </w:r>
      <w:r w:rsidR="00145337" w:rsidRPr="009606D9">
        <w:rPr>
          <w:rFonts w:eastAsia="Calibri" w:cs="Times New Roman"/>
          <w:color w:val="auto"/>
        </w:rPr>
        <w:t xml:space="preserve"> Цель Программы – повышение уровня экологической безопасности и сохранение природных систем.</w:t>
      </w:r>
    </w:p>
    <w:p w:rsidR="00145337" w:rsidRPr="009606D9" w:rsidRDefault="00145337" w:rsidP="00145337">
      <w:pPr>
        <w:autoSpaceDE w:val="0"/>
        <w:autoSpaceDN w:val="0"/>
        <w:adjustRightInd w:val="0"/>
        <w:ind w:firstLine="709"/>
        <w:rPr>
          <w:rFonts w:eastAsia="Calibri" w:cs="Times New Roman"/>
          <w:color w:val="auto"/>
        </w:rPr>
      </w:pPr>
      <w:r w:rsidRPr="009606D9">
        <w:rPr>
          <w:rFonts w:eastAsia="Calibri" w:cs="Times New Roman"/>
          <w:color w:val="auto"/>
        </w:rPr>
        <w:t>В сфере обращения с отходами Программой определены в том числе следующие целевые показатели (индикаторы):</w:t>
      </w:r>
    </w:p>
    <w:p w:rsidR="00145337" w:rsidRPr="009606D9" w:rsidRDefault="00145337" w:rsidP="00BD572D">
      <w:pPr>
        <w:numPr>
          <w:ilvl w:val="0"/>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Паспортом самой Программы – Показатель </w:t>
      </w:r>
      <w:r w:rsidR="00730027" w:rsidRPr="009606D9">
        <w:rPr>
          <w:rFonts w:eastAsia="Calibri" w:cs="Times New Roman"/>
          <w:color w:val="auto"/>
        </w:rPr>
        <w:t>6</w:t>
      </w:r>
      <w:r w:rsidR="00A00698" w:rsidRPr="009606D9">
        <w:rPr>
          <w:rFonts w:eastAsia="Calibri" w:cs="Times New Roman"/>
          <w:color w:val="auto"/>
        </w:rPr>
        <w:t>«</w:t>
      </w:r>
      <w:r w:rsidRPr="009606D9">
        <w:rPr>
          <w:rFonts w:eastAsia="Calibri" w:cs="Times New Roman"/>
          <w:color w:val="auto"/>
        </w:rPr>
        <w:t>Объем образованных отходов всех классов опасности на 1 млн рублей валового внутреннего продукта в постоянных ценах</w:t>
      </w:r>
      <w:r w:rsidR="00A00698" w:rsidRPr="009606D9">
        <w:rPr>
          <w:rFonts w:eastAsia="Calibri" w:cs="Times New Roman"/>
          <w:color w:val="auto"/>
        </w:rPr>
        <w:t>»</w:t>
      </w:r>
      <w:r w:rsidRPr="009606D9">
        <w:rPr>
          <w:rFonts w:eastAsia="Calibri" w:cs="Times New Roman"/>
          <w:color w:val="auto"/>
        </w:rPr>
        <w:t>.</w:t>
      </w:r>
    </w:p>
    <w:p w:rsidR="00145337" w:rsidRPr="009606D9" w:rsidRDefault="00145337" w:rsidP="00BD572D">
      <w:pPr>
        <w:numPr>
          <w:ilvl w:val="0"/>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Подпрограммой 1 </w:t>
      </w:r>
      <w:r w:rsidR="00A00698" w:rsidRPr="009606D9">
        <w:rPr>
          <w:rFonts w:eastAsia="Calibri" w:cs="Times New Roman"/>
          <w:color w:val="auto"/>
        </w:rPr>
        <w:t>«</w:t>
      </w:r>
      <w:r w:rsidRPr="009606D9">
        <w:rPr>
          <w:rFonts w:eastAsia="Calibri" w:cs="Times New Roman"/>
          <w:color w:val="auto"/>
        </w:rPr>
        <w:t>Регулирование качества окружающей среды</w:t>
      </w:r>
      <w:r w:rsidR="00A00698" w:rsidRPr="009606D9">
        <w:rPr>
          <w:rFonts w:eastAsia="Calibri" w:cs="Times New Roman"/>
          <w:color w:val="auto"/>
        </w:rPr>
        <w:t>»</w:t>
      </w:r>
      <w:r w:rsidRPr="009606D9">
        <w:rPr>
          <w:rFonts w:eastAsia="Calibri" w:cs="Times New Roman"/>
          <w:color w:val="auto"/>
        </w:rPr>
        <w:t xml:space="preserve"> государственной программы Российской Федерации </w:t>
      </w:r>
      <w:r w:rsidR="00A00698" w:rsidRPr="009606D9">
        <w:rPr>
          <w:rFonts w:eastAsia="Calibri" w:cs="Times New Roman"/>
          <w:color w:val="auto"/>
        </w:rPr>
        <w:t>«</w:t>
      </w:r>
      <w:r w:rsidRPr="009606D9">
        <w:rPr>
          <w:rFonts w:eastAsia="Calibri" w:cs="Times New Roman"/>
          <w:color w:val="auto"/>
        </w:rPr>
        <w:t>Охрана окружающей среды</w:t>
      </w:r>
      <w:r w:rsidR="00A00698" w:rsidRPr="009606D9">
        <w:rPr>
          <w:rFonts w:eastAsia="Calibri" w:cs="Times New Roman"/>
          <w:color w:val="auto"/>
        </w:rPr>
        <w:t>»</w:t>
      </w:r>
      <w:r w:rsidRPr="009606D9">
        <w:rPr>
          <w:rFonts w:eastAsia="Calibri" w:cs="Times New Roman"/>
          <w:color w:val="auto"/>
        </w:rPr>
        <w:t xml:space="preserve"> (с последующими изменениями и дополнениями):</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1.1 </w:t>
      </w:r>
      <w:r w:rsidR="00A00698" w:rsidRPr="009606D9">
        <w:rPr>
          <w:rFonts w:eastAsia="Calibri" w:cs="Times New Roman"/>
          <w:color w:val="auto"/>
        </w:rPr>
        <w:t>«</w:t>
      </w:r>
      <w:r w:rsidRPr="009606D9">
        <w:rPr>
          <w:rFonts w:eastAsia="Calibri" w:cs="Times New Roman"/>
          <w:color w:val="auto"/>
        </w:rPr>
        <w:t>Доля обезвреженных и утилизированных отходов производства и потребления в общем количестве образующихся отходов I</w:t>
      </w:r>
      <w:r w:rsidR="008A2D34" w:rsidRPr="009606D9">
        <w:rPr>
          <w:rFonts w:eastAsia="Calibri" w:cs="Times New Roman"/>
          <w:color w:val="auto"/>
        </w:rPr>
        <w:t xml:space="preserve"> – </w:t>
      </w:r>
      <w:r w:rsidRPr="009606D9">
        <w:rPr>
          <w:rFonts w:eastAsia="Calibri" w:cs="Times New Roman"/>
          <w:color w:val="auto"/>
        </w:rPr>
        <w:t>IV классов опасности</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1.5 </w:t>
      </w:r>
      <w:r w:rsidR="00A00698" w:rsidRPr="009606D9">
        <w:rPr>
          <w:rFonts w:eastAsia="Calibri" w:cs="Times New Roman"/>
          <w:color w:val="auto"/>
        </w:rPr>
        <w:t>«</w:t>
      </w:r>
      <w:r w:rsidR="00EE5247" w:rsidRPr="009606D9">
        <w:rPr>
          <w:rFonts w:eastAsia="Calibri" w:cs="Times New Roman"/>
          <w:color w:val="auto"/>
        </w:rPr>
        <w:t>Количество ликвидированных несанкционированных свалок в границах городов</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1.6 </w:t>
      </w:r>
      <w:r w:rsidR="00A00698" w:rsidRPr="009606D9">
        <w:rPr>
          <w:rFonts w:eastAsia="Calibri" w:cs="Times New Roman"/>
          <w:color w:val="auto"/>
        </w:rPr>
        <w:t>«</w:t>
      </w:r>
      <w:r w:rsidR="00EE5247" w:rsidRPr="009606D9">
        <w:rPr>
          <w:rFonts w:eastAsia="Calibri" w:cs="Times New Roman"/>
          <w:color w:val="auto"/>
        </w:rPr>
        <w:t>Количество ликвидированных наиболее опасных объектов накопленного экологического вреда</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1.7 </w:t>
      </w:r>
      <w:r w:rsidR="00A00698" w:rsidRPr="009606D9">
        <w:rPr>
          <w:rFonts w:eastAsia="Calibri" w:cs="Times New Roman"/>
          <w:color w:val="auto"/>
        </w:rPr>
        <w:t>«</w:t>
      </w:r>
      <w:r w:rsidRPr="009606D9">
        <w:rPr>
          <w:rFonts w:eastAsia="Calibri" w:cs="Times New Roman"/>
          <w:color w:val="auto"/>
        </w:rPr>
        <w:t>Общая площадь восстановленных, в том числе рекультивированных, земель, подверженных негативному воздействию накопленного вреда окружающей среде</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1.8 </w:t>
      </w:r>
      <w:r w:rsidR="00A00698" w:rsidRPr="009606D9">
        <w:rPr>
          <w:rFonts w:eastAsia="Calibri" w:cs="Times New Roman"/>
          <w:color w:val="auto"/>
        </w:rPr>
        <w:t>«</w:t>
      </w:r>
      <w:r w:rsidRPr="009606D9">
        <w:rPr>
          <w:rFonts w:eastAsia="Calibri" w:cs="Times New Roman"/>
          <w:color w:val="auto"/>
        </w:rPr>
        <w:t>Доля твердых коммунальных отходов, направленных на утилизацию, в общем объеме образованных твердых коммунальных отходов</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1.9 </w:t>
      </w:r>
      <w:r w:rsidR="00A00698" w:rsidRPr="009606D9">
        <w:rPr>
          <w:rFonts w:eastAsia="Calibri" w:cs="Times New Roman"/>
          <w:color w:val="auto"/>
        </w:rPr>
        <w:t>«</w:t>
      </w:r>
      <w:r w:rsidRPr="009606D9">
        <w:rPr>
          <w:rFonts w:eastAsia="Calibri" w:cs="Times New Roman"/>
          <w:color w:val="auto"/>
        </w:rPr>
        <w:t>Доля твердых коммунальных отходов, направленных на обработку в общем объеме образованных твердых коммунальных отходов</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1.17 </w:t>
      </w:r>
      <w:r w:rsidR="00A00698" w:rsidRPr="009606D9">
        <w:rPr>
          <w:rFonts w:eastAsia="Calibri" w:cs="Times New Roman"/>
          <w:color w:val="auto"/>
        </w:rPr>
        <w:t>«</w:t>
      </w:r>
      <w:r w:rsidRPr="009606D9">
        <w:rPr>
          <w:rFonts w:eastAsia="Calibri" w:cs="Times New Roman"/>
          <w:color w:val="auto"/>
        </w:rPr>
        <w:t>Доля обработанных твердых коммунальных отходов в общем количестве образованных твердых коммунальных отходов</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1.20 </w:t>
      </w:r>
      <w:r w:rsidR="00A00698" w:rsidRPr="009606D9">
        <w:rPr>
          <w:rFonts w:eastAsia="Calibri" w:cs="Times New Roman"/>
          <w:color w:val="auto"/>
        </w:rPr>
        <w:t>«</w:t>
      </w:r>
      <w:r w:rsidRPr="009606D9">
        <w:rPr>
          <w:rFonts w:eastAsia="Calibri" w:cs="Times New Roman"/>
          <w:color w:val="auto"/>
        </w:rPr>
        <w:t>Объем образованных отходов I</w:t>
      </w:r>
      <w:r w:rsidR="008A2D34" w:rsidRPr="009606D9">
        <w:rPr>
          <w:rFonts w:eastAsia="Calibri" w:cs="Times New Roman"/>
          <w:color w:val="auto"/>
        </w:rPr>
        <w:t>–</w:t>
      </w:r>
      <w:r w:rsidRPr="009606D9">
        <w:rPr>
          <w:rFonts w:eastAsia="Calibri" w:cs="Times New Roman"/>
          <w:color w:val="auto"/>
        </w:rPr>
        <w:t>IV классов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1.21 </w:t>
      </w:r>
      <w:r w:rsidR="00A00698" w:rsidRPr="009606D9">
        <w:rPr>
          <w:rFonts w:eastAsia="Calibri" w:cs="Times New Roman"/>
          <w:color w:val="auto"/>
        </w:rPr>
        <w:t>«</w:t>
      </w:r>
      <w:r w:rsidRPr="009606D9">
        <w:rPr>
          <w:rFonts w:eastAsia="Calibri" w:cs="Times New Roman"/>
          <w:color w:val="auto"/>
        </w:rPr>
        <w:t>Объем образованных отходов (I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1.22 </w:t>
      </w:r>
      <w:r w:rsidR="00A00698" w:rsidRPr="009606D9">
        <w:rPr>
          <w:rFonts w:eastAsia="Calibri" w:cs="Times New Roman"/>
          <w:color w:val="auto"/>
        </w:rPr>
        <w:t>«</w:t>
      </w:r>
      <w:r w:rsidRPr="009606D9">
        <w:rPr>
          <w:rFonts w:eastAsia="Calibri" w:cs="Times New Roman"/>
          <w:color w:val="auto"/>
        </w:rPr>
        <w:t>Объем образованных отходов (II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1.23 </w:t>
      </w:r>
      <w:r w:rsidR="00A00698" w:rsidRPr="009606D9">
        <w:rPr>
          <w:rFonts w:eastAsia="Calibri" w:cs="Times New Roman"/>
          <w:color w:val="auto"/>
        </w:rPr>
        <w:t>«</w:t>
      </w:r>
      <w:r w:rsidRPr="009606D9">
        <w:rPr>
          <w:rFonts w:eastAsia="Calibri" w:cs="Times New Roman"/>
          <w:color w:val="auto"/>
        </w:rPr>
        <w:t>Объем образованных отходов (III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1.24 </w:t>
      </w:r>
      <w:r w:rsidR="00A00698" w:rsidRPr="009606D9">
        <w:rPr>
          <w:rFonts w:eastAsia="Calibri" w:cs="Times New Roman"/>
          <w:color w:val="auto"/>
        </w:rPr>
        <w:t>«</w:t>
      </w:r>
      <w:r w:rsidRPr="009606D9">
        <w:rPr>
          <w:rFonts w:eastAsia="Calibri" w:cs="Times New Roman"/>
          <w:color w:val="auto"/>
        </w:rPr>
        <w:t>Объем образованных отходов (IV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1.25 </w:t>
      </w:r>
      <w:r w:rsidR="00A00698" w:rsidRPr="009606D9">
        <w:rPr>
          <w:rFonts w:eastAsia="Calibri" w:cs="Times New Roman"/>
          <w:color w:val="auto"/>
        </w:rPr>
        <w:t>«</w:t>
      </w:r>
      <w:r w:rsidRPr="009606D9">
        <w:rPr>
          <w:rFonts w:eastAsia="Calibri" w:cs="Times New Roman"/>
          <w:color w:val="auto"/>
        </w:rPr>
        <w:t>Объем образованных отходов I</w:t>
      </w:r>
      <w:r w:rsidR="008A2D34" w:rsidRPr="009606D9">
        <w:rPr>
          <w:rFonts w:eastAsia="Calibri" w:cs="Times New Roman"/>
          <w:color w:val="auto"/>
        </w:rPr>
        <w:t xml:space="preserve"> – </w:t>
      </w:r>
      <w:r w:rsidRPr="009606D9">
        <w:rPr>
          <w:rFonts w:eastAsia="Calibri" w:cs="Times New Roman"/>
          <w:color w:val="auto"/>
        </w:rPr>
        <w:t>IV классов опасности, которые не были обезврежены и утилизированы,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1.26 </w:t>
      </w:r>
      <w:r w:rsidR="00A00698" w:rsidRPr="009606D9">
        <w:rPr>
          <w:rFonts w:eastAsia="Calibri" w:cs="Times New Roman"/>
          <w:color w:val="auto"/>
        </w:rPr>
        <w:t>«</w:t>
      </w:r>
      <w:r w:rsidRPr="009606D9">
        <w:rPr>
          <w:rFonts w:eastAsia="Calibri" w:cs="Times New Roman"/>
          <w:color w:val="auto"/>
        </w:rPr>
        <w:t>Объем образованных отходов, которые не были обезврежены и утилизированы (I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1.27 </w:t>
      </w:r>
      <w:r w:rsidR="00A00698" w:rsidRPr="009606D9">
        <w:rPr>
          <w:rFonts w:eastAsia="Calibri" w:cs="Times New Roman"/>
          <w:color w:val="auto"/>
        </w:rPr>
        <w:t>«</w:t>
      </w:r>
      <w:r w:rsidRPr="009606D9">
        <w:rPr>
          <w:rFonts w:eastAsia="Calibri" w:cs="Times New Roman"/>
          <w:color w:val="auto"/>
        </w:rPr>
        <w:t>Объем образованных отходов, которые не были обезврежены и утилизированы (II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1.28 </w:t>
      </w:r>
      <w:r w:rsidR="00A00698" w:rsidRPr="009606D9">
        <w:rPr>
          <w:rFonts w:eastAsia="Calibri" w:cs="Times New Roman"/>
          <w:color w:val="auto"/>
        </w:rPr>
        <w:t>«</w:t>
      </w:r>
      <w:r w:rsidRPr="009606D9">
        <w:rPr>
          <w:rFonts w:eastAsia="Calibri" w:cs="Times New Roman"/>
          <w:color w:val="auto"/>
        </w:rPr>
        <w:t>Объем образованных отходов, которые не были обезврежены и утилизированы (III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1.29 </w:t>
      </w:r>
      <w:r w:rsidR="00A00698" w:rsidRPr="009606D9">
        <w:rPr>
          <w:rFonts w:eastAsia="Calibri" w:cs="Times New Roman"/>
          <w:color w:val="auto"/>
        </w:rPr>
        <w:t>«</w:t>
      </w:r>
      <w:r w:rsidRPr="009606D9">
        <w:rPr>
          <w:rFonts w:eastAsia="Calibri" w:cs="Times New Roman"/>
          <w:color w:val="auto"/>
        </w:rPr>
        <w:t>Объем образованных отходов, которые не были обезврежены и утилизированы (IV класс опасности), по отношению к 2007 году</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1.33 </w:t>
      </w:r>
      <w:r w:rsidR="00A00698" w:rsidRPr="009606D9">
        <w:rPr>
          <w:rFonts w:eastAsia="Calibri" w:cs="Times New Roman"/>
          <w:color w:val="auto"/>
        </w:rPr>
        <w:t>«</w:t>
      </w:r>
      <w:r w:rsidRPr="009606D9">
        <w:rPr>
          <w:rFonts w:eastAsia="Calibri" w:cs="Times New Roman"/>
          <w:color w:val="auto"/>
        </w:rPr>
        <w:t>Доля обработанных отходов производства и потребления в общем количестве образованных отходов I</w:t>
      </w:r>
      <w:r w:rsidR="008A2D34" w:rsidRPr="009606D9">
        <w:rPr>
          <w:rFonts w:eastAsia="Calibri" w:cs="Times New Roman"/>
          <w:color w:val="auto"/>
        </w:rPr>
        <w:t xml:space="preserve"> – </w:t>
      </w:r>
      <w:r w:rsidRPr="009606D9">
        <w:rPr>
          <w:rFonts w:eastAsia="Calibri" w:cs="Times New Roman"/>
          <w:color w:val="auto"/>
        </w:rPr>
        <w:t>V класса опасности, процент</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1.35 </w:t>
      </w:r>
      <w:r w:rsidR="00A00698" w:rsidRPr="009606D9">
        <w:rPr>
          <w:rFonts w:eastAsia="Calibri" w:cs="Times New Roman"/>
          <w:color w:val="auto"/>
        </w:rPr>
        <w:t>«</w:t>
      </w:r>
      <w:r w:rsidRPr="009606D9">
        <w:rPr>
          <w:rFonts w:eastAsia="Calibri" w:cs="Times New Roman"/>
          <w:color w:val="auto"/>
        </w:rPr>
        <w:t>Доля утилизированных отходов производства и потребления в общем количестве образованных отходов I</w:t>
      </w:r>
      <w:r w:rsidR="008A2D34" w:rsidRPr="009606D9">
        <w:rPr>
          <w:rFonts w:eastAsia="Calibri" w:cs="Times New Roman"/>
          <w:color w:val="auto"/>
        </w:rPr>
        <w:t xml:space="preserve"> – </w:t>
      </w:r>
      <w:r w:rsidRPr="009606D9">
        <w:rPr>
          <w:rFonts w:eastAsia="Calibri" w:cs="Times New Roman"/>
          <w:color w:val="auto"/>
        </w:rPr>
        <w:t>V класса опасности</w:t>
      </w:r>
      <w:r w:rsidR="00A00698" w:rsidRPr="009606D9">
        <w:rPr>
          <w:rFonts w:eastAsia="Calibri" w:cs="Times New Roman"/>
          <w:color w:val="auto"/>
        </w:rPr>
        <w:t>»</w:t>
      </w:r>
      <w:r w:rsidRPr="009606D9">
        <w:rPr>
          <w:rFonts w:eastAsia="Calibri" w:cs="Times New Roman"/>
          <w:color w:val="auto"/>
        </w:rPr>
        <w:t>;</w:t>
      </w:r>
    </w:p>
    <w:p w:rsidR="00730027" w:rsidRPr="009606D9" w:rsidRDefault="00730027"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показатель 1.3</w:t>
      </w:r>
      <w:r w:rsidR="00911E50" w:rsidRPr="009606D9">
        <w:rPr>
          <w:rFonts w:eastAsia="Calibri" w:cs="Times New Roman"/>
          <w:color w:val="auto"/>
        </w:rPr>
        <w:t>6</w:t>
      </w:r>
      <w:r w:rsidR="00A00698" w:rsidRPr="009606D9">
        <w:rPr>
          <w:rFonts w:eastAsia="Calibri" w:cs="Times New Roman"/>
          <w:color w:val="auto"/>
        </w:rPr>
        <w:t>«</w:t>
      </w:r>
      <w:r w:rsidRPr="009606D9">
        <w:rPr>
          <w:rFonts w:eastAsia="Calibri" w:cs="Times New Roman"/>
          <w:color w:val="auto"/>
        </w:rPr>
        <w:t>Общая площадь восстановленных, в том числе рекультивированных, земель, подверженных негативному воздействию накопленного экологического вреда</w:t>
      </w:r>
      <w:r w:rsidR="00A00698" w:rsidRPr="009606D9">
        <w:rPr>
          <w:rFonts w:eastAsia="Calibri" w:cs="Times New Roman"/>
          <w:color w:val="auto"/>
        </w:rPr>
        <w:t>»</w:t>
      </w:r>
      <w:r w:rsidRPr="009606D9">
        <w:rPr>
          <w:rFonts w:eastAsia="Calibri" w:cs="Times New Roman"/>
          <w:color w:val="auto"/>
        </w:rPr>
        <w:t>;</w:t>
      </w:r>
    </w:p>
    <w:p w:rsidR="00730027" w:rsidRPr="009606D9" w:rsidRDefault="00911E50"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показатель 1.39</w:t>
      </w:r>
      <w:r w:rsidR="00A00698" w:rsidRPr="009606D9">
        <w:rPr>
          <w:rFonts w:eastAsia="Calibri" w:cs="Times New Roman"/>
          <w:color w:val="auto"/>
        </w:rPr>
        <w:t>«</w:t>
      </w:r>
      <w:r w:rsidR="00730027" w:rsidRPr="009606D9">
        <w:rPr>
          <w:rFonts w:eastAsia="Calibri" w:cs="Times New Roman"/>
          <w:color w:val="auto"/>
        </w:rPr>
        <w:t>Объем твердых коммунальных отходов, направленных на утилизацию (вторичную переработку)</w:t>
      </w:r>
      <w:r w:rsidR="00A00698" w:rsidRPr="009606D9">
        <w:rPr>
          <w:rFonts w:eastAsia="Calibri" w:cs="Times New Roman"/>
          <w:color w:val="auto"/>
        </w:rPr>
        <w:t>»</w:t>
      </w:r>
      <w:r w:rsidR="00730027" w:rsidRPr="009606D9">
        <w:rPr>
          <w:rFonts w:eastAsia="Calibri" w:cs="Times New Roman"/>
          <w:color w:val="auto"/>
        </w:rPr>
        <w:t>;</w:t>
      </w:r>
    </w:p>
    <w:p w:rsidR="00730027" w:rsidRPr="009606D9" w:rsidRDefault="00911E50"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показатель 1.40</w:t>
      </w:r>
      <w:r w:rsidR="00A00698" w:rsidRPr="009606D9">
        <w:rPr>
          <w:rFonts w:eastAsia="Calibri" w:cs="Times New Roman"/>
          <w:color w:val="auto"/>
        </w:rPr>
        <w:t>«</w:t>
      </w:r>
      <w:r w:rsidR="00730027" w:rsidRPr="009606D9">
        <w:rPr>
          <w:rFonts w:eastAsia="Calibri" w:cs="Times New Roman"/>
          <w:color w:val="auto"/>
        </w:rPr>
        <w:t>Объем твердых коммунальных отхо</w:t>
      </w:r>
      <w:r w:rsidRPr="009606D9">
        <w:rPr>
          <w:rFonts w:eastAsia="Calibri" w:cs="Times New Roman"/>
          <w:color w:val="auto"/>
        </w:rPr>
        <w:t>дов, направленных на обработку</w:t>
      </w:r>
      <w:r w:rsidR="00A00698" w:rsidRPr="009606D9">
        <w:rPr>
          <w:rFonts w:eastAsia="Calibri" w:cs="Times New Roman"/>
          <w:color w:val="auto"/>
        </w:rPr>
        <w:t>»</w:t>
      </w:r>
      <w:r w:rsidRPr="009606D9">
        <w:rPr>
          <w:rFonts w:eastAsia="Calibri" w:cs="Times New Roman"/>
          <w:color w:val="auto"/>
        </w:rPr>
        <w:t>;</w:t>
      </w:r>
    </w:p>
    <w:p w:rsidR="00911E50" w:rsidRPr="009606D9" w:rsidRDefault="00911E50"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1.42 </w:t>
      </w:r>
      <w:r w:rsidR="00A00698" w:rsidRPr="009606D9">
        <w:rPr>
          <w:rFonts w:eastAsia="Calibri" w:cs="Times New Roman"/>
          <w:color w:val="auto"/>
        </w:rPr>
        <w:t>«</w:t>
      </w:r>
      <w:r w:rsidRPr="009606D9">
        <w:rPr>
          <w:rFonts w:eastAsia="Calibri" w:cs="Times New Roman"/>
          <w:color w:val="auto"/>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w:t>
      </w:r>
      <w:r w:rsidR="00A00698" w:rsidRPr="009606D9">
        <w:rPr>
          <w:rFonts w:eastAsia="Calibri" w:cs="Times New Roman"/>
          <w:color w:val="auto"/>
        </w:rPr>
        <w:t>»</w:t>
      </w:r>
      <w:r w:rsidRPr="009606D9">
        <w:rPr>
          <w:rFonts w:eastAsia="Calibri" w:cs="Times New Roman"/>
          <w:color w:val="auto"/>
        </w:rPr>
        <w:t>;</w:t>
      </w:r>
    </w:p>
    <w:p w:rsidR="00911E50" w:rsidRPr="009606D9" w:rsidRDefault="00911E50"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1.43 </w:t>
      </w:r>
      <w:r w:rsidR="00A00698" w:rsidRPr="009606D9">
        <w:rPr>
          <w:rFonts w:eastAsia="Calibri" w:cs="Times New Roman"/>
          <w:color w:val="auto"/>
        </w:rPr>
        <w:t>«</w:t>
      </w:r>
      <w:r w:rsidRPr="009606D9">
        <w:rPr>
          <w:rFonts w:eastAsia="Calibri" w:cs="Times New Roman"/>
          <w:color w:val="auto"/>
        </w:rPr>
        <w:t>Доля твердых коммунальных отходов, направленных на обработку (сортировку), в общей массе образованных твердых коммунальных отходов</w:t>
      </w:r>
      <w:r w:rsidR="00A00698" w:rsidRPr="009606D9">
        <w:rPr>
          <w:rFonts w:eastAsia="Calibri" w:cs="Times New Roman"/>
          <w:color w:val="auto"/>
        </w:rPr>
        <w:t>»</w:t>
      </w:r>
      <w:r w:rsidRPr="009606D9">
        <w:rPr>
          <w:rFonts w:eastAsia="Calibri" w:cs="Times New Roman"/>
          <w:color w:val="auto"/>
        </w:rPr>
        <w:t>;</w:t>
      </w:r>
    </w:p>
    <w:p w:rsidR="00911E50" w:rsidRPr="009606D9" w:rsidRDefault="00911E50" w:rsidP="00BD572D">
      <w:pPr>
        <w:numPr>
          <w:ilvl w:val="1"/>
          <w:numId w:val="6"/>
        </w:numPr>
        <w:autoSpaceDE w:val="0"/>
        <w:autoSpaceDN w:val="0"/>
        <w:adjustRightInd w:val="0"/>
        <w:contextualSpacing/>
        <w:rPr>
          <w:rFonts w:eastAsia="Calibri" w:cs="Times New Roman"/>
          <w:color w:val="auto"/>
        </w:rPr>
      </w:pPr>
      <w:r w:rsidRPr="009606D9">
        <w:rPr>
          <w:rFonts w:eastAsia="Calibri" w:cs="Times New Roman"/>
          <w:color w:val="auto"/>
        </w:rPr>
        <w:t xml:space="preserve">Показатель 1.44 </w:t>
      </w:r>
      <w:r w:rsidR="00A00698" w:rsidRPr="009606D9">
        <w:rPr>
          <w:rFonts w:eastAsia="Calibri" w:cs="Times New Roman"/>
          <w:color w:val="auto"/>
        </w:rPr>
        <w:t>«</w:t>
      </w:r>
      <w:r w:rsidRPr="009606D9">
        <w:rPr>
          <w:rFonts w:eastAsia="Calibri" w:cs="Times New Roman"/>
          <w:color w:val="auto"/>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w:t>
      </w:r>
      <w:r w:rsidR="00A00698" w:rsidRPr="009606D9">
        <w:rPr>
          <w:rFonts w:eastAsia="Calibri" w:cs="Times New Roman"/>
          <w:color w:val="auto"/>
        </w:rPr>
        <w:t>»</w:t>
      </w:r>
      <w:r w:rsidRPr="009606D9">
        <w:rPr>
          <w:rFonts w:eastAsia="Calibri" w:cs="Times New Roman"/>
          <w:color w:val="auto"/>
        </w:rPr>
        <w:t>.</w:t>
      </w:r>
    </w:p>
    <w:p w:rsidR="00145337" w:rsidRPr="009606D9" w:rsidRDefault="00145337" w:rsidP="00D060C1">
      <w:pPr>
        <w:autoSpaceDE w:val="0"/>
        <w:autoSpaceDN w:val="0"/>
        <w:adjustRightInd w:val="0"/>
        <w:spacing w:before="240"/>
        <w:rPr>
          <w:rFonts w:eastAsia="Calibri" w:cs="Times New Roman"/>
          <w:b/>
          <w:color w:val="auto"/>
        </w:rPr>
      </w:pPr>
      <w:r w:rsidRPr="009606D9">
        <w:rPr>
          <w:rFonts w:eastAsia="Calibri" w:cs="Times New Roman"/>
          <w:color w:val="auto"/>
        </w:rPr>
        <w:t xml:space="preserve">Плановые </w:t>
      </w:r>
      <w:r w:rsidR="00172E8E" w:rsidRPr="009606D9">
        <w:rPr>
          <w:rFonts w:eastAsia="Calibri" w:cs="Times New Roman"/>
          <w:color w:val="auto"/>
        </w:rPr>
        <w:t xml:space="preserve">и фактические </w:t>
      </w:r>
      <w:r w:rsidRPr="009606D9">
        <w:rPr>
          <w:rFonts w:eastAsia="Calibri" w:cs="Times New Roman"/>
          <w:color w:val="auto"/>
        </w:rPr>
        <w:t xml:space="preserve">значения указанных показателей приведены в таблице </w:t>
      </w:r>
      <w:r w:rsidR="00FA0DC8" w:rsidRPr="009606D9">
        <w:rPr>
          <w:rFonts w:eastAsia="Calibri" w:cs="Times New Roman"/>
          <w:color w:val="auto"/>
        </w:rPr>
        <w:t>5</w:t>
      </w:r>
      <w:r w:rsidR="00730027" w:rsidRPr="009606D9">
        <w:rPr>
          <w:rFonts w:eastAsia="Calibri" w:cs="Times New Roman"/>
          <w:color w:val="auto"/>
        </w:rPr>
        <w:t>.1</w:t>
      </w:r>
      <w:r w:rsidRPr="009606D9">
        <w:rPr>
          <w:rFonts w:eastAsia="Calibri" w:cs="Times New Roman"/>
          <w:b/>
          <w:color w:val="auto"/>
        </w:rPr>
        <w:t>.</w:t>
      </w:r>
    </w:p>
    <w:p w:rsidR="00A72082" w:rsidRPr="009606D9" w:rsidRDefault="00A72082" w:rsidP="00A72082">
      <w:pPr>
        <w:autoSpaceDE w:val="0"/>
        <w:autoSpaceDN w:val="0"/>
        <w:adjustRightInd w:val="0"/>
        <w:spacing w:after="0" w:line="240" w:lineRule="auto"/>
        <w:ind w:firstLine="851"/>
        <w:rPr>
          <w:rFonts w:ascii="Arial" w:hAnsi="Arial" w:cs="Arial"/>
          <w:color w:val="auto"/>
        </w:rPr>
      </w:pPr>
    </w:p>
    <w:p w:rsidR="00086B84" w:rsidRPr="009606D9" w:rsidRDefault="00086B84">
      <w:pPr>
        <w:ind w:firstLine="0"/>
        <w:jc w:val="left"/>
        <w:rPr>
          <w:rFonts w:eastAsia="Times New Roman" w:cs="Times New Roman"/>
          <w:i/>
          <w:iCs/>
          <w:color w:val="auto"/>
          <w:szCs w:val="20"/>
        </w:rPr>
      </w:pPr>
      <w:r w:rsidRPr="009606D9">
        <w:rPr>
          <w:color w:val="auto"/>
        </w:rPr>
        <w:br w:type="page"/>
      </w:r>
    </w:p>
    <w:p w:rsidR="00086B84" w:rsidRPr="009606D9" w:rsidRDefault="00086B84" w:rsidP="000B5DCB">
      <w:pPr>
        <w:pStyle w:val="af2"/>
        <w:rPr>
          <w:color w:val="auto"/>
        </w:rPr>
        <w:sectPr w:rsidR="00086B84" w:rsidRPr="009606D9" w:rsidSect="00053670">
          <w:type w:val="nextColumn"/>
          <w:pgSz w:w="11906" w:h="16838"/>
          <w:pgMar w:top="1134" w:right="567" w:bottom="1134" w:left="1701" w:header="708" w:footer="708" w:gutter="0"/>
          <w:cols w:space="708"/>
          <w:docGrid w:linePitch="360"/>
        </w:sectPr>
      </w:pPr>
    </w:p>
    <w:p w:rsidR="00A72082" w:rsidRPr="009606D9" w:rsidRDefault="00DE69FE" w:rsidP="00731CAC">
      <w:pPr>
        <w:pStyle w:val="af2"/>
        <w:jc w:val="both"/>
        <w:rPr>
          <w:i w:val="0"/>
          <w:color w:val="auto"/>
          <w:lang w:eastAsia="ru-RU"/>
        </w:rPr>
      </w:pPr>
      <w:r w:rsidRPr="009606D9">
        <w:rPr>
          <w:i w:val="0"/>
          <w:color w:val="auto"/>
        </w:rPr>
        <w:t xml:space="preserve">Таблица </w:t>
      </w:r>
      <w:r w:rsidR="00A17D25" w:rsidRPr="009606D9">
        <w:rPr>
          <w:i w:val="0"/>
          <w:color w:val="auto"/>
        </w:rPr>
        <w:t>5</w:t>
      </w:r>
      <w:r w:rsidR="00072CE1" w:rsidRPr="009606D9">
        <w:rPr>
          <w:i w:val="0"/>
          <w:color w:val="auto"/>
        </w:rPr>
        <w:t>.1</w:t>
      </w:r>
      <w:r w:rsidRPr="009606D9">
        <w:rPr>
          <w:i w:val="0"/>
          <w:color w:val="auto"/>
        </w:rPr>
        <w:t xml:space="preserve">. </w:t>
      </w:r>
      <w:r w:rsidRPr="009606D9">
        <w:rPr>
          <w:i w:val="0"/>
          <w:color w:val="auto"/>
          <w:lang w:eastAsia="ru-RU"/>
        </w:rPr>
        <w:t xml:space="preserve">Сведения </w:t>
      </w:r>
      <w:r w:rsidR="00A72082" w:rsidRPr="009606D9">
        <w:rPr>
          <w:i w:val="0"/>
          <w:color w:val="auto"/>
          <w:lang w:eastAsia="ru-RU"/>
        </w:rPr>
        <w:t xml:space="preserve">о показателях (индикаторах) </w:t>
      </w:r>
      <w:r w:rsidR="00073B07" w:rsidRPr="009606D9">
        <w:rPr>
          <w:i w:val="0"/>
          <w:color w:val="auto"/>
          <w:lang w:eastAsia="ru-RU"/>
        </w:rPr>
        <w:t>г</w:t>
      </w:r>
      <w:r w:rsidR="00B611FB" w:rsidRPr="009606D9">
        <w:rPr>
          <w:i w:val="0"/>
          <w:color w:val="auto"/>
          <w:lang w:eastAsia="ru-RU"/>
        </w:rPr>
        <w:t>осударственной программы</w:t>
      </w:r>
      <w:r w:rsidR="00A72082" w:rsidRPr="009606D9">
        <w:rPr>
          <w:i w:val="0"/>
          <w:color w:val="auto"/>
          <w:lang w:eastAsia="ru-RU"/>
        </w:rPr>
        <w:t xml:space="preserve"> Российской Федерации </w:t>
      </w:r>
      <w:r w:rsidR="00A00698" w:rsidRPr="009606D9">
        <w:rPr>
          <w:i w:val="0"/>
          <w:color w:val="auto"/>
          <w:lang w:eastAsia="ru-RU"/>
        </w:rPr>
        <w:t>«</w:t>
      </w:r>
      <w:r w:rsidR="00A72082" w:rsidRPr="009606D9">
        <w:rPr>
          <w:i w:val="0"/>
          <w:color w:val="auto"/>
          <w:lang w:eastAsia="ru-RU"/>
        </w:rPr>
        <w:t>Охрана окружающей среды</w:t>
      </w:r>
      <w:r w:rsidR="00A00698" w:rsidRPr="009606D9">
        <w:rPr>
          <w:i w:val="0"/>
          <w:color w:val="auto"/>
          <w:lang w:eastAsia="ru-RU"/>
        </w:rPr>
        <w:t>»</w:t>
      </w:r>
      <w:r w:rsidR="00761185" w:rsidRPr="009606D9">
        <w:rPr>
          <w:i w:val="0"/>
          <w:color w:val="auto"/>
          <w:lang w:eastAsia="ru-RU"/>
        </w:rPr>
        <w:t>, подпрограмм государственной программы, федеральных целевых программ (подпрограмм федеральных целевых программ) и их значениях</w:t>
      </w:r>
    </w:p>
    <w:tbl>
      <w:tblPr>
        <w:tblW w:w="5000" w:type="pct"/>
        <w:tblLook w:val="04A0"/>
      </w:tblPr>
      <w:tblGrid>
        <w:gridCol w:w="5907"/>
        <w:gridCol w:w="1133"/>
        <w:gridCol w:w="695"/>
        <w:gridCol w:w="698"/>
        <w:gridCol w:w="695"/>
        <w:gridCol w:w="698"/>
        <w:gridCol w:w="695"/>
        <w:gridCol w:w="698"/>
        <w:gridCol w:w="778"/>
        <w:gridCol w:w="695"/>
        <w:gridCol w:w="695"/>
        <w:gridCol w:w="695"/>
        <w:gridCol w:w="704"/>
      </w:tblGrid>
      <w:tr w:rsidR="009606D9" w:rsidRPr="009606D9" w:rsidTr="00D060C1">
        <w:trPr>
          <w:trHeight w:val="288"/>
          <w:tblHeader/>
        </w:trPr>
        <w:tc>
          <w:tcPr>
            <w:tcW w:w="199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Наименование показателя (индикатора)</w:t>
            </w:r>
          </w:p>
        </w:tc>
        <w:tc>
          <w:tcPr>
            <w:tcW w:w="383"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Единица измерения</w:t>
            </w:r>
          </w:p>
        </w:tc>
        <w:tc>
          <w:tcPr>
            <w:tcW w:w="2618" w:type="pct"/>
            <w:gridSpan w:val="11"/>
            <w:tcBorders>
              <w:top w:val="single" w:sz="4" w:space="0" w:color="auto"/>
              <w:left w:val="nil"/>
              <w:bottom w:val="single" w:sz="4" w:space="0" w:color="auto"/>
              <w:right w:val="single" w:sz="4" w:space="0" w:color="auto"/>
            </w:tcBorders>
            <w:shd w:val="clear" w:color="000000" w:fill="FFFFFF"/>
            <w:hideMark/>
          </w:tcPr>
          <w:p w:rsidR="00EF1713" w:rsidRPr="009606D9" w:rsidRDefault="00700308"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Значения показателей</w:t>
            </w:r>
            <w:r w:rsidR="00EF1713" w:rsidRPr="009606D9">
              <w:rPr>
                <w:rFonts w:eastAsia="Times New Roman" w:cs="Times New Roman"/>
                <w:color w:val="auto"/>
                <w:sz w:val="20"/>
                <w:szCs w:val="20"/>
                <w:lang w:eastAsia="ru-RU"/>
              </w:rPr>
              <w:t> </w:t>
            </w:r>
          </w:p>
        </w:tc>
      </w:tr>
      <w:tr w:rsidR="009606D9" w:rsidRPr="009606D9" w:rsidTr="00D060C1">
        <w:trPr>
          <w:trHeight w:val="288"/>
          <w:tblHeader/>
        </w:trPr>
        <w:tc>
          <w:tcPr>
            <w:tcW w:w="1998" w:type="pct"/>
            <w:vMerge/>
            <w:tcBorders>
              <w:top w:val="single" w:sz="4" w:space="0" w:color="auto"/>
              <w:left w:val="single" w:sz="4" w:space="0" w:color="auto"/>
              <w:bottom w:val="single" w:sz="4" w:space="0" w:color="auto"/>
              <w:right w:val="single" w:sz="4" w:space="0" w:color="auto"/>
            </w:tcBorders>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p>
        </w:tc>
        <w:tc>
          <w:tcPr>
            <w:tcW w:w="383" w:type="pct"/>
            <w:vMerge/>
            <w:tcBorders>
              <w:top w:val="single" w:sz="4" w:space="0" w:color="auto"/>
              <w:left w:val="single" w:sz="4" w:space="0" w:color="auto"/>
              <w:bottom w:val="single" w:sz="4" w:space="0" w:color="auto"/>
              <w:right w:val="single" w:sz="4" w:space="0" w:color="auto"/>
            </w:tcBorders>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p>
        </w:tc>
        <w:tc>
          <w:tcPr>
            <w:tcW w:w="471" w:type="pct"/>
            <w:gridSpan w:val="2"/>
            <w:tcBorders>
              <w:top w:val="single" w:sz="4" w:space="0" w:color="auto"/>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2017 год</w:t>
            </w:r>
          </w:p>
        </w:tc>
        <w:tc>
          <w:tcPr>
            <w:tcW w:w="471" w:type="pct"/>
            <w:gridSpan w:val="2"/>
            <w:tcBorders>
              <w:top w:val="single" w:sz="4" w:space="0" w:color="auto"/>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2018 год</w:t>
            </w:r>
          </w:p>
        </w:tc>
        <w:tc>
          <w:tcPr>
            <w:tcW w:w="471" w:type="pct"/>
            <w:gridSpan w:val="2"/>
            <w:tcBorders>
              <w:top w:val="single" w:sz="4" w:space="0" w:color="auto"/>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2019 год </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2020 год </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2021 год</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2022 год </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2023 год </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2024 год </w:t>
            </w:r>
          </w:p>
        </w:tc>
      </w:tr>
      <w:tr w:rsidR="009606D9" w:rsidRPr="009606D9" w:rsidTr="00D060C1">
        <w:trPr>
          <w:trHeight w:val="288"/>
          <w:tblHeader/>
        </w:trPr>
        <w:tc>
          <w:tcPr>
            <w:tcW w:w="1998" w:type="pct"/>
            <w:vMerge/>
            <w:tcBorders>
              <w:top w:val="single" w:sz="4" w:space="0" w:color="auto"/>
              <w:left w:val="single" w:sz="4" w:space="0" w:color="auto"/>
              <w:bottom w:val="single" w:sz="4" w:space="0" w:color="auto"/>
              <w:right w:val="single" w:sz="4" w:space="0" w:color="auto"/>
            </w:tcBorders>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p>
        </w:tc>
        <w:tc>
          <w:tcPr>
            <w:tcW w:w="383" w:type="pct"/>
            <w:vMerge/>
            <w:tcBorders>
              <w:top w:val="single" w:sz="4" w:space="0" w:color="auto"/>
              <w:left w:val="single" w:sz="4" w:space="0" w:color="auto"/>
              <w:bottom w:val="single" w:sz="4" w:space="0" w:color="auto"/>
              <w:right w:val="single" w:sz="4" w:space="0" w:color="auto"/>
            </w:tcBorders>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r>
      <w:tr w:rsidR="009606D9" w:rsidRPr="009606D9" w:rsidTr="00D060C1">
        <w:trPr>
          <w:trHeight w:val="288"/>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Государственная программа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Охрана окружающей среды</w:t>
            </w:r>
            <w:r w:rsidR="00A00698"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6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Объем образованных отходов всех классов опасности на 1 </w:t>
            </w:r>
            <w:r w:rsidR="004A24B4" w:rsidRPr="009606D9">
              <w:rPr>
                <w:rFonts w:eastAsia="Times New Roman" w:cs="Times New Roman"/>
                <w:color w:val="auto"/>
                <w:sz w:val="20"/>
                <w:szCs w:val="20"/>
                <w:lang w:eastAsia="ru-RU"/>
              </w:rPr>
              <w:t>млн</w:t>
            </w:r>
            <w:r w:rsidRPr="009606D9">
              <w:rPr>
                <w:rFonts w:eastAsia="Times New Roman" w:cs="Times New Roman"/>
                <w:color w:val="auto"/>
                <w:sz w:val="20"/>
                <w:szCs w:val="20"/>
                <w:lang w:eastAsia="ru-RU"/>
              </w:rPr>
              <w:t xml:space="preserve"> рублей валового внутреннего продукта в постоянных ценах</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тонн</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83</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98,2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82</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110</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94,4</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116</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122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128</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134</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140</w:t>
            </w:r>
          </w:p>
        </w:tc>
      </w:tr>
      <w:tr w:rsidR="009606D9" w:rsidRPr="009606D9" w:rsidTr="00D060C1">
        <w:trPr>
          <w:trHeight w:val="288"/>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Подпрограмма 1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Регулирование качества окружающей среды</w:t>
            </w:r>
            <w:r w:rsidR="00A00698"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1.1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обезвреженных и утилизированных отходов производства и потребления в общем количестве образующихся отходов I</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IV классов опасности</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76,7</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63,9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77,9</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77,9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79,24</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50,1</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80,52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81,7</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82,9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84,1</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85,3</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1.5 </w:t>
            </w:r>
            <w:r w:rsidR="00A00698" w:rsidRPr="009606D9">
              <w:rPr>
                <w:rFonts w:eastAsia="Times New Roman" w:cs="Times New Roman"/>
                <w:color w:val="auto"/>
                <w:sz w:val="20"/>
                <w:szCs w:val="20"/>
                <w:lang w:eastAsia="ru-RU"/>
              </w:rPr>
              <w:t>«</w:t>
            </w:r>
            <w:r w:rsidR="00592FEF" w:rsidRPr="009606D9">
              <w:rPr>
                <w:rFonts w:eastAsia="Times New Roman" w:cs="Times New Roman"/>
                <w:color w:val="auto"/>
                <w:sz w:val="20"/>
                <w:szCs w:val="20"/>
                <w:lang w:eastAsia="ru-RU"/>
              </w:rPr>
              <w:t>Количество ликвидированных несанкционированных свалок в границах городов</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штук</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16</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16</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54</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111</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191</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1.6 </w:t>
            </w:r>
            <w:r w:rsidR="00A00698" w:rsidRPr="009606D9">
              <w:rPr>
                <w:rFonts w:eastAsia="Times New Roman" w:cs="Times New Roman"/>
                <w:color w:val="auto"/>
                <w:sz w:val="20"/>
                <w:szCs w:val="20"/>
                <w:lang w:eastAsia="ru-RU"/>
              </w:rPr>
              <w:t>«</w:t>
            </w:r>
            <w:r w:rsidR="00592FEF" w:rsidRPr="009606D9">
              <w:rPr>
                <w:rFonts w:eastAsia="Times New Roman" w:cs="Times New Roman"/>
                <w:color w:val="auto"/>
                <w:sz w:val="20"/>
                <w:szCs w:val="20"/>
                <w:lang w:eastAsia="ru-RU"/>
              </w:rPr>
              <w:t>Количество ликвидированных наиболее опасных объектов накопленного экологического вреда</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штук</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48</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48</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57</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w:t>
            </w:r>
            <w:r w:rsidR="00EC3364" w:rsidRPr="009606D9">
              <w:rPr>
                <w:rFonts w:eastAsia="Times New Roman" w:cs="Times New Roman"/>
                <w:color w:val="auto"/>
                <w:sz w:val="20"/>
                <w:szCs w:val="20"/>
                <w:lang w:eastAsia="ru-RU"/>
              </w:rPr>
              <w:t>6</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r w:rsidR="00EC3364" w:rsidRPr="009606D9">
              <w:rPr>
                <w:rFonts w:eastAsia="Times New Roman" w:cs="Times New Roman"/>
                <w:color w:val="auto"/>
                <w:sz w:val="20"/>
                <w:szCs w:val="20"/>
                <w:lang w:eastAsia="ru-RU"/>
              </w:rPr>
              <w:t>7</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87</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88</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1.7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Общая площадь восстановленных, в том числе рекультивированных, земель, подверженных негативному воздействию накопленного вреда окружающей среде</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гектаров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545</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545</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1056,1</w:t>
            </w:r>
          </w:p>
        </w:tc>
        <w:tc>
          <w:tcPr>
            <w:tcW w:w="235" w:type="pct"/>
            <w:tcBorders>
              <w:top w:val="nil"/>
              <w:left w:val="nil"/>
              <w:bottom w:val="single" w:sz="4" w:space="0" w:color="auto"/>
              <w:right w:val="single" w:sz="4" w:space="0" w:color="auto"/>
            </w:tcBorders>
            <w:shd w:val="clear" w:color="000000" w:fill="FFFFFF"/>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1.8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твердых коммунальных отходов, направленных на утилизацию, в общем объеме образованных твердых коммунальных отходов</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4,4</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1.9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твердых коммунальных отходов, направленных на обработку в общем объеме образованных твердых коммунальных отходов</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12</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C3364"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29,7</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1.17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обработанных твердых коммунальных отходов в общем количестве образованных твердых коммунальных отходов</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35,1</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35,1</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36</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36</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1.20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I</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IV классов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45,9</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45,9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46,7</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46,7</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1.21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(I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96,3</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96,3</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97,9</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97,9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1.22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(II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63</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63</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64</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64</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1.23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(III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17</w:t>
            </w:r>
            <w:r w:rsidR="00B076D3" w:rsidRPr="009606D9">
              <w:rPr>
                <w:rFonts w:eastAsia="Times New Roman" w:cs="Times New Roman"/>
                <w:color w:val="auto"/>
                <w:sz w:val="20"/>
                <w:szCs w:val="20"/>
                <w:lang w:eastAsia="ru-RU"/>
              </w:rPr>
              <w:t>9,9</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169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172,8</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172,8</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1.24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(IV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40,9</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40,9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41,5</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41,5</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1.25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I</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IV классов опасности, которые не были обезврежены и утилизированы,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13,8</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13,8</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13,8</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13,8</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1.26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которые не были обезврежены и утилизированы (I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55,6</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55,6</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70,2</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70,2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1.27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которые не были обезврежены и утилизированы (II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54,9</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54,9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52</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52</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1.28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которые не были обезврежены и утилизированы (III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20</w:t>
            </w:r>
            <w:r w:rsidR="00B076D3" w:rsidRPr="009606D9">
              <w:rPr>
                <w:rFonts w:eastAsia="Times New Roman" w:cs="Times New Roman"/>
                <w:color w:val="auto"/>
                <w:sz w:val="20"/>
                <w:szCs w:val="20"/>
                <w:lang w:eastAsia="ru-RU"/>
              </w:rPr>
              <w:t>0,7</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20</w:t>
            </w:r>
            <w:r w:rsidR="00B076D3" w:rsidRPr="009606D9">
              <w:rPr>
                <w:rFonts w:eastAsia="Times New Roman" w:cs="Times New Roman"/>
                <w:color w:val="auto"/>
                <w:sz w:val="20"/>
                <w:szCs w:val="20"/>
                <w:lang w:eastAsia="ru-RU"/>
              </w:rPr>
              <w:t>0,7</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200,9</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200,9</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1.29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образованных отходов, которые не были обезврежены и утилизированы (IV класс опасности), по отношению к 2007 году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24,4</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24,4</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29,5</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29,5</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1.33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обработанных отходов производства и потребления в общем количестве образованных отходов I</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V класса опасности, процент</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1.35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утилизированных отходов производства и потребления в общем количестве образованных отходов I</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V класса опасности</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EF1713" w:rsidRPr="009606D9" w:rsidRDefault="00EF1713" w:rsidP="00B076D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Показатель 1.3</w:t>
            </w:r>
            <w:r w:rsidR="00B076D3" w:rsidRPr="009606D9">
              <w:rPr>
                <w:rFonts w:eastAsia="Times New Roman" w:cs="Times New Roman"/>
                <w:color w:val="auto"/>
                <w:sz w:val="20"/>
                <w:szCs w:val="20"/>
                <w:lang w:eastAsia="ru-RU"/>
              </w:rPr>
              <w:t>6</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Общая площадь восстановленных, в том числе рекультивированных, земель, подверженных негативному воздействию накопленного экологического вреда</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EF1713" w:rsidRPr="009606D9" w:rsidRDefault="00EF1713" w:rsidP="00EF171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тыс. гектаров</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1,03</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0,03</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0,24</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0,25</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EF1713" w:rsidRPr="009606D9" w:rsidRDefault="00EF171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528"/>
        </w:trPr>
        <w:tc>
          <w:tcPr>
            <w:tcW w:w="1998" w:type="pct"/>
            <w:tcBorders>
              <w:top w:val="nil"/>
              <w:left w:val="single" w:sz="4" w:space="0" w:color="auto"/>
              <w:bottom w:val="single" w:sz="4" w:space="0" w:color="auto"/>
              <w:right w:val="single" w:sz="4" w:space="0" w:color="auto"/>
            </w:tcBorders>
            <w:shd w:val="clear" w:color="000000" w:fill="FFFFFF"/>
            <w:hideMark/>
          </w:tcPr>
          <w:p w:rsidR="00B076D3" w:rsidRPr="009606D9" w:rsidRDefault="00B076D3" w:rsidP="00B076D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1.39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твердых коммунальных отходов, направленных на утилизацию (вторичную переработку)</w:t>
            </w:r>
            <w:r w:rsidR="00A00698" w:rsidRPr="009606D9">
              <w:rPr>
                <w:rFonts w:eastAsia="Times New Roman" w:cs="Times New Roman"/>
                <w:color w:val="auto"/>
                <w:sz w:val="20"/>
                <w:szCs w:val="20"/>
                <w:lang w:eastAsia="ru-RU"/>
              </w:rPr>
              <w:t>»</w:t>
            </w:r>
          </w:p>
        </w:tc>
        <w:tc>
          <w:tcPr>
            <w:tcW w:w="383" w:type="pct"/>
            <w:tcBorders>
              <w:top w:val="nil"/>
              <w:left w:val="nil"/>
              <w:bottom w:val="single" w:sz="4" w:space="0" w:color="auto"/>
              <w:right w:val="single" w:sz="4" w:space="0" w:color="auto"/>
            </w:tcBorders>
            <w:shd w:val="clear" w:color="000000" w:fill="FFFFFF"/>
            <w:hideMark/>
          </w:tcPr>
          <w:p w:rsidR="00B076D3" w:rsidRPr="009606D9" w:rsidRDefault="004A24B4" w:rsidP="00B076D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млн</w:t>
            </w:r>
            <w:r w:rsidR="00B076D3" w:rsidRPr="009606D9">
              <w:rPr>
                <w:rFonts w:eastAsia="Times New Roman" w:cs="Times New Roman"/>
                <w:color w:val="auto"/>
                <w:sz w:val="20"/>
                <w:szCs w:val="20"/>
                <w:lang w:eastAsia="ru-RU"/>
              </w:rPr>
              <w:t xml:space="preserve"> тонн</w:t>
            </w:r>
          </w:p>
        </w:tc>
        <w:tc>
          <w:tcPr>
            <w:tcW w:w="235"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11,34</w:t>
            </w:r>
          </w:p>
        </w:tc>
        <w:tc>
          <w:tcPr>
            <w:tcW w:w="235"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nil"/>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288"/>
        </w:trPr>
        <w:tc>
          <w:tcPr>
            <w:tcW w:w="1998" w:type="pct"/>
            <w:tcBorders>
              <w:top w:val="single" w:sz="4" w:space="0" w:color="auto"/>
              <w:left w:val="single" w:sz="4" w:space="0" w:color="auto"/>
              <w:bottom w:val="single" w:sz="4" w:space="0" w:color="auto"/>
              <w:right w:val="single" w:sz="4" w:space="0" w:color="auto"/>
            </w:tcBorders>
            <w:shd w:val="clear" w:color="000000" w:fill="FFFFFF"/>
            <w:hideMark/>
          </w:tcPr>
          <w:p w:rsidR="00B076D3" w:rsidRPr="009606D9" w:rsidRDefault="00B076D3" w:rsidP="00B076D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1.40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Объем твердых коммунальных отходов, направленных на обработку</w:t>
            </w:r>
            <w:r w:rsidR="00A00698" w:rsidRPr="009606D9">
              <w:rPr>
                <w:rFonts w:eastAsia="Times New Roman" w:cs="Times New Roman"/>
                <w:color w:val="auto"/>
                <w:sz w:val="20"/>
                <w:szCs w:val="20"/>
                <w:lang w:eastAsia="ru-RU"/>
              </w:rPr>
              <w:t>»</w:t>
            </w:r>
          </w:p>
        </w:tc>
        <w:tc>
          <w:tcPr>
            <w:tcW w:w="383" w:type="pct"/>
            <w:tcBorders>
              <w:top w:val="single" w:sz="4" w:space="0" w:color="auto"/>
              <w:left w:val="nil"/>
              <w:bottom w:val="single" w:sz="4" w:space="0" w:color="auto"/>
              <w:right w:val="single" w:sz="4" w:space="0" w:color="auto"/>
            </w:tcBorders>
            <w:shd w:val="clear" w:color="000000" w:fill="FFFFFF"/>
            <w:hideMark/>
          </w:tcPr>
          <w:p w:rsidR="00B076D3" w:rsidRPr="009606D9" w:rsidRDefault="004A24B4" w:rsidP="00B076D3">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млн</w:t>
            </w:r>
            <w:r w:rsidR="00B076D3" w:rsidRPr="009606D9">
              <w:rPr>
                <w:rFonts w:eastAsia="Times New Roman" w:cs="Times New Roman"/>
                <w:color w:val="auto"/>
                <w:sz w:val="20"/>
                <w:szCs w:val="20"/>
                <w:lang w:eastAsia="ru-RU"/>
              </w:rPr>
              <w:t xml:space="preserve"> тонн</w:t>
            </w:r>
          </w:p>
        </w:tc>
        <w:tc>
          <w:tcPr>
            <w:tcW w:w="235"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18,9</w:t>
            </w:r>
          </w:p>
        </w:tc>
        <w:tc>
          <w:tcPr>
            <w:tcW w:w="235"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8" w:type="pct"/>
            <w:tcBorders>
              <w:top w:val="single" w:sz="4" w:space="0" w:color="auto"/>
              <w:left w:val="nil"/>
              <w:bottom w:val="single" w:sz="4" w:space="0" w:color="auto"/>
              <w:right w:val="single" w:sz="4" w:space="0" w:color="auto"/>
            </w:tcBorders>
            <w:shd w:val="clear" w:color="000000" w:fill="FFFFFF"/>
            <w:hideMark/>
          </w:tcPr>
          <w:p w:rsidR="00B076D3" w:rsidRPr="009606D9" w:rsidRDefault="00B076D3"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288"/>
        </w:trPr>
        <w:tc>
          <w:tcPr>
            <w:tcW w:w="1998" w:type="pct"/>
            <w:tcBorders>
              <w:top w:val="single" w:sz="4" w:space="0" w:color="auto"/>
              <w:left w:val="single" w:sz="4" w:space="0" w:color="auto"/>
              <w:bottom w:val="single" w:sz="4" w:space="0" w:color="auto"/>
              <w:right w:val="single" w:sz="4" w:space="0" w:color="auto"/>
            </w:tcBorders>
            <w:shd w:val="clear" w:color="000000" w:fill="FFFFFF"/>
          </w:tcPr>
          <w:p w:rsidR="00B06B1D" w:rsidRPr="009606D9" w:rsidRDefault="00B06B1D" w:rsidP="00B06B1D">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1.42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w:t>
            </w:r>
            <w:r w:rsidR="00A00698" w:rsidRPr="009606D9">
              <w:rPr>
                <w:rFonts w:eastAsia="Times New Roman" w:cs="Times New Roman"/>
                <w:color w:val="auto"/>
                <w:sz w:val="20"/>
                <w:szCs w:val="20"/>
                <w:lang w:eastAsia="ru-RU"/>
              </w:rPr>
              <w:t>»</w:t>
            </w:r>
          </w:p>
        </w:tc>
        <w:tc>
          <w:tcPr>
            <w:tcW w:w="383"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B06B1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6,2</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7,6</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9,2</w:t>
            </w:r>
          </w:p>
        </w:tc>
        <w:tc>
          <w:tcPr>
            <w:tcW w:w="238"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12,1</w:t>
            </w:r>
          </w:p>
        </w:tc>
      </w:tr>
      <w:tr w:rsidR="009606D9" w:rsidRPr="009606D9" w:rsidTr="00D060C1">
        <w:trPr>
          <w:trHeight w:val="288"/>
        </w:trPr>
        <w:tc>
          <w:tcPr>
            <w:tcW w:w="1998" w:type="pct"/>
            <w:tcBorders>
              <w:top w:val="single" w:sz="4" w:space="0" w:color="auto"/>
              <w:left w:val="single" w:sz="4" w:space="0" w:color="auto"/>
              <w:bottom w:val="single" w:sz="4" w:space="0" w:color="auto"/>
              <w:right w:val="single" w:sz="4" w:space="0" w:color="auto"/>
            </w:tcBorders>
            <w:shd w:val="clear" w:color="000000" w:fill="FFFFFF"/>
          </w:tcPr>
          <w:p w:rsidR="00B06B1D" w:rsidRPr="009606D9" w:rsidRDefault="00B06B1D" w:rsidP="00B06B1D">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1.43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твердых коммунальных отходов, направленных на обработку (сортировку), в общей массе образованных твердых коммунальных отходов</w:t>
            </w:r>
            <w:r w:rsidR="00A00698" w:rsidRPr="009606D9">
              <w:rPr>
                <w:rFonts w:eastAsia="Times New Roman" w:cs="Times New Roman"/>
                <w:color w:val="auto"/>
                <w:sz w:val="20"/>
                <w:szCs w:val="20"/>
                <w:lang w:eastAsia="ru-RU"/>
              </w:rPr>
              <w:t>»</w:t>
            </w:r>
          </w:p>
        </w:tc>
        <w:tc>
          <w:tcPr>
            <w:tcW w:w="383"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B06B1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26,6</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32,7</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39,7</w:t>
            </w:r>
          </w:p>
        </w:tc>
        <w:tc>
          <w:tcPr>
            <w:tcW w:w="238"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50,2</w:t>
            </w:r>
          </w:p>
        </w:tc>
      </w:tr>
      <w:tr w:rsidR="009606D9" w:rsidRPr="009606D9" w:rsidTr="00D060C1">
        <w:trPr>
          <w:trHeight w:val="288"/>
        </w:trPr>
        <w:tc>
          <w:tcPr>
            <w:tcW w:w="1998" w:type="pct"/>
            <w:tcBorders>
              <w:top w:val="single" w:sz="4" w:space="0" w:color="auto"/>
              <w:left w:val="single" w:sz="4" w:space="0" w:color="auto"/>
              <w:bottom w:val="single" w:sz="4" w:space="0" w:color="auto"/>
              <w:right w:val="single" w:sz="4" w:space="0" w:color="auto"/>
            </w:tcBorders>
            <w:shd w:val="clear" w:color="000000" w:fill="FFFFFF"/>
          </w:tcPr>
          <w:p w:rsidR="00B06B1D" w:rsidRPr="009606D9" w:rsidRDefault="00B06B1D" w:rsidP="00B06B1D">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Показатель 1.44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w:t>
            </w:r>
            <w:r w:rsidR="00A00698" w:rsidRPr="009606D9">
              <w:rPr>
                <w:rFonts w:eastAsia="Times New Roman" w:cs="Times New Roman"/>
                <w:color w:val="auto"/>
                <w:sz w:val="20"/>
                <w:szCs w:val="20"/>
                <w:lang w:eastAsia="ru-RU"/>
              </w:rPr>
              <w:t>»</w:t>
            </w:r>
          </w:p>
        </w:tc>
        <w:tc>
          <w:tcPr>
            <w:tcW w:w="383"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B06B1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процентов</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6"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63"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93,8</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92,4</w:t>
            </w:r>
          </w:p>
        </w:tc>
        <w:tc>
          <w:tcPr>
            <w:tcW w:w="235"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90,8</w:t>
            </w:r>
          </w:p>
        </w:tc>
        <w:tc>
          <w:tcPr>
            <w:tcW w:w="238" w:type="pct"/>
            <w:tcBorders>
              <w:top w:val="single" w:sz="4" w:space="0" w:color="auto"/>
              <w:left w:val="nil"/>
              <w:bottom w:val="single" w:sz="4" w:space="0" w:color="auto"/>
              <w:right w:val="single" w:sz="4" w:space="0" w:color="auto"/>
            </w:tcBorders>
            <w:shd w:val="clear" w:color="000000" w:fill="FFFFFF"/>
          </w:tcPr>
          <w:p w:rsidR="00B06B1D" w:rsidRPr="009606D9" w:rsidRDefault="00B06B1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87,9</w:t>
            </w:r>
          </w:p>
        </w:tc>
      </w:tr>
    </w:tbl>
    <w:p w:rsidR="001E37DE" w:rsidRPr="009606D9" w:rsidRDefault="001E37DE" w:rsidP="00D060C1">
      <w:pPr>
        <w:pStyle w:val="af2"/>
        <w:spacing w:before="240"/>
        <w:jc w:val="both"/>
        <w:rPr>
          <w:i w:val="0"/>
          <w:color w:val="auto"/>
        </w:rPr>
      </w:pPr>
      <w:r w:rsidRPr="009606D9">
        <w:rPr>
          <w:i w:val="0"/>
          <w:color w:val="auto"/>
        </w:rPr>
        <w:t xml:space="preserve">Таблица </w:t>
      </w:r>
      <w:r w:rsidR="00A17D25" w:rsidRPr="009606D9">
        <w:rPr>
          <w:i w:val="0"/>
          <w:color w:val="auto"/>
        </w:rPr>
        <w:t>5</w:t>
      </w:r>
      <w:r w:rsidR="00072CE1" w:rsidRPr="009606D9">
        <w:rPr>
          <w:i w:val="0"/>
          <w:color w:val="auto"/>
        </w:rPr>
        <w:t>.2</w:t>
      </w:r>
      <w:r w:rsidRPr="009606D9">
        <w:rPr>
          <w:i w:val="0"/>
          <w:color w:val="auto"/>
        </w:rPr>
        <w:t>. Сведения о показателях (индикаторах)</w:t>
      </w:r>
      <w:r w:rsidR="00073B07" w:rsidRPr="009606D9">
        <w:rPr>
          <w:i w:val="0"/>
          <w:color w:val="auto"/>
        </w:rPr>
        <w:t xml:space="preserve"> г</w:t>
      </w:r>
      <w:r w:rsidR="00C33584" w:rsidRPr="009606D9">
        <w:rPr>
          <w:i w:val="0"/>
          <w:color w:val="auto"/>
        </w:rPr>
        <w:t>осударственной программы</w:t>
      </w:r>
      <w:r w:rsidRPr="009606D9">
        <w:rPr>
          <w:i w:val="0"/>
          <w:color w:val="auto"/>
        </w:rPr>
        <w:t xml:space="preserve"> Российской Федерации </w:t>
      </w:r>
      <w:r w:rsidR="00A00698" w:rsidRPr="009606D9">
        <w:rPr>
          <w:i w:val="0"/>
          <w:color w:val="auto"/>
        </w:rPr>
        <w:t>«</w:t>
      </w:r>
      <w:r w:rsidRPr="009606D9">
        <w:rPr>
          <w:i w:val="0"/>
          <w:color w:val="auto"/>
        </w:rPr>
        <w:t>Охрана окружающей среды</w:t>
      </w:r>
      <w:r w:rsidR="00A00698" w:rsidRPr="009606D9">
        <w:rPr>
          <w:i w:val="0"/>
          <w:color w:val="auto"/>
        </w:rPr>
        <w:t>»</w:t>
      </w:r>
      <w:r w:rsidR="00F17620" w:rsidRPr="009606D9">
        <w:rPr>
          <w:i w:val="0"/>
          <w:color w:val="auto"/>
        </w:rPr>
        <w:t xml:space="preserve"> по субъектам Российской Федерации</w:t>
      </w:r>
    </w:p>
    <w:tbl>
      <w:tblPr>
        <w:tblW w:w="5000" w:type="pct"/>
        <w:tblLook w:val="04A0"/>
      </w:tblPr>
      <w:tblGrid>
        <w:gridCol w:w="2665"/>
        <w:gridCol w:w="946"/>
        <w:gridCol w:w="949"/>
        <w:gridCol w:w="946"/>
        <w:gridCol w:w="949"/>
        <w:gridCol w:w="946"/>
        <w:gridCol w:w="949"/>
        <w:gridCol w:w="967"/>
        <w:gridCol w:w="967"/>
        <w:gridCol w:w="1127"/>
        <w:gridCol w:w="1127"/>
        <w:gridCol w:w="1127"/>
        <w:gridCol w:w="1121"/>
      </w:tblGrid>
      <w:tr w:rsidR="009606D9" w:rsidRPr="009606D9" w:rsidTr="00746630">
        <w:trPr>
          <w:trHeight w:val="20"/>
          <w:tblHeader/>
        </w:trPr>
        <w:tc>
          <w:tcPr>
            <w:tcW w:w="9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Субъект Российской Федерации</w:t>
            </w:r>
          </w:p>
        </w:tc>
        <w:tc>
          <w:tcPr>
            <w:tcW w:w="4099" w:type="pct"/>
            <w:gridSpan w:val="12"/>
            <w:tcBorders>
              <w:top w:val="single" w:sz="4" w:space="0" w:color="auto"/>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Значения показателя (индикатора)</w:t>
            </w:r>
          </w:p>
        </w:tc>
      </w:tr>
      <w:tr w:rsidR="009606D9" w:rsidRPr="009606D9" w:rsidTr="00E030B8">
        <w:trPr>
          <w:trHeight w:val="20"/>
          <w:tblHeader/>
        </w:trPr>
        <w:tc>
          <w:tcPr>
            <w:tcW w:w="901" w:type="pct"/>
            <w:vMerge/>
            <w:tcBorders>
              <w:top w:val="single" w:sz="4" w:space="0" w:color="auto"/>
              <w:left w:val="single" w:sz="4" w:space="0" w:color="auto"/>
              <w:bottom w:val="single" w:sz="4" w:space="0" w:color="auto"/>
              <w:right w:val="single" w:sz="4" w:space="0" w:color="auto"/>
            </w:tcBorders>
            <w:vAlign w:val="center"/>
            <w:hideMark/>
          </w:tcPr>
          <w:p w:rsidR="00746630" w:rsidRPr="009606D9" w:rsidRDefault="00746630" w:rsidP="00746630">
            <w:pPr>
              <w:spacing w:after="0" w:line="240" w:lineRule="auto"/>
              <w:ind w:firstLine="0"/>
              <w:jc w:val="left"/>
              <w:rPr>
                <w:rFonts w:eastAsia="Times New Roman" w:cs="Times New Roman"/>
                <w:color w:val="auto"/>
                <w:sz w:val="20"/>
                <w:szCs w:val="20"/>
                <w:lang w:eastAsia="ru-RU"/>
              </w:rPr>
            </w:pPr>
          </w:p>
        </w:tc>
        <w:tc>
          <w:tcPr>
            <w:tcW w:w="641" w:type="pct"/>
            <w:gridSpan w:val="2"/>
            <w:tcBorders>
              <w:top w:val="single" w:sz="4" w:space="0" w:color="auto"/>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2017 год</w:t>
            </w:r>
          </w:p>
        </w:tc>
        <w:tc>
          <w:tcPr>
            <w:tcW w:w="641" w:type="pct"/>
            <w:gridSpan w:val="2"/>
            <w:tcBorders>
              <w:top w:val="single" w:sz="4" w:space="0" w:color="auto"/>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2018 год</w:t>
            </w:r>
          </w:p>
        </w:tc>
        <w:tc>
          <w:tcPr>
            <w:tcW w:w="641" w:type="pct"/>
            <w:gridSpan w:val="2"/>
            <w:tcBorders>
              <w:top w:val="single" w:sz="4" w:space="0" w:color="auto"/>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2019 год</w:t>
            </w:r>
          </w:p>
        </w:tc>
        <w:tc>
          <w:tcPr>
            <w:tcW w:w="654" w:type="pct"/>
            <w:gridSpan w:val="2"/>
            <w:tcBorders>
              <w:top w:val="single" w:sz="4" w:space="0" w:color="auto"/>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2020 год</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2021 год (план.)</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2022 год (план.)</w:t>
            </w:r>
          </w:p>
        </w:tc>
        <w:tc>
          <w:tcPr>
            <w:tcW w:w="381" w:type="pct"/>
            <w:vMerge w:val="restar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2023 год (план.)</w:t>
            </w:r>
          </w:p>
        </w:tc>
        <w:tc>
          <w:tcPr>
            <w:tcW w:w="379" w:type="pct"/>
            <w:vMerge w:val="restar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2024 год (план.)</w:t>
            </w:r>
          </w:p>
        </w:tc>
      </w:tr>
      <w:tr w:rsidR="009606D9" w:rsidRPr="009606D9" w:rsidTr="00E030B8">
        <w:trPr>
          <w:trHeight w:val="20"/>
          <w:tblHeader/>
        </w:trPr>
        <w:tc>
          <w:tcPr>
            <w:tcW w:w="901" w:type="pct"/>
            <w:vMerge/>
            <w:tcBorders>
              <w:top w:val="single" w:sz="4" w:space="0" w:color="auto"/>
              <w:left w:val="single" w:sz="4" w:space="0" w:color="auto"/>
              <w:bottom w:val="single" w:sz="4" w:space="0" w:color="auto"/>
              <w:right w:val="single" w:sz="4" w:space="0" w:color="auto"/>
            </w:tcBorders>
            <w:vAlign w:val="center"/>
            <w:hideMark/>
          </w:tcPr>
          <w:p w:rsidR="00746630" w:rsidRPr="009606D9" w:rsidRDefault="00746630" w:rsidP="00746630">
            <w:pPr>
              <w:spacing w:after="0" w:line="240" w:lineRule="auto"/>
              <w:ind w:firstLine="0"/>
              <w:jc w:val="left"/>
              <w:rPr>
                <w:rFonts w:eastAsia="Times New Roman" w:cs="Times New Roman"/>
                <w:color w:val="auto"/>
                <w:sz w:val="20"/>
                <w:szCs w:val="20"/>
                <w:lang w:eastAsia="ru-RU"/>
              </w:rPr>
            </w:pP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план.</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w:t>
            </w:r>
          </w:p>
        </w:tc>
        <w:tc>
          <w:tcPr>
            <w:tcW w:w="381" w:type="pct"/>
            <w:vMerge/>
            <w:tcBorders>
              <w:top w:val="nil"/>
              <w:left w:val="single" w:sz="4" w:space="0" w:color="auto"/>
              <w:bottom w:val="single" w:sz="4" w:space="0" w:color="auto"/>
              <w:right w:val="single" w:sz="4" w:space="0" w:color="auto"/>
            </w:tcBorders>
            <w:vAlign w:val="center"/>
            <w:hideMark/>
          </w:tcPr>
          <w:p w:rsidR="00746630" w:rsidRPr="009606D9" w:rsidRDefault="00746630" w:rsidP="00746630">
            <w:pPr>
              <w:spacing w:after="0" w:line="240" w:lineRule="auto"/>
              <w:ind w:firstLine="0"/>
              <w:jc w:val="left"/>
              <w:rPr>
                <w:rFonts w:eastAsia="Times New Roman" w:cs="Times New Roman"/>
                <w:color w:val="auto"/>
                <w:sz w:val="20"/>
                <w:szCs w:val="20"/>
                <w:lang w:eastAsia="ru-RU"/>
              </w:rPr>
            </w:pPr>
          </w:p>
        </w:tc>
        <w:tc>
          <w:tcPr>
            <w:tcW w:w="381" w:type="pct"/>
            <w:vMerge/>
            <w:tcBorders>
              <w:top w:val="nil"/>
              <w:left w:val="single" w:sz="4" w:space="0" w:color="auto"/>
              <w:bottom w:val="single" w:sz="4" w:space="0" w:color="auto"/>
              <w:right w:val="single" w:sz="4" w:space="0" w:color="auto"/>
            </w:tcBorders>
            <w:vAlign w:val="center"/>
            <w:hideMark/>
          </w:tcPr>
          <w:p w:rsidR="00746630" w:rsidRPr="009606D9" w:rsidRDefault="00746630" w:rsidP="00746630">
            <w:pPr>
              <w:spacing w:after="0" w:line="240" w:lineRule="auto"/>
              <w:ind w:firstLine="0"/>
              <w:jc w:val="left"/>
              <w:rPr>
                <w:rFonts w:eastAsia="Times New Roman" w:cs="Times New Roman"/>
                <w:color w:val="auto"/>
                <w:sz w:val="20"/>
                <w:szCs w:val="20"/>
                <w:lang w:eastAsia="ru-RU"/>
              </w:rPr>
            </w:pPr>
          </w:p>
        </w:tc>
        <w:tc>
          <w:tcPr>
            <w:tcW w:w="381" w:type="pct"/>
            <w:vMerge/>
            <w:tcBorders>
              <w:top w:val="nil"/>
              <w:left w:val="single" w:sz="4" w:space="0" w:color="auto"/>
              <w:bottom w:val="single" w:sz="4" w:space="0" w:color="auto"/>
              <w:right w:val="single" w:sz="4" w:space="0" w:color="auto"/>
            </w:tcBorders>
            <w:vAlign w:val="center"/>
            <w:hideMark/>
          </w:tcPr>
          <w:p w:rsidR="00746630" w:rsidRPr="009606D9" w:rsidRDefault="00746630" w:rsidP="00746630">
            <w:pPr>
              <w:spacing w:after="0" w:line="240" w:lineRule="auto"/>
              <w:ind w:firstLine="0"/>
              <w:jc w:val="left"/>
              <w:rPr>
                <w:rFonts w:eastAsia="Times New Roman" w:cs="Times New Roman"/>
                <w:color w:val="auto"/>
                <w:sz w:val="20"/>
                <w:szCs w:val="20"/>
                <w:lang w:eastAsia="ru-RU"/>
              </w:rPr>
            </w:pPr>
          </w:p>
        </w:tc>
        <w:tc>
          <w:tcPr>
            <w:tcW w:w="379" w:type="pct"/>
            <w:vMerge/>
            <w:tcBorders>
              <w:top w:val="nil"/>
              <w:left w:val="single" w:sz="4" w:space="0" w:color="auto"/>
              <w:bottom w:val="single" w:sz="4" w:space="0" w:color="auto"/>
              <w:right w:val="single" w:sz="4" w:space="0" w:color="auto"/>
            </w:tcBorders>
            <w:vAlign w:val="center"/>
            <w:hideMark/>
          </w:tcPr>
          <w:p w:rsidR="00746630" w:rsidRPr="009606D9" w:rsidRDefault="00746630" w:rsidP="00746630">
            <w:pPr>
              <w:spacing w:after="0" w:line="240" w:lineRule="auto"/>
              <w:ind w:firstLine="0"/>
              <w:jc w:val="left"/>
              <w:rPr>
                <w:rFonts w:eastAsia="Times New Roman" w:cs="Times New Roman"/>
                <w:color w:val="auto"/>
                <w:sz w:val="20"/>
                <w:szCs w:val="20"/>
                <w:lang w:eastAsia="ru-RU"/>
              </w:rPr>
            </w:pPr>
          </w:p>
        </w:tc>
      </w:tr>
      <w:bookmarkStart w:id="104" w:name="RANGE!A7"/>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5D20DD" w:rsidP="0074663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fldChar w:fldCharType="begin"/>
            </w:r>
            <w:r w:rsidR="00746630" w:rsidRPr="009606D9">
              <w:rPr>
                <w:rFonts w:eastAsia="Times New Roman" w:cs="Times New Roman"/>
                <w:color w:val="auto"/>
                <w:sz w:val="20"/>
                <w:szCs w:val="20"/>
                <w:lang w:eastAsia="ru-RU"/>
              </w:rPr>
              <w:instrText xml:space="preserve"> HYPERLINK "file:///C:\\Users\\79161\\Desktop\\Вологда%202021\\Целевые%20по%20субъектам%20гос%20программа%20РФ%20(Вологодская%20область).xlsx" \l "RANGE!sub_1020" </w:instrText>
            </w:r>
            <w:r w:rsidRPr="009606D9">
              <w:rPr>
                <w:rFonts w:eastAsia="Times New Roman" w:cs="Times New Roman"/>
                <w:color w:val="auto"/>
                <w:sz w:val="20"/>
                <w:szCs w:val="20"/>
                <w:lang w:eastAsia="ru-RU"/>
              </w:rPr>
              <w:fldChar w:fldCharType="separate"/>
            </w:r>
            <w:r w:rsidR="00746630" w:rsidRPr="009606D9">
              <w:rPr>
                <w:rFonts w:eastAsia="Times New Roman" w:cs="Times New Roman"/>
                <w:color w:val="auto"/>
                <w:sz w:val="20"/>
                <w:szCs w:val="20"/>
                <w:lang w:eastAsia="ru-RU"/>
              </w:rPr>
              <w:t xml:space="preserve">Подпрограмма 1 </w:t>
            </w:r>
            <w:r w:rsidR="00A00698" w:rsidRPr="009606D9">
              <w:rPr>
                <w:rFonts w:eastAsia="Times New Roman" w:cs="Times New Roman"/>
                <w:color w:val="auto"/>
                <w:sz w:val="20"/>
                <w:szCs w:val="20"/>
                <w:lang w:eastAsia="ru-RU"/>
              </w:rPr>
              <w:t>«</w:t>
            </w:r>
            <w:r w:rsidR="00746630" w:rsidRPr="009606D9">
              <w:rPr>
                <w:rFonts w:eastAsia="Times New Roman" w:cs="Times New Roman"/>
                <w:color w:val="auto"/>
                <w:sz w:val="20"/>
                <w:szCs w:val="20"/>
                <w:lang w:eastAsia="ru-RU"/>
              </w:rPr>
              <w:t>Регулирование качества окружающей среды</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fldChar w:fldCharType="end"/>
            </w:r>
            <w:bookmarkEnd w:id="104"/>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bookmarkStart w:id="105" w:name="RANGE!A8"/>
            <w:r w:rsidRPr="009606D9">
              <w:rPr>
                <w:rFonts w:eastAsia="Times New Roman" w:cs="Times New Roman"/>
                <w:color w:val="auto"/>
                <w:sz w:val="20"/>
                <w:szCs w:val="20"/>
                <w:lang w:eastAsia="ru-RU"/>
              </w:rPr>
              <w:t>Доля обезвреженных и утилизированных отходов производства и потребления в общем количестве образующихся отходов I</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IV классов опасности, процентов</w:t>
            </w:r>
            <w:bookmarkEnd w:id="105"/>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CB085A"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CB085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71,5</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CB085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57,9</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CB085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60</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CB085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80,78</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CB085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62</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CB085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1,18</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CB085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64</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E4223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r w:rsidR="00746630" w:rsidRPr="009606D9">
              <w:rPr>
                <w:rFonts w:eastAsia="Times New Roman" w:cs="Times New Roman"/>
                <w:color w:val="auto"/>
                <w:sz w:val="20"/>
                <w:szCs w:val="20"/>
                <w:lang w:eastAsia="ru-RU"/>
              </w:rPr>
              <w:t> </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B402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66</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B402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68</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B402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70</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7B402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72</w:t>
            </w:r>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bookmarkStart w:id="106" w:name="RANGE!A10"/>
            <w:r w:rsidRPr="009606D9">
              <w:rPr>
                <w:rFonts w:eastAsia="Times New Roman" w:cs="Times New Roman"/>
                <w:color w:val="auto"/>
                <w:sz w:val="20"/>
                <w:szCs w:val="20"/>
                <w:lang w:eastAsia="ru-RU"/>
              </w:rPr>
              <w:t>Доля твердых коммунальных отходов, направленных на утилизацию, в общем объеме образованных твердых коммунальных отходов, процентов</w:t>
            </w:r>
            <w:bookmarkEnd w:id="106"/>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DF08BD"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DF08B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bookmarkStart w:id="107" w:name="RANGE!A12"/>
            <w:r w:rsidRPr="009606D9">
              <w:rPr>
                <w:rFonts w:eastAsia="Times New Roman" w:cs="Times New Roman"/>
                <w:color w:val="auto"/>
                <w:sz w:val="20"/>
                <w:szCs w:val="20"/>
                <w:lang w:eastAsia="ru-RU"/>
              </w:rPr>
              <w:t>Доля твердых коммунальных отходов, направленных на обработку в общем объеме образованных твердых коммунальных отходов, процентов</w:t>
            </w:r>
            <w:bookmarkEnd w:id="107"/>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DF08BD"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DF08B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DF08BD"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bookmarkStart w:id="108" w:name="RANGE!A14"/>
            <w:r w:rsidRPr="009606D9">
              <w:rPr>
                <w:rFonts w:eastAsia="Times New Roman" w:cs="Times New Roman"/>
                <w:color w:val="auto"/>
                <w:sz w:val="20"/>
                <w:szCs w:val="20"/>
                <w:lang w:eastAsia="ru-RU"/>
              </w:rPr>
              <w:t>Объем твердых коммунальных отходов (далее</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ТКО):</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 xml:space="preserve">направленных на утилизацию (вторичную переработку), </w:t>
            </w:r>
            <w:r w:rsidR="004A24B4" w:rsidRPr="009606D9">
              <w:rPr>
                <w:rFonts w:eastAsia="Times New Roman" w:cs="Times New Roman"/>
                <w:color w:val="auto"/>
                <w:sz w:val="20"/>
                <w:szCs w:val="20"/>
                <w:lang w:eastAsia="ru-RU"/>
              </w:rPr>
              <w:t>млн</w:t>
            </w:r>
            <w:r w:rsidRPr="009606D9">
              <w:rPr>
                <w:rFonts w:eastAsia="Times New Roman" w:cs="Times New Roman"/>
                <w:color w:val="auto"/>
                <w:sz w:val="20"/>
                <w:szCs w:val="20"/>
                <w:lang w:eastAsia="ru-RU"/>
              </w:rPr>
              <w:t xml:space="preserve"> тонн</w:t>
            </w:r>
            <w:bookmarkEnd w:id="108"/>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DF08BD"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0,0</w:t>
            </w:r>
            <w:r w:rsidR="00DF08BD" w:rsidRPr="009606D9">
              <w:rPr>
                <w:rFonts w:eastAsia="Times New Roman" w:cs="Times New Roman"/>
                <w:color w:val="auto"/>
                <w:sz w:val="20"/>
                <w:szCs w:val="20"/>
                <w:lang w:eastAsia="ru-RU"/>
              </w:rPr>
              <w:t>9</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E4223A"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r w:rsidR="00746630" w:rsidRPr="009606D9">
              <w:rPr>
                <w:rFonts w:eastAsia="Times New Roman" w:cs="Times New Roman"/>
                <w:color w:val="auto"/>
                <w:sz w:val="20"/>
                <w:szCs w:val="20"/>
                <w:lang w:eastAsia="ru-RU"/>
              </w:rPr>
              <w:t> </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bookmarkStart w:id="109" w:name="RANGE!A16"/>
            <w:r w:rsidRPr="009606D9">
              <w:rPr>
                <w:rFonts w:eastAsia="Times New Roman" w:cs="Times New Roman"/>
                <w:color w:val="auto"/>
                <w:sz w:val="20"/>
                <w:szCs w:val="20"/>
                <w:lang w:eastAsia="ru-RU"/>
              </w:rPr>
              <w:t>Объем твердых коммунальных отходов (далее</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ТКО):</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направленных на обработку, млн тонн</w:t>
            </w:r>
            <w:bookmarkEnd w:id="109"/>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E5191E"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0,1</w:t>
            </w:r>
            <w:r w:rsidR="00E5191E" w:rsidRPr="009606D9">
              <w:rPr>
                <w:rFonts w:eastAsia="Times New Roman" w:cs="Times New Roman"/>
                <w:color w:val="auto"/>
                <w:sz w:val="20"/>
                <w:szCs w:val="20"/>
                <w:lang w:eastAsia="ru-RU"/>
              </w:rPr>
              <w:t>7</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E5191E"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процентов</w:t>
            </w:r>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60757C"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60757C"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60757C"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60757C"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60757C"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направленных на утилизацию отходов, выделенных в результате разделенного накопления и обработки (сортировки) твердых коммунальных отходов, в общей массе образованных твердых коммунальных отходов, процентов</w:t>
            </w:r>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C70B67"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7466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твердых коммунальных отходов, направленных на обработку (сортировку), в общей массе образованных твердых коммунальных отходов, процентов</w:t>
            </w:r>
          </w:p>
        </w:tc>
      </w:tr>
      <w:tr w:rsidR="009606D9" w:rsidRPr="009606D9" w:rsidTr="00E030B8">
        <w:trPr>
          <w:trHeight w:val="20"/>
        </w:trPr>
        <w:tc>
          <w:tcPr>
            <w:tcW w:w="901" w:type="pct"/>
            <w:tcBorders>
              <w:top w:val="nil"/>
              <w:left w:val="single" w:sz="4" w:space="0" w:color="auto"/>
              <w:bottom w:val="single" w:sz="4" w:space="0" w:color="auto"/>
              <w:right w:val="single" w:sz="4" w:space="0" w:color="auto"/>
            </w:tcBorders>
            <w:shd w:val="clear" w:color="000000" w:fill="FFFFFF"/>
            <w:vAlign w:val="center"/>
            <w:hideMark/>
          </w:tcPr>
          <w:p w:rsidR="00746630" w:rsidRPr="009606D9" w:rsidRDefault="00AB19E5" w:rsidP="0074663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Республика Коми</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0"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1"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7" w:type="pct"/>
            <w:tcBorders>
              <w:top w:val="nil"/>
              <w:left w:val="nil"/>
              <w:bottom w:val="single" w:sz="4" w:space="0" w:color="auto"/>
              <w:right w:val="single" w:sz="4" w:space="0" w:color="auto"/>
            </w:tcBorders>
            <w:shd w:val="clear" w:color="000000" w:fill="FFFFFF"/>
            <w:vAlign w:val="center"/>
            <w:hideMark/>
          </w:tcPr>
          <w:p w:rsidR="00746630" w:rsidRPr="009606D9" w:rsidRDefault="00746630"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27,7</w:t>
            </w:r>
          </w:p>
        </w:tc>
        <w:tc>
          <w:tcPr>
            <w:tcW w:w="381"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27,7</w:t>
            </w:r>
          </w:p>
        </w:tc>
        <w:tc>
          <w:tcPr>
            <w:tcW w:w="379" w:type="pct"/>
            <w:tcBorders>
              <w:top w:val="nil"/>
              <w:left w:val="nil"/>
              <w:bottom w:val="single" w:sz="4" w:space="0" w:color="auto"/>
              <w:right w:val="single" w:sz="4" w:space="0" w:color="auto"/>
            </w:tcBorders>
            <w:shd w:val="clear" w:color="000000" w:fill="FFFFFF"/>
            <w:vAlign w:val="center"/>
            <w:hideMark/>
          </w:tcPr>
          <w:p w:rsidR="00746630" w:rsidRPr="009606D9" w:rsidRDefault="00AB19E5"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27,7</w:t>
            </w:r>
          </w:p>
        </w:tc>
      </w:tr>
    </w:tbl>
    <w:p w:rsidR="008A2D34" w:rsidRPr="009606D9" w:rsidRDefault="00D060C1" w:rsidP="00D060C1">
      <w:pPr>
        <w:spacing w:before="240"/>
        <w:rPr>
          <w:color w:val="auto"/>
        </w:rPr>
      </w:pPr>
      <w:r w:rsidRPr="009606D9">
        <w:rPr>
          <w:color w:val="auto"/>
        </w:rPr>
        <w:t>П</w:t>
      </w:r>
      <w:r w:rsidR="00E030B8" w:rsidRPr="009606D9">
        <w:rPr>
          <w:color w:val="auto"/>
        </w:rPr>
        <w:t xml:space="preserve">остановлением Правительства </w:t>
      </w:r>
      <w:r w:rsidR="00060439" w:rsidRPr="009606D9">
        <w:rPr>
          <w:color w:val="auto"/>
        </w:rPr>
        <w:t>Республики Коми</w:t>
      </w:r>
      <w:r w:rsidR="00E030B8" w:rsidRPr="009606D9">
        <w:rPr>
          <w:color w:val="auto"/>
        </w:rPr>
        <w:t xml:space="preserve"> от </w:t>
      </w:r>
      <w:r w:rsidR="00060439" w:rsidRPr="009606D9">
        <w:rPr>
          <w:color w:val="auto"/>
        </w:rPr>
        <w:t>29</w:t>
      </w:r>
      <w:r w:rsidR="00E030B8" w:rsidRPr="009606D9">
        <w:rPr>
          <w:color w:val="auto"/>
        </w:rPr>
        <w:t xml:space="preserve">.10.2019 № </w:t>
      </w:r>
      <w:r w:rsidR="00060439" w:rsidRPr="009606D9">
        <w:rPr>
          <w:color w:val="auto"/>
        </w:rPr>
        <w:t>506</w:t>
      </w:r>
      <w:r w:rsidR="00E030B8" w:rsidRPr="009606D9">
        <w:rPr>
          <w:color w:val="auto"/>
        </w:rPr>
        <w:t xml:space="preserve"> утверждена </w:t>
      </w:r>
      <w:r w:rsidR="00E41C99" w:rsidRPr="009606D9">
        <w:rPr>
          <w:color w:val="auto"/>
        </w:rPr>
        <w:t>г</w:t>
      </w:r>
      <w:r w:rsidR="00E030B8" w:rsidRPr="009606D9">
        <w:rPr>
          <w:color w:val="auto"/>
        </w:rPr>
        <w:t xml:space="preserve">осударственная программа </w:t>
      </w:r>
      <w:r w:rsidR="00060439" w:rsidRPr="009606D9">
        <w:rPr>
          <w:color w:val="auto"/>
        </w:rPr>
        <w:t>Республики Коми</w:t>
      </w:r>
      <w:r w:rsidR="00A00698" w:rsidRPr="009606D9">
        <w:rPr>
          <w:color w:val="auto"/>
        </w:rPr>
        <w:t>«</w:t>
      </w:r>
      <w:r w:rsidR="00060439" w:rsidRPr="009606D9">
        <w:rPr>
          <w:color w:val="auto"/>
        </w:rPr>
        <w:t>Воспроизводство и использование природных ресурсов и охрана окружающей среды</w:t>
      </w:r>
      <w:r w:rsidR="00A00698" w:rsidRPr="009606D9">
        <w:rPr>
          <w:color w:val="auto"/>
        </w:rPr>
        <w:t>»</w:t>
      </w:r>
      <w:r w:rsidR="00E030B8" w:rsidRPr="009606D9">
        <w:rPr>
          <w:color w:val="auto"/>
        </w:rPr>
        <w:t xml:space="preserve">, в </w:t>
      </w:r>
      <w:r w:rsidRPr="009606D9">
        <w:rPr>
          <w:color w:val="auto"/>
        </w:rPr>
        <w:t>состав</w:t>
      </w:r>
      <w:r w:rsidR="00E030B8" w:rsidRPr="009606D9">
        <w:rPr>
          <w:color w:val="auto"/>
        </w:rPr>
        <w:t xml:space="preserve"> которой </w:t>
      </w:r>
      <w:r w:rsidRPr="009606D9">
        <w:rPr>
          <w:color w:val="auto"/>
        </w:rPr>
        <w:t>входит</w:t>
      </w:r>
      <w:r w:rsidR="00E030B8" w:rsidRPr="009606D9">
        <w:rPr>
          <w:color w:val="auto"/>
        </w:rPr>
        <w:t xml:space="preserve"> подпрограмма </w:t>
      </w:r>
      <w:r w:rsidR="00E41C99" w:rsidRPr="009606D9">
        <w:rPr>
          <w:color w:val="auto"/>
        </w:rPr>
        <w:t>2</w:t>
      </w:r>
      <w:r w:rsidR="00A00698" w:rsidRPr="009606D9">
        <w:rPr>
          <w:color w:val="auto"/>
        </w:rPr>
        <w:t>«</w:t>
      </w:r>
      <w:r w:rsidR="00E41C99" w:rsidRPr="009606D9">
        <w:rPr>
          <w:color w:val="auto"/>
        </w:rPr>
        <w:t>Охрана окружающей среды</w:t>
      </w:r>
      <w:r w:rsidR="00A00698" w:rsidRPr="009606D9">
        <w:rPr>
          <w:color w:val="auto"/>
        </w:rPr>
        <w:t>»</w:t>
      </w:r>
      <w:r w:rsidRPr="009606D9">
        <w:rPr>
          <w:color w:val="auto"/>
        </w:rPr>
        <w:t xml:space="preserve">, </w:t>
      </w:r>
      <w:r w:rsidR="005A0754" w:rsidRPr="009606D9">
        <w:rPr>
          <w:color w:val="auto"/>
        </w:rPr>
        <w:t>устанавливающая</w:t>
      </w:r>
      <w:r w:rsidR="00772157" w:rsidRPr="009606D9">
        <w:rPr>
          <w:color w:val="auto"/>
        </w:rPr>
        <w:t xml:space="preserve"> в том числе целевые показатели</w:t>
      </w:r>
      <w:r w:rsidR="00E41C99" w:rsidRPr="009606D9">
        <w:rPr>
          <w:color w:val="auto"/>
        </w:rPr>
        <w:t xml:space="preserve"> государственной программы Республики Коми</w:t>
      </w:r>
      <w:r w:rsidR="00772157" w:rsidRPr="009606D9">
        <w:rPr>
          <w:color w:val="auto"/>
        </w:rPr>
        <w:t>, приведенные в таблиц</w:t>
      </w:r>
      <w:r w:rsidR="00B10F9B" w:rsidRPr="009606D9">
        <w:rPr>
          <w:color w:val="auto"/>
        </w:rPr>
        <w:t>е</w:t>
      </w:r>
      <w:r w:rsidR="00850F3E" w:rsidRPr="009606D9">
        <w:rPr>
          <w:color w:val="auto"/>
        </w:rPr>
        <w:t>5</w:t>
      </w:r>
      <w:r w:rsidR="00772157" w:rsidRPr="009606D9">
        <w:rPr>
          <w:color w:val="auto"/>
        </w:rPr>
        <w:t>.</w:t>
      </w:r>
      <w:r w:rsidR="00B10F9B" w:rsidRPr="009606D9">
        <w:rPr>
          <w:color w:val="auto"/>
        </w:rPr>
        <w:t>3</w:t>
      </w:r>
      <w:r w:rsidR="00772157" w:rsidRPr="009606D9">
        <w:rPr>
          <w:color w:val="auto"/>
        </w:rPr>
        <w:t>.</w:t>
      </w:r>
    </w:p>
    <w:p w:rsidR="00772157" w:rsidRPr="009606D9" w:rsidRDefault="00772157" w:rsidP="00731CAC">
      <w:pPr>
        <w:spacing w:before="240"/>
        <w:rPr>
          <w:color w:val="auto"/>
        </w:rPr>
      </w:pPr>
      <w:r w:rsidRPr="009606D9">
        <w:rPr>
          <w:color w:val="auto"/>
        </w:rPr>
        <w:t xml:space="preserve">Таблица </w:t>
      </w:r>
      <w:r w:rsidR="00850F3E" w:rsidRPr="009606D9">
        <w:rPr>
          <w:color w:val="auto"/>
        </w:rPr>
        <w:t>5</w:t>
      </w:r>
      <w:r w:rsidRPr="009606D9">
        <w:rPr>
          <w:color w:val="auto"/>
        </w:rPr>
        <w:t xml:space="preserve">.3. Сведения о целевых </w:t>
      </w:r>
      <w:r w:rsidR="00540287" w:rsidRPr="009606D9">
        <w:rPr>
          <w:color w:val="auto"/>
        </w:rPr>
        <w:t xml:space="preserve">индикаторах и показателях </w:t>
      </w:r>
      <w:r w:rsidRPr="009606D9">
        <w:rPr>
          <w:color w:val="auto"/>
        </w:rPr>
        <w:t>государственной программы</w:t>
      </w:r>
    </w:p>
    <w:tbl>
      <w:tblPr>
        <w:tblW w:w="14737" w:type="dxa"/>
        <w:tblLook w:val="04A0"/>
      </w:tblPr>
      <w:tblGrid>
        <w:gridCol w:w="3964"/>
        <w:gridCol w:w="1134"/>
        <w:gridCol w:w="1134"/>
        <w:gridCol w:w="1276"/>
        <w:gridCol w:w="1276"/>
        <w:gridCol w:w="1276"/>
        <w:gridCol w:w="1275"/>
        <w:gridCol w:w="1134"/>
        <w:gridCol w:w="1136"/>
        <w:gridCol w:w="1132"/>
      </w:tblGrid>
      <w:tr w:rsidR="009606D9" w:rsidRPr="009606D9" w:rsidTr="00D060C1">
        <w:trPr>
          <w:trHeight w:val="20"/>
        </w:trPr>
        <w:tc>
          <w:tcPr>
            <w:tcW w:w="3964" w:type="dxa"/>
            <w:vMerge w:val="restart"/>
            <w:tcBorders>
              <w:top w:val="single" w:sz="4" w:space="0" w:color="auto"/>
              <w:left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Наименование целевого индикатора и показателя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0F9B" w:rsidRPr="009606D9" w:rsidRDefault="00B10F9B" w:rsidP="00A009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Единица измерения</w:t>
            </w:r>
          </w:p>
        </w:tc>
        <w:tc>
          <w:tcPr>
            <w:tcW w:w="9639" w:type="dxa"/>
            <w:gridSpan w:val="8"/>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Значение индикатора и показателя </w:t>
            </w:r>
          </w:p>
        </w:tc>
      </w:tr>
      <w:tr w:rsidR="009606D9" w:rsidRPr="009606D9" w:rsidTr="00D060C1">
        <w:trPr>
          <w:trHeight w:val="20"/>
        </w:trPr>
        <w:tc>
          <w:tcPr>
            <w:tcW w:w="3964" w:type="dxa"/>
            <w:vMerge/>
            <w:tcBorders>
              <w:left w:val="single" w:sz="4" w:space="0" w:color="auto"/>
              <w:bottom w:val="single" w:sz="4" w:space="0" w:color="auto"/>
              <w:right w:val="single" w:sz="4" w:space="0" w:color="auto"/>
            </w:tcBorders>
            <w:hideMark/>
          </w:tcPr>
          <w:p w:rsidR="00B10F9B" w:rsidRPr="009606D9" w:rsidRDefault="00B10F9B" w:rsidP="00A00980">
            <w:pPr>
              <w:spacing w:after="0" w:line="240" w:lineRule="auto"/>
              <w:ind w:firstLine="0"/>
              <w:jc w:val="left"/>
              <w:rPr>
                <w:rFonts w:eastAsia="Times New Roman" w:cs="Times New Roman"/>
                <w:color w:val="auto"/>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hideMark/>
          </w:tcPr>
          <w:p w:rsidR="00B10F9B" w:rsidRPr="009606D9" w:rsidRDefault="00B10F9B" w:rsidP="00A00980">
            <w:pPr>
              <w:spacing w:after="0" w:line="240" w:lineRule="auto"/>
              <w:ind w:firstLine="0"/>
              <w:jc w:val="left"/>
              <w:rPr>
                <w:rFonts w:eastAsia="Times New Roman" w:cs="Times New Roman"/>
                <w:color w:val="auto"/>
                <w:sz w:val="20"/>
                <w:szCs w:val="20"/>
                <w:lang w:eastAsia="ru-RU"/>
              </w:rPr>
            </w:pPr>
          </w:p>
        </w:tc>
        <w:tc>
          <w:tcPr>
            <w:tcW w:w="1134" w:type="dxa"/>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2018 год (факт)</w:t>
            </w:r>
          </w:p>
        </w:tc>
        <w:tc>
          <w:tcPr>
            <w:tcW w:w="1276" w:type="dxa"/>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2019 год </w:t>
            </w:r>
            <w:r w:rsidR="0079087C"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прогноз)</w:t>
            </w:r>
          </w:p>
        </w:tc>
        <w:tc>
          <w:tcPr>
            <w:tcW w:w="1276" w:type="dxa"/>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2020 год</w:t>
            </w:r>
          </w:p>
        </w:tc>
        <w:tc>
          <w:tcPr>
            <w:tcW w:w="1276" w:type="dxa"/>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2021 год</w:t>
            </w:r>
          </w:p>
        </w:tc>
        <w:tc>
          <w:tcPr>
            <w:tcW w:w="1275" w:type="dxa"/>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2022 год</w:t>
            </w:r>
          </w:p>
        </w:tc>
        <w:tc>
          <w:tcPr>
            <w:tcW w:w="1134" w:type="dxa"/>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2023 год</w:t>
            </w:r>
          </w:p>
        </w:tc>
        <w:tc>
          <w:tcPr>
            <w:tcW w:w="1136" w:type="dxa"/>
            <w:tcBorders>
              <w:top w:val="single" w:sz="4" w:space="0" w:color="auto"/>
              <w:left w:val="nil"/>
              <w:bottom w:val="single" w:sz="4" w:space="0" w:color="auto"/>
              <w:right w:val="single" w:sz="4" w:space="0" w:color="auto"/>
            </w:tcBorders>
            <w:shd w:val="clear" w:color="auto" w:fill="auto"/>
            <w:hideMark/>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2024 год</w:t>
            </w:r>
          </w:p>
        </w:tc>
        <w:tc>
          <w:tcPr>
            <w:tcW w:w="1132" w:type="dxa"/>
            <w:tcBorders>
              <w:top w:val="single" w:sz="4" w:space="0" w:color="auto"/>
              <w:left w:val="nil"/>
              <w:bottom w:val="single" w:sz="4" w:space="0" w:color="auto"/>
              <w:right w:val="single" w:sz="4" w:space="0" w:color="auto"/>
            </w:tcBorders>
            <w:shd w:val="clear" w:color="auto" w:fill="auto"/>
          </w:tcPr>
          <w:p w:rsidR="00B10F9B" w:rsidRPr="009606D9" w:rsidRDefault="00B10F9B" w:rsidP="0054028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2025 год</w:t>
            </w:r>
          </w:p>
        </w:tc>
      </w:tr>
      <w:tr w:rsidR="009606D9" w:rsidRPr="009606D9" w:rsidTr="00D060C1">
        <w:trPr>
          <w:trHeight w:val="20"/>
        </w:trPr>
        <w:tc>
          <w:tcPr>
            <w:tcW w:w="14737" w:type="dxa"/>
            <w:gridSpan w:val="10"/>
            <w:tcBorders>
              <w:top w:val="single" w:sz="4" w:space="0" w:color="auto"/>
              <w:left w:val="single" w:sz="4" w:space="0" w:color="auto"/>
              <w:bottom w:val="single" w:sz="4" w:space="0" w:color="auto"/>
              <w:right w:val="single" w:sz="4" w:space="0" w:color="auto"/>
            </w:tcBorders>
            <w:shd w:val="clear" w:color="auto" w:fill="auto"/>
            <w:hideMark/>
          </w:tcPr>
          <w:p w:rsidR="00A00980" w:rsidRPr="009606D9" w:rsidRDefault="00AB5361" w:rsidP="00A00698">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Программа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Воспроизводство и использование природных ресурсов и охрана окружающей среды</w:t>
            </w:r>
            <w:r w:rsidR="00A00698" w:rsidRPr="009606D9">
              <w:rPr>
                <w:rFonts w:eastAsia="Times New Roman" w:cs="Times New Roman"/>
                <w:color w:val="auto"/>
                <w:sz w:val="20"/>
                <w:szCs w:val="20"/>
                <w:lang w:eastAsia="ru-RU"/>
              </w:rPr>
              <w:t>»</w:t>
            </w:r>
          </w:p>
        </w:tc>
      </w:tr>
      <w:tr w:rsidR="009606D9" w:rsidRPr="009606D9" w:rsidTr="00D060C1">
        <w:trPr>
          <w:trHeight w:val="20"/>
        </w:trPr>
        <w:tc>
          <w:tcPr>
            <w:tcW w:w="3964" w:type="dxa"/>
            <w:tcBorders>
              <w:top w:val="nil"/>
              <w:left w:val="single" w:sz="4" w:space="0" w:color="auto"/>
              <w:bottom w:val="single" w:sz="4" w:space="0" w:color="auto"/>
              <w:right w:val="single" w:sz="4" w:space="0" w:color="auto"/>
            </w:tcBorders>
            <w:shd w:val="clear" w:color="auto" w:fill="auto"/>
          </w:tcPr>
          <w:p w:rsidR="00B10F9B" w:rsidRPr="009606D9" w:rsidRDefault="00B10F9B" w:rsidP="00A009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обезвреженных и утилизированных отходов производства и потребления в общем количестве образующихся отходов I</w:t>
            </w:r>
            <w:r w:rsidR="008A2D34" w:rsidRPr="009606D9">
              <w:rPr>
                <w:rFonts w:eastAsia="Times New Roman" w:cs="Times New Roman"/>
                <w:color w:val="auto"/>
                <w:sz w:val="20"/>
                <w:szCs w:val="20"/>
                <w:lang w:eastAsia="ru-RU"/>
              </w:rPr>
              <w:t xml:space="preserve"> – </w:t>
            </w:r>
            <w:r w:rsidRPr="009606D9">
              <w:rPr>
                <w:rFonts w:eastAsia="Times New Roman" w:cs="Times New Roman"/>
                <w:color w:val="auto"/>
                <w:sz w:val="20"/>
                <w:szCs w:val="20"/>
                <w:lang w:eastAsia="ru-RU"/>
              </w:rPr>
              <w:t>IV классов опасности</w:t>
            </w:r>
          </w:p>
        </w:tc>
        <w:tc>
          <w:tcPr>
            <w:tcW w:w="1134" w:type="dxa"/>
            <w:tcBorders>
              <w:top w:val="nil"/>
              <w:left w:val="nil"/>
              <w:bottom w:val="single" w:sz="4" w:space="0" w:color="auto"/>
              <w:right w:val="single" w:sz="4" w:space="0" w:color="auto"/>
            </w:tcBorders>
            <w:shd w:val="clear" w:color="auto" w:fill="auto"/>
            <w:hideMark/>
          </w:tcPr>
          <w:p w:rsidR="00B10F9B" w:rsidRPr="009606D9" w:rsidRDefault="00B10F9B" w:rsidP="00A009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134" w:type="dxa"/>
            <w:tcBorders>
              <w:top w:val="nil"/>
              <w:left w:val="nil"/>
              <w:bottom w:val="single" w:sz="4" w:space="0" w:color="auto"/>
              <w:right w:val="single" w:sz="4" w:space="0" w:color="auto"/>
            </w:tcBorders>
            <w:shd w:val="clear" w:color="auto" w:fill="auto"/>
            <w:hideMark/>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73</w:t>
            </w:r>
          </w:p>
        </w:tc>
        <w:tc>
          <w:tcPr>
            <w:tcW w:w="1276" w:type="dxa"/>
            <w:tcBorders>
              <w:top w:val="nil"/>
              <w:left w:val="nil"/>
              <w:bottom w:val="single" w:sz="4" w:space="0" w:color="auto"/>
              <w:right w:val="single" w:sz="4" w:space="0" w:color="auto"/>
            </w:tcBorders>
            <w:shd w:val="clear" w:color="auto" w:fill="auto"/>
            <w:hideMark/>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74,5</w:t>
            </w:r>
          </w:p>
        </w:tc>
        <w:tc>
          <w:tcPr>
            <w:tcW w:w="1276" w:type="dxa"/>
            <w:tcBorders>
              <w:top w:val="nil"/>
              <w:left w:val="nil"/>
              <w:bottom w:val="single" w:sz="4" w:space="0" w:color="auto"/>
              <w:right w:val="single" w:sz="4" w:space="0" w:color="auto"/>
            </w:tcBorders>
            <w:shd w:val="clear" w:color="auto" w:fill="auto"/>
            <w:hideMark/>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64</w:t>
            </w:r>
          </w:p>
        </w:tc>
        <w:tc>
          <w:tcPr>
            <w:tcW w:w="1276" w:type="dxa"/>
            <w:tcBorders>
              <w:top w:val="nil"/>
              <w:left w:val="nil"/>
              <w:bottom w:val="single" w:sz="4" w:space="0" w:color="auto"/>
              <w:right w:val="single" w:sz="4" w:space="0" w:color="auto"/>
            </w:tcBorders>
            <w:shd w:val="clear" w:color="auto" w:fill="auto"/>
            <w:hideMark/>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66</w:t>
            </w:r>
          </w:p>
        </w:tc>
        <w:tc>
          <w:tcPr>
            <w:tcW w:w="1275" w:type="dxa"/>
            <w:tcBorders>
              <w:top w:val="nil"/>
              <w:left w:val="nil"/>
              <w:bottom w:val="single" w:sz="4" w:space="0" w:color="auto"/>
              <w:right w:val="single" w:sz="4" w:space="0" w:color="auto"/>
            </w:tcBorders>
            <w:shd w:val="clear" w:color="auto" w:fill="auto"/>
            <w:hideMark/>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68</w:t>
            </w:r>
          </w:p>
        </w:tc>
        <w:tc>
          <w:tcPr>
            <w:tcW w:w="1134" w:type="dxa"/>
            <w:tcBorders>
              <w:top w:val="nil"/>
              <w:left w:val="nil"/>
              <w:bottom w:val="single" w:sz="4" w:space="0" w:color="auto"/>
              <w:right w:val="single" w:sz="4" w:space="0" w:color="auto"/>
            </w:tcBorders>
            <w:shd w:val="clear" w:color="auto" w:fill="auto"/>
            <w:hideMark/>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70</w:t>
            </w:r>
          </w:p>
        </w:tc>
        <w:tc>
          <w:tcPr>
            <w:tcW w:w="1136" w:type="dxa"/>
            <w:tcBorders>
              <w:top w:val="nil"/>
              <w:left w:val="nil"/>
              <w:bottom w:val="single" w:sz="4" w:space="0" w:color="auto"/>
              <w:right w:val="single" w:sz="4" w:space="0" w:color="auto"/>
            </w:tcBorders>
            <w:shd w:val="clear" w:color="auto" w:fill="auto"/>
            <w:hideMark/>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72</w:t>
            </w:r>
          </w:p>
        </w:tc>
        <w:tc>
          <w:tcPr>
            <w:tcW w:w="1132" w:type="dxa"/>
            <w:tcBorders>
              <w:top w:val="nil"/>
              <w:left w:val="nil"/>
              <w:bottom w:val="single" w:sz="4" w:space="0" w:color="auto"/>
              <w:right w:val="single" w:sz="4" w:space="0" w:color="auto"/>
            </w:tcBorders>
            <w:shd w:val="clear" w:color="auto" w:fill="auto"/>
          </w:tcPr>
          <w:p w:rsidR="00B10F9B" w:rsidRPr="009606D9" w:rsidRDefault="00B10F9B"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74</w:t>
            </w:r>
          </w:p>
        </w:tc>
      </w:tr>
      <w:tr w:rsidR="009606D9" w:rsidRPr="009606D9" w:rsidTr="00D060C1">
        <w:trPr>
          <w:trHeight w:val="20"/>
        </w:trPr>
        <w:tc>
          <w:tcPr>
            <w:tcW w:w="14737" w:type="dxa"/>
            <w:gridSpan w:val="10"/>
            <w:tcBorders>
              <w:top w:val="nil"/>
              <w:left w:val="single" w:sz="4" w:space="0" w:color="auto"/>
              <w:bottom w:val="single" w:sz="4" w:space="0" w:color="auto"/>
              <w:right w:val="single" w:sz="4" w:space="0" w:color="auto"/>
            </w:tcBorders>
            <w:shd w:val="clear" w:color="auto" w:fill="auto"/>
          </w:tcPr>
          <w:p w:rsidR="00AB5361" w:rsidRPr="009606D9" w:rsidRDefault="00AB5361" w:rsidP="00A00698">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Подпрограмма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Охрана окружающей среды</w:t>
            </w:r>
            <w:r w:rsidR="00A00698" w:rsidRPr="009606D9">
              <w:rPr>
                <w:rFonts w:eastAsia="Times New Roman" w:cs="Times New Roman"/>
                <w:color w:val="auto"/>
                <w:sz w:val="20"/>
                <w:szCs w:val="20"/>
                <w:lang w:eastAsia="ru-RU"/>
              </w:rPr>
              <w:t>»</w:t>
            </w:r>
          </w:p>
        </w:tc>
      </w:tr>
      <w:tr w:rsidR="009606D9" w:rsidRPr="009606D9" w:rsidTr="00D060C1">
        <w:trPr>
          <w:trHeight w:val="20"/>
        </w:trPr>
        <w:tc>
          <w:tcPr>
            <w:tcW w:w="3964" w:type="dxa"/>
            <w:tcBorders>
              <w:top w:val="nil"/>
              <w:left w:val="single" w:sz="4" w:space="0" w:color="auto"/>
              <w:bottom w:val="single" w:sz="4" w:space="0" w:color="auto"/>
              <w:right w:val="single" w:sz="4" w:space="0" w:color="auto"/>
            </w:tcBorders>
            <w:shd w:val="clear" w:color="auto" w:fill="auto"/>
          </w:tcPr>
          <w:p w:rsidR="00AB5361" w:rsidRPr="009606D9" w:rsidRDefault="006E1E82" w:rsidP="00A009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уловленных и обезвреженных загрязняющих веществ к общему количеству выбросов загрязняющих веществ в атмосферный воздух, отходящих от стационарных источников, расположенных на территории Республики Коми</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9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35</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35,5</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36</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36,5</w:t>
            </w:r>
          </w:p>
        </w:tc>
        <w:tc>
          <w:tcPr>
            <w:tcW w:w="1275"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37</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37,5</w:t>
            </w:r>
          </w:p>
        </w:tc>
        <w:tc>
          <w:tcPr>
            <w:tcW w:w="113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38</w:t>
            </w:r>
          </w:p>
        </w:tc>
        <w:tc>
          <w:tcPr>
            <w:tcW w:w="1132"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38,5</w:t>
            </w:r>
          </w:p>
        </w:tc>
      </w:tr>
      <w:tr w:rsidR="009606D9" w:rsidRPr="009606D9" w:rsidTr="00D060C1">
        <w:trPr>
          <w:trHeight w:val="20"/>
        </w:trPr>
        <w:tc>
          <w:tcPr>
            <w:tcW w:w="3964" w:type="dxa"/>
            <w:tcBorders>
              <w:top w:val="nil"/>
              <w:left w:val="single" w:sz="4" w:space="0" w:color="auto"/>
              <w:bottom w:val="single" w:sz="4" w:space="0" w:color="auto"/>
              <w:right w:val="single" w:sz="4" w:space="0" w:color="auto"/>
            </w:tcBorders>
            <w:shd w:val="clear" w:color="auto" w:fill="auto"/>
          </w:tcPr>
          <w:p w:rsidR="00AB5361" w:rsidRPr="009606D9" w:rsidRDefault="006E1E82" w:rsidP="00A009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импорта оборудования для обработки и утилизации твердых коммунальных отходов</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9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50</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40</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30</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28</w:t>
            </w:r>
          </w:p>
        </w:tc>
        <w:tc>
          <w:tcPr>
            <w:tcW w:w="1275"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26</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24</w:t>
            </w:r>
          </w:p>
        </w:tc>
        <w:tc>
          <w:tcPr>
            <w:tcW w:w="113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22</w:t>
            </w:r>
          </w:p>
        </w:tc>
        <w:tc>
          <w:tcPr>
            <w:tcW w:w="1132"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D060C1">
        <w:trPr>
          <w:trHeight w:val="20"/>
        </w:trPr>
        <w:tc>
          <w:tcPr>
            <w:tcW w:w="3964" w:type="dxa"/>
            <w:tcBorders>
              <w:top w:val="nil"/>
              <w:left w:val="single" w:sz="4" w:space="0" w:color="auto"/>
              <w:bottom w:val="single" w:sz="4" w:space="0" w:color="auto"/>
              <w:right w:val="single" w:sz="4" w:space="0" w:color="auto"/>
            </w:tcBorders>
            <w:shd w:val="clear" w:color="auto" w:fill="auto"/>
          </w:tcPr>
          <w:p w:rsidR="006E1E82" w:rsidRPr="009606D9" w:rsidRDefault="006E1E82" w:rsidP="006E1E82">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площади Республики Коми, охваченная полигонами твердых коммунальных отходов, включенными в ГРОРО</w:t>
            </w:r>
          </w:p>
        </w:tc>
        <w:tc>
          <w:tcPr>
            <w:tcW w:w="1134" w:type="dxa"/>
            <w:tcBorders>
              <w:top w:val="nil"/>
              <w:left w:val="nil"/>
              <w:bottom w:val="single" w:sz="4" w:space="0" w:color="auto"/>
              <w:right w:val="single" w:sz="4" w:space="0" w:color="auto"/>
            </w:tcBorders>
            <w:shd w:val="clear" w:color="auto" w:fill="auto"/>
          </w:tcPr>
          <w:p w:rsidR="006E1E82" w:rsidRPr="009606D9" w:rsidRDefault="006E1E82" w:rsidP="006E1E82">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134"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45,8</w:t>
            </w:r>
          </w:p>
        </w:tc>
        <w:tc>
          <w:tcPr>
            <w:tcW w:w="127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48,28</w:t>
            </w:r>
          </w:p>
        </w:tc>
        <w:tc>
          <w:tcPr>
            <w:tcW w:w="127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48,28</w:t>
            </w:r>
          </w:p>
        </w:tc>
        <w:tc>
          <w:tcPr>
            <w:tcW w:w="127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48,28</w:t>
            </w:r>
          </w:p>
        </w:tc>
        <w:tc>
          <w:tcPr>
            <w:tcW w:w="1275"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52,7</w:t>
            </w:r>
          </w:p>
        </w:tc>
        <w:tc>
          <w:tcPr>
            <w:tcW w:w="1134"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52,7</w:t>
            </w:r>
          </w:p>
        </w:tc>
        <w:tc>
          <w:tcPr>
            <w:tcW w:w="113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52,7</w:t>
            </w:r>
          </w:p>
        </w:tc>
        <w:tc>
          <w:tcPr>
            <w:tcW w:w="1132"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52,7</w:t>
            </w:r>
          </w:p>
        </w:tc>
      </w:tr>
      <w:tr w:rsidR="009606D9" w:rsidRPr="009606D9" w:rsidTr="00D060C1">
        <w:trPr>
          <w:trHeight w:val="20"/>
        </w:trPr>
        <w:tc>
          <w:tcPr>
            <w:tcW w:w="3964" w:type="dxa"/>
            <w:tcBorders>
              <w:top w:val="nil"/>
              <w:left w:val="single" w:sz="4" w:space="0" w:color="auto"/>
              <w:bottom w:val="single" w:sz="4" w:space="0" w:color="auto"/>
              <w:right w:val="single" w:sz="4" w:space="0" w:color="auto"/>
            </w:tcBorders>
            <w:shd w:val="clear" w:color="auto" w:fill="auto"/>
          </w:tcPr>
          <w:p w:rsidR="006E1E82" w:rsidRPr="009606D9" w:rsidRDefault="006E1E82" w:rsidP="00A009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w:t>
            </w:r>
          </w:p>
        </w:tc>
        <w:tc>
          <w:tcPr>
            <w:tcW w:w="1134" w:type="dxa"/>
            <w:tcBorders>
              <w:top w:val="nil"/>
              <w:left w:val="nil"/>
              <w:bottom w:val="single" w:sz="4" w:space="0" w:color="auto"/>
              <w:right w:val="single" w:sz="4" w:space="0" w:color="auto"/>
            </w:tcBorders>
            <w:shd w:val="clear" w:color="auto" w:fill="auto"/>
          </w:tcPr>
          <w:p w:rsidR="006E1E82" w:rsidRPr="009606D9" w:rsidRDefault="006E1E82" w:rsidP="00A009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134"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1275"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1134"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1136"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100</w:t>
            </w:r>
          </w:p>
        </w:tc>
        <w:tc>
          <w:tcPr>
            <w:tcW w:w="1132" w:type="dxa"/>
            <w:tcBorders>
              <w:top w:val="nil"/>
              <w:left w:val="nil"/>
              <w:bottom w:val="single" w:sz="4" w:space="0" w:color="auto"/>
              <w:right w:val="single" w:sz="4" w:space="0" w:color="auto"/>
            </w:tcBorders>
            <w:shd w:val="clear" w:color="auto" w:fill="auto"/>
          </w:tcPr>
          <w:p w:rsidR="006E1E82"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AB5361" w:rsidRPr="009606D9" w:rsidTr="00D060C1">
        <w:trPr>
          <w:trHeight w:val="20"/>
        </w:trPr>
        <w:tc>
          <w:tcPr>
            <w:tcW w:w="3964" w:type="dxa"/>
            <w:tcBorders>
              <w:top w:val="nil"/>
              <w:left w:val="single" w:sz="4" w:space="0" w:color="auto"/>
              <w:bottom w:val="single" w:sz="4" w:space="0" w:color="auto"/>
              <w:right w:val="single" w:sz="4" w:space="0" w:color="auto"/>
            </w:tcBorders>
            <w:shd w:val="clear" w:color="auto" w:fill="auto"/>
          </w:tcPr>
          <w:p w:rsidR="00AB5361" w:rsidRPr="009606D9" w:rsidRDefault="006E1E82" w:rsidP="00A009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твердых коммунальных отходов, направленных на обработку (сортировку), в общей массе образованных твердых коммунальных отходов</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9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0</w:t>
            </w:r>
          </w:p>
        </w:tc>
        <w:tc>
          <w:tcPr>
            <w:tcW w:w="1275"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27,7</w:t>
            </w:r>
          </w:p>
        </w:tc>
        <w:tc>
          <w:tcPr>
            <w:tcW w:w="1134"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27,7</w:t>
            </w:r>
          </w:p>
        </w:tc>
        <w:tc>
          <w:tcPr>
            <w:tcW w:w="1136"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27,7</w:t>
            </w:r>
          </w:p>
        </w:tc>
        <w:tc>
          <w:tcPr>
            <w:tcW w:w="1132" w:type="dxa"/>
            <w:tcBorders>
              <w:top w:val="nil"/>
              <w:left w:val="nil"/>
              <w:bottom w:val="single" w:sz="4" w:space="0" w:color="auto"/>
              <w:right w:val="single" w:sz="4" w:space="0" w:color="auto"/>
            </w:tcBorders>
            <w:shd w:val="clear" w:color="auto" w:fill="auto"/>
          </w:tcPr>
          <w:p w:rsidR="00AB5361" w:rsidRPr="009606D9" w:rsidRDefault="006E1E82"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bl>
    <w:p w:rsidR="001918AB" w:rsidRPr="009606D9" w:rsidRDefault="001918AB" w:rsidP="00F136B1">
      <w:pPr>
        <w:rPr>
          <w:color w:val="auto"/>
        </w:rPr>
        <w:sectPr w:rsidR="001918AB" w:rsidRPr="009606D9" w:rsidSect="00053670">
          <w:type w:val="nextColumn"/>
          <w:pgSz w:w="16838" w:h="11906" w:orient="landscape"/>
          <w:pgMar w:top="1134" w:right="567" w:bottom="1134" w:left="1701" w:header="708" w:footer="708" w:gutter="0"/>
          <w:cols w:space="708"/>
          <w:docGrid w:linePitch="360"/>
        </w:sectPr>
      </w:pPr>
    </w:p>
    <w:p w:rsidR="007B0532" w:rsidRPr="009606D9" w:rsidRDefault="007B0532" w:rsidP="007B0532">
      <w:pPr>
        <w:autoSpaceDE w:val="0"/>
        <w:autoSpaceDN w:val="0"/>
        <w:adjustRightInd w:val="0"/>
        <w:ind w:firstLine="709"/>
        <w:rPr>
          <w:bCs/>
          <w:color w:val="auto"/>
        </w:rPr>
      </w:pPr>
      <w:r w:rsidRPr="009606D9">
        <w:rPr>
          <w:bCs/>
          <w:color w:val="auto"/>
        </w:rPr>
        <w:t xml:space="preserve">В качестве показателей по обезвреживанию, утилизации и размещению отходов, устанавливаемых в целом по </w:t>
      </w:r>
      <w:r w:rsidR="00564588" w:rsidRPr="009606D9">
        <w:rPr>
          <w:bCs/>
          <w:color w:val="auto"/>
        </w:rPr>
        <w:t>Республике Коми</w:t>
      </w:r>
      <w:r w:rsidRPr="009606D9">
        <w:rPr>
          <w:bCs/>
          <w:color w:val="auto"/>
        </w:rPr>
        <w:t>, в территориальной схеме определены:</w:t>
      </w:r>
    </w:p>
    <w:p w:rsidR="007B0532" w:rsidRPr="009606D9" w:rsidRDefault="007B0532" w:rsidP="007B0532">
      <w:pPr>
        <w:autoSpaceDE w:val="0"/>
        <w:autoSpaceDN w:val="0"/>
        <w:adjustRightInd w:val="0"/>
        <w:ind w:firstLine="709"/>
        <w:rPr>
          <w:bCs/>
          <w:color w:val="auto"/>
        </w:rPr>
      </w:pPr>
      <w:r w:rsidRPr="009606D9">
        <w:rPr>
          <w:bCs/>
          <w:color w:val="auto"/>
        </w:rPr>
        <w:t>доля обработанных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rsidR="007B0532" w:rsidRPr="009606D9" w:rsidRDefault="007B0532" w:rsidP="007B0532">
      <w:pPr>
        <w:autoSpaceDE w:val="0"/>
        <w:autoSpaceDN w:val="0"/>
        <w:adjustRightInd w:val="0"/>
        <w:ind w:firstLine="709"/>
        <w:rPr>
          <w:bCs/>
          <w:color w:val="auto"/>
        </w:rPr>
      </w:pPr>
      <w:r w:rsidRPr="009606D9">
        <w:rPr>
          <w:bCs/>
          <w:color w:val="auto"/>
        </w:rPr>
        <w:t>доля утилизированных, обезвреженных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rsidR="007B0532" w:rsidRPr="009606D9" w:rsidRDefault="007B0532" w:rsidP="007B0532">
      <w:pPr>
        <w:autoSpaceDE w:val="0"/>
        <w:autoSpaceDN w:val="0"/>
        <w:adjustRightInd w:val="0"/>
        <w:ind w:firstLine="709"/>
        <w:rPr>
          <w:bCs/>
          <w:color w:val="auto"/>
        </w:rPr>
      </w:pPr>
      <w:r w:rsidRPr="009606D9">
        <w:rPr>
          <w:bCs/>
          <w:color w:val="auto"/>
        </w:rPr>
        <w:t>доля отходов, направляемых на захоронение, в общем объеме отходов, образовавшихся в процессе производства и потребления, суммарно и с разбивкой по классам опасности отходов.</w:t>
      </w:r>
    </w:p>
    <w:p w:rsidR="007B0532" w:rsidRPr="009606D9" w:rsidRDefault="007B0532" w:rsidP="007B0532">
      <w:pPr>
        <w:autoSpaceDE w:val="0"/>
        <w:autoSpaceDN w:val="0"/>
        <w:adjustRightInd w:val="0"/>
        <w:ind w:firstLine="709"/>
        <w:rPr>
          <w:bCs/>
          <w:color w:val="auto"/>
        </w:rPr>
      </w:pPr>
      <w:r w:rsidRPr="009606D9">
        <w:rPr>
          <w:bCs/>
          <w:color w:val="auto"/>
        </w:rPr>
        <w:t>Значения указанных показателей за 201</w:t>
      </w:r>
      <w:r w:rsidR="00376BD7" w:rsidRPr="009606D9">
        <w:rPr>
          <w:bCs/>
          <w:color w:val="auto"/>
        </w:rPr>
        <w:t>9</w:t>
      </w:r>
      <w:r w:rsidR="00877CA3" w:rsidRPr="009606D9">
        <w:rPr>
          <w:bCs/>
          <w:color w:val="auto"/>
        </w:rPr>
        <w:t xml:space="preserve"> и </w:t>
      </w:r>
      <w:r w:rsidRPr="009606D9">
        <w:rPr>
          <w:bCs/>
          <w:color w:val="auto"/>
        </w:rPr>
        <w:t>20</w:t>
      </w:r>
      <w:r w:rsidR="00376BD7" w:rsidRPr="009606D9">
        <w:rPr>
          <w:bCs/>
          <w:color w:val="auto"/>
        </w:rPr>
        <w:t>20</w:t>
      </w:r>
      <w:r w:rsidR="00877CA3" w:rsidRPr="009606D9">
        <w:rPr>
          <w:bCs/>
          <w:color w:val="auto"/>
        </w:rPr>
        <w:t>годы</w:t>
      </w:r>
      <w:r w:rsidRPr="009606D9">
        <w:rPr>
          <w:bCs/>
          <w:color w:val="auto"/>
        </w:rPr>
        <w:t xml:space="preserve"> с разбивкой по видам отходов и классам опасности представлены в таблицах </w:t>
      </w:r>
      <w:r w:rsidR="00850F3E" w:rsidRPr="009606D9">
        <w:rPr>
          <w:bCs/>
          <w:color w:val="auto"/>
        </w:rPr>
        <w:t>5</w:t>
      </w:r>
      <w:r w:rsidRPr="009606D9">
        <w:rPr>
          <w:bCs/>
          <w:color w:val="auto"/>
        </w:rPr>
        <w:t>.</w:t>
      </w:r>
      <w:r w:rsidR="00564588" w:rsidRPr="009606D9">
        <w:rPr>
          <w:bCs/>
          <w:color w:val="auto"/>
        </w:rPr>
        <w:t>4</w:t>
      </w:r>
      <w:r w:rsidRPr="009606D9">
        <w:rPr>
          <w:bCs/>
          <w:color w:val="auto"/>
        </w:rPr>
        <w:t xml:space="preserve">, </w:t>
      </w:r>
      <w:r w:rsidR="00850F3E" w:rsidRPr="009606D9">
        <w:rPr>
          <w:bCs/>
          <w:color w:val="auto"/>
        </w:rPr>
        <w:t>5</w:t>
      </w:r>
      <w:r w:rsidRPr="009606D9">
        <w:rPr>
          <w:bCs/>
          <w:color w:val="auto"/>
        </w:rPr>
        <w:t>.</w:t>
      </w:r>
      <w:r w:rsidR="00564588" w:rsidRPr="009606D9">
        <w:rPr>
          <w:bCs/>
          <w:color w:val="auto"/>
        </w:rPr>
        <w:t>5</w:t>
      </w:r>
      <w:r w:rsidRPr="009606D9">
        <w:rPr>
          <w:bCs/>
          <w:color w:val="auto"/>
        </w:rPr>
        <w:t xml:space="preserve"> соответственно.</w:t>
      </w:r>
    </w:p>
    <w:p w:rsidR="00877CA3" w:rsidRPr="009606D9" w:rsidRDefault="00376BD7" w:rsidP="002606C9">
      <w:pPr>
        <w:spacing w:before="160"/>
        <w:ind w:firstLine="709"/>
        <w:rPr>
          <w:rFonts w:eastAsia="Times New Roman" w:cs="Times New Roman"/>
          <w:color w:val="auto"/>
          <w:lang w:eastAsia="ru-RU"/>
        </w:rPr>
      </w:pPr>
      <w:r w:rsidRPr="009606D9">
        <w:rPr>
          <w:rFonts w:eastAsia="Calibri"/>
          <w:color w:val="auto"/>
        </w:rPr>
        <w:t xml:space="preserve">Таблица </w:t>
      </w:r>
      <w:r w:rsidR="00850F3E" w:rsidRPr="009606D9">
        <w:rPr>
          <w:rFonts w:eastAsia="Calibri"/>
          <w:color w:val="auto"/>
        </w:rPr>
        <w:t>5</w:t>
      </w:r>
      <w:r w:rsidRPr="009606D9">
        <w:rPr>
          <w:rFonts w:eastAsia="Calibri"/>
          <w:color w:val="auto"/>
        </w:rPr>
        <w:t>.</w:t>
      </w:r>
      <w:r w:rsidR="00564588" w:rsidRPr="009606D9">
        <w:rPr>
          <w:rFonts w:eastAsia="Calibri"/>
          <w:color w:val="auto"/>
        </w:rPr>
        <w:t>4</w:t>
      </w:r>
      <w:r w:rsidRPr="009606D9">
        <w:rPr>
          <w:rFonts w:eastAsia="Calibri"/>
          <w:color w:val="auto"/>
        </w:rPr>
        <w:t>. Значения целевых показателей по утилизации, обезвреживанию и размещению отходов с разбивкой по видам отходов и классам опасности за 2019 год</w:t>
      </w:r>
    </w:p>
    <w:tbl>
      <w:tblPr>
        <w:tblW w:w="5000" w:type="pct"/>
        <w:tblLook w:val="04A0"/>
      </w:tblPr>
      <w:tblGrid>
        <w:gridCol w:w="1651"/>
        <w:gridCol w:w="1593"/>
        <w:gridCol w:w="1562"/>
        <w:gridCol w:w="1799"/>
        <w:gridCol w:w="1658"/>
        <w:gridCol w:w="1591"/>
      </w:tblGrid>
      <w:tr w:rsidR="009606D9" w:rsidRPr="009606D9" w:rsidTr="007C2FAC">
        <w:trPr>
          <w:trHeight w:val="20"/>
          <w:tblHeader/>
        </w:trPr>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Класс опасности</w:t>
            </w:r>
          </w:p>
        </w:tc>
        <w:tc>
          <w:tcPr>
            <w:tcW w:w="817"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Образовано</w:t>
            </w:r>
          </w:p>
        </w:tc>
        <w:tc>
          <w:tcPr>
            <w:tcW w:w="801"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Обработано</w:t>
            </w:r>
          </w:p>
        </w:tc>
        <w:tc>
          <w:tcPr>
            <w:tcW w:w="869"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564588">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Утилизировано </w:t>
            </w:r>
          </w:p>
        </w:tc>
        <w:tc>
          <w:tcPr>
            <w:tcW w:w="850"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Обезврежено</w:t>
            </w:r>
          </w:p>
        </w:tc>
        <w:tc>
          <w:tcPr>
            <w:tcW w:w="816"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Захоронено</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сельского, лесного хозяйства, рыбоводства и рыболовства (блок 1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100%</w:t>
            </w:r>
          </w:p>
        </w:tc>
        <w:tc>
          <w:tcPr>
            <w:tcW w:w="801"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64,38%</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3,47%</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33,69%</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1,50%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11,92%</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от добычи полезных ископаемых (блок 2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val="en-US"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01"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38,68%</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130,48%</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12,70%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100%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88,04%</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обрабатывающих производств (блок 3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01"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01"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78,11%</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75,97%</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0,14%</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92,70%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0,12%</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16,03%</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потребления, производственные и непроизводственные (блок 4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21,79%</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12,80%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1,79%</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17,73%</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18,51%</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0,28%</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0,53%</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1,05%</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169,94%</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12,12%</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0,02%</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1,93%</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обеспечения электроэнергией, газом и паром (блок 6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0,44%</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16"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2,95%</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при водоснабжении, водоотведении (блок 7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0,55%</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0,40%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192,86%</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0,02%</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75,65%</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0,81%</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21,53%</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строительства и ремонта (блок 8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0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0,02%</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337,79%</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0,19%</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10,87%</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при выполнении прочих видов деятельности (блок 9 ФККО)</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1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01"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3,42%</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1,05%</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16,94%</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8,45%</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9,73%</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0,53%</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0,31%</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5,49%</w:t>
            </w:r>
          </w:p>
        </w:tc>
      </w:tr>
      <w:tr w:rsidR="009606D9" w:rsidRPr="009606D9" w:rsidTr="007C2FAC">
        <w:trPr>
          <w:trHeight w:val="20"/>
        </w:trPr>
        <w:tc>
          <w:tcPr>
            <w:tcW w:w="84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1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80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69"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5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16"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107,89%</w:t>
            </w:r>
          </w:p>
        </w:tc>
      </w:tr>
    </w:tbl>
    <w:p w:rsidR="00877CA3" w:rsidRPr="009606D9" w:rsidRDefault="00376BD7" w:rsidP="002606C9">
      <w:pPr>
        <w:spacing w:before="160"/>
        <w:ind w:firstLine="851"/>
        <w:rPr>
          <w:rFonts w:eastAsia="Times New Roman" w:cs="Times New Roman"/>
          <w:color w:val="auto"/>
          <w:lang w:eastAsia="ru-RU"/>
        </w:rPr>
      </w:pPr>
      <w:r w:rsidRPr="009606D9">
        <w:rPr>
          <w:rFonts w:eastAsia="Calibri"/>
          <w:color w:val="auto"/>
        </w:rPr>
        <w:t xml:space="preserve">Таблица </w:t>
      </w:r>
      <w:r w:rsidR="00850F3E" w:rsidRPr="009606D9">
        <w:rPr>
          <w:rFonts w:eastAsia="Calibri"/>
          <w:color w:val="auto"/>
        </w:rPr>
        <w:t>5</w:t>
      </w:r>
      <w:r w:rsidRPr="009606D9">
        <w:rPr>
          <w:rFonts w:eastAsia="Calibri"/>
          <w:color w:val="auto"/>
        </w:rPr>
        <w:t>.</w:t>
      </w:r>
      <w:r w:rsidR="00564588" w:rsidRPr="009606D9">
        <w:rPr>
          <w:rFonts w:eastAsia="Calibri"/>
          <w:color w:val="auto"/>
        </w:rPr>
        <w:t>5</w:t>
      </w:r>
      <w:r w:rsidRPr="009606D9">
        <w:rPr>
          <w:rFonts w:eastAsia="Calibri"/>
          <w:color w:val="auto"/>
        </w:rPr>
        <w:t>. Значения целевых показателей по утилизации, обезвреживанию и размещению отходов с разбивкой по видам отходов и классам опасности за 2020 год</w:t>
      </w:r>
    </w:p>
    <w:tbl>
      <w:tblPr>
        <w:tblW w:w="5000" w:type="pct"/>
        <w:tblLook w:val="04A0"/>
      </w:tblPr>
      <w:tblGrid>
        <w:gridCol w:w="1711"/>
        <w:gridCol w:w="1569"/>
        <w:gridCol w:w="1463"/>
        <w:gridCol w:w="1799"/>
        <w:gridCol w:w="1600"/>
        <w:gridCol w:w="1712"/>
      </w:tblGrid>
      <w:tr w:rsidR="009606D9" w:rsidRPr="009606D9" w:rsidTr="007C2FAC">
        <w:trPr>
          <w:trHeight w:val="20"/>
          <w:tblHeader/>
        </w:trPr>
        <w:tc>
          <w:tcPr>
            <w:tcW w:w="877" w:type="pct"/>
            <w:tcBorders>
              <w:top w:val="single" w:sz="4" w:space="0" w:color="auto"/>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Класс опасности</w:t>
            </w:r>
          </w:p>
        </w:tc>
        <w:tc>
          <w:tcPr>
            <w:tcW w:w="805"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Образовано</w:t>
            </w:r>
          </w:p>
        </w:tc>
        <w:tc>
          <w:tcPr>
            <w:tcW w:w="751"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Обработано</w:t>
            </w:r>
          </w:p>
        </w:tc>
        <w:tc>
          <w:tcPr>
            <w:tcW w:w="870"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564588">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xml:space="preserve">Утилизировано </w:t>
            </w:r>
          </w:p>
        </w:tc>
        <w:tc>
          <w:tcPr>
            <w:tcW w:w="820"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Обезврежено</w:t>
            </w:r>
          </w:p>
        </w:tc>
        <w:tc>
          <w:tcPr>
            <w:tcW w:w="877" w:type="pct"/>
            <w:tcBorders>
              <w:top w:val="single" w:sz="4" w:space="0" w:color="auto"/>
              <w:left w:val="nil"/>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Захоронено</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сельского, лесного хозяйства, рыбоводства и рыболовства (блок 1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2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3,20%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2,39%</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65,58%</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от добычи полезных ископаемых (блок 2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val="en-US"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74,25%</w:t>
            </w:r>
          </w:p>
        </w:tc>
        <w:tc>
          <w:tcPr>
            <w:tcW w:w="82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36,09%</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89,52%</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обрабатывающих производств (блок 3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38,87%</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61,28%</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67,65%</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0,13%</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15,52%</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потребления, производственные и непроизводственные (блок 4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13,77%</w:t>
            </w:r>
          </w:p>
        </w:tc>
        <w:tc>
          <w:tcPr>
            <w:tcW w:w="82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0,25%</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22,81%</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4,72%</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0,36%</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0,27%</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1,84%</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51,37%</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80,55%</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0,17%</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0,86%</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обеспечения электроэнергией, газом и паром (блок 6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99,23%</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0,26%</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2,68%</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при водоснабжении, водоотведении (блок 7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1,71%</w:t>
            </w:r>
          </w:p>
        </w:tc>
        <w:tc>
          <w:tcPr>
            <w:tcW w:w="82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2,87%</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1,32%</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454,56%</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62,60%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0,36%</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31,90%</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строительства и ремонта (блок 8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Times New Roman"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3,36%</w:t>
            </w:r>
          </w:p>
        </w:tc>
        <w:tc>
          <w:tcPr>
            <w:tcW w:w="82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0,02%</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385,41%</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100%</w:t>
            </w:r>
          </w:p>
        </w:tc>
        <w:tc>
          <w:tcPr>
            <w:tcW w:w="751"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0"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Times New Roman" w:cs="Times New Roman"/>
                <w:color w:val="auto"/>
                <w:lang w:eastAsia="ru-RU"/>
              </w:rPr>
            </w:pPr>
            <w:r w:rsidRPr="009606D9">
              <w:rPr>
                <w:rFonts w:eastAsia="Calibri" w:cs="Times New Roman"/>
                <w:color w:val="auto"/>
                <w:lang w:eastAsia="ru-RU"/>
              </w:rPr>
              <w:t>40,59%</w:t>
            </w:r>
          </w:p>
        </w:tc>
      </w:tr>
      <w:tr w:rsidR="009606D9" w:rsidRPr="009606D9" w:rsidTr="007C2FAC">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hideMark/>
          </w:tcPr>
          <w:p w:rsidR="00877CA3" w:rsidRPr="009606D9" w:rsidRDefault="00877CA3" w:rsidP="00A00698">
            <w:pPr>
              <w:spacing w:after="0" w:line="240" w:lineRule="auto"/>
              <w:ind w:firstLine="22"/>
              <w:jc w:val="left"/>
              <w:rPr>
                <w:rFonts w:eastAsia="Times New Roman" w:cs="Times New Roman"/>
                <w:color w:val="auto"/>
                <w:lang w:eastAsia="ru-RU"/>
              </w:rPr>
            </w:pPr>
            <w:r w:rsidRPr="009606D9">
              <w:rPr>
                <w:rFonts w:eastAsia="Times New Roman" w:cs="Times New Roman"/>
                <w:color w:val="auto"/>
                <w:lang w:eastAsia="ru-RU"/>
              </w:rPr>
              <w:t>Отходы при выполнении прочих видов деятельности (блок 9 ФККО)</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751" w:type="pct"/>
            <w:tcBorders>
              <w:top w:val="single" w:sz="4" w:space="0" w:color="auto"/>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Times New Roman" w:cs="Times New Roman"/>
                <w:color w:val="auto"/>
                <w:lang w:eastAsia="ru-RU"/>
              </w:rPr>
              <w:t>0,0%</w:t>
            </w:r>
          </w:p>
        </w:tc>
        <w:tc>
          <w:tcPr>
            <w:tcW w:w="87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20"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77" w:type="pct"/>
            <w:tcBorders>
              <w:top w:val="single" w:sz="4" w:space="0" w:color="auto"/>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8,53%</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0,75%</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0,12%</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III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86,98%</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0,35%</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IV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0,32%</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0,08%</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1,81%</w:t>
            </w:r>
          </w:p>
        </w:tc>
      </w:tr>
      <w:tr w:rsidR="009606D9" w:rsidRPr="009606D9" w:rsidTr="007C2FAC">
        <w:trPr>
          <w:trHeight w:val="20"/>
        </w:trPr>
        <w:tc>
          <w:tcPr>
            <w:tcW w:w="877" w:type="pct"/>
            <w:tcBorders>
              <w:top w:val="nil"/>
              <w:left w:val="single" w:sz="4" w:space="0" w:color="auto"/>
              <w:bottom w:val="single" w:sz="4" w:space="0" w:color="auto"/>
              <w:right w:val="single" w:sz="4" w:space="0" w:color="auto"/>
            </w:tcBorders>
            <w:shd w:val="clear" w:color="auto" w:fill="auto"/>
            <w:hideMark/>
          </w:tcPr>
          <w:p w:rsidR="00877CA3" w:rsidRPr="009606D9" w:rsidRDefault="00877CA3" w:rsidP="00877CA3">
            <w:pPr>
              <w:spacing w:after="0" w:line="240" w:lineRule="auto"/>
              <w:ind w:firstLine="22"/>
              <w:jc w:val="center"/>
              <w:rPr>
                <w:rFonts w:eastAsia="Times New Roman" w:cs="Times New Roman"/>
                <w:color w:val="auto"/>
                <w:lang w:eastAsia="ru-RU"/>
              </w:rPr>
            </w:pPr>
            <w:r w:rsidRPr="009606D9">
              <w:rPr>
                <w:rFonts w:eastAsia="Times New Roman" w:cs="Times New Roman"/>
                <w:color w:val="auto"/>
                <w:lang w:eastAsia="ru-RU"/>
              </w:rPr>
              <w:t>V класс</w:t>
            </w:r>
          </w:p>
        </w:tc>
        <w:tc>
          <w:tcPr>
            <w:tcW w:w="805"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100%</w:t>
            </w:r>
          </w:p>
        </w:tc>
        <w:tc>
          <w:tcPr>
            <w:tcW w:w="751" w:type="pct"/>
            <w:tcBorders>
              <w:top w:val="nil"/>
              <w:left w:val="single" w:sz="4" w:space="0" w:color="auto"/>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7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0,07%</w:t>
            </w:r>
          </w:p>
        </w:tc>
        <w:tc>
          <w:tcPr>
            <w:tcW w:w="820"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0,0%</w:t>
            </w:r>
          </w:p>
        </w:tc>
        <w:tc>
          <w:tcPr>
            <w:tcW w:w="877" w:type="pct"/>
            <w:tcBorders>
              <w:top w:val="nil"/>
              <w:left w:val="nil"/>
              <w:bottom w:val="single" w:sz="4" w:space="0" w:color="auto"/>
              <w:right w:val="single" w:sz="4" w:space="0" w:color="auto"/>
            </w:tcBorders>
            <w:shd w:val="clear" w:color="auto" w:fill="auto"/>
            <w:noWrap/>
          </w:tcPr>
          <w:p w:rsidR="00877CA3" w:rsidRPr="009606D9" w:rsidRDefault="00877CA3" w:rsidP="00A00698">
            <w:pPr>
              <w:spacing w:after="0" w:line="240" w:lineRule="auto"/>
              <w:ind w:firstLine="22"/>
              <w:jc w:val="right"/>
              <w:rPr>
                <w:rFonts w:eastAsia="Calibri" w:cs="Times New Roman"/>
                <w:color w:val="auto"/>
                <w:lang w:eastAsia="ru-RU"/>
              </w:rPr>
            </w:pPr>
            <w:r w:rsidRPr="009606D9">
              <w:rPr>
                <w:rFonts w:eastAsia="Calibri" w:cs="Times New Roman"/>
                <w:color w:val="auto"/>
                <w:lang w:eastAsia="ru-RU"/>
              </w:rPr>
              <w:t>646,55%</w:t>
            </w:r>
          </w:p>
        </w:tc>
      </w:tr>
    </w:tbl>
    <w:p w:rsidR="00A72082" w:rsidRPr="009606D9" w:rsidRDefault="00850F3E" w:rsidP="00D060C1">
      <w:pPr>
        <w:pStyle w:val="20"/>
        <w:spacing w:before="240" w:after="160"/>
        <w:jc w:val="both"/>
        <w:rPr>
          <w:color w:val="auto"/>
        </w:rPr>
      </w:pPr>
      <w:bookmarkStart w:id="110" w:name="_Toc89165548"/>
      <w:r w:rsidRPr="009606D9">
        <w:rPr>
          <w:color w:val="auto"/>
        </w:rPr>
        <w:t>5</w:t>
      </w:r>
      <w:r w:rsidR="00711E67" w:rsidRPr="009606D9">
        <w:rPr>
          <w:color w:val="auto"/>
        </w:rPr>
        <w:t xml:space="preserve">.2. </w:t>
      </w:r>
      <w:r w:rsidR="00A72082" w:rsidRPr="009606D9">
        <w:rPr>
          <w:color w:val="auto"/>
        </w:rPr>
        <w:t>Целевые показател</w:t>
      </w:r>
      <w:r w:rsidR="00A15AB7" w:rsidRPr="009606D9">
        <w:rPr>
          <w:color w:val="auto"/>
        </w:rPr>
        <w:t>и</w:t>
      </w:r>
      <w:r w:rsidR="00A72082" w:rsidRPr="009606D9">
        <w:rPr>
          <w:color w:val="auto"/>
        </w:rPr>
        <w:t xml:space="preserve"> по обезвреживанию, утилизации и размещению отходов на территории </w:t>
      </w:r>
      <w:r w:rsidR="00505E20" w:rsidRPr="009606D9">
        <w:rPr>
          <w:color w:val="auto"/>
        </w:rPr>
        <w:t>Республики Коми</w:t>
      </w:r>
      <w:r w:rsidR="00A72082" w:rsidRPr="009606D9">
        <w:rPr>
          <w:color w:val="auto"/>
        </w:rPr>
        <w:t xml:space="preserve"> на срок действия территориальной схемы</w:t>
      </w:r>
      <w:bookmarkEnd w:id="110"/>
    </w:p>
    <w:p w:rsidR="008A2D34" w:rsidRPr="009606D9" w:rsidRDefault="00203CFE" w:rsidP="005E1536">
      <w:pPr>
        <w:rPr>
          <w:color w:val="auto"/>
        </w:rPr>
      </w:pPr>
      <w:r w:rsidRPr="009606D9">
        <w:rPr>
          <w:color w:val="auto"/>
        </w:rPr>
        <w:t xml:space="preserve">С учетом осуществления тарифного регулирования деятельности операторов по обращению с </w:t>
      </w:r>
      <w:r w:rsidR="00CD74E2" w:rsidRPr="009606D9">
        <w:rPr>
          <w:color w:val="auto"/>
        </w:rPr>
        <w:t>ТКО</w:t>
      </w:r>
      <w:r w:rsidRPr="009606D9">
        <w:rPr>
          <w:color w:val="auto"/>
        </w:rPr>
        <w:t xml:space="preserve"> территориальной схемой предусмотрено установление целевых показателей на весь срок действия территориальной схемы только в отношении </w:t>
      </w:r>
      <w:r w:rsidR="00CD74E2" w:rsidRPr="009606D9">
        <w:rPr>
          <w:color w:val="auto"/>
        </w:rPr>
        <w:t>ТКО</w:t>
      </w:r>
      <w:r w:rsidRPr="009606D9">
        <w:rPr>
          <w:color w:val="auto"/>
        </w:rPr>
        <w:t>.</w:t>
      </w:r>
    </w:p>
    <w:p w:rsidR="008745E8" w:rsidRPr="009606D9" w:rsidRDefault="008745E8" w:rsidP="008745E8">
      <w:pPr>
        <w:rPr>
          <w:color w:val="auto"/>
        </w:rPr>
      </w:pPr>
      <w:r w:rsidRPr="009606D9">
        <w:rPr>
          <w:color w:val="auto"/>
        </w:rPr>
        <w:t>Поэтапная реализация мероприятий по созданию новых/реконструкции действующих объектов по обращению с отходами, предусмотренных территориальной схемой, позволит увеличить количество ТКО, направленных на обработку</w:t>
      </w:r>
      <w:r w:rsidR="005A1C3B" w:rsidRPr="009606D9">
        <w:rPr>
          <w:color w:val="auto"/>
        </w:rPr>
        <w:t>,</w:t>
      </w:r>
      <w:r w:rsidRPr="009606D9">
        <w:rPr>
          <w:color w:val="auto"/>
        </w:rPr>
        <w:t xml:space="preserve"> и снизить количество захораниваемых отходов.</w:t>
      </w:r>
    </w:p>
    <w:p w:rsidR="008A2D34" w:rsidRPr="009606D9" w:rsidRDefault="008745E8" w:rsidP="005D74CE">
      <w:pPr>
        <w:rPr>
          <w:color w:val="auto"/>
        </w:rPr>
      </w:pPr>
      <w:r w:rsidRPr="009606D9">
        <w:rPr>
          <w:color w:val="auto"/>
        </w:rPr>
        <w:t xml:space="preserve">В таблице </w:t>
      </w:r>
      <w:r w:rsidR="00505E20" w:rsidRPr="009606D9">
        <w:rPr>
          <w:color w:val="auto"/>
        </w:rPr>
        <w:t>5</w:t>
      </w:r>
      <w:r w:rsidRPr="009606D9">
        <w:rPr>
          <w:color w:val="auto"/>
        </w:rPr>
        <w:t>.</w:t>
      </w:r>
      <w:r w:rsidR="00505E20" w:rsidRPr="009606D9">
        <w:rPr>
          <w:color w:val="auto"/>
        </w:rPr>
        <w:t>6</w:t>
      </w:r>
      <w:r w:rsidRPr="009606D9">
        <w:rPr>
          <w:color w:val="auto"/>
        </w:rPr>
        <w:t xml:space="preserve"> приведены прогнозные значения целевых показателей по обращению с </w:t>
      </w:r>
      <w:r w:rsidR="00CD74E2" w:rsidRPr="009606D9">
        <w:rPr>
          <w:color w:val="auto"/>
        </w:rPr>
        <w:t>ТКО</w:t>
      </w:r>
      <w:r w:rsidR="00BF5C27" w:rsidRPr="009606D9">
        <w:rPr>
          <w:color w:val="auto"/>
        </w:rPr>
        <w:t xml:space="preserve"> на период до </w:t>
      </w:r>
      <w:r w:rsidR="00376BD7" w:rsidRPr="009606D9">
        <w:rPr>
          <w:color w:val="auto"/>
        </w:rPr>
        <w:t>2031</w:t>
      </w:r>
      <w:r w:rsidR="00BF5C27" w:rsidRPr="009606D9">
        <w:rPr>
          <w:color w:val="auto"/>
        </w:rPr>
        <w:t xml:space="preserve"> года</w:t>
      </w:r>
      <w:r w:rsidRPr="009606D9">
        <w:rPr>
          <w:color w:val="auto"/>
        </w:rPr>
        <w:t xml:space="preserve">, характеризующие создание и развитие комплексной системы обращения с отходами на территории </w:t>
      </w:r>
      <w:r w:rsidR="00600F89" w:rsidRPr="009606D9">
        <w:rPr>
          <w:color w:val="auto"/>
        </w:rPr>
        <w:t>республики</w:t>
      </w:r>
      <w:r w:rsidRPr="009606D9">
        <w:rPr>
          <w:color w:val="auto"/>
        </w:rPr>
        <w:t xml:space="preserve"> в соответствии с требованиями действующего законодательства.</w:t>
      </w:r>
    </w:p>
    <w:p w:rsidR="002606C9" w:rsidRPr="009606D9" w:rsidRDefault="002606C9" w:rsidP="002606C9">
      <w:pPr>
        <w:rPr>
          <w:color w:val="auto"/>
        </w:rPr>
      </w:pPr>
      <w:r w:rsidRPr="009606D9">
        <w:rPr>
          <w:color w:val="auto"/>
        </w:rPr>
        <w:t xml:space="preserve">Таблица </w:t>
      </w:r>
      <w:r w:rsidRPr="009606D9">
        <w:rPr>
          <w:noProof/>
          <w:color w:val="auto"/>
        </w:rPr>
        <w:t>5.6</w:t>
      </w:r>
      <w:r w:rsidRPr="009606D9">
        <w:rPr>
          <w:color w:val="auto"/>
        </w:rPr>
        <w:t>. Целевые показатели по обработке, обезвреживанию, утилизации и размещению ТКО</w:t>
      </w:r>
    </w:p>
    <w:tbl>
      <w:tblPr>
        <w:tblW w:w="5079" w:type="pct"/>
        <w:tblInd w:w="-5" w:type="dxa"/>
        <w:tblLayout w:type="fixed"/>
        <w:tblLook w:val="04A0"/>
      </w:tblPr>
      <w:tblGrid>
        <w:gridCol w:w="726"/>
        <w:gridCol w:w="2322"/>
        <w:gridCol w:w="2322"/>
        <w:gridCol w:w="2320"/>
        <w:gridCol w:w="2320"/>
      </w:tblGrid>
      <w:tr w:rsidR="009606D9" w:rsidRPr="009606D9" w:rsidTr="007C2FAC">
        <w:trPr>
          <w:trHeight w:val="20"/>
          <w:tblHeader/>
        </w:trPr>
        <w:tc>
          <w:tcPr>
            <w:tcW w:w="362" w:type="pct"/>
            <w:tcBorders>
              <w:top w:val="single" w:sz="4" w:space="0" w:color="auto"/>
              <w:left w:val="single" w:sz="4" w:space="0" w:color="auto"/>
              <w:bottom w:val="single" w:sz="4" w:space="0" w:color="auto"/>
              <w:right w:val="single" w:sz="4" w:space="0" w:color="auto"/>
            </w:tcBorders>
            <w:shd w:val="clear" w:color="000000" w:fill="FFFFFF"/>
            <w:hideMark/>
          </w:tcPr>
          <w:p w:rsidR="002606C9" w:rsidRPr="009606D9" w:rsidRDefault="002606C9" w:rsidP="0087079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Год</w:t>
            </w:r>
          </w:p>
        </w:tc>
        <w:tc>
          <w:tcPr>
            <w:tcW w:w="1160" w:type="pct"/>
            <w:tcBorders>
              <w:top w:val="single" w:sz="4" w:space="0" w:color="auto"/>
              <w:left w:val="nil"/>
              <w:bottom w:val="single" w:sz="4" w:space="0" w:color="auto"/>
              <w:right w:val="single" w:sz="4" w:space="0" w:color="auto"/>
            </w:tcBorders>
            <w:shd w:val="clear" w:color="000000" w:fill="FFFFFF"/>
            <w:hideMark/>
          </w:tcPr>
          <w:p w:rsidR="002606C9" w:rsidRPr="009606D9" w:rsidRDefault="002606C9" w:rsidP="0087079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обработанных ТКО в общем количестве образованных ТКО, %</w:t>
            </w:r>
          </w:p>
        </w:tc>
        <w:tc>
          <w:tcPr>
            <w:tcW w:w="1160" w:type="pct"/>
            <w:tcBorders>
              <w:top w:val="single" w:sz="4" w:space="0" w:color="auto"/>
              <w:left w:val="nil"/>
              <w:bottom w:val="single" w:sz="4" w:space="0" w:color="auto"/>
              <w:right w:val="single" w:sz="4" w:space="0" w:color="auto"/>
            </w:tcBorders>
            <w:shd w:val="clear" w:color="000000" w:fill="FFFFFF"/>
            <w:hideMark/>
          </w:tcPr>
          <w:p w:rsidR="002606C9" w:rsidRPr="009606D9" w:rsidRDefault="002606C9"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обезвреженных ТКО в общем количестве образованных ТКО, %</w:t>
            </w:r>
          </w:p>
        </w:tc>
        <w:tc>
          <w:tcPr>
            <w:tcW w:w="1159" w:type="pct"/>
            <w:tcBorders>
              <w:top w:val="single" w:sz="4" w:space="0" w:color="auto"/>
              <w:left w:val="nil"/>
              <w:bottom w:val="single" w:sz="4" w:space="0" w:color="auto"/>
              <w:right w:val="single" w:sz="4" w:space="0" w:color="auto"/>
            </w:tcBorders>
            <w:shd w:val="clear" w:color="000000" w:fill="FFFFFF"/>
            <w:hideMark/>
          </w:tcPr>
          <w:p w:rsidR="002606C9" w:rsidRPr="009606D9" w:rsidRDefault="002606C9" w:rsidP="0087079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утилизированных ТКО в общем количестве образованных ТКО, %</w:t>
            </w:r>
          </w:p>
        </w:tc>
        <w:tc>
          <w:tcPr>
            <w:tcW w:w="1159" w:type="pct"/>
            <w:tcBorders>
              <w:top w:val="single" w:sz="4" w:space="0" w:color="auto"/>
              <w:left w:val="nil"/>
              <w:bottom w:val="single" w:sz="4" w:space="0" w:color="auto"/>
              <w:right w:val="single" w:sz="4" w:space="0" w:color="auto"/>
            </w:tcBorders>
            <w:shd w:val="clear" w:color="000000" w:fill="FFFFFF"/>
            <w:hideMark/>
          </w:tcPr>
          <w:p w:rsidR="002606C9" w:rsidRPr="009606D9" w:rsidRDefault="002606C9" w:rsidP="0087079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Доля захороненных ТКО в общем количестве образованных ТКО, %</w:t>
            </w:r>
          </w:p>
        </w:tc>
      </w:tr>
      <w:tr w:rsidR="009606D9" w:rsidRPr="009606D9" w:rsidTr="00125682">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2606C9" w:rsidRPr="009606D9" w:rsidRDefault="002606C9" w:rsidP="0087079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2022</w:t>
            </w:r>
          </w:p>
        </w:tc>
        <w:tc>
          <w:tcPr>
            <w:tcW w:w="1160" w:type="pct"/>
            <w:tcBorders>
              <w:top w:val="nil"/>
              <w:left w:val="nil"/>
              <w:bottom w:val="single" w:sz="4" w:space="0" w:color="auto"/>
              <w:right w:val="single" w:sz="4" w:space="0" w:color="auto"/>
            </w:tcBorders>
            <w:shd w:val="clear" w:color="auto" w:fill="auto"/>
            <w:vAlign w:val="center"/>
            <w:hideMark/>
          </w:tcPr>
          <w:p w:rsidR="002606C9" w:rsidRPr="009606D9" w:rsidRDefault="002606C9"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4,6</w:t>
            </w:r>
          </w:p>
        </w:tc>
        <w:tc>
          <w:tcPr>
            <w:tcW w:w="1160" w:type="pct"/>
            <w:tcBorders>
              <w:top w:val="nil"/>
              <w:left w:val="nil"/>
              <w:bottom w:val="single" w:sz="4" w:space="0" w:color="auto"/>
              <w:right w:val="single" w:sz="4" w:space="0" w:color="auto"/>
            </w:tcBorders>
            <w:shd w:val="clear" w:color="auto" w:fill="auto"/>
            <w:vAlign w:val="center"/>
            <w:hideMark/>
          </w:tcPr>
          <w:p w:rsidR="002606C9" w:rsidRPr="009606D9" w:rsidRDefault="006E6737" w:rsidP="006E6737">
            <w:pPr>
              <w:spacing w:after="0" w:line="240" w:lineRule="auto"/>
              <w:ind w:firstLine="0"/>
              <w:jc w:val="center"/>
              <w:rPr>
                <w:rFonts w:eastAsia="Times New Roman" w:cs="Times New Roman"/>
                <w:color w:val="auto"/>
                <w:sz w:val="20"/>
                <w:szCs w:val="20"/>
                <w:lang w:eastAsia="ru-RU"/>
              </w:rPr>
            </w:pPr>
            <w:r>
              <w:rPr>
                <w:rFonts w:eastAsia="Times New Roman" w:cs="Times New Roman"/>
                <w:color w:val="auto"/>
                <w:sz w:val="20"/>
                <w:szCs w:val="20"/>
                <w:lang w:eastAsia="ru-RU"/>
              </w:rPr>
              <w:t>-</w:t>
            </w:r>
          </w:p>
        </w:tc>
        <w:tc>
          <w:tcPr>
            <w:tcW w:w="1159" w:type="pct"/>
            <w:tcBorders>
              <w:top w:val="nil"/>
              <w:left w:val="nil"/>
              <w:bottom w:val="single" w:sz="4" w:space="0" w:color="auto"/>
              <w:right w:val="single" w:sz="4" w:space="0" w:color="auto"/>
            </w:tcBorders>
            <w:shd w:val="clear" w:color="000000" w:fill="FFFFFF"/>
            <w:vAlign w:val="center"/>
            <w:hideMark/>
          </w:tcPr>
          <w:p w:rsidR="002606C9" w:rsidRPr="009606D9" w:rsidRDefault="002606C9"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0,3</w:t>
            </w:r>
          </w:p>
        </w:tc>
        <w:tc>
          <w:tcPr>
            <w:tcW w:w="1159" w:type="pct"/>
            <w:tcBorders>
              <w:top w:val="nil"/>
              <w:left w:val="nil"/>
              <w:bottom w:val="single" w:sz="4" w:space="0" w:color="auto"/>
              <w:right w:val="single" w:sz="4" w:space="0" w:color="auto"/>
            </w:tcBorders>
            <w:shd w:val="clear" w:color="000000" w:fill="FFFFFF"/>
            <w:vAlign w:val="center"/>
            <w:hideMark/>
          </w:tcPr>
          <w:p w:rsidR="002606C9" w:rsidRPr="009606D9" w:rsidRDefault="002606C9" w:rsidP="00A00698">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99,7</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2023</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58,6</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B65B5F">
              <w:t>-</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4,7</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95,3</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2024</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79,6</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B65B5F">
              <w:t>-</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6,4</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93,6</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2025</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86,4</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B65B5F">
              <w:t>-</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7,8</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92,2</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2026</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92,9</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B65B5F">
              <w:t>-</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9,2</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90,8</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2027</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96,7</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B65B5F">
              <w:t>-</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11,6</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88,4</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2028</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96,7</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B65B5F">
              <w:t>-</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14,5</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85,5</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2029</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96,5</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Pr>
                <w:rFonts w:eastAsia="Times New Roman" w:cs="Times New Roman"/>
                <w:color w:val="auto"/>
                <w:sz w:val="20"/>
                <w:szCs w:val="20"/>
                <w:lang w:eastAsia="ru-RU"/>
              </w:rPr>
              <w:t>0,2</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17,4</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82,4</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2030</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98,0</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Pr>
                <w:rFonts w:eastAsia="Times New Roman" w:cs="Times New Roman"/>
                <w:color w:val="auto"/>
                <w:sz w:val="20"/>
                <w:szCs w:val="20"/>
                <w:lang w:eastAsia="ru-RU"/>
              </w:rPr>
              <w:t>0,2</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19,6</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80,2</w:t>
            </w:r>
          </w:p>
        </w:tc>
      </w:tr>
      <w:tr w:rsidR="006E6737" w:rsidRPr="009606D9" w:rsidTr="00761CAD">
        <w:trPr>
          <w:trHeight w:val="20"/>
        </w:trPr>
        <w:tc>
          <w:tcPr>
            <w:tcW w:w="362" w:type="pct"/>
            <w:tcBorders>
              <w:top w:val="nil"/>
              <w:left w:val="single" w:sz="4" w:space="0" w:color="auto"/>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2031</w:t>
            </w:r>
          </w:p>
        </w:tc>
        <w:tc>
          <w:tcPr>
            <w:tcW w:w="1160" w:type="pct"/>
            <w:tcBorders>
              <w:top w:val="nil"/>
              <w:left w:val="nil"/>
              <w:bottom w:val="single" w:sz="4" w:space="0" w:color="auto"/>
              <w:right w:val="single" w:sz="4" w:space="0" w:color="auto"/>
            </w:tcBorders>
            <w:shd w:val="clear" w:color="auto" w:fill="auto"/>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99,8</w:t>
            </w:r>
          </w:p>
        </w:tc>
        <w:tc>
          <w:tcPr>
            <w:tcW w:w="1160" w:type="pct"/>
            <w:tcBorders>
              <w:top w:val="nil"/>
              <w:left w:val="nil"/>
              <w:bottom w:val="single" w:sz="4" w:space="0" w:color="auto"/>
              <w:right w:val="single" w:sz="4" w:space="0" w:color="auto"/>
            </w:tcBorders>
            <w:shd w:val="clear" w:color="auto" w:fill="auto"/>
            <w:hideMark/>
          </w:tcPr>
          <w:p w:rsidR="006E6737" w:rsidRPr="009606D9" w:rsidRDefault="006E6737" w:rsidP="006E6737">
            <w:pPr>
              <w:spacing w:after="0" w:line="240" w:lineRule="auto"/>
              <w:ind w:firstLine="0"/>
              <w:jc w:val="center"/>
              <w:rPr>
                <w:rFonts w:eastAsia="Times New Roman" w:cs="Times New Roman"/>
                <w:color w:val="auto"/>
                <w:sz w:val="20"/>
                <w:szCs w:val="20"/>
                <w:lang w:eastAsia="ru-RU"/>
              </w:rPr>
            </w:pPr>
            <w:r>
              <w:rPr>
                <w:rFonts w:eastAsia="Times New Roman" w:cs="Times New Roman"/>
                <w:color w:val="auto"/>
                <w:sz w:val="20"/>
                <w:szCs w:val="20"/>
                <w:lang w:eastAsia="ru-RU"/>
              </w:rPr>
              <w:t>0,2</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20,0</w:t>
            </w:r>
          </w:p>
        </w:tc>
        <w:tc>
          <w:tcPr>
            <w:tcW w:w="1159" w:type="pct"/>
            <w:tcBorders>
              <w:top w:val="nil"/>
              <w:left w:val="nil"/>
              <w:bottom w:val="single" w:sz="4" w:space="0" w:color="auto"/>
              <w:right w:val="single" w:sz="4" w:space="0" w:color="auto"/>
            </w:tcBorders>
            <w:shd w:val="clear" w:color="000000" w:fill="FFFFFF"/>
            <w:vAlign w:val="center"/>
            <w:hideMark/>
          </w:tcPr>
          <w:p w:rsidR="006E6737" w:rsidRPr="009606D9" w:rsidRDefault="006E6737" w:rsidP="006E6737">
            <w:pPr>
              <w:spacing w:after="0" w:line="240" w:lineRule="auto"/>
              <w:ind w:firstLine="0"/>
              <w:jc w:val="right"/>
              <w:rPr>
                <w:rFonts w:eastAsia="Times New Roman" w:cs="Times New Roman"/>
                <w:color w:val="auto"/>
                <w:sz w:val="20"/>
                <w:szCs w:val="20"/>
                <w:lang w:eastAsia="ru-RU"/>
              </w:rPr>
            </w:pPr>
            <w:r w:rsidRPr="009606D9">
              <w:rPr>
                <w:rFonts w:eastAsia="Times New Roman" w:cs="Times New Roman"/>
                <w:color w:val="auto"/>
                <w:sz w:val="20"/>
                <w:szCs w:val="20"/>
                <w:lang w:eastAsia="ru-RU"/>
              </w:rPr>
              <w:t>79,8</w:t>
            </w:r>
          </w:p>
        </w:tc>
      </w:tr>
    </w:tbl>
    <w:p w:rsidR="00CA0F7C" w:rsidRPr="009606D9" w:rsidRDefault="00CA0F7C" w:rsidP="00FC0586">
      <w:pPr>
        <w:rPr>
          <w:color w:val="auto"/>
        </w:rPr>
      </w:pPr>
    </w:p>
    <w:p w:rsidR="00CA0F7C" w:rsidRPr="009606D9" w:rsidRDefault="00CA0F7C" w:rsidP="00FC0586">
      <w:pPr>
        <w:rPr>
          <w:color w:val="auto"/>
        </w:rPr>
        <w:sectPr w:rsidR="00CA0F7C" w:rsidRPr="009606D9" w:rsidSect="00053670">
          <w:type w:val="nextColumn"/>
          <w:pgSz w:w="11906" w:h="16838"/>
          <w:pgMar w:top="1134" w:right="567" w:bottom="1134" w:left="1701" w:header="709" w:footer="709" w:gutter="0"/>
          <w:cols w:space="708"/>
          <w:docGrid w:linePitch="360"/>
        </w:sectPr>
      </w:pPr>
    </w:p>
    <w:p w:rsidR="008A2D34" w:rsidRPr="009606D9" w:rsidRDefault="00850F3E" w:rsidP="000B5DCB">
      <w:pPr>
        <w:pStyle w:val="20"/>
        <w:jc w:val="both"/>
        <w:rPr>
          <w:color w:val="auto"/>
        </w:rPr>
      </w:pPr>
      <w:bookmarkStart w:id="111" w:name="_Toc89165549"/>
      <w:r w:rsidRPr="009606D9">
        <w:rPr>
          <w:color w:val="auto"/>
        </w:rPr>
        <w:t>5</w:t>
      </w:r>
      <w:r w:rsidR="00711E67" w:rsidRPr="009606D9">
        <w:rPr>
          <w:color w:val="auto"/>
        </w:rPr>
        <w:t xml:space="preserve">.3. </w:t>
      </w:r>
      <w:r w:rsidR="00C02B05" w:rsidRPr="009606D9">
        <w:rPr>
          <w:color w:val="auto"/>
        </w:rPr>
        <w:t>Показатели эффективности объектов по обращению с отходами</w:t>
      </w:r>
      <w:bookmarkEnd w:id="111"/>
      <w:r w:rsidR="00D6058A" w:rsidRPr="009606D9">
        <w:rPr>
          <w:color w:val="auto"/>
        </w:rPr>
        <w:tab/>
      </w:r>
    </w:p>
    <w:p w:rsidR="00D6058A" w:rsidRPr="009606D9" w:rsidRDefault="00D6058A" w:rsidP="007C2FAC">
      <w:pPr>
        <w:ind w:firstLine="709"/>
        <w:rPr>
          <w:color w:val="auto"/>
        </w:rPr>
      </w:pPr>
      <w:r w:rsidRPr="009606D9">
        <w:rPr>
          <w:color w:val="auto"/>
        </w:rPr>
        <w:t>ВсоответствиисПостановлениемПравительстваРФот</w:t>
      </w:r>
      <w:r w:rsidR="00E97DE1" w:rsidRPr="009606D9">
        <w:rPr>
          <w:color w:val="auto"/>
        </w:rPr>
        <w:t>16.05.</w:t>
      </w:r>
      <w:r w:rsidR="00BD013C" w:rsidRPr="009606D9">
        <w:rPr>
          <w:color w:val="auto"/>
        </w:rPr>
        <w:t xml:space="preserve">2016 </w:t>
      </w:r>
      <w:r w:rsidR="004D35D8" w:rsidRPr="009606D9">
        <w:rPr>
          <w:color w:val="auto"/>
        </w:rPr>
        <w:t xml:space="preserve">№ </w:t>
      </w:r>
      <w:r w:rsidRPr="009606D9">
        <w:rPr>
          <w:color w:val="auto"/>
        </w:rPr>
        <w:t xml:space="preserve">424 </w:t>
      </w:r>
      <w:r w:rsidR="00A00698" w:rsidRPr="009606D9">
        <w:rPr>
          <w:color w:val="auto"/>
        </w:rPr>
        <w:t>«</w:t>
      </w:r>
      <w:r w:rsidR="00BD013C" w:rsidRPr="009606D9">
        <w:rPr>
          <w:color w:val="auto"/>
        </w:rPr>
        <w:t>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r w:rsidR="00A00698" w:rsidRPr="009606D9">
        <w:rPr>
          <w:color w:val="auto"/>
        </w:rPr>
        <w:t>»</w:t>
      </w:r>
      <w:r w:rsidR="0089350D" w:rsidRPr="009606D9">
        <w:rPr>
          <w:color w:val="auto"/>
        </w:rPr>
        <w:t xml:space="preserve">, </w:t>
      </w:r>
      <w:r w:rsidRPr="009606D9">
        <w:rPr>
          <w:color w:val="auto"/>
        </w:rPr>
        <w:t xml:space="preserve">к показателям эффективности объектов, используемых для захоронения </w:t>
      </w:r>
      <w:r w:rsidR="00CD74E2" w:rsidRPr="009606D9">
        <w:rPr>
          <w:color w:val="auto"/>
        </w:rPr>
        <w:t>ТКО</w:t>
      </w:r>
      <w:r w:rsidRPr="009606D9">
        <w:rPr>
          <w:color w:val="auto"/>
        </w:rPr>
        <w:t>, относятся:</w:t>
      </w:r>
    </w:p>
    <w:p w:rsidR="00D6058A" w:rsidRPr="009606D9" w:rsidRDefault="00D6058A" w:rsidP="008A1BAE">
      <w:pPr>
        <w:pStyle w:val="ae"/>
        <w:numPr>
          <w:ilvl w:val="0"/>
          <w:numId w:val="1"/>
        </w:numPr>
        <w:rPr>
          <w:color w:val="auto"/>
        </w:rPr>
      </w:pPr>
      <w:r w:rsidRPr="009606D9">
        <w:rPr>
          <w:color w:val="auto"/>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rsidR="008A2D34" w:rsidRPr="009606D9" w:rsidRDefault="00D6058A" w:rsidP="008A1BAE">
      <w:pPr>
        <w:pStyle w:val="ae"/>
        <w:numPr>
          <w:ilvl w:val="0"/>
          <w:numId w:val="1"/>
        </w:numPr>
        <w:rPr>
          <w:color w:val="auto"/>
        </w:rPr>
      </w:pPr>
      <w:r w:rsidRPr="009606D9">
        <w:rPr>
          <w:color w:val="auto"/>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p w:rsidR="008A2D34" w:rsidRPr="009606D9" w:rsidRDefault="00D6058A" w:rsidP="007C2FAC">
      <w:pPr>
        <w:ind w:firstLine="709"/>
        <w:rPr>
          <w:color w:val="auto"/>
        </w:rPr>
      </w:pPr>
      <w:r w:rsidRPr="009606D9">
        <w:rPr>
          <w:color w:val="auto"/>
        </w:rPr>
        <w:t xml:space="preserve">Показателем эффективности объектов, используемых для обработки </w:t>
      </w:r>
      <w:r w:rsidR="00CD74E2" w:rsidRPr="009606D9">
        <w:rPr>
          <w:color w:val="auto"/>
        </w:rPr>
        <w:t>ТКО</w:t>
      </w:r>
      <w:r w:rsidRPr="009606D9">
        <w:rPr>
          <w:color w:val="auto"/>
        </w:rPr>
        <w:t xml:space="preserve">, является доля </w:t>
      </w:r>
      <w:r w:rsidR="00CD74E2" w:rsidRPr="009606D9">
        <w:rPr>
          <w:color w:val="auto"/>
        </w:rPr>
        <w:t>ТКО</w:t>
      </w:r>
      <w:r w:rsidRPr="009606D9">
        <w:rPr>
          <w:color w:val="auto"/>
        </w:rPr>
        <w:t xml:space="preserve">, направляемых на утилизацию, в массе </w:t>
      </w:r>
      <w:r w:rsidR="00CD74E2" w:rsidRPr="009606D9">
        <w:rPr>
          <w:color w:val="auto"/>
        </w:rPr>
        <w:t>ТКО</w:t>
      </w:r>
      <w:r w:rsidRPr="009606D9">
        <w:rPr>
          <w:color w:val="auto"/>
        </w:rPr>
        <w:t>, принятых на обработку.</w:t>
      </w:r>
    </w:p>
    <w:p w:rsidR="00D6058A" w:rsidRPr="009606D9" w:rsidRDefault="00D6058A" w:rsidP="007C2FAC">
      <w:pPr>
        <w:ind w:firstLine="709"/>
        <w:rPr>
          <w:color w:val="auto"/>
        </w:rPr>
      </w:pPr>
      <w:r w:rsidRPr="009606D9">
        <w:rPr>
          <w:color w:val="auto"/>
        </w:rPr>
        <w:t xml:space="preserve">К показателям эффективности объектов, используемых для обезвреживания </w:t>
      </w:r>
      <w:r w:rsidR="00CD74E2" w:rsidRPr="009606D9">
        <w:rPr>
          <w:color w:val="auto"/>
        </w:rPr>
        <w:t>ТКО</w:t>
      </w:r>
      <w:r w:rsidRPr="009606D9">
        <w:rPr>
          <w:color w:val="auto"/>
        </w:rPr>
        <w:t>, относятся:</w:t>
      </w:r>
    </w:p>
    <w:p w:rsidR="008A2D34" w:rsidRPr="009606D9" w:rsidRDefault="00D6058A" w:rsidP="008A1BAE">
      <w:pPr>
        <w:pStyle w:val="ae"/>
        <w:numPr>
          <w:ilvl w:val="0"/>
          <w:numId w:val="2"/>
        </w:numPr>
        <w:rPr>
          <w:color w:val="auto"/>
        </w:rPr>
      </w:pPr>
      <w:r w:rsidRPr="009606D9">
        <w:rPr>
          <w:color w:val="auto"/>
        </w:rPr>
        <w:t xml:space="preserve">показатель снижения класса опасности </w:t>
      </w:r>
      <w:r w:rsidR="00CD74E2" w:rsidRPr="009606D9">
        <w:rPr>
          <w:color w:val="auto"/>
        </w:rPr>
        <w:t>ТКО</w:t>
      </w:r>
      <w:r w:rsidRPr="009606D9">
        <w:rPr>
          <w:color w:val="auto"/>
        </w:rPr>
        <w:t>;</w:t>
      </w:r>
    </w:p>
    <w:p w:rsidR="00D6058A" w:rsidRPr="009606D9" w:rsidRDefault="00D6058A" w:rsidP="008A1BAE">
      <w:pPr>
        <w:pStyle w:val="ae"/>
        <w:numPr>
          <w:ilvl w:val="0"/>
          <w:numId w:val="2"/>
        </w:numPr>
        <w:rPr>
          <w:color w:val="auto"/>
        </w:rPr>
      </w:pPr>
      <w:r w:rsidRPr="009606D9">
        <w:rPr>
          <w:color w:val="auto"/>
        </w:rPr>
        <w:t xml:space="preserve">количество выработанной и отпущенной в сеть тепловой и электрической энергии, топлива, полученного из </w:t>
      </w:r>
      <w:r w:rsidR="00CD74E2" w:rsidRPr="009606D9">
        <w:rPr>
          <w:color w:val="auto"/>
        </w:rPr>
        <w:t>ТКО</w:t>
      </w:r>
      <w:r w:rsidRPr="009606D9">
        <w:rPr>
          <w:color w:val="auto"/>
        </w:rPr>
        <w:t xml:space="preserve">, в расчете </w:t>
      </w:r>
      <w:r w:rsidR="002341D0" w:rsidRPr="009606D9">
        <w:rPr>
          <w:color w:val="auto"/>
        </w:rPr>
        <w:t>на 1</w:t>
      </w:r>
      <w:r w:rsidRPr="009606D9">
        <w:rPr>
          <w:color w:val="auto"/>
        </w:rPr>
        <w:t xml:space="preserve"> тонну твердых коммунальных отходов, поступивших на объект, используемый для обезвреживания </w:t>
      </w:r>
      <w:r w:rsidR="00CD74E2" w:rsidRPr="009606D9">
        <w:rPr>
          <w:color w:val="auto"/>
        </w:rPr>
        <w:t>ТКО</w:t>
      </w:r>
      <w:r w:rsidRPr="009606D9">
        <w:rPr>
          <w:color w:val="auto"/>
        </w:rPr>
        <w:t>;</w:t>
      </w:r>
    </w:p>
    <w:p w:rsidR="008A2D34" w:rsidRPr="009606D9" w:rsidRDefault="00D6058A" w:rsidP="008A1BAE">
      <w:pPr>
        <w:pStyle w:val="ae"/>
        <w:numPr>
          <w:ilvl w:val="0"/>
          <w:numId w:val="2"/>
        </w:numPr>
        <w:rPr>
          <w:color w:val="auto"/>
        </w:rPr>
      </w:pPr>
      <w:r w:rsidRPr="009606D9">
        <w:rPr>
          <w:color w:val="auto"/>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p w:rsidR="008A2D34" w:rsidRPr="009606D9" w:rsidRDefault="00D6058A" w:rsidP="007C2FAC">
      <w:pPr>
        <w:ind w:firstLine="709"/>
        <w:rPr>
          <w:color w:val="auto"/>
        </w:rPr>
      </w:pPr>
      <w:r w:rsidRPr="009606D9">
        <w:rPr>
          <w:color w:val="auto"/>
        </w:rPr>
        <w:t>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w:t>
      </w:r>
    </w:p>
    <w:p w:rsidR="008A2D34" w:rsidRPr="009606D9" w:rsidRDefault="00D6058A" w:rsidP="007C2FAC">
      <w:pPr>
        <w:ind w:firstLine="709"/>
        <w:rPr>
          <w:color w:val="auto"/>
        </w:rPr>
      </w:pPr>
      <w:r w:rsidRPr="009606D9">
        <w:rPr>
          <w:color w:val="auto"/>
        </w:rPr>
        <w:t>Плановые значения показателей эффективности объектов устанавливаются на основании предложения оператора, осуществляющего регулируемые виды деятельности в сфере обращения с отходами и эксплуатирующего объекты, исходя из:</w:t>
      </w:r>
    </w:p>
    <w:p w:rsidR="008A2D34" w:rsidRPr="009606D9" w:rsidRDefault="00D6058A" w:rsidP="008A1BAE">
      <w:pPr>
        <w:pStyle w:val="ae"/>
        <w:numPr>
          <w:ilvl w:val="0"/>
          <w:numId w:val="3"/>
        </w:numPr>
        <w:rPr>
          <w:color w:val="auto"/>
        </w:rPr>
      </w:pPr>
      <w:r w:rsidRPr="009606D9">
        <w:rPr>
          <w:color w:val="auto"/>
        </w:rPr>
        <w:t>фактических значений показателей эффективности за предыдущие 3 года;</w:t>
      </w:r>
    </w:p>
    <w:p w:rsidR="008A2D34" w:rsidRPr="009606D9" w:rsidRDefault="00D6058A" w:rsidP="008A1BAE">
      <w:pPr>
        <w:pStyle w:val="ae"/>
        <w:numPr>
          <w:ilvl w:val="0"/>
          <w:numId w:val="3"/>
        </w:numPr>
        <w:rPr>
          <w:color w:val="auto"/>
        </w:rPr>
      </w:pPr>
      <w:r w:rsidRPr="009606D9">
        <w:rPr>
          <w:color w:val="auto"/>
        </w:rPr>
        <w:t xml:space="preserve">требований к объектам, используемым для размещения </w:t>
      </w:r>
      <w:r w:rsidR="00CD74E2" w:rsidRPr="009606D9">
        <w:rPr>
          <w:color w:val="auto"/>
        </w:rPr>
        <w:t>ТКО</w:t>
      </w:r>
      <w:r w:rsidRPr="009606D9">
        <w:rPr>
          <w:color w:val="auto"/>
        </w:rPr>
        <w:t>;</w:t>
      </w:r>
    </w:p>
    <w:p w:rsidR="008A2D34" w:rsidRPr="009606D9" w:rsidRDefault="00D6058A" w:rsidP="008A1BAE">
      <w:pPr>
        <w:pStyle w:val="ae"/>
        <w:numPr>
          <w:ilvl w:val="0"/>
          <w:numId w:val="3"/>
        </w:numPr>
        <w:rPr>
          <w:color w:val="auto"/>
        </w:rPr>
      </w:pPr>
      <w:r w:rsidRPr="009606D9">
        <w:rPr>
          <w:color w:val="auto"/>
        </w:rPr>
        <w:t xml:space="preserve">сравнения плановых значений показателей эффективности с показателями аналогичных объектов, расположенных на территории </w:t>
      </w:r>
      <w:r w:rsidR="006318AE" w:rsidRPr="009606D9">
        <w:rPr>
          <w:color w:val="auto"/>
        </w:rPr>
        <w:t>Республики Коми</w:t>
      </w:r>
      <w:r w:rsidRPr="009606D9">
        <w:rPr>
          <w:color w:val="auto"/>
        </w:rPr>
        <w:t>, или сравнения технологий, применяемых на объекте с наилучшими доступными технологиями в соответствии с информационно-техническими справочниками по наилучшим доступным технологиям, утверждаемыми уполномоченным федеральным органом исполнительной власти;</w:t>
      </w:r>
    </w:p>
    <w:p w:rsidR="008A2D34" w:rsidRPr="009606D9" w:rsidRDefault="00D6058A" w:rsidP="008A1BAE">
      <w:pPr>
        <w:pStyle w:val="ae"/>
        <w:numPr>
          <w:ilvl w:val="0"/>
          <w:numId w:val="3"/>
        </w:numPr>
        <w:rPr>
          <w:color w:val="auto"/>
        </w:rPr>
      </w:pPr>
      <w:r w:rsidRPr="009606D9">
        <w:rPr>
          <w:color w:val="auto"/>
        </w:rPr>
        <w:t xml:space="preserve">обязательств регулируемой организации, предусмотренных концессионными соглашениями, инвестиционными договорами и (или) государственными контрактами, соглашением междуПравительством </w:t>
      </w:r>
      <w:r w:rsidR="007B5613" w:rsidRPr="009606D9">
        <w:rPr>
          <w:color w:val="auto"/>
        </w:rPr>
        <w:t>Республики Коми</w:t>
      </w:r>
      <w:r w:rsidRPr="009606D9">
        <w:rPr>
          <w:color w:val="auto"/>
        </w:rPr>
        <w:t xml:space="preserve"> и региональным оператором по обращению с </w:t>
      </w:r>
      <w:r w:rsidR="00CD74E2" w:rsidRPr="009606D9">
        <w:rPr>
          <w:color w:val="auto"/>
        </w:rPr>
        <w:t>ТКО</w:t>
      </w:r>
      <w:r w:rsidRPr="009606D9">
        <w:rPr>
          <w:color w:val="auto"/>
        </w:rPr>
        <w:t>.</w:t>
      </w:r>
    </w:p>
    <w:p w:rsidR="008A2D34" w:rsidRPr="009606D9" w:rsidRDefault="00D6058A" w:rsidP="007C2FAC">
      <w:pPr>
        <w:ind w:firstLine="709"/>
        <w:rPr>
          <w:color w:val="auto"/>
        </w:rPr>
      </w:pPr>
      <w:r w:rsidRPr="009606D9">
        <w:rPr>
          <w:color w:val="auto"/>
        </w:rPr>
        <w:t>Плановые значения показателей эффективности объектов определяются исходя из мероприятий, включенных в инвестиционную и производственную программы регулируемой организации.</w:t>
      </w:r>
    </w:p>
    <w:p w:rsidR="008A2D34" w:rsidRPr="009606D9" w:rsidRDefault="00D6058A" w:rsidP="007C2FAC">
      <w:pPr>
        <w:ind w:firstLine="709"/>
        <w:rPr>
          <w:color w:val="auto"/>
        </w:rPr>
      </w:pPr>
      <w:r w:rsidRPr="009606D9">
        <w:rPr>
          <w:color w:val="auto"/>
        </w:rPr>
        <w:t>Плановые значения показателей эффективности объектов подлежат корректировке в случае внесения изменений в инвестиционную и (или) производственную программы регулируемой организации в соответствии с вносимыми изменениями.</w:t>
      </w:r>
    </w:p>
    <w:p w:rsidR="008A2D34" w:rsidRPr="009606D9" w:rsidRDefault="00D6058A" w:rsidP="007C2FAC">
      <w:pPr>
        <w:ind w:firstLine="709"/>
        <w:rPr>
          <w:color w:val="auto"/>
        </w:rPr>
      </w:pPr>
      <w:r w:rsidRPr="009606D9">
        <w:rPr>
          <w:color w:val="auto"/>
        </w:rPr>
        <w:t>В случае если в отношении объекта не предусматриваются мероприятия по реконструкции, модернизации, капитальному или текущему ремонту в соответствующем году, плановые значения показателей эффективности объекта определяются на уровне не ниже фактических значений показателей.</w:t>
      </w:r>
    </w:p>
    <w:p w:rsidR="00C16F20" w:rsidRPr="009606D9" w:rsidRDefault="00D6058A" w:rsidP="007C2FAC">
      <w:pPr>
        <w:ind w:firstLine="709"/>
        <w:rPr>
          <w:color w:val="auto"/>
        </w:rPr>
        <w:sectPr w:rsidR="00C16F20" w:rsidRPr="009606D9" w:rsidSect="00053670">
          <w:type w:val="nextColumn"/>
          <w:pgSz w:w="11906" w:h="16838"/>
          <w:pgMar w:top="1134" w:right="567" w:bottom="1134" w:left="1701" w:header="708" w:footer="708" w:gutter="0"/>
          <w:cols w:space="708"/>
          <w:docGrid w:linePitch="360"/>
        </w:sectPr>
      </w:pPr>
      <w:r w:rsidRPr="009606D9">
        <w:rPr>
          <w:color w:val="auto"/>
        </w:rPr>
        <w:t>Периодом расчета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за предыдущие 3 года.</w:t>
      </w:r>
    </w:p>
    <w:p w:rsidR="00C16F20" w:rsidRPr="009606D9" w:rsidRDefault="00C16F20" w:rsidP="003A5301">
      <w:pPr>
        <w:pStyle w:val="aa"/>
        <w:rPr>
          <w:color w:val="auto"/>
        </w:rPr>
      </w:pPr>
      <w:bookmarkStart w:id="112" w:name="_Toc89165550"/>
      <w:r w:rsidRPr="009606D9">
        <w:rPr>
          <w:color w:val="auto"/>
        </w:rPr>
        <w:t xml:space="preserve">РАЗДЕЛ </w:t>
      </w:r>
      <w:r w:rsidR="00850F3E" w:rsidRPr="009606D9">
        <w:rPr>
          <w:color w:val="auto"/>
        </w:rPr>
        <w:t>6</w:t>
      </w:r>
      <w:r w:rsidRPr="009606D9">
        <w:rPr>
          <w:color w:val="auto"/>
        </w:rPr>
        <w:t>. МЕСТА НАКОПЛЕНИЯ ОТХОДОВ</w:t>
      </w:r>
      <w:bookmarkEnd w:id="112"/>
    </w:p>
    <w:p w:rsidR="008A2D34" w:rsidRPr="009606D9" w:rsidRDefault="00850F3E" w:rsidP="000B5DCB">
      <w:pPr>
        <w:pStyle w:val="20"/>
        <w:jc w:val="both"/>
        <w:rPr>
          <w:color w:val="auto"/>
        </w:rPr>
      </w:pPr>
      <w:bookmarkStart w:id="113" w:name="_Toc89165551"/>
      <w:r w:rsidRPr="009606D9">
        <w:rPr>
          <w:color w:val="auto"/>
        </w:rPr>
        <w:t>6</w:t>
      </w:r>
      <w:r w:rsidR="00711E67" w:rsidRPr="009606D9">
        <w:rPr>
          <w:color w:val="auto"/>
        </w:rPr>
        <w:t xml:space="preserve">.1. </w:t>
      </w:r>
      <w:r w:rsidR="00C16F20" w:rsidRPr="009606D9">
        <w:rPr>
          <w:color w:val="auto"/>
        </w:rPr>
        <w:t>Существующая система накопления твердых коммунальных отходов</w:t>
      </w:r>
      <w:bookmarkEnd w:id="113"/>
    </w:p>
    <w:p w:rsidR="00731E76" w:rsidRPr="009606D9" w:rsidRDefault="00731E76" w:rsidP="00731E76">
      <w:pPr>
        <w:rPr>
          <w:color w:val="auto"/>
        </w:rPr>
      </w:pPr>
      <w:r w:rsidRPr="009606D9">
        <w:rPr>
          <w:color w:val="auto"/>
        </w:rPr>
        <w:t xml:space="preserve">Накопление </w:t>
      </w:r>
      <w:r w:rsidR="000B5103" w:rsidRPr="009606D9">
        <w:rPr>
          <w:color w:val="auto"/>
        </w:rPr>
        <w:t>ТКО</w:t>
      </w:r>
      <w:r w:rsidR="00105423" w:rsidRPr="009606D9">
        <w:rPr>
          <w:color w:val="auto"/>
        </w:rPr>
        <w:t xml:space="preserve"> осуществляется в соответствии с постановлением Правительства Республики Коми от 15.06.2017 №302 </w:t>
      </w:r>
      <w:r w:rsidR="00A00698" w:rsidRPr="009606D9">
        <w:rPr>
          <w:color w:val="auto"/>
        </w:rPr>
        <w:t>«</w:t>
      </w:r>
      <w:r w:rsidR="00105423" w:rsidRPr="009606D9">
        <w:rPr>
          <w:color w:val="auto"/>
        </w:rPr>
        <w:t>Об утверждении Правил осуществления деятельности регионального оператора по обращению с твердыми коммунальными отходами на территории Республики Коми и Порядка накопления твердых коммунальных отходов (в том числе их раздельного накопления) на территории Республики Коми</w:t>
      </w:r>
      <w:r w:rsidR="00A00698" w:rsidRPr="009606D9">
        <w:rPr>
          <w:color w:val="auto"/>
        </w:rPr>
        <w:t>»</w:t>
      </w:r>
      <w:r w:rsidRPr="009606D9">
        <w:rPr>
          <w:color w:val="auto"/>
        </w:rPr>
        <w:t>несколькими различными способами:</w:t>
      </w:r>
    </w:p>
    <w:p w:rsidR="00731E76" w:rsidRPr="009606D9" w:rsidRDefault="00731E76" w:rsidP="00AD0E3F">
      <w:pPr>
        <w:pStyle w:val="ae"/>
        <w:numPr>
          <w:ilvl w:val="0"/>
          <w:numId w:val="7"/>
        </w:numPr>
        <w:rPr>
          <w:color w:val="auto"/>
        </w:rPr>
      </w:pPr>
      <w:r w:rsidRPr="009606D9">
        <w:rPr>
          <w:color w:val="auto"/>
        </w:rPr>
        <w:t>в контейнерах, расположенных на контейнерных площадках;</w:t>
      </w:r>
    </w:p>
    <w:p w:rsidR="00731E76" w:rsidRPr="009606D9" w:rsidRDefault="00731E76" w:rsidP="00AD0E3F">
      <w:pPr>
        <w:pStyle w:val="ae"/>
        <w:numPr>
          <w:ilvl w:val="0"/>
          <w:numId w:val="7"/>
        </w:numPr>
        <w:rPr>
          <w:color w:val="auto"/>
        </w:rPr>
      </w:pPr>
      <w:r w:rsidRPr="009606D9">
        <w:rPr>
          <w:color w:val="auto"/>
        </w:rPr>
        <w:t>с использованием мусоропровода;</w:t>
      </w:r>
    </w:p>
    <w:p w:rsidR="00731E76" w:rsidRPr="009606D9" w:rsidRDefault="00731E76" w:rsidP="00AD0E3F">
      <w:pPr>
        <w:pStyle w:val="ae"/>
        <w:numPr>
          <w:ilvl w:val="0"/>
          <w:numId w:val="7"/>
        </w:numPr>
        <w:rPr>
          <w:color w:val="auto"/>
        </w:rPr>
      </w:pPr>
      <w:r w:rsidRPr="009606D9">
        <w:rPr>
          <w:color w:val="auto"/>
        </w:rPr>
        <w:t>бункеры или специальные площадки для накопления КГО;</w:t>
      </w:r>
    </w:p>
    <w:p w:rsidR="00731E76" w:rsidRPr="009606D9" w:rsidRDefault="00731E76" w:rsidP="00AD0E3F">
      <w:pPr>
        <w:pStyle w:val="ae"/>
        <w:numPr>
          <w:ilvl w:val="0"/>
          <w:numId w:val="7"/>
        </w:numPr>
        <w:rPr>
          <w:color w:val="auto"/>
        </w:rPr>
      </w:pPr>
      <w:r w:rsidRPr="009606D9">
        <w:rPr>
          <w:color w:val="auto"/>
        </w:rPr>
        <w:t>бестарный вывоз в установленных местах;</w:t>
      </w:r>
    </w:p>
    <w:p w:rsidR="00731E76" w:rsidRPr="009606D9" w:rsidRDefault="00731E76" w:rsidP="00AD0E3F">
      <w:pPr>
        <w:pStyle w:val="ae"/>
        <w:numPr>
          <w:ilvl w:val="0"/>
          <w:numId w:val="7"/>
        </w:numPr>
        <w:rPr>
          <w:color w:val="auto"/>
        </w:rPr>
      </w:pPr>
      <w:r w:rsidRPr="009606D9">
        <w:rPr>
          <w:color w:val="auto"/>
        </w:rPr>
        <w:t>путем приема отходов по заявке;</w:t>
      </w:r>
    </w:p>
    <w:p w:rsidR="00731E76" w:rsidRPr="009606D9" w:rsidRDefault="00731E76" w:rsidP="00AD0E3F">
      <w:pPr>
        <w:pStyle w:val="ae"/>
        <w:numPr>
          <w:ilvl w:val="0"/>
          <w:numId w:val="7"/>
        </w:numPr>
        <w:rPr>
          <w:color w:val="auto"/>
        </w:rPr>
      </w:pPr>
      <w:r w:rsidRPr="009606D9">
        <w:rPr>
          <w:color w:val="auto"/>
        </w:rPr>
        <w:t>путем объезда территории и приема отходов по графику;</w:t>
      </w:r>
    </w:p>
    <w:p w:rsidR="008A2D34" w:rsidRPr="009606D9" w:rsidRDefault="00731E76" w:rsidP="00AD0E3F">
      <w:pPr>
        <w:pStyle w:val="ae"/>
        <w:numPr>
          <w:ilvl w:val="0"/>
          <w:numId w:val="7"/>
        </w:numPr>
        <w:rPr>
          <w:color w:val="auto"/>
        </w:rPr>
      </w:pPr>
      <w:r w:rsidRPr="009606D9">
        <w:rPr>
          <w:color w:val="auto"/>
        </w:rPr>
        <w:t>в контейнерах раздельно для разных видов отходов.</w:t>
      </w:r>
    </w:p>
    <w:p w:rsidR="008A2D34" w:rsidRPr="009606D9" w:rsidRDefault="00731E76" w:rsidP="000B5103">
      <w:pPr>
        <w:rPr>
          <w:color w:val="auto"/>
        </w:rPr>
      </w:pPr>
      <w:r w:rsidRPr="009606D9">
        <w:rPr>
          <w:color w:val="auto"/>
        </w:rPr>
        <w:t xml:space="preserve">В настоящее время на территории большинства муниципальных образований </w:t>
      </w:r>
      <w:r w:rsidR="00576906" w:rsidRPr="009606D9">
        <w:rPr>
          <w:color w:val="auto"/>
        </w:rPr>
        <w:t>Республики Коми</w:t>
      </w:r>
      <w:r w:rsidRPr="009606D9">
        <w:rPr>
          <w:color w:val="auto"/>
        </w:rPr>
        <w:t xml:space="preserve"> применяется централизованная система сбора ТКО, которая представлена двумя способами организации:контейнерный</w:t>
      </w:r>
      <w:r w:rsidR="000B5103" w:rsidRPr="009606D9">
        <w:rPr>
          <w:color w:val="auto"/>
        </w:rPr>
        <w:t xml:space="preserve"> и </w:t>
      </w:r>
      <w:r w:rsidRPr="009606D9">
        <w:rPr>
          <w:color w:val="auto"/>
        </w:rPr>
        <w:t>бестарный (в пакетах).</w:t>
      </w:r>
    </w:p>
    <w:p w:rsidR="00731E76" w:rsidRPr="009606D9" w:rsidRDefault="000B5103" w:rsidP="00731E76">
      <w:pPr>
        <w:rPr>
          <w:color w:val="auto"/>
        </w:rPr>
      </w:pPr>
      <w:r w:rsidRPr="009606D9">
        <w:rPr>
          <w:color w:val="auto"/>
        </w:rPr>
        <w:t xml:space="preserve">Врегионе </w:t>
      </w:r>
      <w:r w:rsidR="00731E76" w:rsidRPr="009606D9">
        <w:rPr>
          <w:color w:val="auto"/>
        </w:rPr>
        <w:t>наиболее распространена система одноэтапного вывоза ТКО с предварительным сбором в контейнеры следующих типов:</w:t>
      </w:r>
    </w:p>
    <w:p w:rsidR="00731E76" w:rsidRPr="009606D9" w:rsidRDefault="00731E76" w:rsidP="00AD0E3F">
      <w:pPr>
        <w:pStyle w:val="ae"/>
        <w:numPr>
          <w:ilvl w:val="0"/>
          <w:numId w:val="9"/>
        </w:numPr>
        <w:rPr>
          <w:color w:val="auto"/>
        </w:rPr>
      </w:pPr>
      <w:r w:rsidRPr="009606D9">
        <w:rPr>
          <w:color w:val="auto"/>
        </w:rPr>
        <w:t xml:space="preserve">контейнеры, объемом </w:t>
      </w:r>
      <w:r w:rsidR="00632FD7" w:rsidRPr="009606D9">
        <w:rPr>
          <w:color w:val="auto"/>
        </w:rPr>
        <w:t xml:space="preserve">0,24; 0,36; 0,66; </w:t>
      </w:r>
      <w:r w:rsidRPr="009606D9">
        <w:rPr>
          <w:color w:val="auto"/>
        </w:rPr>
        <w:t xml:space="preserve">0,75; </w:t>
      </w:r>
      <w:r w:rsidR="00632FD7" w:rsidRPr="009606D9">
        <w:rPr>
          <w:color w:val="auto"/>
        </w:rPr>
        <w:t xml:space="preserve">0,8; </w:t>
      </w:r>
      <w:r w:rsidRPr="009606D9">
        <w:rPr>
          <w:color w:val="auto"/>
        </w:rPr>
        <w:t>1,1 куб. м;</w:t>
      </w:r>
    </w:p>
    <w:p w:rsidR="00731E76" w:rsidRPr="009606D9" w:rsidRDefault="00731E76" w:rsidP="00AD0E3F">
      <w:pPr>
        <w:pStyle w:val="ae"/>
        <w:numPr>
          <w:ilvl w:val="0"/>
          <w:numId w:val="9"/>
        </w:numPr>
        <w:rPr>
          <w:color w:val="auto"/>
        </w:rPr>
      </w:pPr>
      <w:r w:rsidRPr="009606D9">
        <w:rPr>
          <w:color w:val="auto"/>
        </w:rPr>
        <w:t xml:space="preserve">контейнеры-бункеры, объемом </w:t>
      </w:r>
      <w:r w:rsidR="00632FD7" w:rsidRPr="009606D9">
        <w:rPr>
          <w:color w:val="auto"/>
        </w:rPr>
        <w:t xml:space="preserve">7; </w:t>
      </w:r>
      <w:r w:rsidRPr="009606D9">
        <w:rPr>
          <w:color w:val="auto"/>
        </w:rPr>
        <w:t>8</w:t>
      </w:r>
      <w:r w:rsidR="00632FD7" w:rsidRPr="009606D9">
        <w:rPr>
          <w:color w:val="auto"/>
        </w:rPr>
        <w:t>; 16</w:t>
      </w:r>
      <w:r w:rsidRPr="009606D9">
        <w:rPr>
          <w:color w:val="auto"/>
        </w:rPr>
        <w:t>куб. м.</w:t>
      </w:r>
    </w:p>
    <w:p w:rsidR="008A2D34" w:rsidRPr="009606D9" w:rsidRDefault="00731E76" w:rsidP="00731E76">
      <w:pPr>
        <w:rPr>
          <w:color w:val="auto"/>
        </w:rPr>
      </w:pPr>
      <w:r w:rsidRPr="009606D9">
        <w:rPr>
          <w:color w:val="auto"/>
        </w:rPr>
        <w:t xml:space="preserve">Транспортирование ТКО на территории региона осуществляется в соответствии с действующим законодательством, обеспечивается региональным оператором по обращению с ТКО в соответствии территориальной схемой обращения с отходами и реестрами мест (площадок) накопления ТКО муниципальных образований </w:t>
      </w:r>
      <w:r w:rsidR="00F05DEE" w:rsidRPr="009606D9">
        <w:rPr>
          <w:color w:val="auto"/>
        </w:rPr>
        <w:t>республики</w:t>
      </w:r>
      <w:r w:rsidRPr="009606D9">
        <w:rPr>
          <w:color w:val="auto"/>
        </w:rPr>
        <w:t>.</w:t>
      </w:r>
    </w:p>
    <w:p w:rsidR="00731E76" w:rsidRPr="009606D9" w:rsidRDefault="00731E76" w:rsidP="00731E76">
      <w:pPr>
        <w:rPr>
          <w:color w:val="auto"/>
        </w:rPr>
      </w:pPr>
      <w:r w:rsidRPr="009606D9">
        <w:rPr>
          <w:color w:val="auto"/>
        </w:rPr>
        <w:t>Вывоз ТКО с новых мест (площадок) накопления ТКО, созданных на территории муниципальных образований и согласованных в соответствии с действующим законодательством, осуществляется на основании реестров мест (площадок) накопления ТКО муниципальных образований, до включения данных мест накопления в территориальную схему обращения с отходами.</w:t>
      </w:r>
    </w:p>
    <w:p w:rsidR="00731E76" w:rsidRPr="009606D9" w:rsidRDefault="00731E76" w:rsidP="00731E76">
      <w:pPr>
        <w:ind w:firstLine="709"/>
        <w:rPr>
          <w:color w:val="auto"/>
        </w:rPr>
      </w:pPr>
      <w:r w:rsidRPr="009606D9">
        <w:rPr>
          <w:color w:val="auto"/>
        </w:rPr>
        <w:t xml:space="preserve">Сведения о контейнерных площадках и контейнерах, расположенных на территории </w:t>
      </w:r>
      <w:r w:rsidR="00F05DEE" w:rsidRPr="009606D9">
        <w:rPr>
          <w:color w:val="auto"/>
        </w:rPr>
        <w:t>Республики Коми</w:t>
      </w:r>
      <w:r w:rsidRPr="009606D9">
        <w:rPr>
          <w:color w:val="auto"/>
        </w:rPr>
        <w:t xml:space="preserve">, приведены в </w:t>
      </w:r>
      <w:r w:rsidR="00E32CD4" w:rsidRPr="009606D9">
        <w:rPr>
          <w:color w:val="auto"/>
        </w:rPr>
        <w:t>п</w:t>
      </w:r>
      <w:r w:rsidRPr="009606D9">
        <w:rPr>
          <w:color w:val="auto"/>
        </w:rPr>
        <w:t xml:space="preserve">риложении </w:t>
      </w:r>
      <w:r w:rsidR="009201BE" w:rsidRPr="009606D9">
        <w:rPr>
          <w:color w:val="auto"/>
        </w:rPr>
        <w:t>5</w:t>
      </w:r>
      <w:r w:rsidRPr="009606D9">
        <w:rPr>
          <w:color w:val="auto"/>
        </w:rPr>
        <w:t xml:space="preserve"> и в электронной модели территориальной схемы.</w:t>
      </w:r>
    </w:p>
    <w:p w:rsidR="00731E76" w:rsidRPr="009606D9" w:rsidRDefault="00731E76" w:rsidP="00731E76">
      <w:pPr>
        <w:rPr>
          <w:color w:val="auto"/>
        </w:rPr>
      </w:pPr>
      <w:r w:rsidRPr="009606D9">
        <w:rPr>
          <w:color w:val="auto"/>
        </w:rPr>
        <w:t xml:space="preserve">Для накопления </w:t>
      </w:r>
      <w:r w:rsidR="0079087C" w:rsidRPr="009606D9">
        <w:rPr>
          <w:color w:val="auto"/>
        </w:rPr>
        <w:t>ТКО</w:t>
      </w:r>
      <w:r w:rsidRPr="009606D9">
        <w:rPr>
          <w:color w:val="auto"/>
        </w:rPr>
        <w:t xml:space="preserve"> в зонах застройки многоквартирными домами используются, в том числе, и бункеры-накопители. Для накопления </w:t>
      </w:r>
      <w:r w:rsidR="0079087C" w:rsidRPr="009606D9">
        <w:rPr>
          <w:color w:val="auto"/>
        </w:rPr>
        <w:t>ТКО</w:t>
      </w:r>
      <w:r w:rsidRPr="009606D9">
        <w:rPr>
          <w:color w:val="auto"/>
        </w:rPr>
        <w:t xml:space="preserve"> в зоне застройки индивидуальными жилыми домами, в зоне садоводческих, дачных и огороднических товариществ могут использоваться такие же контейнеры и бункеры, как и в зонах застройки многоквартирными домами, а также применяется бестарная система сбора.</w:t>
      </w:r>
    </w:p>
    <w:p w:rsidR="00731E76" w:rsidRPr="009606D9" w:rsidRDefault="0079087C" w:rsidP="00731E76">
      <w:pPr>
        <w:rPr>
          <w:color w:val="auto"/>
        </w:rPr>
      </w:pPr>
      <w:r w:rsidRPr="009606D9">
        <w:rPr>
          <w:color w:val="auto"/>
        </w:rPr>
        <w:t>КГО</w:t>
      </w:r>
      <w:r w:rsidR="00731E76" w:rsidRPr="009606D9">
        <w:rPr>
          <w:color w:val="auto"/>
        </w:rPr>
        <w:t xml:space="preserve"> складируются на контейнерных площадках, в специально оборудованных отсеках либо на необорудованной территории, не имеющей водонепроницаемого покрытия и ограждения. Далее при помощи погрузочной техники грузятся в мусоровозы и транспортируются на объект размещения отходов.</w:t>
      </w:r>
    </w:p>
    <w:p w:rsidR="008A2D34" w:rsidRPr="009606D9" w:rsidRDefault="00731E76" w:rsidP="00731E76">
      <w:pPr>
        <w:rPr>
          <w:color w:val="auto"/>
        </w:rPr>
      </w:pPr>
      <w:r w:rsidRPr="009606D9">
        <w:rPr>
          <w:color w:val="auto"/>
        </w:rPr>
        <w:t>На некоторых площадках для накопления ТКО дополнительно установлены отдельные бункеры объемом 8 куб. м, которые предназначены для накопления КГО.</w:t>
      </w:r>
    </w:p>
    <w:p w:rsidR="00731E76" w:rsidRPr="009606D9" w:rsidRDefault="00731E76" w:rsidP="00731E76">
      <w:pPr>
        <w:rPr>
          <w:color w:val="auto"/>
        </w:rPr>
      </w:pPr>
      <w:r w:rsidRPr="009606D9">
        <w:rPr>
          <w:color w:val="auto"/>
        </w:rPr>
        <w:t xml:space="preserve">Юридическим и физическим лицам предоставляется возможность заказа однократной установки и вывоза бункера для удаления </w:t>
      </w:r>
      <w:r w:rsidR="0079087C" w:rsidRPr="009606D9">
        <w:rPr>
          <w:color w:val="auto"/>
        </w:rPr>
        <w:t>КГО</w:t>
      </w:r>
      <w:r w:rsidRPr="009606D9">
        <w:rPr>
          <w:color w:val="auto"/>
        </w:rPr>
        <w:t>.</w:t>
      </w:r>
    </w:p>
    <w:p w:rsidR="00731E76" w:rsidRPr="009606D9" w:rsidRDefault="00731E76" w:rsidP="00731E76">
      <w:pPr>
        <w:rPr>
          <w:color w:val="auto"/>
        </w:rPr>
      </w:pPr>
      <w:r w:rsidRPr="009606D9">
        <w:rPr>
          <w:color w:val="auto"/>
        </w:rPr>
        <w:t xml:space="preserve">В соответствии с СанПиН 2.1.3684-21 </w:t>
      </w:r>
      <w:r w:rsidR="00A00698" w:rsidRPr="009606D9">
        <w:rPr>
          <w:color w:val="auto"/>
        </w:rPr>
        <w:t>«</w:t>
      </w:r>
      <w:r w:rsidRPr="009606D9">
        <w:rPr>
          <w:color w:val="auto"/>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00698" w:rsidRPr="009606D9">
        <w:rPr>
          <w:color w:val="auto"/>
        </w:rPr>
        <w:t>»</w:t>
      </w:r>
      <w:r w:rsidRPr="009606D9">
        <w:rPr>
          <w:color w:val="auto"/>
        </w:rPr>
        <w:t xml:space="preserve"> и в случае невозможности организации контейнерного способа сбора ТКО допускается сбор и удаление (вывоз) ТКО (КГО) с территорий сельских поселений или с территорий малоэтажной застройки городских поселений бестарным методом (без накопления ТКО (КГО) на контейнерных площадках).</w:t>
      </w:r>
    </w:p>
    <w:p w:rsidR="008A2D34" w:rsidRPr="009606D9" w:rsidRDefault="00731E76" w:rsidP="00731E76">
      <w:pPr>
        <w:rPr>
          <w:color w:val="auto"/>
        </w:rPr>
      </w:pPr>
      <w:r w:rsidRPr="009606D9">
        <w:rPr>
          <w:color w:val="auto"/>
        </w:rPr>
        <w:t xml:space="preserve">Органы местного самоуправления определяют схему размещения мест (площадок) накопления </w:t>
      </w:r>
      <w:r w:rsidR="0079087C" w:rsidRPr="009606D9">
        <w:rPr>
          <w:color w:val="auto"/>
        </w:rPr>
        <w:t>ТКО</w:t>
      </w:r>
      <w:r w:rsidRPr="009606D9">
        <w:rPr>
          <w:color w:val="auto"/>
        </w:rPr>
        <w:t xml:space="preserve"> и осуществляют ведение реестра мест (площадок) накопления </w:t>
      </w:r>
      <w:r w:rsidR="0079087C" w:rsidRPr="009606D9">
        <w:rPr>
          <w:color w:val="auto"/>
        </w:rPr>
        <w:t>ТКО</w:t>
      </w:r>
      <w:r w:rsidRPr="009606D9">
        <w:rPr>
          <w:color w:val="auto"/>
        </w:rPr>
        <w:t xml:space="preserve"> в соответствии с правилами, утвержденными Правительством Российской Федерации.</w:t>
      </w:r>
    </w:p>
    <w:p w:rsidR="00731E76" w:rsidRPr="009606D9" w:rsidRDefault="00731E76" w:rsidP="00731E76">
      <w:pPr>
        <w:rPr>
          <w:color w:val="auto"/>
        </w:rPr>
      </w:pPr>
      <w:r w:rsidRPr="009606D9">
        <w:rPr>
          <w:color w:val="auto"/>
        </w:rPr>
        <w:t xml:space="preserve">В соответствии с постановлением Правительства Российской Федерации от 31.08.2018 № 1039 </w:t>
      </w:r>
      <w:r w:rsidR="00A00698" w:rsidRPr="009606D9">
        <w:rPr>
          <w:color w:val="auto"/>
        </w:rPr>
        <w:t>«</w:t>
      </w:r>
      <w:r w:rsidRPr="009606D9">
        <w:rPr>
          <w:color w:val="auto"/>
        </w:rPr>
        <w:t>Об утверждении правил обустройства мест (площадок) накопления твердых коммунальных отходов и ведения их реестра</w:t>
      </w:r>
      <w:r w:rsidR="00A00698" w:rsidRPr="009606D9">
        <w:rPr>
          <w:color w:val="auto"/>
        </w:rPr>
        <w:t>»</w:t>
      </w:r>
      <w:r w:rsidRPr="009606D9">
        <w:rPr>
          <w:color w:val="auto"/>
        </w:rPr>
        <w:t>, расположение мест (площадок) накопления отходов, планируемых к созданию, должны направляться в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для оценки на предмет соблюдения требований законодательства Российской Федерации в области санитарно-эпидемиологического благополучия населения.</w:t>
      </w:r>
    </w:p>
    <w:p w:rsidR="008A2D34" w:rsidRPr="009606D9" w:rsidRDefault="00731E76" w:rsidP="00731E76">
      <w:pPr>
        <w:spacing w:before="240"/>
        <w:rPr>
          <w:color w:val="auto"/>
        </w:rPr>
      </w:pPr>
      <w:r w:rsidRPr="009606D9">
        <w:rPr>
          <w:color w:val="auto"/>
        </w:rPr>
        <w:t xml:space="preserve">Также на территории </w:t>
      </w:r>
      <w:r w:rsidR="00C445E6" w:rsidRPr="009606D9">
        <w:rPr>
          <w:color w:val="auto"/>
        </w:rPr>
        <w:t>Республики Коми</w:t>
      </w:r>
      <w:r w:rsidRPr="009606D9">
        <w:rPr>
          <w:color w:val="auto"/>
        </w:rPr>
        <w:t xml:space="preserve"> существует возможность применения заявочной системы – вывоз </w:t>
      </w:r>
      <w:r w:rsidR="0079087C" w:rsidRPr="009606D9">
        <w:rPr>
          <w:color w:val="auto"/>
        </w:rPr>
        <w:t xml:space="preserve">ТКО </w:t>
      </w:r>
      <w:r w:rsidRPr="009606D9">
        <w:rPr>
          <w:color w:val="auto"/>
        </w:rPr>
        <w:t>по разовым заявкам (по заявке заказчика устанавливается контейнер на определенный срок, либо предоставляется специализированный транспорт под крупногабаритные отходы, заказчик своими силами производит загрузку отходов в контейнеры или машины).</w:t>
      </w:r>
    </w:p>
    <w:p w:rsidR="00731E76" w:rsidRPr="009606D9" w:rsidRDefault="00731E76" w:rsidP="00731E76">
      <w:pPr>
        <w:ind w:firstLine="709"/>
        <w:rPr>
          <w:color w:val="auto"/>
        </w:rPr>
      </w:pPr>
      <w:r w:rsidRPr="009606D9">
        <w:rPr>
          <w:color w:val="auto"/>
        </w:rPr>
        <w:t xml:space="preserve">Уровень организации централизованной системы сбора ТКО от населения муниципальных районов и городских округов </w:t>
      </w:r>
      <w:r w:rsidR="00C445E6" w:rsidRPr="009606D9">
        <w:rPr>
          <w:color w:val="auto"/>
        </w:rPr>
        <w:t>Республики Коми</w:t>
      </w:r>
      <w:r w:rsidRPr="009606D9">
        <w:rPr>
          <w:color w:val="auto"/>
        </w:rPr>
        <w:t xml:space="preserve"> представлен в таблице </w:t>
      </w:r>
      <w:r w:rsidR="00EA4D7D" w:rsidRPr="009606D9">
        <w:rPr>
          <w:color w:val="auto"/>
        </w:rPr>
        <w:t>6</w:t>
      </w:r>
      <w:r w:rsidRPr="009606D9">
        <w:rPr>
          <w:color w:val="auto"/>
        </w:rPr>
        <w:t>.1. Доля населения, охваченная централизованным сбором ТКО, определена по формуле:</w:t>
      </w:r>
    </w:p>
    <w:p w:rsidR="00731E76" w:rsidRPr="009606D9" w:rsidRDefault="00731E76" w:rsidP="00731E76">
      <w:pPr>
        <w:ind w:firstLine="0"/>
        <w:jc w:val="center"/>
        <w:rPr>
          <w:color w:val="auto"/>
        </w:rPr>
      </w:pPr>
      <w:r w:rsidRPr="009606D9">
        <w:rPr>
          <w:color w:val="auto"/>
        </w:rPr>
        <w:t>Д</w:t>
      </w:r>
      <w:r w:rsidRPr="009606D9">
        <w:rPr>
          <w:color w:val="auto"/>
          <w:vertAlign w:val="subscript"/>
        </w:rPr>
        <w:t>ц</w:t>
      </w:r>
      <w:r w:rsidRPr="009606D9">
        <w:rPr>
          <w:color w:val="auto"/>
        </w:rPr>
        <w:t xml:space="preserve"> = Ч</w:t>
      </w:r>
      <w:r w:rsidRPr="009606D9">
        <w:rPr>
          <w:color w:val="auto"/>
          <w:vertAlign w:val="subscript"/>
        </w:rPr>
        <w:t>ц</w:t>
      </w:r>
      <w:r w:rsidRPr="009606D9">
        <w:rPr>
          <w:color w:val="auto"/>
        </w:rPr>
        <w:t xml:space="preserve"> / Ч </w:t>
      </w:r>
      <w:r w:rsidRPr="009606D9">
        <w:rPr>
          <w:rFonts w:cs="Times New Roman"/>
          <w:color w:val="auto"/>
        </w:rPr>
        <w:t>×</w:t>
      </w:r>
      <w:r w:rsidRPr="009606D9">
        <w:rPr>
          <w:color w:val="auto"/>
        </w:rPr>
        <w:t xml:space="preserve"> 100, где:</w:t>
      </w:r>
    </w:p>
    <w:p w:rsidR="00731E76" w:rsidRPr="009606D9" w:rsidRDefault="00731E76" w:rsidP="00731E76">
      <w:pPr>
        <w:ind w:firstLine="709"/>
        <w:rPr>
          <w:color w:val="auto"/>
          <w:sz w:val="22"/>
          <w:szCs w:val="22"/>
        </w:rPr>
      </w:pPr>
      <w:r w:rsidRPr="009606D9">
        <w:rPr>
          <w:color w:val="auto"/>
          <w:sz w:val="22"/>
          <w:szCs w:val="22"/>
        </w:rPr>
        <w:t>Д</w:t>
      </w:r>
      <w:r w:rsidRPr="009606D9">
        <w:rPr>
          <w:color w:val="auto"/>
          <w:sz w:val="22"/>
          <w:szCs w:val="22"/>
          <w:vertAlign w:val="subscript"/>
        </w:rPr>
        <w:t>ц</w:t>
      </w:r>
      <w:r w:rsidRPr="009606D9">
        <w:rPr>
          <w:color w:val="auto"/>
          <w:sz w:val="22"/>
          <w:szCs w:val="22"/>
        </w:rPr>
        <w:t xml:space="preserve"> – доля населения, охваченного централизованным сбором ТКО, %;</w:t>
      </w:r>
    </w:p>
    <w:p w:rsidR="00731E76" w:rsidRPr="009606D9" w:rsidRDefault="00731E76" w:rsidP="00731E76">
      <w:pPr>
        <w:ind w:firstLine="709"/>
        <w:rPr>
          <w:color w:val="auto"/>
          <w:sz w:val="22"/>
          <w:szCs w:val="22"/>
        </w:rPr>
      </w:pPr>
      <w:r w:rsidRPr="009606D9">
        <w:rPr>
          <w:color w:val="auto"/>
          <w:sz w:val="22"/>
          <w:szCs w:val="22"/>
        </w:rPr>
        <w:t>Ч</w:t>
      </w:r>
      <w:r w:rsidRPr="009606D9">
        <w:rPr>
          <w:color w:val="auto"/>
          <w:sz w:val="22"/>
          <w:szCs w:val="22"/>
          <w:vertAlign w:val="subscript"/>
        </w:rPr>
        <w:t>ц</w:t>
      </w:r>
      <w:r w:rsidRPr="009606D9">
        <w:rPr>
          <w:color w:val="auto"/>
          <w:sz w:val="22"/>
          <w:szCs w:val="22"/>
        </w:rPr>
        <w:t xml:space="preserve"> – численность населения, обслуживаемого централизованным сбором ТКО, человек;</w:t>
      </w:r>
    </w:p>
    <w:p w:rsidR="006070A1" w:rsidRPr="009606D9" w:rsidRDefault="00731E76" w:rsidP="001058D7">
      <w:pPr>
        <w:ind w:firstLine="709"/>
        <w:rPr>
          <w:color w:val="auto"/>
        </w:rPr>
      </w:pPr>
      <w:r w:rsidRPr="009606D9">
        <w:rPr>
          <w:color w:val="auto"/>
          <w:sz w:val="22"/>
          <w:szCs w:val="22"/>
        </w:rPr>
        <w:t>Ч – численность всего населения, проживающего в данном муниципальном образовании, человек.</w:t>
      </w:r>
    </w:p>
    <w:p w:rsidR="001E31A7" w:rsidRPr="009606D9" w:rsidRDefault="001E31A7" w:rsidP="00543BAA">
      <w:pPr>
        <w:ind w:firstLine="709"/>
        <w:jc w:val="right"/>
        <w:rPr>
          <w:i/>
          <w:color w:val="auto"/>
        </w:rPr>
        <w:sectPr w:rsidR="001E31A7" w:rsidRPr="009606D9" w:rsidSect="00053670">
          <w:type w:val="nextColumn"/>
          <w:pgSz w:w="11906" w:h="16838"/>
          <w:pgMar w:top="1134" w:right="567" w:bottom="1134" w:left="1701" w:header="708" w:footer="708" w:gutter="0"/>
          <w:cols w:space="708"/>
          <w:docGrid w:linePitch="360"/>
        </w:sectPr>
      </w:pPr>
    </w:p>
    <w:p w:rsidR="00F70BC0" w:rsidRPr="009606D9" w:rsidRDefault="00F70BC0" w:rsidP="004D4ABE">
      <w:pPr>
        <w:tabs>
          <w:tab w:val="left" w:pos="142"/>
        </w:tabs>
        <w:ind w:right="536" w:firstLine="709"/>
        <w:rPr>
          <w:color w:val="auto"/>
        </w:rPr>
      </w:pPr>
      <w:r w:rsidRPr="009606D9">
        <w:rPr>
          <w:color w:val="auto"/>
        </w:rPr>
        <w:t xml:space="preserve">Таблица </w:t>
      </w:r>
      <w:r w:rsidR="00850F3E" w:rsidRPr="009606D9">
        <w:rPr>
          <w:noProof/>
          <w:color w:val="auto"/>
        </w:rPr>
        <w:t>6</w:t>
      </w:r>
      <w:r w:rsidRPr="009606D9">
        <w:rPr>
          <w:color w:val="auto"/>
        </w:rPr>
        <w:t>.</w:t>
      </w:r>
      <w:r w:rsidR="00067C75" w:rsidRPr="009606D9">
        <w:rPr>
          <w:color w:val="auto"/>
        </w:rPr>
        <w:t>1.</w:t>
      </w:r>
      <w:r w:rsidRPr="009606D9">
        <w:rPr>
          <w:color w:val="auto"/>
        </w:rPr>
        <w:t xml:space="preserve"> Охват населения централизованной системой сбора и вывоза </w:t>
      </w:r>
      <w:r w:rsidR="00B35B5D" w:rsidRPr="009606D9">
        <w:rPr>
          <w:color w:val="auto"/>
        </w:rPr>
        <w:t>ТКО</w:t>
      </w:r>
    </w:p>
    <w:tbl>
      <w:tblPr>
        <w:tblW w:w="4788" w:type="pct"/>
        <w:tblInd w:w="421" w:type="dxa"/>
        <w:tblLook w:val="04A0"/>
      </w:tblPr>
      <w:tblGrid>
        <w:gridCol w:w="3201"/>
        <w:gridCol w:w="1203"/>
        <w:gridCol w:w="927"/>
        <w:gridCol w:w="1329"/>
        <w:gridCol w:w="666"/>
        <w:gridCol w:w="975"/>
        <w:gridCol w:w="663"/>
        <w:gridCol w:w="660"/>
        <w:gridCol w:w="762"/>
        <w:gridCol w:w="1088"/>
        <w:gridCol w:w="2685"/>
      </w:tblGrid>
      <w:tr w:rsidR="009606D9" w:rsidRPr="009606D9" w:rsidTr="000B5103">
        <w:trPr>
          <w:trHeight w:val="250"/>
          <w:tblHeader/>
        </w:trPr>
        <w:tc>
          <w:tcPr>
            <w:tcW w:w="1132"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Муниципальное образование</w:t>
            </w:r>
            <w:r w:rsidR="00F64302" w:rsidRPr="009606D9">
              <w:rPr>
                <w:rStyle w:val="afff"/>
                <w:rFonts w:cs="Times New Roman"/>
                <w:i w:val="0"/>
                <w:iCs w:val="0"/>
                <w:color w:val="auto"/>
                <w:sz w:val="18"/>
                <w:szCs w:val="18"/>
              </w:rPr>
              <w:t xml:space="preserve"> Республики Коми</w:t>
            </w:r>
          </w:p>
        </w:tc>
        <w:tc>
          <w:tcPr>
            <w:tcW w:w="42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706E" w:rsidRPr="009606D9" w:rsidRDefault="002C706E" w:rsidP="00F64302">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Численность населения на 01.01.2021 года</w:t>
            </w:r>
          </w:p>
        </w:tc>
        <w:tc>
          <w:tcPr>
            <w:tcW w:w="2108" w:type="pct"/>
            <w:gridSpan w:val="7"/>
            <w:tcBorders>
              <w:top w:val="single" w:sz="4" w:space="0" w:color="auto"/>
              <w:left w:val="nil"/>
              <w:bottom w:val="single" w:sz="4" w:space="0" w:color="auto"/>
              <w:right w:val="single" w:sz="4" w:space="0" w:color="auto"/>
            </w:tcBorders>
            <w:shd w:val="clear" w:color="000000" w:fill="FFFFFF"/>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Система накопления ТКО</w:t>
            </w:r>
          </w:p>
        </w:tc>
        <w:tc>
          <w:tcPr>
            <w:tcW w:w="386"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 охвата населения регулярной системой очистки (вывоз ТКО по постоянному графику)</w:t>
            </w:r>
          </w:p>
        </w:tc>
        <w:tc>
          <w:tcPr>
            <w:tcW w:w="950"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2C706E" w:rsidRPr="009606D9" w:rsidRDefault="002C706E" w:rsidP="000B5103">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Комментарий</w:t>
            </w:r>
          </w:p>
        </w:tc>
      </w:tr>
      <w:tr w:rsidR="009606D9" w:rsidRPr="009606D9" w:rsidTr="000B5103">
        <w:trPr>
          <w:trHeight w:val="141"/>
          <w:tblHeader/>
        </w:trPr>
        <w:tc>
          <w:tcPr>
            <w:tcW w:w="1132"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2C706E">
            <w:pPr>
              <w:spacing w:after="0" w:line="240" w:lineRule="auto"/>
              <w:ind w:firstLine="0"/>
              <w:jc w:val="left"/>
              <w:rPr>
                <w:rStyle w:val="afff"/>
                <w:rFonts w:cs="Times New Roman"/>
                <w:i w:val="0"/>
                <w:iCs w:val="0"/>
                <w:color w:val="auto"/>
                <w:sz w:val="18"/>
                <w:szCs w:val="18"/>
              </w:rPr>
            </w:pPr>
          </w:p>
        </w:tc>
        <w:tc>
          <w:tcPr>
            <w:tcW w:w="424"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F64302">
            <w:pPr>
              <w:spacing w:after="0" w:line="240" w:lineRule="auto"/>
              <w:ind w:firstLine="0"/>
              <w:jc w:val="right"/>
              <w:rPr>
                <w:rStyle w:val="afff"/>
                <w:rFonts w:cs="Times New Roman"/>
                <w:i w:val="0"/>
                <w:iCs w:val="0"/>
                <w:color w:val="auto"/>
                <w:sz w:val="18"/>
                <w:szCs w:val="18"/>
              </w:rPr>
            </w:pPr>
          </w:p>
        </w:tc>
        <w:tc>
          <w:tcPr>
            <w:tcW w:w="1037" w:type="pct"/>
            <w:gridSpan w:val="3"/>
            <w:tcBorders>
              <w:top w:val="single" w:sz="4" w:space="0" w:color="auto"/>
              <w:left w:val="nil"/>
              <w:bottom w:val="single" w:sz="4" w:space="0" w:color="auto"/>
              <w:right w:val="single" w:sz="4" w:space="0" w:color="auto"/>
            </w:tcBorders>
            <w:shd w:val="clear" w:color="000000" w:fill="FFFFFF"/>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контейнерная</w:t>
            </w:r>
          </w:p>
        </w:tc>
        <w:tc>
          <w:tcPr>
            <w:tcW w:w="329" w:type="pct"/>
            <w:tcBorders>
              <w:top w:val="nil"/>
              <w:left w:val="nil"/>
              <w:bottom w:val="single" w:sz="4" w:space="0" w:color="auto"/>
              <w:right w:val="single" w:sz="4" w:space="0" w:color="auto"/>
            </w:tcBorders>
            <w:shd w:val="clear" w:color="000000" w:fill="FFFFFF"/>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бестарная</w:t>
            </w:r>
          </w:p>
        </w:tc>
        <w:tc>
          <w:tcPr>
            <w:tcW w:w="236" w:type="pct"/>
            <w:vMerge w:val="restart"/>
            <w:tcBorders>
              <w:top w:val="nil"/>
              <w:left w:val="single" w:sz="4" w:space="0" w:color="auto"/>
              <w:bottom w:val="single" w:sz="4" w:space="0" w:color="auto"/>
              <w:right w:val="single" w:sz="4" w:space="0" w:color="auto"/>
            </w:tcBorders>
            <w:shd w:val="clear" w:color="000000" w:fill="FFFFFF"/>
            <w:textDirection w:val="btLr"/>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по заявкам</w:t>
            </w:r>
          </w:p>
        </w:tc>
        <w:tc>
          <w:tcPr>
            <w:tcW w:w="235" w:type="pct"/>
            <w:vMerge w:val="restart"/>
            <w:tcBorders>
              <w:top w:val="nil"/>
              <w:left w:val="single" w:sz="4" w:space="0" w:color="auto"/>
              <w:bottom w:val="single" w:sz="4" w:space="0" w:color="auto"/>
              <w:right w:val="single" w:sz="4" w:space="0" w:color="auto"/>
            </w:tcBorders>
            <w:shd w:val="clear" w:color="000000" w:fill="FFFFFF"/>
            <w:textDirection w:val="btLr"/>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по графику</w:t>
            </w:r>
          </w:p>
        </w:tc>
        <w:tc>
          <w:tcPr>
            <w:tcW w:w="271" w:type="pct"/>
            <w:vMerge w:val="restart"/>
            <w:tcBorders>
              <w:top w:val="nil"/>
              <w:left w:val="single" w:sz="4" w:space="0" w:color="auto"/>
              <w:bottom w:val="single" w:sz="4" w:space="0" w:color="auto"/>
              <w:right w:val="single" w:sz="4" w:space="0" w:color="auto"/>
            </w:tcBorders>
            <w:shd w:val="clear" w:color="000000" w:fill="FFFFFF"/>
            <w:textDirection w:val="btLr"/>
            <w:hideMark/>
          </w:tcPr>
          <w:p w:rsidR="002C706E" w:rsidRPr="009606D9" w:rsidRDefault="002C706E" w:rsidP="002C706E">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в контейнерах для раздельного сбора отходов</w:t>
            </w:r>
          </w:p>
        </w:tc>
        <w:tc>
          <w:tcPr>
            <w:tcW w:w="386"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2C706E">
            <w:pPr>
              <w:spacing w:after="0" w:line="240" w:lineRule="auto"/>
              <w:ind w:firstLine="0"/>
              <w:jc w:val="left"/>
              <w:rPr>
                <w:rStyle w:val="afff"/>
                <w:rFonts w:cs="Times New Roman"/>
                <w:i w:val="0"/>
                <w:iCs w:val="0"/>
                <w:color w:val="auto"/>
                <w:sz w:val="18"/>
                <w:szCs w:val="18"/>
              </w:rPr>
            </w:pPr>
          </w:p>
        </w:tc>
        <w:tc>
          <w:tcPr>
            <w:tcW w:w="950"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0B5103">
            <w:pPr>
              <w:spacing w:after="0" w:line="240" w:lineRule="auto"/>
              <w:ind w:firstLine="0"/>
              <w:jc w:val="left"/>
              <w:rPr>
                <w:rStyle w:val="afff"/>
                <w:rFonts w:cs="Times New Roman"/>
                <w:i w:val="0"/>
                <w:iCs w:val="0"/>
                <w:color w:val="auto"/>
                <w:sz w:val="18"/>
                <w:szCs w:val="18"/>
              </w:rPr>
            </w:pPr>
          </w:p>
        </w:tc>
      </w:tr>
      <w:tr w:rsidR="009606D9" w:rsidRPr="009606D9" w:rsidTr="000B5103">
        <w:trPr>
          <w:trHeight w:val="2227"/>
          <w:tblHeader/>
        </w:trPr>
        <w:tc>
          <w:tcPr>
            <w:tcW w:w="1132"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2C706E">
            <w:pPr>
              <w:spacing w:after="0" w:line="240" w:lineRule="auto"/>
              <w:ind w:firstLine="0"/>
              <w:jc w:val="left"/>
              <w:rPr>
                <w:rStyle w:val="afff"/>
                <w:rFonts w:cs="Times New Roman"/>
                <w:i w:val="0"/>
                <w:iCs w:val="0"/>
                <w:color w:val="auto"/>
                <w:sz w:val="18"/>
                <w:szCs w:val="18"/>
              </w:rPr>
            </w:pPr>
          </w:p>
        </w:tc>
        <w:tc>
          <w:tcPr>
            <w:tcW w:w="424"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F64302">
            <w:pPr>
              <w:spacing w:after="0" w:line="240" w:lineRule="auto"/>
              <w:ind w:firstLine="0"/>
              <w:jc w:val="right"/>
              <w:rPr>
                <w:rStyle w:val="afff"/>
                <w:rFonts w:cs="Times New Roman"/>
                <w:i w:val="0"/>
                <w:iCs w:val="0"/>
                <w:color w:val="auto"/>
                <w:sz w:val="18"/>
                <w:szCs w:val="18"/>
              </w:rPr>
            </w:pPr>
          </w:p>
        </w:tc>
        <w:tc>
          <w:tcPr>
            <w:tcW w:w="329" w:type="pct"/>
            <w:tcBorders>
              <w:top w:val="nil"/>
              <w:left w:val="nil"/>
              <w:bottom w:val="single" w:sz="4" w:space="0" w:color="auto"/>
              <w:right w:val="single" w:sz="4" w:space="0" w:color="auto"/>
            </w:tcBorders>
            <w:shd w:val="clear" w:color="000000" w:fill="FFFFFF"/>
            <w:textDirection w:val="btLr"/>
            <w:hideMark/>
          </w:tcPr>
          <w:p w:rsidR="002C706E" w:rsidRPr="009606D9" w:rsidRDefault="002C706E" w:rsidP="000B5103">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в контейнерах, расположенных на контейнерных площадках</w:t>
            </w:r>
          </w:p>
        </w:tc>
        <w:tc>
          <w:tcPr>
            <w:tcW w:w="471" w:type="pct"/>
            <w:tcBorders>
              <w:top w:val="nil"/>
              <w:left w:val="nil"/>
              <w:bottom w:val="single" w:sz="4" w:space="0" w:color="auto"/>
              <w:right w:val="single" w:sz="4" w:space="0" w:color="auto"/>
            </w:tcBorders>
            <w:shd w:val="clear" w:color="000000" w:fill="FFFFFF"/>
            <w:textDirection w:val="btLr"/>
            <w:hideMark/>
          </w:tcPr>
          <w:p w:rsidR="002C706E" w:rsidRPr="009606D9" w:rsidRDefault="002C706E" w:rsidP="000B5103">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в контейнерах, расположенных в мусоропри</w:t>
            </w:r>
            <w:r w:rsidR="00DF593D" w:rsidRPr="009606D9">
              <w:rPr>
                <w:rStyle w:val="afff"/>
                <w:rFonts w:cs="Times New Roman"/>
                <w:i w:val="0"/>
                <w:iCs w:val="0"/>
                <w:color w:val="auto"/>
                <w:sz w:val="18"/>
                <w:szCs w:val="18"/>
              </w:rPr>
              <w:t>е</w:t>
            </w:r>
            <w:r w:rsidRPr="009606D9">
              <w:rPr>
                <w:rStyle w:val="afff"/>
                <w:rFonts w:cs="Times New Roman"/>
                <w:i w:val="0"/>
                <w:iCs w:val="0"/>
                <w:color w:val="auto"/>
                <w:sz w:val="18"/>
                <w:szCs w:val="18"/>
              </w:rPr>
              <w:t>мных камерах (при наличии мусоропровода)</w:t>
            </w:r>
          </w:p>
        </w:tc>
        <w:tc>
          <w:tcPr>
            <w:tcW w:w="237" w:type="pct"/>
            <w:tcBorders>
              <w:top w:val="nil"/>
              <w:left w:val="nil"/>
              <w:bottom w:val="single" w:sz="4" w:space="0" w:color="auto"/>
              <w:right w:val="single" w:sz="4" w:space="0" w:color="auto"/>
            </w:tcBorders>
            <w:shd w:val="clear" w:color="000000" w:fill="FFFFFF"/>
            <w:textDirection w:val="btLr"/>
            <w:hideMark/>
          </w:tcPr>
          <w:p w:rsidR="002C706E" w:rsidRPr="009606D9" w:rsidRDefault="002C706E" w:rsidP="000B5103">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в контейнерах для накопления КГО</w:t>
            </w:r>
          </w:p>
        </w:tc>
        <w:tc>
          <w:tcPr>
            <w:tcW w:w="329" w:type="pct"/>
            <w:tcBorders>
              <w:top w:val="nil"/>
              <w:left w:val="nil"/>
              <w:bottom w:val="single" w:sz="4" w:space="0" w:color="auto"/>
              <w:right w:val="single" w:sz="4" w:space="0" w:color="auto"/>
            </w:tcBorders>
            <w:shd w:val="clear" w:color="000000" w:fill="FFFFFF"/>
            <w:textDirection w:val="btLr"/>
            <w:hideMark/>
          </w:tcPr>
          <w:p w:rsidR="002C706E" w:rsidRPr="009606D9" w:rsidRDefault="002C706E" w:rsidP="000B5103">
            <w:pPr>
              <w:spacing w:after="0" w:line="240" w:lineRule="auto"/>
              <w:ind w:firstLine="0"/>
              <w:jc w:val="center"/>
              <w:rPr>
                <w:rStyle w:val="afff"/>
                <w:rFonts w:cs="Times New Roman"/>
                <w:i w:val="0"/>
                <w:iCs w:val="0"/>
                <w:color w:val="auto"/>
                <w:sz w:val="18"/>
                <w:szCs w:val="18"/>
              </w:rPr>
            </w:pPr>
            <w:r w:rsidRPr="009606D9">
              <w:rPr>
                <w:rStyle w:val="afff"/>
                <w:rFonts w:cs="Times New Roman"/>
                <w:i w:val="0"/>
                <w:iCs w:val="0"/>
                <w:color w:val="auto"/>
                <w:sz w:val="18"/>
                <w:szCs w:val="18"/>
              </w:rPr>
              <w:t>в пакетах (мешках)</w:t>
            </w:r>
          </w:p>
        </w:tc>
        <w:tc>
          <w:tcPr>
            <w:tcW w:w="236" w:type="pct"/>
            <w:vMerge/>
            <w:tcBorders>
              <w:top w:val="nil"/>
              <w:left w:val="single" w:sz="4" w:space="0" w:color="auto"/>
              <w:bottom w:val="single" w:sz="4" w:space="0" w:color="auto"/>
              <w:right w:val="single" w:sz="4" w:space="0" w:color="auto"/>
            </w:tcBorders>
            <w:hideMark/>
          </w:tcPr>
          <w:p w:rsidR="002C706E" w:rsidRPr="009606D9" w:rsidRDefault="002C706E" w:rsidP="002C706E">
            <w:pPr>
              <w:spacing w:after="0" w:line="240" w:lineRule="auto"/>
              <w:ind w:firstLine="0"/>
              <w:jc w:val="left"/>
              <w:rPr>
                <w:rStyle w:val="afff"/>
                <w:rFonts w:cs="Times New Roman"/>
                <w:i w:val="0"/>
                <w:iCs w:val="0"/>
                <w:color w:val="auto"/>
                <w:sz w:val="18"/>
                <w:szCs w:val="18"/>
              </w:rPr>
            </w:pPr>
          </w:p>
        </w:tc>
        <w:tc>
          <w:tcPr>
            <w:tcW w:w="235" w:type="pct"/>
            <w:vMerge/>
            <w:tcBorders>
              <w:top w:val="nil"/>
              <w:left w:val="single" w:sz="4" w:space="0" w:color="auto"/>
              <w:bottom w:val="single" w:sz="4" w:space="0" w:color="auto"/>
              <w:right w:val="single" w:sz="4" w:space="0" w:color="auto"/>
            </w:tcBorders>
            <w:hideMark/>
          </w:tcPr>
          <w:p w:rsidR="002C706E" w:rsidRPr="009606D9" w:rsidRDefault="002C706E" w:rsidP="002C706E">
            <w:pPr>
              <w:spacing w:after="0" w:line="240" w:lineRule="auto"/>
              <w:ind w:firstLine="0"/>
              <w:jc w:val="left"/>
              <w:rPr>
                <w:rStyle w:val="afff"/>
                <w:rFonts w:cs="Times New Roman"/>
                <w:i w:val="0"/>
                <w:iCs w:val="0"/>
                <w:color w:val="auto"/>
                <w:sz w:val="18"/>
                <w:szCs w:val="18"/>
              </w:rPr>
            </w:pPr>
          </w:p>
        </w:tc>
        <w:tc>
          <w:tcPr>
            <w:tcW w:w="271" w:type="pct"/>
            <w:vMerge/>
            <w:tcBorders>
              <w:top w:val="nil"/>
              <w:left w:val="single" w:sz="4" w:space="0" w:color="auto"/>
              <w:bottom w:val="single" w:sz="4" w:space="0" w:color="auto"/>
              <w:right w:val="single" w:sz="4" w:space="0" w:color="auto"/>
            </w:tcBorders>
            <w:hideMark/>
          </w:tcPr>
          <w:p w:rsidR="002C706E" w:rsidRPr="009606D9" w:rsidRDefault="002C706E" w:rsidP="002C706E">
            <w:pPr>
              <w:spacing w:after="0" w:line="240" w:lineRule="auto"/>
              <w:ind w:firstLine="0"/>
              <w:jc w:val="left"/>
              <w:rPr>
                <w:rStyle w:val="afff"/>
                <w:rFonts w:cs="Times New Roman"/>
                <w:i w:val="0"/>
                <w:iCs w:val="0"/>
                <w:color w:val="auto"/>
                <w:sz w:val="18"/>
                <w:szCs w:val="18"/>
              </w:rPr>
            </w:pPr>
          </w:p>
        </w:tc>
        <w:tc>
          <w:tcPr>
            <w:tcW w:w="386"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2C706E">
            <w:pPr>
              <w:spacing w:after="0" w:line="240" w:lineRule="auto"/>
              <w:ind w:firstLine="0"/>
              <w:jc w:val="left"/>
              <w:rPr>
                <w:rStyle w:val="afff"/>
                <w:rFonts w:cs="Times New Roman"/>
                <w:i w:val="0"/>
                <w:iCs w:val="0"/>
                <w:color w:val="auto"/>
                <w:sz w:val="18"/>
                <w:szCs w:val="18"/>
              </w:rPr>
            </w:pPr>
          </w:p>
        </w:tc>
        <w:tc>
          <w:tcPr>
            <w:tcW w:w="950" w:type="pct"/>
            <w:vMerge/>
            <w:tcBorders>
              <w:top w:val="single" w:sz="4" w:space="0" w:color="auto"/>
              <w:left w:val="single" w:sz="4" w:space="0" w:color="auto"/>
              <w:bottom w:val="single" w:sz="4" w:space="0" w:color="auto"/>
              <w:right w:val="single" w:sz="4" w:space="0" w:color="auto"/>
            </w:tcBorders>
            <w:hideMark/>
          </w:tcPr>
          <w:p w:rsidR="002C706E" w:rsidRPr="009606D9" w:rsidRDefault="002C706E" w:rsidP="000B5103">
            <w:pPr>
              <w:spacing w:after="0" w:line="240" w:lineRule="auto"/>
              <w:ind w:firstLine="0"/>
              <w:jc w:val="left"/>
              <w:rPr>
                <w:rStyle w:val="afff"/>
                <w:rFonts w:cs="Times New Roman"/>
                <w:i w:val="0"/>
                <w:iCs w:val="0"/>
                <w:color w:val="auto"/>
                <w:sz w:val="18"/>
                <w:szCs w:val="18"/>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E92EA6"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Сыктывкар</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259 262</w:t>
            </w:r>
          </w:p>
        </w:tc>
        <w:tc>
          <w:tcPr>
            <w:tcW w:w="329"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471"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237"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329"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236"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235"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271"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386"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p>
        </w:tc>
        <w:tc>
          <w:tcPr>
            <w:tcW w:w="950" w:type="pct"/>
            <w:tcBorders>
              <w:top w:val="nil"/>
              <w:left w:val="nil"/>
              <w:bottom w:val="single" w:sz="4" w:space="0" w:color="auto"/>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 Сыктывкар</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243 926</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Верхняя Максаковка</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4 164</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Краснозатонский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8 368</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Седкыркещ</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1 820</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E92EA6"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Воркута</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72 423</w:t>
            </w:r>
          </w:p>
        </w:tc>
        <w:tc>
          <w:tcPr>
            <w:tcW w:w="329"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 Воркута</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52 292</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val="restart"/>
            <w:tcBorders>
              <w:top w:val="nil"/>
              <w:left w:val="nil"/>
              <w:right w:val="single" w:sz="4" w:space="0" w:color="auto"/>
            </w:tcBorders>
            <w:shd w:val="clear" w:color="000000" w:fill="FFFFFF"/>
            <w:hideMark/>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КГО вывозится по графику региональным оператором по обращению с ТКО, в пгт. Елецкий и пст. Сивомаскинский бесконтейнерный сбор ТКО при наличии мест (площадок) накопления ТКО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Воргашор</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9 318</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Елецкий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518</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Заполярный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1 352</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Комсомольский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549</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Мульда</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0</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Октябрьский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0</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Промышленный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0</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Северный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7 955</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1B3EEC" w:rsidRPr="009606D9" w:rsidRDefault="001B3EEC"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Сивомаскинский</w:t>
            </w:r>
          </w:p>
        </w:tc>
        <w:tc>
          <w:tcPr>
            <w:tcW w:w="424" w:type="pct"/>
            <w:tcBorders>
              <w:top w:val="nil"/>
              <w:left w:val="nil"/>
              <w:bottom w:val="single" w:sz="4" w:space="0" w:color="auto"/>
              <w:right w:val="single" w:sz="4" w:space="0" w:color="auto"/>
            </w:tcBorders>
            <w:shd w:val="clear" w:color="000000" w:fill="FFFFFF"/>
            <w:hideMark/>
          </w:tcPr>
          <w:p w:rsidR="001B3EEC" w:rsidRPr="009606D9" w:rsidRDefault="001B3EEC"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439</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1B3EEC" w:rsidRPr="009606D9" w:rsidRDefault="001B3EEC" w:rsidP="001B3EEC">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1B3EEC" w:rsidRPr="009606D9" w:rsidRDefault="00766B3A" w:rsidP="00766B3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н/д</w:t>
            </w:r>
          </w:p>
        </w:tc>
        <w:tc>
          <w:tcPr>
            <w:tcW w:w="950" w:type="pct"/>
            <w:vMerge/>
            <w:tcBorders>
              <w:left w:val="nil"/>
              <w:bottom w:val="single" w:sz="4" w:space="0" w:color="auto"/>
              <w:right w:val="single" w:sz="4" w:space="0" w:color="auto"/>
            </w:tcBorders>
            <w:shd w:val="clear" w:color="000000" w:fill="FFFFFF"/>
          </w:tcPr>
          <w:p w:rsidR="001B3EEC" w:rsidRPr="009606D9" w:rsidRDefault="001B3EEC"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633AA0" w:rsidRPr="009606D9" w:rsidRDefault="00E92EA6"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Вуктыл</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11 291</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н/д</w:t>
            </w:r>
          </w:p>
        </w:tc>
        <w:tc>
          <w:tcPr>
            <w:tcW w:w="23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633AA0" w:rsidRPr="009606D9" w:rsidRDefault="00E92EA6"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Инта</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26 339</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 Инта</w:t>
            </w:r>
          </w:p>
        </w:tc>
        <w:tc>
          <w:tcPr>
            <w:tcW w:w="424" w:type="pct"/>
            <w:tcBorders>
              <w:top w:val="nil"/>
              <w:left w:val="nil"/>
              <w:bottom w:val="single" w:sz="4" w:space="0" w:color="auto"/>
              <w:right w:val="single" w:sz="4" w:space="0" w:color="auto"/>
            </w:tcBorders>
            <w:shd w:val="clear" w:color="000000" w:fill="FFFFFF"/>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23 701</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76</w:t>
            </w:r>
          </w:p>
        </w:tc>
        <w:tc>
          <w:tcPr>
            <w:tcW w:w="950" w:type="pct"/>
            <w:tcBorders>
              <w:top w:val="nil"/>
              <w:left w:val="nil"/>
              <w:bottom w:val="single" w:sz="4" w:space="0" w:color="auto"/>
              <w:right w:val="single" w:sz="4" w:space="0" w:color="auto"/>
            </w:tcBorders>
            <w:shd w:val="clear" w:color="000000" w:fill="FFFFFF"/>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Верхняя Инта</w:t>
            </w:r>
          </w:p>
        </w:tc>
        <w:tc>
          <w:tcPr>
            <w:tcW w:w="424" w:type="pct"/>
            <w:tcBorders>
              <w:top w:val="nil"/>
              <w:left w:val="nil"/>
              <w:bottom w:val="single" w:sz="4" w:space="0" w:color="auto"/>
              <w:right w:val="single" w:sz="4" w:space="0" w:color="auto"/>
            </w:tcBorders>
            <w:shd w:val="clear" w:color="000000" w:fill="FFFFFF"/>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1 048</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83</w:t>
            </w:r>
          </w:p>
        </w:tc>
        <w:tc>
          <w:tcPr>
            <w:tcW w:w="950" w:type="pct"/>
            <w:tcBorders>
              <w:top w:val="nil"/>
              <w:left w:val="nil"/>
              <w:bottom w:val="single" w:sz="4" w:space="0" w:color="auto"/>
              <w:right w:val="single" w:sz="4" w:space="0" w:color="auto"/>
            </w:tcBorders>
            <w:shd w:val="clear" w:color="000000" w:fill="FFFFFF"/>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Кожым</w:t>
            </w:r>
          </w:p>
        </w:tc>
        <w:tc>
          <w:tcPr>
            <w:tcW w:w="424" w:type="pct"/>
            <w:tcBorders>
              <w:top w:val="nil"/>
              <w:left w:val="nil"/>
              <w:bottom w:val="single" w:sz="4" w:space="0" w:color="auto"/>
              <w:right w:val="single" w:sz="4" w:space="0" w:color="auto"/>
            </w:tcBorders>
            <w:shd w:val="clear" w:color="000000" w:fill="FFFFFF"/>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633AA0" w:rsidRPr="009606D9" w:rsidRDefault="002F63F6"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Усинск</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42 825</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 Усинск</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37 198</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Парма</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1 130</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2F63F6"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Ухта</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112 264</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 Ухта</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92 479</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вывоз ТКО осуществляется 1 раз в день при температурном режиме +5° С и выше, 1 раз в 3 дня при температурном режиме +4° С и ниже. Вывоз КГО осуществляется не реже 1 раза в 10 суток при температурном режиме +4° С и ниже, не реже 1 раз в 7 суток при температурном режиме +5° С и выше</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Боровой</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1 018</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вывоз ТКО осуществляется по графику 1 раз в неделю, сбор по маршруту движения мусоровоза по территории поселка, вывоз КГО</w:t>
            </w:r>
            <w:r w:rsidR="008A2D34" w:rsidRPr="009606D9">
              <w:rPr>
                <w:rFonts w:cs="Times New Roman"/>
                <w:color w:val="auto"/>
                <w:sz w:val="18"/>
                <w:szCs w:val="18"/>
              </w:rPr>
              <w:t xml:space="preserve"> – </w:t>
            </w:r>
            <w:r w:rsidRPr="009606D9">
              <w:rPr>
                <w:rFonts w:cs="Times New Roman"/>
                <w:color w:val="auto"/>
                <w:sz w:val="18"/>
                <w:szCs w:val="18"/>
              </w:rPr>
              <w:t>по заявкам</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Водный</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5 767</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вывоз ТКО осуществляется ежедневно, КГО</w:t>
            </w:r>
            <w:r w:rsidR="008A2D34" w:rsidRPr="009606D9">
              <w:rPr>
                <w:rFonts w:cs="Times New Roman"/>
                <w:color w:val="auto"/>
                <w:sz w:val="18"/>
                <w:szCs w:val="18"/>
              </w:rPr>
              <w:t xml:space="preserve"> – </w:t>
            </w:r>
            <w:r w:rsidRPr="009606D9">
              <w:rPr>
                <w:rFonts w:cs="Times New Roman"/>
                <w:color w:val="auto"/>
                <w:sz w:val="18"/>
                <w:szCs w:val="18"/>
              </w:rPr>
              <w:t>1 раз в неделю</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Шудаяг</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3 274</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пгт Ярега</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7 243</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Гэрдель</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77</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вывоз ТКО и КГО осуществляется по графику 1 раз в неделю</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Веселый Кут</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88</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вывоз ТКО и КГО осуществляется по графику 1 раз в неделю</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Изъюр</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ТКО вывозится жителями на контейнерные площадки г. Ухты</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Кэмдин</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189</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Нижний Доманик</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90</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Первомайский</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жилой фонд отсутствует</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Седъю</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1 042</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пст Тобысь</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113</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вывоз ТКО осцществляется по графику 1 раз в неделю, сбор по маршруту жвижения мусоровоза по территории поселка, вывоз КГО</w:t>
            </w:r>
            <w:r w:rsidR="008A2D34" w:rsidRPr="009606D9">
              <w:rPr>
                <w:rFonts w:cs="Times New Roman"/>
                <w:color w:val="auto"/>
                <w:sz w:val="18"/>
                <w:szCs w:val="18"/>
              </w:rPr>
              <w:t xml:space="preserve"> – </w:t>
            </w:r>
            <w:r w:rsidRPr="009606D9">
              <w:rPr>
                <w:rFonts w:cs="Times New Roman"/>
                <w:color w:val="auto"/>
                <w:sz w:val="18"/>
                <w:szCs w:val="18"/>
              </w:rPr>
              <w:t>по заявкам</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 Кедвавом</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247</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д. Гажаяг</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45</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633AA0"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д. Изваиль</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38</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r w:rsidR="00633AA0"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д. Лайково</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78</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д. Поромес</w:t>
            </w:r>
          </w:p>
        </w:tc>
        <w:tc>
          <w:tcPr>
            <w:tcW w:w="424" w:type="pct"/>
            <w:tcBorders>
              <w:top w:val="nil"/>
              <w:left w:val="nil"/>
              <w:bottom w:val="single" w:sz="4" w:space="0" w:color="auto"/>
              <w:right w:val="single" w:sz="4" w:space="0" w:color="auto"/>
            </w:tcBorders>
            <w:shd w:val="clear" w:color="000000" w:fill="FFFFFF"/>
            <w:hideMark/>
          </w:tcPr>
          <w:p w:rsidR="00633AA0" w:rsidRPr="009606D9" w:rsidRDefault="00633AA0"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119</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633AA0" w:rsidRPr="009606D9" w:rsidRDefault="00633AA0" w:rsidP="00633AA0">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0</w:t>
            </w:r>
          </w:p>
        </w:tc>
        <w:tc>
          <w:tcPr>
            <w:tcW w:w="950" w:type="pct"/>
            <w:tcBorders>
              <w:top w:val="nil"/>
              <w:left w:val="nil"/>
              <w:bottom w:val="single" w:sz="4" w:space="0" w:color="auto"/>
              <w:right w:val="single" w:sz="4" w:space="0" w:color="auto"/>
            </w:tcBorders>
            <w:shd w:val="clear" w:color="000000" w:fill="FFFFFF"/>
            <w:hideMark/>
          </w:tcPr>
          <w:p w:rsidR="00633AA0"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4D4ABE" w:rsidP="004D4AB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F923FB" w:rsidRPr="009606D9">
              <w:rPr>
                <w:rFonts w:cs="Times New Roman"/>
                <w:color w:val="auto"/>
                <w:sz w:val="18"/>
                <w:szCs w:val="18"/>
              </w:rPr>
              <w:t>Ижемский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16 925</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514"/>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Брыкаланск</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761</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услуга Регоператором не оказывается</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Ижма</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4 195</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Том</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1 053</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услуга Регоператором не оказывается</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Кельчиюр</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1 387</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Кипиево</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715</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услуга Регоператором не оказывается</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Краснобор</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1 957</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Мохча</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1 708</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532"/>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Няшабож</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547</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услуга Регоператором не оказывается</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Сизябск</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2 007</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Щельяюр</w:t>
            </w:r>
          </w:p>
        </w:tc>
        <w:tc>
          <w:tcPr>
            <w:tcW w:w="424" w:type="pct"/>
            <w:tcBorders>
              <w:top w:val="nil"/>
              <w:left w:val="nil"/>
              <w:bottom w:val="single" w:sz="4" w:space="0" w:color="auto"/>
              <w:right w:val="single" w:sz="4" w:space="0" w:color="auto"/>
            </w:tcBorders>
            <w:shd w:val="clear" w:color="000000" w:fill="FFFFFF"/>
            <w:hideMark/>
          </w:tcPr>
          <w:p w:rsidR="00F923FB" w:rsidRPr="009606D9" w:rsidRDefault="00F923F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2 595</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F923FB" w:rsidRPr="009606D9" w:rsidRDefault="00F923FB" w:rsidP="00F923F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F923FB" w:rsidRPr="009606D9" w:rsidRDefault="00F923F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4D4ABE" w:rsidP="004D4AB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BD08E2" w:rsidRPr="009606D9">
              <w:rPr>
                <w:rFonts w:cs="Times New Roman"/>
                <w:color w:val="auto"/>
                <w:sz w:val="18"/>
                <w:szCs w:val="18"/>
              </w:rPr>
              <w:t>Княжпогостский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18 458</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Емва</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12 467</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97,45</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Синдор</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2 115</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Иоссер</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160</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Мещура</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230</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Сер</w:t>
            </w:r>
            <w:r w:rsidR="00415C5E" w:rsidRPr="009606D9">
              <w:rPr>
                <w:rFonts w:cs="Times New Roman"/>
                <w:color w:val="auto"/>
                <w:sz w:val="18"/>
                <w:szCs w:val="18"/>
              </w:rPr>
              <w:t>е</w:t>
            </w:r>
            <w:r w:rsidRPr="009606D9">
              <w:rPr>
                <w:rFonts w:cs="Times New Roman"/>
                <w:color w:val="auto"/>
                <w:sz w:val="18"/>
                <w:szCs w:val="18"/>
              </w:rPr>
              <w:t>гово</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611</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95,88</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Тракт</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1 362</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Туръя</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195</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10,3</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Чиньяворык</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1 009</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Шошка</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309</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4D4ABE" w:rsidP="004D4AB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BD08E2" w:rsidRPr="009606D9">
              <w:rPr>
                <w:rFonts w:cs="Times New Roman"/>
                <w:color w:val="auto"/>
                <w:sz w:val="18"/>
                <w:szCs w:val="18"/>
              </w:rPr>
              <w:t>Койгородский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7 152</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Грива</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322</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Кажым</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845</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BD08E2"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Койгородок</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2 899</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1B20D3">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tcPr>
          <w:p w:rsidR="00BD08E2"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Койдин</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1 255</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tcPr>
          <w:p w:rsidR="00BD08E2"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Кузь</w:t>
            </w:r>
            <w:r w:rsidR="00415C5E" w:rsidRPr="009606D9">
              <w:rPr>
                <w:rFonts w:cs="Times New Roman"/>
                <w:color w:val="auto"/>
                <w:sz w:val="18"/>
                <w:szCs w:val="18"/>
              </w:rPr>
              <w:t>е</w:t>
            </w:r>
            <w:r w:rsidRPr="009606D9">
              <w:rPr>
                <w:rFonts w:cs="Times New Roman"/>
                <w:color w:val="auto"/>
                <w:sz w:val="18"/>
                <w:szCs w:val="18"/>
              </w:rPr>
              <w:t>ль</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187</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tcPr>
          <w:p w:rsidR="00BD08E2"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Нючпас</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130</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tcPr>
          <w:p w:rsidR="00BD08E2"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Подзь</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1 007</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r w:rsidR="00BD08E2"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Ужга</w:t>
            </w:r>
          </w:p>
        </w:tc>
        <w:tc>
          <w:tcPr>
            <w:tcW w:w="424" w:type="pct"/>
            <w:tcBorders>
              <w:top w:val="nil"/>
              <w:left w:val="nil"/>
              <w:bottom w:val="single" w:sz="4" w:space="0" w:color="auto"/>
              <w:right w:val="single" w:sz="4" w:space="0" w:color="auto"/>
            </w:tcBorders>
            <w:shd w:val="clear" w:color="000000" w:fill="FFFFFF"/>
            <w:hideMark/>
          </w:tcPr>
          <w:p w:rsidR="00BD08E2" w:rsidRPr="009606D9" w:rsidRDefault="00BD08E2"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507</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BD08E2" w:rsidRPr="009606D9" w:rsidRDefault="00BD08E2" w:rsidP="00BD08E2">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BD08E2"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4D4ABE" w:rsidP="004D4AB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03350D" w:rsidRPr="009606D9">
              <w:rPr>
                <w:rFonts w:cs="Times New Roman"/>
                <w:color w:val="auto"/>
                <w:sz w:val="18"/>
                <w:szCs w:val="18"/>
              </w:rPr>
              <w:t>Корткеросский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17 765</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Богородск</w:t>
            </w:r>
          </w:p>
        </w:tc>
        <w:tc>
          <w:tcPr>
            <w:tcW w:w="424" w:type="pct"/>
            <w:tcBorders>
              <w:top w:val="nil"/>
              <w:left w:val="nil"/>
              <w:bottom w:val="single" w:sz="4" w:space="0" w:color="auto"/>
              <w:right w:val="single" w:sz="4" w:space="0" w:color="auto"/>
            </w:tcBorders>
            <w:shd w:val="clear" w:color="000000" w:fill="FFFFFF"/>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959</w:t>
            </w:r>
          </w:p>
        </w:tc>
        <w:tc>
          <w:tcPr>
            <w:tcW w:w="329" w:type="pct"/>
            <w:tcBorders>
              <w:top w:val="nil"/>
              <w:left w:val="nil"/>
              <w:bottom w:val="single" w:sz="4" w:space="0" w:color="auto"/>
              <w:right w:val="single" w:sz="4" w:space="0" w:color="auto"/>
            </w:tcBorders>
            <w:shd w:val="clear" w:color="000000" w:fill="FFFFFF"/>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Большелуг</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880</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Вомын</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437</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Додзь</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1 004</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Керес</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536</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Корткерос</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5 124</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Намск</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391</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Маджа</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303</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Мордино</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1 077</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w:t>
            </w:r>
            <w:r w:rsidR="00415C5E" w:rsidRPr="009606D9">
              <w:rPr>
                <w:rFonts w:cs="Times New Roman"/>
                <w:color w:val="auto"/>
                <w:sz w:val="18"/>
                <w:szCs w:val="18"/>
              </w:rPr>
              <w:t>е</w:t>
            </w:r>
            <w:r w:rsidRPr="009606D9">
              <w:rPr>
                <w:rFonts w:cs="Times New Roman"/>
                <w:color w:val="auto"/>
                <w:sz w:val="18"/>
                <w:szCs w:val="18"/>
              </w:rPr>
              <w:t>бдино</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567</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Нившера</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1 196</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000000"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Пезмег</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1 014</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FCC"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Подъельск</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550</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FCC"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Подтыбок</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899</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FCC"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Позтыкерес</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258</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FCC"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Приоз</w:t>
            </w:r>
            <w:r w:rsidR="00415C5E" w:rsidRPr="009606D9">
              <w:rPr>
                <w:rFonts w:cs="Times New Roman"/>
                <w:color w:val="auto"/>
                <w:sz w:val="18"/>
                <w:szCs w:val="18"/>
              </w:rPr>
              <w:t>е</w:t>
            </w:r>
            <w:r w:rsidRPr="009606D9">
              <w:rPr>
                <w:rFonts w:cs="Times New Roman"/>
                <w:color w:val="auto"/>
                <w:sz w:val="18"/>
                <w:szCs w:val="18"/>
              </w:rPr>
              <w:t>рный</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633</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FCC"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Сторожевск</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1 510</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FCC"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350D" w:rsidRPr="009606D9" w:rsidRDefault="0003350D" w:rsidP="0003350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Усть-Лэкчим</w:t>
            </w:r>
          </w:p>
        </w:tc>
        <w:tc>
          <w:tcPr>
            <w:tcW w:w="424" w:type="pct"/>
            <w:tcBorders>
              <w:top w:val="nil"/>
              <w:left w:val="nil"/>
              <w:bottom w:val="single" w:sz="4" w:space="0" w:color="auto"/>
              <w:right w:val="single" w:sz="4" w:space="0" w:color="auto"/>
            </w:tcBorders>
            <w:shd w:val="clear" w:color="000000" w:fill="FFFFFF"/>
            <w:hideMark/>
          </w:tcPr>
          <w:p w:rsidR="0003350D" w:rsidRPr="009606D9" w:rsidRDefault="0003350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427</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4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7"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29"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6"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35"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271" w:type="pct"/>
            <w:tcBorders>
              <w:top w:val="nil"/>
              <w:left w:val="nil"/>
              <w:bottom w:val="single" w:sz="4" w:space="0" w:color="auto"/>
              <w:right w:val="single" w:sz="4" w:space="0" w:color="auto"/>
            </w:tcBorders>
            <w:shd w:val="clear" w:color="FFFFCC" w:fill="FFFFFF"/>
            <w:hideMark/>
          </w:tcPr>
          <w:p w:rsidR="0003350D" w:rsidRPr="009606D9" w:rsidRDefault="008A2D34"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xml:space="preserve"> – </w:t>
            </w:r>
          </w:p>
        </w:tc>
        <w:tc>
          <w:tcPr>
            <w:tcW w:w="386" w:type="pct"/>
            <w:tcBorders>
              <w:top w:val="nil"/>
              <w:left w:val="nil"/>
              <w:bottom w:val="single" w:sz="4" w:space="0" w:color="auto"/>
              <w:right w:val="single" w:sz="4" w:space="0" w:color="auto"/>
            </w:tcBorders>
            <w:shd w:val="clear" w:color="FFFFCC" w:fill="FFFFFF"/>
            <w:hideMark/>
          </w:tcPr>
          <w:p w:rsidR="0003350D" w:rsidRPr="009606D9" w:rsidRDefault="0003350D" w:rsidP="0003350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FCC" w:fill="FFFFFF"/>
            <w:hideMark/>
          </w:tcPr>
          <w:p w:rsidR="0003350D" w:rsidRPr="009606D9" w:rsidRDefault="0003350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2F63F6"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Pr="009606D9">
              <w:rPr>
                <w:rFonts w:cs="Times New Roman"/>
                <w:color w:val="auto"/>
                <w:sz w:val="18"/>
                <w:szCs w:val="18"/>
              </w:rPr>
              <w:t>Печора</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47 912</w:t>
            </w:r>
          </w:p>
        </w:tc>
        <w:tc>
          <w:tcPr>
            <w:tcW w:w="329"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FFFFCC"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FFFFCC"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Печора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37 556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раз в 10 дней, либо 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Кожва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4 097</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раз в 10 дней, либо 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Путеец</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2 213</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раз в 10 дней, либо по заявкам вывозится КГО</w:t>
            </w:r>
          </w:p>
        </w:tc>
      </w:tr>
      <w:tr w:rsidR="009606D9" w:rsidRPr="009606D9" w:rsidTr="000B5103">
        <w:trPr>
          <w:trHeight w:val="535"/>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Каджером</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2 026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раз в 10 дней, либо по заявкам вывозится КГО</w:t>
            </w:r>
          </w:p>
        </w:tc>
      </w:tr>
      <w:tr w:rsidR="009606D9" w:rsidRPr="009606D9" w:rsidTr="000B5103">
        <w:trPr>
          <w:trHeight w:val="542"/>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Оз</w:t>
            </w:r>
            <w:r w:rsidR="00415C5E" w:rsidRPr="009606D9">
              <w:rPr>
                <w:rFonts w:cs="Times New Roman"/>
                <w:color w:val="auto"/>
                <w:sz w:val="18"/>
                <w:szCs w:val="18"/>
              </w:rPr>
              <w:t>е</w:t>
            </w:r>
            <w:r w:rsidRPr="009606D9">
              <w:rPr>
                <w:rFonts w:cs="Times New Roman"/>
                <w:color w:val="auto"/>
                <w:sz w:val="18"/>
                <w:szCs w:val="18"/>
              </w:rPr>
              <w:t>рный</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1 269</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раз в 10 дней, либо по заявкам вывозится КГО</w:t>
            </w:r>
          </w:p>
        </w:tc>
      </w:tr>
      <w:tr w:rsidR="009606D9" w:rsidRPr="009606D9" w:rsidTr="000B5103">
        <w:trPr>
          <w:trHeight w:val="533"/>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Приуральское</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394</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Отсутствует транспортная доступность</w:t>
            </w:r>
          </w:p>
        </w:tc>
      </w:tr>
      <w:tr w:rsidR="009606D9" w:rsidRPr="009606D9" w:rsidTr="000B5103">
        <w:trPr>
          <w:trHeight w:val="539"/>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Чикшино</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357</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раз в 10 дней, либо 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0B7161" w:rsidP="000B716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996D7A" w:rsidRPr="009606D9">
              <w:rPr>
                <w:rFonts w:cs="Times New Roman"/>
                <w:color w:val="auto"/>
                <w:sz w:val="18"/>
                <w:szCs w:val="18"/>
              </w:rPr>
              <w:t>Прилузский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16 435</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Вухтым</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842</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r w:rsidR="00996D7A"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Гурьевка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528</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Занулье</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Летка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2 332</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Лойма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799</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Мутница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443</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Ношуль</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1 825</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Объячево</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7 516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Прокопьевка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118</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Слудка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322</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Спаспоруб</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688</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Чер</w:t>
            </w:r>
            <w:r w:rsidR="00415C5E" w:rsidRPr="009606D9">
              <w:rPr>
                <w:rFonts w:cs="Times New Roman"/>
                <w:color w:val="auto"/>
                <w:sz w:val="18"/>
                <w:szCs w:val="18"/>
              </w:rPr>
              <w:t>е</w:t>
            </w:r>
            <w:r w:rsidRPr="009606D9">
              <w:rPr>
                <w:rFonts w:cs="Times New Roman"/>
                <w:color w:val="auto"/>
                <w:sz w:val="18"/>
                <w:szCs w:val="18"/>
              </w:rPr>
              <w:t>муховка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936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2F63F6"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Pr="009606D9">
              <w:rPr>
                <w:rFonts w:cs="Times New Roman"/>
                <w:color w:val="auto"/>
                <w:sz w:val="18"/>
                <w:szCs w:val="18"/>
              </w:rPr>
              <w:t>Сосногорск</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42 221</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Сосногорск</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30 498</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r w:rsidR="00996D7A"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Войвож</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2 717</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Нижний Одес</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9 006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0B7161" w:rsidP="000B716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996D7A" w:rsidRPr="009606D9">
              <w:rPr>
                <w:rFonts w:cs="Times New Roman"/>
                <w:color w:val="auto"/>
                <w:sz w:val="18"/>
                <w:szCs w:val="18"/>
              </w:rPr>
              <w:t>Сыктывдинский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24 461</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Выльгорт</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12 843</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бестарный способ</w:t>
            </w:r>
            <w:r w:rsidR="008A2D34" w:rsidRPr="009606D9">
              <w:rPr>
                <w:rFonts w:cs="Times New Roman"/>
                <w:color w:val="auto"/>
                <w:sz w:val="18"/>
                <w:szCs w:val="18"/>
              </w:rPr>
              <w:t xml:space="preserve"> – </w:t>
            </w:r>
            <w:r w:rsidRPr="009606D9">
              <w:rPr>
                <w:rFonts w:cs="Times New Roman"/>
                <w:color w:val="auto"/>
                <w:sz w:val="18"/>
                <w:szCs w:val="18"/>
              </w:rPr>
              <w:t>в пакетах только в детских садах № 1, 8, 10</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Зеленец</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3 320</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Лэзым</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522</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Мандач</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142</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Нювчим</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480</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Оз</w:t>
            </w:r>
            <w:r w:rsidR="00415C5E" w:rsidRPr="009606D9">
              <w:rPr>
                <w:rFonts w:cs="Times New Roman"/>
                <w:color w:val="auto"/>
                <w:sz w:val="18"/>
                <w:szCs w:val="18"/>
              </w:rPr>
              <w:t>е</w:t>
            </w:r>
            <w:r w:rsidRPr="009606D9">
              <w:rPr>
                <w:rFonts w:cs="Times New Roman"/>
                <w:color w:val="auto"/>
                <w:sz w:val="18"/>
                <w:szCs w:val="18"/>
              </w:rPr>
              <w:t>л</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225</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95</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Пажга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2 219</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75</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Палевицы</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1 037</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Слудка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544</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Часово</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981</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Шошка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597</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75</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Ыб</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807</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Яснэг</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744</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0B7161"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4A24B4" w:rsidRPr="009606D9">
              <w:rPr>
                <w:rFonts w:cs="Times New Roman"/>
                <w:color w:val="auto"/>
                <w:sz w:val="18"/>
                <w:szCs w:val="18"/>
              </w:rPr>
              <w:t>«Сысольский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12 186</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Визинга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6 904</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Визиндор</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540</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Вотча</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149</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Гагшор</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341</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Заозерье</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374</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Куниб</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1 392</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noWrap/>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Куратово</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706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Межадор</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632</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Палауз</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152</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Пы</w:t>
            </w:r>
            <w:r w:rsidR="00415C5E" w:rsidRPr="009606D9">
              <w:rPr>
                <w:rFonts w:cs="Times New Roman"/>
                <w:color w:val="auto"/>
                <w:sz w:val="18"/>
                <w:szCs w:val="18"/>
              </w:rPr>
              <w:t>е</w:t>
            </w:r>
            <w:r w:rsidRPr="009606D9">
              <w:rPr>
                <w:rFonts w:cs="Times New Roman"/>
                <w:color w:val="auto"/>
                <w:sz w:val="18"/>
                <w:szCs w:val="18"/>
              </w:rPr>
              <w:t>лдино</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506</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Чухлэм</w:t>
            </w:r>
          </w:p>
        </w:tc>
        <w:tc>
          <w:tcPr>
            <w:tcW w:w="424" w:type="pct"/>
            <w:tcBorders>
              <w:top w:val="nil"/>
              <w:left w:val="nil"/>
              <w:bottom w:val="single" w:sz="4" w:space="0" w:color="auto"/>
              <w:right w:val="single" w:sz="4" w:space="0" w:color="auto"/>
            </w:tcBorders>
            <w:shd w:val="clear" w:color="000000" w:fill="FFFFFF"/>
            <w:hideMark/>
          </w:tcPr>
          <w:p w:rsidR="00996D7A" w:rsidRPr="009606D9" w:rsidRDefault="00996D7A"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490</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96D7A" w:rsidRPr="009606D9" w:rsidRDefault="00996D7A" w:rsidP="00996D7A">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996D7A" w:rsidRPr="009606D9" w:rsidRDefault="00996D7A"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0B7161" w:rsidP="000B716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96689B" w:rsidRPr="009606D9">
              <w:rPr>
                <w:rFonts w:cs="Times New Roman"/>
                <w:color w:val="auto"/>
                <w:sz w:val="18"/>
                <w:szCs w:val="18"/>
              </w:rPr>
              <w:t>Троицко-Печорский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10 348</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Троицко-Печорск</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5 960</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Приуральский</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456</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транспортный проезд возможен только в зимний период</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Знаменка</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185</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Комсомольск-на-Печоре</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722</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Куръя</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73</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Митрофан-Дикост</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255</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20</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Мылва</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672</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000000"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Нижняя Омра</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538</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FFF685"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FFF685"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Покча</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380</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FFF685"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w:t>
            </w:r>
          </w:p>
        </w:tc>
        <w:tc>
          <w:tcPr>
            <w:tcW w:w="950" w:type="pct"/>
            <w:tcBorders>
              <w:top w:val="nil"/>
              <w:left w:val="nil"/>
              <w:bottom w:val="single" w:sz="4" w:space="0" w:color="auto"/>
              <w:right w:val="single" w:sz="4" w:space="0" w:color="auto"/>
            </w:tcBorders>
            <w:shd w:val="clear" w:color="FFF685"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Усть-Илыч</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360</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FFF685"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w:t>
            </w:r>
          </w:p>
        </w:tc>
        <w:tc>
          <w:tcPr>
            <w:tcW w:w="950" w:type="pct"/>
            <w:tcBorders>
              <w:top w:val="nil"/>
              <w:left w:val="nil"/>
              <w:bottom w:val="single" w:sz="4" w:space="0" w:color="auto"/>
              <w:right w:val="single" w:sz="4" w:space="0" w:color="auto"/>
            </w:tcBorders>
            <w:shd w:val="clear" w:color="FFF685"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96689B" w:rsidRPr="009606D9" w:rsidRDefault="0096689B" w:rsidP="0096689B">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Якша</w:t>
            </w:r>
          </w:p>
        </w:tc>
        <w:tc>
          <w:tcPr>
            <w:tcW w:w="424" w:type="pct"/>
            <w:tcBorders>
              <w:top w:val="nil"/>
              <w:left w:val="nil"/>
              <w:bottom w:val="single" w:sz="4" w:space="0" w:color="auto"/>
              <w:right w:val="single" w:sz="4" w:space="0" w:color="auto"/>
            </w:tcBorders>
            <w:shd w:val="clear" w:color="000000" w:fill="FFFFFF"/>
            <w:hideMark/>
          </w:tcPr>
          <w:p w:rsidR="0096689B" w:rsidRPr="009606D9" w:rsidRDefault="0096689B"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747</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FFFF99"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FFF685" w:fill="FFFFFF"/>
            <w:hideMark/>
          </w:tcPr>
          <w:p w:rsidR="0096689B" w:rsidRPr="009606D9" w:rsidRDefault="0096689B" w:rsidP="0096689B">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w:t>
            </w:r>
          </w:p>
        </w:tc>
        <w:tc>
          <w:tcPr>
            <w:tcW w:w="950" w:type="pct"/>
            <w:tcBorders>
              <w:top w:val="nil"/>
              <w:left w:val="nil"/>
              <w:bottom w:val="single" w:sz="4" w:space="0" w:color="auto"/>
              <w:right w:val="single" w:sz="4" w:space="0" w:color="auto"/>
            </w:tcBorders>
            <w:shd w:val="clear" w:color="FFF685" w:fill="FFFFFF"/>
            <w:hideMark/>
          </w:tcPr>
          <w:p w:rsidR="0096689B" w:rsidRPr="009606D9" w:rsidRDefault="0096689B"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0B7161" w:rsidP="000B716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AE7DAD" w:rsidRPr="009606D9">
              <w:rPr>
                <w:rFonts w:cs="Times New Roman"/>
                <w:color w:val="auto"/>
                <w:sz w:val="18"/>
                <w:szCs w:val="18"/>
              </w:rPr>
              <w:t>Удорский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16 643</w:t>
            </w:r>
          </w:p>
        </w:tc>
        <w:tc>
          <w:tcPr>
            <w:tcW w:w="329"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FFF685"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FFF685"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Благоево</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2 539</w:t>
            </w:r>
          </w:p>
        </w:tc>
        <w:tc>
          <w:tcPr>
            <w:tcW w:w="329"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FFF685"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685"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Междуреченск</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1 137</w:t>
            </w:r>
          </w:p>
        </w:tc>
        <w:tc>
          <w:tcPr>
            <w:tcW w:w="329"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FFFF99"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FFF685"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FFF685"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Усогорск</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5 204</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Буткан</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178</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Важгорт</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480</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Вожский</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2 392</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Глотово</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323</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Сельское поселение </w:t>
            </w:r>
            <w:r w:rsidR="00415C5E" w:rsidRPr="009606D9">
              <w:rPr>
                <w:rFonts w:cs="Times New Roman"/>
                <w:color w:val="auto"/>
                <w:sz w:val="18"/>
                <w:szCs w:val="18"/>
              </w:rPr>
              <w:t>Е</w:t>
            </w:r>
            <w:r w:rsidRPr="009606D9">
              <w:rPr>
                <w:rFonts w:cs="Times New Roman"/>
                <w:color w:val="auto"/>
                <w:sz w:val="18"/>
                <w:szCs w:val="18"/>
              </w:rPr>
              <w:t>два</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1 142</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Кослан</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2 076</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Большая Пучкома</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83</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Большая Пысса</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321</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Чернутьево</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332</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Чим</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302</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Чупрово</w:t>
            </w:r>
          </w:p>
        </w:tc>
        <w:tc>
          <w:tcPr>
            <w:tcW w:w="424" w:type="pct"/>
            <w:tcBorders>
              <w:top w:val="nil"/>
              <w:left w:val="nil"/>
              <w:bottom w:val="single" w:sz="4" w:space="0" w:color="auto"/>
              <w:right w:val="single" w:sz="4" w:space="0" w:color="auto"/>
            </w:tcBorders>
            <w:shd w:val="clear" w:color="000000" w:fill="FFFFFF"/>
            <w:hideMark/>
          </w:tcPr>
          <w:p w:rsidR="00AE7DAD" w:rsidRPr="009606D9" w:rsidRDefault="00AE7DAD"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134</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AE7DAD" w:rsidRPr="009606D9" w:rsidRDefault="00AE7DAD" w:rsidP="00AE7DAD">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AE7DAD" w:rsidRPr="009606D9" w:rsidRDefault="00AE7DAD"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0B7161" w:rsidP="000B716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DF0937" w:rsidRPr="009606D9">
              <w:rPr>
                <w:rFonts w:cs="Times New Roman"/>
                <w:color w:val="auto"/>
                <w:sz w:val="18"/>
                <w:szCs w:val="18"/>
              </w:rPr>
              <w:t>Усть-Вымский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24 514</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Микунь</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9 400</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Городское поселение Жешарт</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7 038</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Айкино</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3 068</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Вежайка</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351</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Гам</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595</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Дона</w:t>
            </w:r>
            <w:r w:rsidR="00415C5E" w:rsidRPr="009606D9">
              <w:rPr>
                <w:rFonts w:cs="Times New Roman"/>
                <w:color w:val="auto"/>
                <w:sz w:val="18"/>
                <w:szCs w:val="18"/>
              </w:rPr>
              <w:t>е</w:t>
            </w:r>
            <w:r w:rsidRPr="009606D9">
              <w:rPr>
                <w:rFonts w:cs="Times New Roman"/>
                <w:color w:val="auto"/>
                <w:sz w:val="18"/>
                <w:szCs w:val="18"/>
              </w:rPr>
              <w:t>ль</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364</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Илья-Шор</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384</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Кожмудор</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738</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Мадмас</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629</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по заявкам вывозится КГО</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Межег</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629</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r w:rsidR="00DF0937"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Студенец</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480</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Усть-Вымь</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838</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0B7161" w:rsidP="000B716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DF0937" w:rsidRPr="009606D9">
              <w:rPr>
                <w:rFonts w:cs="Times New Roman"/>
                <w:color w:val="auto"/>
                <w:sz w:val="18"/>
                <w:szCs w:val="18"/>
              </w:rPr>
              <w:t>Усть-Куломский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23 180</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 </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Вольдино</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848</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Нижний Воч</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589</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Диас</w:t>
            </w:r>
            <w:r w:rsidR="00415C5E" w:rsidRPr="009606D9">
              <w:rPr>
                <w:rFonts w:cs="Times New Roman"/>
                <w:color w:val="auto"/>
                <w:sz w:val="18"/>
                <w:szCs w:val="18"/>
              </w:rPr>
              <w:t>е</w:t>
            </w:r>
            <w:r w:rsidRPr="009606D9">
              <w:rPr>
                <w:rFonts w:cs="Times New Roman"/>
                <w:color w:val="auto"/>
                <w:sz w:val="18"/>
                <w:szCs w:val="18"/>
              </w:rPr>
              <w:t>ръя</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394</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1B20D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Деревянск</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553</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Дон</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680</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Кебанъ</w:t>
            </w:r>
            <w:r w:rsidR="00415C5E" w:rsidRPr="009606D9">
              <w:rPr>
                <w:rFonts w:cs="Times New Roman"/>
                <w:color w:val="auto"/>
                <w:sz w:val="18"/>
                <w:szCs w:val="18"/>
              </w:rPr>
              <w:t>е</w:t>
            </w:r>
            <w:r w:rsidRPr="009606D9">
              <w:rPr>
                <w:rFonts w:cs="Times New Roman"/>
                <w:color w:val="auto"/>
                <w:sz w:val="18"/>
                <w:szCs w:val="18"/>
              </w:rPr>
              <w:t>ль</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1 510</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1B20D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r w:rsidR="00DF0937"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Керчомъя</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788</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Кужба</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964</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Мы</w:t>
            </w:r>
            <w:r w:rsidR="00415C5E" w:rsidRPr="009606D9">
              <w:rPr>
                <w:rFonts w:cs="Times New Roman"/>
                <w:color w:val="auto"/>
                <w:sz w:val="18"/>
                <w:szCs w:val="18"/>
              </w:rPr>
              <w:t>е</w:t>
            </w:r>
            <w:r w:rsidRPr="009606D9">
              <w:rPr>
                <w:rFonts w:cs="Times New Roman"/>
                <w:color w:val="auto"/>
                <w:sz w:val="18"/>
                <w:szCs w:val="18"/>
              </w:rPr>
              <w:t>лдино</w:t>
            </w:r>
          </w:p>
        </w:tc>
        <w:tc>
          <w:tcPr>
            <w:tcW w:w="424" w:type="pct"/>
            <w:tcBorders>
              <w:top w:val="nil"/>
              <w:left w:val="nil"/>
              <w:bottom w:val="single" w:sz="4" w:space="0" w:color="auto"/>
              <w:right w:val="single" w:sz="4" w:space="0" w:color="auto"/>
            </w:tcBorders>
            <w:shd w:val="clear" w:color="000000" w:fill="FFFFFF"/>
            <w:hideMark/>
          </w:tcPr>
          <w:p w:rsidR="00DF0937" w:rsidRPr="009606D9" w:rsidRDefault="00DF0937"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312</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DF0937" w:rsidRPr="009606D9" w:rsidRDefault="00DF0937" w:rsidP="00DF0937">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DF0937" w:rsidRPr="009606D9" w:rsidRDefault="00DF0937"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Крутоборка</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0</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03652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r w:rsidR="00E05A7E" w:rsidRPr="009606D9">
              <w:rPr>
                <w:rFonts w:cs="Times New Roman"/>
                <w:color w:val="auto"/>
                <w:sz w:val="18"/>
                <w:szCs w:val="18"/>
              </w:rPr>
              <w:t> </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Парч</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238</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Пожег</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1 778</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Помоздино</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2 808</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Зимстан</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1 515</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Руч</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774</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Тимшер</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1 079</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Усть-Кулом</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5 591</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w:t>
            </w:r>
            <w:r w:rsidR="00036523"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Усть-Нем</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566</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E05A7E"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Установлены контейнеры без площадок</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Югыдъяг</w:t>
            </w:r>
          </w:p>
        </w:tc>
        <w:tc>
          <w:tcPr>
            <w:tcW w:w="424" w:type="pct"/>
            <w:tcBorders>
              <w:top w:val="nil"/>
              <w:left w:val="nil"/>
              <w:bottom w:val="single" w:sz="4" w:space="0" w:color="auto"/>
              <w:right w:val="single" w:sz="4" w:space="0" w:color="auto"/>
            </w:tcBorders>
            <w:shd w:val="clear" w:color="000000" w:fill="FFFFFF"/>
            <w:hideMark/>
          </w:tcPr>
          <w:p w:rsidR="00E05A7E" w:rsidRPr="009606D9" w:rsidRDefault="00E05A7E"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2 193</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4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7"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29"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35"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271"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w:t>
            </w:r>
          </w:p>
        </w:tc>
        <w:tc>
          <w:tcPr>
            <w:tcW w:w="386" w:type="pct"/>
            <w:tcBorders>
              <w:top w:val="nil"/>
              <w:left w:val="nil"/>
              <w:bottom w:val="single" w:sz="4" w:space="0" w:color="auto"/>
              <w:right w:val="single" w:sz="4" w:space="0" w:color="auto"/>
            </w:tcBorders>
            <w:shd w:val="clear" w:color="000000" w:fill="FFFFFF"/>
            <w:hideMark/>
          </w:tcPr>
          <w:p w:rsidR="00E05A7E" w:rsidRPr="009606D9" w:rsidRDefault="00E05A7E" w:rsidP="00E05A7E">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100</w:t>
            </w:r>
          </w:p>
        </w:tc>
        <w:tc>
          <w:tcPr>
            <w:tcW w:w="950" w:type="pct"/>
            <w:tcBorders>
              <w:top w:val="nil"/>
              <w:left w:val="nil"/>
              <w:bottom w:val="single" w:sz="4" w:space="0" w:color="auto"/>
              <w:right w:val="single" w:sz="4" w:space="0" w:color="auto"/>
            </w:tcBorders>
            <w:shd w:val="clear" w:color="000000" w:fill="FFFFFF"/>
            <w:hideMark/>
          </w:tcPr>
          <w:p w:rsidR="00E05A7E" w:rsidRPr="009606D9" w:rsidRDefault="00036523" w:rsidP="000B510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036523" w:rsidRPr="009606D9" w:rsidRDefault="001A0468" w:rsidP="00036523">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036523" w:rsidRPr="009606D9">
              <w:rPr>
                <w:rFonts w:cs="Times New Roman"/>
                <w:color w:val="auto"/>
                <w:sz w:val="18"/>
                <w:szCs w:val="18"/>
              </w:rPr>
              <w:t>Усть-Цилемский</w:t>
            </w:r>
            <w:r w:rsidR="00A00698" w:rsidRPr="009606D9">
              <w:rPr>
                <w:rFonts w:cs="Times New Roman"/>
                <w:color w:val="auto"/>
                <w:sz w:val="18"/>
                <w:szCs w:val="18"/>
              </w:rPr>
              <w:t>»</w:t>
            </w:r>
          </w:p>
        </w:tc>
        <w:tc>
          <w:tcPr>
            <w:tcW w:w="424" w:type="pct"/>
            <w:tcBorders>
              <w:top w:val="nil"/>
              <w:left w:val="nil"/>
              <w:bottom w:val="single" w:sz="4" w:space="0" w:color="auto"/>
              <w:right w:val="single" w:sz="4" w:space="0" w:color="auto"/>
            </w:tcBorders>
            <w:shd w:val="clear" w:color="000000" w:fill="FFFFFF"/>
            <w:hideMark/>
          </w:tcPr>
          <w:p w:rsidR="00036523" w:rsidRPr="009606D9" w:rsidRDefault="00036523"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10 986</w:t>
            </w:r>
          </w:p>
        </w:tc>
        <w:tc>
          <w:tcPr>
            <w:tcW w:w="329"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471"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237"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329"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236"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235"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271"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386" w:type="pct"/>
            <w:tcBorders>
              <w:top w:val="nil"/>
              <w:left w:val="nil"/>
              <w:bottom w:val="single" w:sz="4" w:space="0" w:color="auto"/>
              <w:right w:val="single" w:sz="4" w:space="0" w:color="auto"/>
            </w:tcBorders>
            <w:shd w:val="clear" w:color="000000" w:fill="FFFFFF"/>
          </w:tcPr>
          <w:p w:rsidR="00036523" w:rsidRPr="009606D9" w:rsidRDefault="00036523" w:rsidP="00036523">
            <w:pPr>
              <w:spacing w:after="0" w:line="240" w:lineRule="auto"/>
              <w:ind w:firstLine="0"/>
              <w:jc w:val="center"/>
              <w:rPr>
                <w:rFonts w:eastAsia="Times New Roman" w:cs="Times New Roman"/>
                <w:color w:val="auto"/>
                <w:sz w:val="18"/>
                <w:szCs w:val="18"/>
                <w:lang w:eastAsia="ru-RU"/>
              </w:rPr>
            </w:pPr>
          </w:p>
        </w:tc>
        <w:tc>
          <w:tcPr>
            <w:tcW w:w="950" w:type="pct"/>
            <w:tcBorders>
              <w:top w:val="nil"/>
              <w:left w:val="nil"/>
              <w:bottom w:val="single" w:sz="4" w:space="0" w:color="auto"/>
              <w:right w:val="single" w:sz="4" w:space="0" w:color="auto"/>
            </w:tcBorders>
            <w:shd w:val="clear" w:color="000000" w:fill="FFFFFF"/>
            <w:hideMark/>
          </w:tcPr>
          <w:p w:rsidR="00036523" w:rsidRPr="009606D9" w:rsidRDefault="00036523" w:rsidP="000B5103">
            <w:pPr>
              <w:spacing w:after="0" w:line="240" w:lineRule="auto"/>
              <w:ind w:firstLine="0"/>
              <w:jc w:val="left"/>
              <w:rPr>
                <w:rFonts w:eastAsia="Times New Roman" w:cs="Times New Roman"/>
                <w:color w:val="auto"/>
                <w:sz w:val="18"/>
                <w:szCs w:val="18"/>
                <w:lang w:eastAsia="ru-RU"/>
              </w:rPr>
            </w:pP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Среднее Бугаево</w:t>
            </w:r>
          </w:p>
        </w:tc>
        <w:tc>
          <w:tcPr>
            <w:tcW w:w="424" w:type="pct"/>
            <w:tcBorders>
              <w:top w:val="nil"/>
              <w:left w:val="nil"/>
              <w:bottom w:val="single" w:sz="4" w:space="0" w:color="auto"/>
              <w:right w:val="single" w:sz="4" w:space="0" w:color="auto"/>
            </w:tcBorders>
            <w:shd w:val="clear" w:color="000000" w:fill="FFFFFF"/>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252</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Сельское поселение </w:t>
            </w:r>
            <w:r w:rsidR="00415C5E" w:rsidRPr="009606D9">
              <w:rPr>
                <w:rFonts w:cs="Times New Roman"/>
                <w:color w:val="auto"/>
                <w:sz w:val="18"/>
                <w:szCs w:val="18"/>
              </w:rPr>
              <w:t>Е</w:t>
            </w:r>
            <w:r w:rsidRPr="009606D9">
              <w:rPr>
                <w:rFonts w:cs="Times New Roman"/>
                <w:color w:val="auto"/>
                <w:sz w:val="18"/>
                <w:szCs w:val="18"/>
              </w:rPr>
              <w:t>рмица</w:t>
            </w:r>
          </w:p>
        </w:tc>
        <w:tc>
          <w:tcPr>
            <w:tcW w:w="424" w:type="pct"/>
            <w:tcBorders>
              <w:top w:val="nil"/>
              <w:left w:val="nil"/>
              <w:bottom w:val="single" w:sz="4" w:space="0" w:color="auto"/>
              <w:right w:val="single" w:sz="4" w:space="0" w:color="auto"/>
            </w:tcBorders>
            <w:shd w:val="clear" w:color="000000" w:fill="FFFFFF"/>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270</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Коровий Ручей</w:t>
            </w:r>
          </w:p>
        </w:tc>
        <w:tc>
          <w:tcPr>
            <w:tcW w:w="424" w:type="pct"/>
            <w:tcBorders>
              <w:top w:val="nil"/>
              <w:left w:val="nil"/>
              <w:bottom w:val="single" w:sz="4" w:space="0" w:color="auto"/>
              <w:right w:val="single" w:sz="4" w:space="0" w:color="auto"/>
            </w:tcBorders>
            <w:shd w:val="clear" w:color="000000" w:fill="FFFFFF"/>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1 361</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Нерица</w:t>
            </w:r>
          </w:p>
        </w:tc>
        <w:tc>
          <w:tcPr>
            <w:tcW w:w="424" w:type="pct"/>
            <w:tcBorders>
              <w:top w:val="nil"/>
              <w:left w:val="nil"/>
              <w:bottom w:val="single" w:sz="4" w:space="0" w:color="auto"/>
              <w:right w:val="single" w:sz="4" w:space="0" w:color="auto"/>
            </w:tcBorders>
            <w:shd w:val="clear" w:color="000000" w:fill="FFFFFF"/>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208</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Новый Бор</w:t>
            </w:r>
          </w:p>
        </w:tc>
        <w:tc>
          <w:tcPr>
            <w:tcW w:w="424" w:type="pct"/>
            <w:tcBorders>
              <w:top w:val="nil"/>
              <w:left w:val="nil"/>
              <w:bottom w:val="single" w:sz="4" w:space="0" w:color="auto"/>
              <w:right w:val="single" w:sz="4" w:space="0" w:color="auto"/>
            </w:tcBorders>
            <w:shd w:val="clear" w:color="000000" w:fill="FFFFFF"/>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689</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Окунев Нос</w:t>
            </w:r>
          </w:p>
        </w:tc>
        <w:tc>
          <w:tcPr>
            <w:tcW w:w="424" w:type="pct"/>
            <w:tcBorders>
              <w:top w:val="nil"/>
              <w:left w:val="nil"/>
              <w:bottom w:val="single" w:sz="4" w:space="0" w:color="auto"/>
              <w:right w:val="single" w:sz="4" w:space="0" w:color="auto"/>
            </w:tcBorders>
            <w:shd w:val="clear" w:color="000000" w:fill="FFFFFF"/>
            <w:hideMark/>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511</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hideMark/>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Замежная</w:t>
            </w:r>
          </w:p>
        </w:tc>
        <w:tc>
          <w:tcPr>
            <w:tcW w:w="424" w:type="pct"/>
            <w:tcBorders>
              <w:top w:val="nil"/>
              <w:left w:val="nil"/>
              <w:bottom w:val="single" w:sz="4" w:space="0" w:color="auto"/>
              <w:right w:val="single" w:sz="4" w:space="0" w:color="auto"/>
            </w:tcBorders>
            <w:shd w:val="clear" w:color="000000" w:fill="FFFFFF"/>
            <w:hideMark/>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1 266</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hideMark/>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Уег</w:t>
            </w:r>
          </w:p>
        </w:tc>
        <w:tc>
          <w:tcPr>
            <w:tcW w:w="424" w:type="pct"/>
            <w:tcBorders>
              <w:top w:val="nil"/>
              <w:left w:val="nil"/>
              <w:bottom w:val="single" w:sz="4" w:space="0" w:color="auto"/>
              <w:right w:val="single" w:sz="4" w:space="0" w:color="auto"/>
            </w:tcBorders>
            <w:shd w:val="clear" w:color="000000" w:fill="FFFFFF"/>
            <w:hideMark/>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128</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hideMark/>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Усть-Цильма</w:t>
            </w:r>
          </w:p>
        </w:tc>
        <w:tc>
          <w:tcPr>
            <w:tcW w:w="424" w:type="pct"/>
            <w:tcBorders>
              <w:top w:val="nil"/>
              <w:left w:val="nil"/>
              <w:bottom w:val="single" w:sz="4" w:space="0" w:color="auto"/>
              <w:right w:val="single" w:sz="4" w:space="0" w:color="auto"/>
            </w:tcBorders>
            <w:shd w:val="clear" w:color="000000" w:fill="FFFFFF"/>
            <w:hideMark/>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4 871</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hideMark/>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Хабариха</w:t>
            </w:r>
          </w:p>
        </w:tc>
        <w:tc>
          <w:tcPr>
            <w:tcW w:w="424" w:type="pct"/>
            <w:tcBorders>
              <w:top w:val="nil"/>
              <w:left w:val="nil"/>
              <w:bottom w:val="single" w:sz="4" w:space="0" w:color="auto"/>
              <w:right w:val="single" w:sz="4" w:space="0" w:color="auto"/>
            </w:tcBorders>
            <w:shd w:val="clear" w:color="000000" w:fill="FFFFFF"/>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344</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Сельское поселение Трусово</w:t>
            </w:r>
          </w:p>
        </w:tc>
        <w:tc>
          <w:tcPr>
            <w:tcW w:w="424" w:type="pct"/>
            <w:tcBorders>
              <w:top w:val="nil"/>
              <w:left w:val="nil"/>
              <w:bottom w:val="single" w:sz="4" w:space="0" w:color="auto"/>
              <w:right w:val="single" w:sz="4" w:space="0" w:color="auto"/>
            </w:tcBorders>
            <w:shd w:val="clear" w:color="000000" w:fill="FFFFFF"/>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cs="Times New Roman"/>
                <w:color w:val="auto"/>
                <w:sz w:val="18"/>
                <w:szCs w:val="18"/>
              </w:rPr>
              <w:t>1 086</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4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7"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29"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35"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271"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386" w:type="pct"/>
            <w:tcBorders>
              <w:top w:val="nil"/>
              <w:left w:val="nil"/>
              <w:bottom w:val="single" w:sz="4" w:space="0" w:color="auto"/>
              <w:right w:val="single" w:sz="4" w:space="0" w:color="auto"/>
            </w:tcBorders>
            <w:shd w:val="clear" w:color="000000" w:fill="FFFFFF"/>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н/д</w:t>
            </w:r>
          </w:p>
        </w:tc>
        <w:tc>
          <w:tcPr>
            <w:tcW w:w="950" w:type="pct"/>
            <w:tcBorders>
              <w:top w:val="nil"/>
              <w:left w:val="nil"/>
              <w:bottom w:val="single" w:sz="4" w:space="0" w:color="auto"/>
              <w:right w:val="single" w:sz="4" w:space="0" w:color="auto"/>
            </w:tcBorders>
            <w:shd w:val="clear" w:color="000000" w:fill="FFFFFF"/>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w:t>
            </w:r>
          </w:p>
        </w:tc>
      </w:tr>
      <w:tr w:rsidR="009606D9" w:rsidRPr="009606D9" w:rsidTr="000B5103">
        <w:trPr>
          <w:trHeight w:val="20"/>
        </w:trPr>
        <w:tc>
          <w:tcPr>
            <w:tcW w:w="1132" w:type="pct"/>
            <w:tcBorders>
              <w:top w:val="nil"/>
              <w:left w:val="single" w:sz="4" w:space="0" w:color="auto"/>
              <w:bottom w:val="single" w:sz="4" w:space="0" w:color="auto"/>
              <w:right w:val="single" w:sz="4" w:space="0" w:color="auto"/>
            </w:tcBorders>
            <w:shd w:val="clear" w:color="000000" w:fill="FFFFFF"/>
            <w:noWrap/>
            <w:hideMark/>
          </w:tcPr>
          <w:p w:rsidR="005053A1" w:rsidRPr="009606D9" w:rsidRDefault="005053A1" w:rsidP="00600F89">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Всего по </w:t>
            </w:r>
            <w:r w:rsidR="00600F89" w:rsidRPr="009606D9">
              <w:rPr>
                <w:rFonts w:eastAsia="Times New Roman" w:cs="Times New Roman"/>
                <w:color w:val="auto"/>
                <w:sz w:val="18"/>
                <w:szCs w:val="18"/>
                <w:lang w:eastAsia="ru-RU"/>
              </w:rPr>
              <w:t>республике</w:t>
            </w:r>
          </w:p>
        </w:tc>
        <w:tc>
          <w:tcPr>
            <w:tcW w:w="424" w:type="pct"/>
            <w:tcBorders>
              <w:top w:val="nil"/>
              <w:left w:val="nil"/>
              <w:bottom w:val="single" w:sz="4" w:space="0" w:color="auto"/>
              <w:right w:val="single" w:sz="4" w:space="0" w:color="auto"/>
            </w:tcBorders>
            <w:shd w:val="clear" w:color="000000" w:fill="FFFFFF"/>
            <w:hideMark/>
          </w:tcPr>
          <w:p w:rsidR="005053A1" w:rsidRPr="009606D9" w:rsidRDefault="005053A1" w:rsidP="00F64302">
            <w:pPr>
              <w:spacing w:after="0" w:line="240" w:lineRule="auto"/>
              <w:ind w:firstLine="0"/>
              <w:jc w:val="right"/>
              <w:rPr>
                <w:rFonts w:eastAsia="Times New Roman" w:cs="Times New Roman"/>
                <w:color w:val="auto"/>
                <w:sz w:val="18"/>
                <w:szCs w:val="18"/>
                <w:lang w:eastAsia="ru-RU"/>
              </w:rPr>
            </w:pPr>
            <w:r w:rsidRPr="009606D9">
              <w:rPr>
                <w:rFonts w:eastAsia="Times New Roman" w:cs="Times New Roman"/>
                <w:color w:val="auto"/>
                <w:sz w:val="18"/>
                <w:szCs w:val="18"/>
                <w:lang w:eastAsia="ru-RU"/>
              </w:rPr>
              <w:t>813590</w:t>
            </w:r>
          </w:p>
        </w:tc>
        <w:tc>
          <w:tcPr>
            <w:tcW w:w="329"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471"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237"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329"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236"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235"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271"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386" w:type="pct"/>
            <w:tcBorders>
              <w:top w:val="nil"/>
              <w:left w:val="nil"/>
              <w:bottom w:val="single" w:sz="4" w:space="0" w:color="auto"/>
              <w:right w:val="single" w:sz="4" w:space="0" w:color="auto"/>
            </w:tcBorders>
            <w:shd w:val="clear" w:color="000000" w:fill="FFFFFF"/>
            <w:hideMark/>
          </w:tcPr>
          <w:p w:rsidR="005053A1" w:rsidRPr="009606D9" w:rsidRDefault="005053A1" w:rsidP="005053A1">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w:t>
            </w:r>
          </w:p>
        </w:tc>
        <w:tc>
          <w:tcPr>
            <w:tcW w:w="950" w:type="pct"/>
            <w:tcBorders>
              <w:top w:val="nil"/>
              <w:left w:val="nil"/>
              <w:bottom w:val="single" w:sz="4" w:space="0" w:color="auto"/>
              <w:right w:val="single" w:sz="4" w:space="0" w:color="auto"/>
            </w:tcBorders>
            <w:shd w:val="clear" w:color="000000" w:fill="FFFFFF"/>
            <w:hideMark/>
          </w:tcPr>
          <w:p w:rsidR="005053A1" w:rsidRPr="009606D9" w:rsidRDefault="005053A1" w:rsidP="000B5103">
            <w:pPr>
              <w:spacing w:after="0" w:line="240" w:lineRule="auto"/>
              <w:ind w:firstLine="0"/>
              <w:jc w:val="left"/>
              <w:rPr>
                <w:rFonts w:eastAsia="Times New Roman" w:cs="Times New Roman"/>
                <w:color w:val="auto"/>
                <w:sz w:val="18"/>
                <w:szCs w:val="18"/>
                <w:lang w:eastAsia="ru-RU"/>
              </w:rPr>
            </w:pPr>
          </w:p>
        </w:tc>
      </w:tr>
    </w:tbl>
    <w:p w:rsidR="00531A21" w:rsidRPr="009606D9" w:rsidRDefault="00531A21" w:rsidP="00543BAA">
      <w:pPr>
        <w:ind w:firstLine="709"/>
        <w:jc w:val="right"/>
        <w:rPr>
          <w:i/>
          <w:color w:val="auto"/>
        </w:rPr>
      </w:pPr>
    </w:p>
    <w:p w:rsidR="00531A21" w:rsidRPr="009606D9" w:rsidRDefault="00531A21" w:rsidP="00543BAA">
      <w:pPr>
        <w:ind w:firstLine="709"/>
        <w:jc w:val="right"/>
        <w:rPr>
          <w:i/>
          <w:color w:val="auto"/>
        </w:rPr>
      </w:pPr>
    </w:p>
    <w:p w:rsidR="00531A21" w:rsidRPr="009606D9" w:rsidRDefault="00531A21" w:rsidP="00543BAA">
      <w:pPr>
        <w:ind w:firstLine="709"/>
        <w:jc w:val="right"/>
        <w:rPr>
          <w:i/>
          <w:color w:val="auto"/>
        </w:rPr>
      </w:pPr>
    </w:p>
    <w:p w:rsidR="005E7B9B" w:rsidRPr="009606D9" w:rsidRDefault="005E7B9B" w:rsidP="001E31A7">
      <w:pPr>
        <w:ind w:firstLine="0"/>
        <w:rPr>
          <w:i/>
          <w:color w:val="auto"/>
        </w:rPr>
        <w:sectPr w:rsidR="005E7B9B" w:rsidRPr="009606D9" w:rsidSect="00053670">
          <w:type w:val="nextColumn"/>
          <w:pgSz w:w="16838" w:h="11906" w:orient="landscape"/>
          <w:pgMar w:top="1134" w:right="567" w:bottom="1134" w:left="1701" w:header="709" w:footer="709" w:gutter="0"/>
          <w:cols w:space="708"/>
          <w:docGrid w:linePitch="360"/>
        </w:sectPr>
      </w:pPr>
    </w:p>
    <w:p w:rsidR="00D97DD6" w:rsidRPr="009606D9" w:rsidRDefault="00D97DD6" w:rsidP="00D97DD6">
      <w:pPr>
        <w:spacing w:before="160"/>
        <w:ind w:firstLine="709"/>
        <w:rPr>
          <w:color w:val="auto"/>
        </w:rPr>
      </w:pPr>
      <w:r w:rsidRPr="009606D9">
        <w:rPr>
          <w:color w:val="auto"/>
        </w:rPr>
        <w:t>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 Вывоз отходов осуществляет в соответствии с заключенными договорами.</w:t>
      </w:r>
    </w:p>
    <w:p w:rsidR="00D97DD6" w:rsidRPr="009606D9" w:rsidRDefault="00D97DD6" w:rsidP="00D97DD6">
      <w:pPr>
        <w:ind w:firstLine="709"/>
        <w:rPr>
          <w:color w:val="auto"/>
        </w:rPr>
      </w:pPr>
      <w:r w:rsidRPr="009606D9">
        <w:rPr>
          <w:color w:val="auto"/>
        </w:rPr>
        <w:t xml:space="preserve">На картографическую основу электронной модели территориальной схемы нанесены все обустроенные места накопления </w:t>
      </w:r>
      <w:r w:rsidR="0079087C" w:rsidRPr="009606D9">
        <w:rPr>
          <w:color w:val="auto"/>
        </w:rPr>
        <w:t>ТКО</w:t>
      </w:r>
      <w:r w:rsidRPr="009606D9">
        <w:rPr>
          <w:color w:val="auto"/>
        </w:rPr>
        <w:t>, информация о которых получена в ходе актуализации территориальной схемы.</w:t>
      </w:r>
    </w:p>
    <w:p w:rsidR="00910DBB" w:rsidRPr="009606D9" w:rsidRDefault="00850F3E" w:rsidP="000B5DCB">
      <w:pPr>
        <w:pStyle w:val="20"/>
        <w:jc w:val="both"/>
        <w:rPr>
          <w:color w:val="auto"/>
        </w:rPr>
      </w:pPr>
      <w:bookmarkStart w:id="114" w:name="_Toc89165552"/>
      <w:r w:rsidRPr="009606D9">
        <w:rPr>
          <w:color w:val="auto"/>
        </w:rPr>
        <w:t>6</w:t>
      </w:r>
      <w:r w:rsidR="00711E67" w:rsidRPr="009606D9">
        <w:rPr>
          <w:color w:val="auto"/>
        </w:rPr>
        <w:t xml:space="preserve">.2. </w:t>
      </w:r>
      <w:r w:rsidR="00910DBB" w:rsidRPr="009606D9">
        <w:rPr>
          <w:color w:val="auto"/>
        </w:rPr>
        <w:t>Места накопления отходов (за исключением контейнерных площадок для накопления твердых коммунальных отходов)</w:t>
      </w:r>
      <w:bookmarkEnd w:id="114"/>
    </w:p>
    <w:p w:rsidR="00D97DD6" w:rsidRPr="009606D9" w:rsidRDefault="00D97DD6" w:rsidP="00D97DD6">
      <w:pPr>
        <w:spacing w:before="160"/>
        <w:ind w:firstLine="709"/>
        <w:rPr>
          <w:color w:val="auto"/>
        </w:rPr>
      </w:pPr>
      <w:bookmarkStart w:id="115" w:name="_Hlk67396257"/>
      <w:r w:rsidRPr="009606D9">
        <w:rPr>
          <w:color w:val="auto"/>
        </w:rPr>
        <w:t xml:space="preserve">Согласно СанПиН 2.1.3684-21 </w:t>
      </w:r>
      <w:r w:rsidR="00A00698" w:rsidRPr="009606D9">
        <w:rPr>
          <w:color w:val="auto"/>
        </w:rPr>
        <w:t>«</w:t>
      </w:r>
      <w:r w:rsidRPr="009606D9">
        <w:rPr>
          <w:color w:val="auto"/>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00698" w:rsidRPr="009606D9">
        <w:rPr>
          <w:color w:val="auto"/>
        </w:rPr>
        <w:t>»</w:t>
      </w:r>
      <w:r w:rsidRPr="009606D9">
        <w:rPr>
          <w:color w:val="auto"/>
        </w:rPr>
        <w:t>, обращение с каждым видом отходов производства осуществляется в зависимости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обитания человека.</w:t>
      </w:r>
    </w:p>
    <w:p w:rsidR="00D97DD6" w:rsidRPr="009606D9" w:rsidRDefault="00D97DD6" w:rsidP="00D97DD6">
      <w:pPr>
        <w:spacing w:before="160"/>
        <w:ind w:firstLine="709"/>
        <w:rPr>
          <w:color w:val="auto"/>
        </w:rPr>
      </w:pPr>
      <w:r w:rsidRPr="009606D9">
        <w:rPr>
          <w:color w:val="auto"/>
        </w:rPr>
        <w:t>Допускается накопление отходов производства, которые на современном уровне развития научно-технического прогресса не могут быть обезврежены, утилизированы на предприятиях, на которых такие отходы образованы.</w:t>
      </w:r>
    </w:p>
    <w:p w:rsidR="00D97DD6" w:rsidRPr="009606D9" w:rsidRDefault="00D97DD6" w:rsidP="00D97DD6">
      <w:pPr>
        <w:spacing w:before="160"/>
        <w:ind w:firstLine="709"/>
        <w:rPr>
          <w:color w:val="auto"/>
        </w:rPr>
      </w:pPr>
      <w:r w:rsidRPr="009606D9">
        <w:rPr>
          <w:color w:val="auto"/>
        </w:rPr>
        <w:t>Основные способы накопления и хранения отходов производства в зависимости от их физико-химических свойств:</w:t>
      </w:r>
    </w:p>
    <w:p w:rsidR="00D97DD6" w:rsidRPr="009606D9" w:rsidRDefault="00D97DD6" w:rsidP="00AD0E3F">
      <w:pPr>
        <w:pStyle w:val="a5"/>
        <w:numPr>
          <w:ilvl w:val="0"/>
          <w:numId w:val="38"/>
        </w:numPr>
        <w:jc w:val="both"/>
        <w:rPr>
          <w:color w:val="auto"/>
        </w:rPr>
      </w:pPr>
      <w:r w:rsidRPr="009606D9">
        <w:rPr>
          <w:color w:val="auto"/>
        </w:rPr>
        <w:t>на производственных территориях на открытых площадках или в специальных помещениях (в цехах, складах, на открытых площадках, в резервуарах, емкостях);</w:t>
      </w:r>
    </w:p>
    <w:p w:rsidR="00D97DD6" w:rsidRPr="009606D9" w:rsidRDefault="00D97DD6" w:rsidP="00AD0E3F">
      <w:pPr>
        <w:pStyle w:val="a5"/>
        <w:numPr>
          <w:ilvl w:val="0"/>
          <w:numId w:val="38"/>
        </w:numPr>
        <w:jc w:val="both"/>
        <w:rPr>
          <w:color w:val="auto"/>
        </w:rPr>
      </w:pPr>
      <w:r w:rsidRPr="009606D9">
        <w:rPr>
          <w:color w:val="auto"/>
        </w:rPr>
        <w:t>на производственных территориях предприятий по переработке и обезвреживанию отходов (в амбарах, хранилищах, накопителях, площадках для обезвоживания илового осадка от очистных сооружений), а также на промежуточных (приемных) пунктах сбора и накопления, в том числе терминалах, железнодорожных сортировочных станциях, в речных и морских портах;</w:t>
      </w:r>
    </w:p>
    <w:p w:rsidR="00D97DD6" w:rsidRPr="009606D9" w:rsidRDefault="00D97DD6" w:rsidP="00AD0E3F">
      <w:pPr>
        <w:pStyle w:val="a5"/>
        <w:numPr>
          <w:ilvl w:val="0"/>
          <w:numId w:val="38"/>
        </w:numPr>
        <w:jc w:val="both"/>
        <w:rPr>
          <w:color w:val="auto"/>
        </w:rPr>
      </w:pPr>
      <w:r w:rsidRPr="009606D9">
        <w:rPr>
          <w:color w:val="auto"/>
        </w:rPr>
        <w:t>вне производственной территории</w:t>
      </w:r>
      <w:r w:rsidR="008A2D34" w:rsidRPr="009606D9">
        <w:rPr>
          <w:color w:val="auto"/>
        </w:rPr>
        <w:t xml:space="preserve"> – </w:t>
      </w:r>
      <w:r w:rsidRPr="009606D9">
        <w:rPr>
          <w:color w:val="auto"/>
        </w:rPr>
        <w:t>на специально оборудованных сооружениях, предназначенных для размещения (хранения и захоронения) отходов (полигоны, шламохранилища, в том числе шламовые амбары, хвостохранилища, отвалы горных пород).</w:t>
      </w:r>
    </w:p>
    <w:p w:rsidR="00D97DD6" w:rsidRPr="009606D9" w:rsidRDefault="00D97DD6" w:rsidP="00D97DD6">
      <w:pPr>
        <w:spacing w:before="160"/>
        <w:ind w:firstLine="709"/>
        <w:rPr>
          <w:color w:val="auto"/>
        </w:rPr>
      </w:pPr>
      <w:r w:rsidRPr="009606D9">
        <w:rPr>
          <w:color w:val="auto"/>
        </w:rPr>
        <w:t>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w:t>
      </w:r>
    </w:p>
    <w:p w:rsidR="00D97DD6" w:rsidRPr="009606D9" w:rsidRDefault="00D97DD6" w:rsidP="00D97DD6">
      <w:pPr>
        <w:spacing w:before="160"/>
        <w:ind w:firstLine="709"/>
        <w:rPr>
          <w:color w:val="auto"/>
        </w:rPr>
      </w:pPr>
      <w:r w:rsidRPr="009606D9">
        <w:rPr>
          <w:color w:val="auto"/>
        </w:rPr>
        <w:t>Накопление промышленных отходов I класса опасности допускается исключительно в герметичных оборотных (сменных) емкостях (контейнеры, бочки, цистерны), II</w:t>
      </w:r>
      <w:r w:rsidR="008A2D34" w:rsidRPr="009606D9">
        <w:rPr>
          <w:color w:val="auto"/>
        </w:rPr>
        <w:t xml:space="preserve"> – </w:t>
      </w:r>
      <w:r w:rsidRPr="009606D9">
        <w:rPr>
          <w:color w:val="auto"/>
        </w:rPr>
        <w:t>в надежно закрытой таре (полиэтиленовых мешках, пластиковых пакетах), на поддонах; III</w:t>
      </w:r>
      <w:r w:rsidR="008A2D34" w:rsidRPr="009606D9">
        <w:rPr>
          <w:color w:val="auto"/>
        </w:rPr>
        <w:t xml:space="preserve"> – </w:t>
      </w:r>
      <w:r w:rsidRPr="009606D9">
        <w:rPr>
          <w:color w:val="auto"/>
        </w:rPr>
        <w:t>в бумажных мешках и ларях, хлопчатобумажных мешках, текстильных мешках, навалом; IV</w:t>
      </w:r>
      <w:r w:rsidR="008A2D34" w:rsidRPr="009606D9">
        <w:rPr>
          <w:color w:val="auto"/>
        </w:rPr>
        <w:t xml:space="preserve"> – </w:t>
      </w:r>
      <w:r w:rsidRPr="009606D9">
        <w:rPr>
          <w:color w:val="auto"/>
        </w:rPr>
        <w:t>навалом, насыпью, в виде гряд.</w:t>
      </w:r>
    </w:p>
    <w:p w:rsidR="00D97DD6" w:rsidRPr="009606D9" w:rsidRDefault="00D97DD6" w:rsidP="00D97DD6">
      <w:pPr>
        <w:spacing w:before="160"/>
        <w:ind w:firstLine="709"/>
        <w:rPr>
          <w:color w:val="auto"/>
        </w:rPr>
      </w:pPr>
      <w:r w:rsidRPr="009606D9">
        <w:rPr>
          <w:color w:val="auto"/>
        </w:rPr>
        <w:t>Накопление отходов I-II классов опасности должно осуществляться в закрытых складах раздельно.</w:t>
      </w:r>
    </w:p>
    <w:p w:rsidR="00D97DD6" w:rsidRPr="009606D9" w:rsidRDefault="00D97DD6" w:rsidP="00D97DD6">
      <w:pPr>
        <w:spacing w:before="160"/>
        <w:ind w:firstLine="709"/>
        <w:rPr>
          <w:color w:val="auto"/>
        </w:rPr>
      </w:pPr>
      <w:r w:rsidRPr="009606D9">
        <w:rPr>
          <w:color w:val="auto"/>
        </w:rPr>
        <w:t>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w:t>
      </w:r>
    </w:p>
    <w:p w:rsidR="00D97DD6" w:rsidRPr="009606D9" w:rsidRDefault="00D97DD6" w:rsidP="00AD0E3F">
      <w:pPr>
        <w:pStyle w:val="a5"/>
        <w:numPr>
          <w:ilvl w:val="0"/>
          <w:numId w:val="39"/>
        </w:numPr>
        <w:jc w:val="both"/>
        <w:rPr>
          <w:color w:val="auto"/>
        </w:rPr>
      </w:pPr>
      <w:r w:rsidRPr="009606D9">
        <w:rPr>
          <w:color w:val="auto"/>
        </w:rPr>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rsidR="00D97DD6" w:rsidRPr="009606D9" w:rsidRDefault="00D97DD6" w:rsidP="00AD0E3F">
      <w:pPr>
        <w:pStyle w:val="a5"/>
        <w:numPr>
          <w:ilvl w:val="0"/>
          <w:numId w:val="39"/>
        </w:numPr>
        <w:jc w:val="both"/>
        <w:rPr>
          <w:color w:val="auto"/>
        </w:rPr>
      </w:pPr>
      <w:r w:rsidRPr="009606D9">
        <w:rPr>
          <w:color w:val="auto"/>
        </w:rPr>
        <w:t>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rsidR="00D97DD6" w:rsidRPr="009606D9" w:rsidRDefault="00D97DD6" w:rsidP="00AD0E3F">
      <w:pPr>
        <w:pStyle w:val="a5"/>
        <w:numPr>
          <w:ilvl w:val="0"/>
          <w:numId w:val="39"/>
        </w:numPr>
        <w:jc w:val="both"/>
        <w:rPr>
          <w:color w:val="auto"/>
        </w:rPr>
      </w:pPr>
      <w:r w:rsidRPr="009606D9">
        <w:rPr>
          <w:color w:val="auto"/>
        </w:rPr>
        <w:t>поверхность площадки должна иметь твердое покрытие (асфальт, бетон, полимербетон, керамическая плитка).</w:t>
      </w:r>
    </w:p>
    <w:p w:rsidR="00D97DD6" w:rsidRPr="009606D9" w:rsidRDefault="00D97DD6" w:rsidP="00D97DD6">
      <w:pPr>
        <w:spacing w:before="160"/>
        <w:ind w:firstLine="709"/>
        <w:rPr>
          <w:color w:val="auto"/>
        </w:rPr>
      </w:pPr>
      <w:r w:rsidRPr="009606D9">
        <w:rPr>
          <w:color w:val="auto"/>
        </w:rPr>
        <w:t>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w:t>
      </w:r>
    </w:p>
    <w:p w:rsidR="00D97DD6" w:rsidRPr="009606D9" w:rsidRDefault="00D97DD6" w:rsidP="00D97DD6">
      <w:pPr>
        <w:spacing w:before="160"/>
        <w:ind w:firstLine="709"/>
        <w:rPr>
          <w:color w:val="auto"/>
        </w:rPr>
      </w:pPr>
      <w:r w:rsidRPr="009606D9">
        <w:rPr>
          <w:color w:val="auto"/>
        </w:rPr>
        <w:t>Поступление загрязненного ливнестока в общегородскую систему дождевой канализации или сброс в ближайшие водоемы без очистки не допускается.</w:t>
      </w:r>
    </w:p>
    <w:p w:rsidR="00D97DD6" w:rsidRPr="009606D9" w:rsidRDefault="00D97DD6" w:rsidP="00D97DD6">
      <w:pPr>
        <w:spacing w:before="160"/>
        <w:ind w:firstLine="709"/>
        <w:rPr>
          <w:color w:val="auto"/>
        </w:rPr>
      </w:pPr>
      <w:r w:rsidRPr="009606D9">
        <w:rPr>
          <w:color w:val="auto"/>
        </w:rPr>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rsidR="00D97DD6" w:rsidRPr="009606D9" w:rsidRDefault="00D97DD6" w:rsidP="00D97DD6">
      <w:pPr>
        <w:spacing w:before="160"/>
        <w:ind w:firstLine="709"/>
        <w:rPr>
          <w:color w:val="auto"/>
        </w:rPr>
      </w:pPr>
      <w:r w:rsidRPr="009606D9">
        <w:rPr>
          <w:color w:val="auto"/>
        </w:rPr>
        <w:t>Отходы IV класса опасности должны складироваться в виде специально спланированных отвалов и насыпей.</w:t>
      </w:r>
    </w:p>
    <w:p w:rsidR="00D97DD6" w:rsidRPr="009606D9" w:rsidRDefault="00D97DD6" w:rsidP="00D97DD6">
      <w:pPr>
        <w:spacing w:before="160"/>
        <w:ind w:firstLine="709"/>
        <w:rPr>
          <w:color w:val="auto"/>
        </w:rPr>
      </w:pPr>
      <w:r w:rsidRPr="009606D9">
        <w:rPr>
          <w:color w:val="auto"/>
        </w:rPr>
        <w:t>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данных критериев.</w:t>
      </w:r>
    </w:p>
    <w:p w:rsidR="00D97DD6" w:rsidRPr="009606D9" w:rsidRDefault="00D97DD6" w:rsidP="00D97DD6">
      <w:pPr>
        <w:spacing w:before="160"/>
        <w:ind w:firstLine="709"/>
        <w:rPr>
          <w:color w:val="auto"/>
        </w:rPr>
      </w:pPr>
      <w:r w:rsidRPr="009606D9">
        <w:rPr>
          <w:color w:val="auto"/>
        </w:rPr>
        <w:t>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w:t>
      </w:r>
    </w:p>
    <w:p w:rsidR="00D97DD6" w:rsidRPr="009606D9" w:rsidRDefault="00D97DD6" w:rsidP="00D97DD6">
      <w:pPr>
        <w:spacing w:before="160"/>
        <w:ind w:firstLine="709"/>
        <w:rPr>
          <w:color w:val="auto"/>
        </w:rPr>
      </w:pPr>
      <w:r w:rsidRPr="009606D9">
        <w:rPr>
          <w:color w:val="auto"/>
        </w:rPr>
        <w:t>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w:t>
      </w:r>
    </w:p>
    <w:p w:rsidR="00D31DE6" w:rsidRPr="009606D9" w:rsidRDefault="00850F3E" w:rsidP="00D31DE6">
      <w:pPr>
        <w:pStyle w:val="20"/>
        <w:spacing w:after="0"/>
        <w:rPr>
          <w:color w:val="auto"/>
        </w:rPr>
      </w:pPr>
      <w:bookmarkStart w:id="116" w:name="_Toc89165553"/>
      <w:bookmarkEnd w:id="115"/>
      <w:r w:rsidRPr="009606D9">
        <w:rPr>
          <w:color w:val="auto"/>
        </w:rPr>
        <w:t>6</w:t>
      </w:r>
      <w:r w:rsidR="00711E67" w:rsidRPr="009606D9">
        <w:rPr>
          <w:color w:val="auto"/>
        </w:rPr>
        <w:t>.</w:t>
      </w:r>
      <w:r w:rsidR="00701F8A" w:rsidRPr="009606D9">
        <w:rPr>
          <w:color w:val="auto"/>
        </w:rPr>
        <w:t>3</w:t>
      </w:r>
      <w:r w:rsidR="00711E67" w:rsidRPr="009606D9">
        <w:rPr>
          <w:color w:val="auto"/>
        </w:rPr>
        <w:t xml:space="preserve">. </w:t>
      </w:r>
      <w:r w:rsidR="001C4163" w:rsidRPr="009606D9">
        <w:rPr>
          <w:color w:val="auto"/>
        </w:rPr>
        <w:t>Раздельное накопление отходов</w:t>
      </w:r>
      <w:bookmarkEnd w:id="116"/>
    </w:p>
    <w:p w:rsidR="00701F8A" w:rsidRPr="009606D9" w:rsidRDefault="00701F8A" w:rsidP="00701F8A">
      <w:pPr>
        <w:spacing w:before="160"/>
        <w:rPr>
          <w:color w:val="auto"/>
        </w:rPr>
      </w:pPr>
      <w:r w:rsidRPr="009606D9">
        <w:rPr>
          <w:color w:val="auto"/>
        </w:rPr>
        <w:t xml:space="preserve">Раздельное накопление (сбор) </w:t>
      </w:r>
      <w:r w:rsidR="0079087C" w:rsidRPr="009606D9">
        <w:rPr>
          <w:color w:val="auto"/>
        </w:rPr>
        <w:t>ТКО</w:t>
      </w:r>
      <w:r w:rsidRPr="009606D9">
        <w:rPr>
          <w:color w:val="auto"/>
        </w:rPr>
        <w:t xml:space="preserve"> осуществляется в соответствии с Порядком, утвержденным Постановлением Правительства Республики Коми от 15.06.2017 № 302 </w:t>
      </w:r>
      <w:r w:rsidR="00A00698" w:rsidRPr="009606D9">
        <w:rPr>
          <w:color w:val="auto"/>
        </w:rPr>
        <w:t>«</w:t>
      </w:r>
      <w:r w:rsidRPr="009606D9">
        <w:rPr>
          <w:color w:val="auto"/>
        </w:rPr>
        <w:t>Об утверждении Правил осуществления деятельности регионального оператора по обращению с твердыми коммунальными отходами на территории Республики Коми и Порядка накопления твердых коммунальных отходов (в том числе их раздельного накопления) на территории Республики Коми</w:t>
      </w:r>
      <w:r w:rsidR="00A00698" w:rsidRPr="009606D9">
        <w:rPr>
          <w:color w:val="auto"/>
        </w:rPr>
        <w:t>»</w:t>
      </w:r>
      <w:r w:rsidRPr="009606D9">
        <w:rPr>
          <w:color w:val="auto"/>
        </w:rPr>
        <w:t>.</w:t>
      </w:r>
    </w:p>
    <w:p w:rsidR="00701F8A" w:rsidRPr="009606D9" w:rsidRDefault="00701F8A" w:rsidP="00701F8A">
      <w:pPr>
        <w:spacing w:after="0" w:line="276" w:lineRule="auto"/>
        <w:ind w:firstLine="709"/>
        <w:rPr>
          <w:color w:val="auto"/>
        </w:rPr>
      </w:pPr>
      <w:r w:rsidRPr="009606D9">
        <w:rPr>
          <w:color w:val="auto"/>
        </w:rPr>
        <w:t>Организация систем</w:t>
      </w:r>
      <w:r w:rsidR="00846A40" w:rsidRPr="009606D9">
        <w:rPr>
          <w:color w:val="auto"/>
        </w:rPr>
        <w:t>ы</w:t>
      </w:r>
      <w:r w:rsidRPr="009606D9">
        <w:rPr>
          <w:color w:val="auto"/>
        </w:rPr>
        <w:t xml:space="preserve"> по раздельному накоплению (сбору) осуществляется путем реализации мероприятий в рамках Государственной программы Республики Коми </w:t>
      </w:r>
      <w:r w:rsidR="00A00698" w:rsidRPr="009606D9">
        <w:rPr>
          <w:color w:val="auto"/>
        </w:rPr>
        <w:t>«</w:t>
      </w:r>
      <w:r w:rsidRPr="009606D9">
        <w:rPr>
          <w:color w:val="auto"/>
        </w:rPr>
        <w:t>Воспроизводство и использование природных ресурсов и охрана окружающей среды</w:t>
      </w:r>
      <w:r w:rsidR="00A00698" w:rsidRPr="009606D9">
        <w:rPr>
          <w:color w:val="auto"/>
        </w:rPr>
        <w:t>»</w:t>
      </w:r>
      <w:r w:rsidR="00F64302" w:rsidRPr="009606D9">
        <w:rPr>
          <w:color w:val="auto"/>
        </w:rPr>
        <w:t xml:space="preserve"> (далее – ГП РК </w:t>
      </w:r>
      <w:r w:rsidR="00A00698" w:rsidRPr="009606D9">
        <w:rPr>
          <w:color w:val="auto"/>
        </w:rPr>
        <w:t>«</w:t>
      </w:r>
      <w:r w:rsidR="00F64302" w:rsidRPr="009606D9">
        <w:rPr>
          <w:color w:val="auto"/>
        </w:rPr>
        <w:t>Воспроизводство и использование природных ресурсов и охрана окружающей среды</w:t>
      </w:r>
      <w:r w:rsidR="00A00698" w:rsidRPr="009606D9">
        <w:rPr>
          <w:color w:val="auto"/>
        </w:rPr>
        <w:t>»</w:t>
      </w:r>
      <w:r w:rsidR="00F64302" w:rsidRPr="009606D9">
        <w:rPr>
          <w:color w:val="auto"/>
        </w:rPr>
        <w:t>)</w:t>
      </w:r>
      <w:r w:rsidRPr="009606D9">
        <w:rPr>
          <w:color w:val="auto"/>
        </w:rPr>
        <w:t>.</w:t>
      </w:r>
    </w:p>
    <w:p w:rsidR="007A25E4" w:rsidRPr="009606D9" w:rsidRDefault="007A25E4" w:rsidP="00A343B5">
      <w:pPr>
        <w:spacing w:before="160"/>
        <w:rPr>
          <w:color w:val="auto"/>
        </w:rPr>
      </w:pPr>
      <w:r w:rsidRPr="009606D9">
        <w:rPr>
          <w:color w:val="auto"/>
        </w:rPr>
        <w:t xml:space="preserve">По состоянию на октябрь 2021 года на территории Республики Коми </w:t>
      </w:r>
      <w:r w:rsidR="00846A40" w:rsidRPr="009606D9">
        <w:rPr>
          <w:color w:val="auto"/>
        </w:rPr>
        <w:t>установлено</w:t>
      </w:r>
      <w:r w:rsidRPr="009606D9">
        <w:rPr>
          <w:color w:val="auto"/>
        </w:rPr>
        <w:t xml:space="preserve"> 1004 контейнера для раздельного накопления ТКО. Реестр </w:t>
      </w:r>
      <w:r w:rsidR="008E7903" w:rsidRPr="009606D9">
        <w:rPr>
          <w:color w:val="auto"/>
        </w:rPr>
        <w:t xml:space="preserve">оборудованных </w:t>
      </w:r>
      <w:r w:rsidRPr="009606D9">
        <w:rPr>
          <w:color w:val="auto"/>
        </w:rPr>
        <w:t>площадок раздельного накопления</w:t>
      </w:r>
      <w:r w:rsidR="00E1017D" w:rsidRPr="009606D9">
        <w:rPr>
          <w:color w:val="auto"/>
        </w:rPr>
        <w:t xml:space="preserve"> по данным органов местного самоуправления</w:t>
      </w:r>
      <w:r w:rsidRPr="009606D9">
        <w:rPr>
          <w:color w:val="auto"/>
        </w:rPr>
        <w:t xml:space="preserve"> с разбивкой по муниципальным образованиям приводится в </w:t>
      </w:r>
      <w:r w:rsidR="00215D2E" w:rsidRPr="009606D9">
        <w:rPr>
          <w:color w:val="auto"/>
        </w:rPr>
        <w:t>п</w:t>
      </w:r>
      <w:r w:rsidRPr="009606D9">
        <w:rPr>
          <w:color w:val="auto"/>
        </w:rPr>
        <w:t>риложении 6</w:t>
      </w:r>
      <w:r w:rsidR="005A0754" w:rsidRPr="009606D9">
        <w:rPr>
          <w:color w:val="auto"/>
          <w:sz w:val="16"/>
          <w:szCs w:val="16"/>
        </w:rPr>
        <w:t>.</w:t>
      </w:r>
    </w:p>
    <w:p w:rsidR="008A2D34" w:rsidRPr="009606D9" w:rsidRDefault="00C91ABE" w:rsidP="00A343B5">
      <w:pPr>
        <w:spacing w:before="160"/>
        <w:rPr>
          <w:color w:val="auto"/>
        </w:rPr>
      </w:pPr>
      <w:r w:rsidRPr="009606D9">
        <w:rPr>
          <w:color w:val="auto"/>
        </w:rPr>
        <w:t xml:space="preserve">В 2021 году в рамках </w:t>
      </w:r>
      <w:r w:rsidR="00107794" w:rsidRPr="009606D9">
        <w:rPr>
          <w:color w:val="auto"/>
        </w:rPr>
        <w:t xml:space="preserve">ГП РК </w:t>
      </w:r>
      <w:r w:rsidR="00A00698" w:rsidRPr="009606D9">
        <w:rPr>
          <w:color w:val="auto"/>
        </w:rPr>
        <w:t>«</w:t>
      </w:r>
      <w:r w:rsidR="00107794" w:rsidRPr="009606D9">
        <w:rPr>
          <w:color w:val="auto"/>
        </w:rPr>
        <w:t>Воспроизводство и использование природных ресурсов и охрана окружающей среды</w:t>
      </w:r>
      <w:r w:rsidR="00A00698" w:rsidRPr="009606D9">
        <w:rPr>
          <w:color w:val="auto"/>
        </w:rPr>
        <w:t>»</w:t>
      </w:r>
      <w:r w:rsidRPr="009606D9">
        <w:rPr>
          <w:color w:val="auto"/>
        </w:rPr>
        <w:t xml:space="preserve">в 4 муниципальных образованиях (МО ГО </w:t>
      </w:r>
      <w:r w:rsidR="00A00698" w:rsidRPr="009606D9">
        <w:rPr>
          <w:color w:val="auto"/>
        </w:rPr>
        <w:t>«</w:t>
      </w:r>
      <w:r w:rsidRPr="009606D9">
        <w:rPr>
          <w:color w:val="auto"/>
        </w:rPr>
        <w:t>Воркута</w:t>
      </w:r>
      <w:r w:rsidR="00A00698" w:rsidRPr="009606D9">
        <w:rPr>
          <w:color w:val="auto"/>
        </w:rPr>
        <w:t>»</w:t>
      </w:r>
      <w:r w:rsidRPr="009606D9">
        <w:rPr>
          <w:color w:val="auto"/>
        </w:rPr>
        <w:t xml:space="preserve">, МО ГО </w:t>
      </w:r>
      <w:r w:rsidR="00A00698" w:rsidRPr="009606D9">
        <w:rPr>
          <w:color w:val="auto"/>
        </w:rPr>
        <w:t>«</w:t>
      </w:r>
      <w:r w:rsidRPr="009606D9">
        <w:rPr>
          <w:color w:val="auto"/>
        </w:rPr>
        <w:t>Вуктыл</w:t>
      </w:r>
      <w:r w:rsidR="00A00698" w:rsidRPr="009606D9">
        <w:rPr>
          <w:color w:val="auto"/>
        </w:rPr>
        <w:t>»</w:t>
      </w:r>
      <w:r w:rsidRPr="009606D9">
        <w:rPr>
          <w:color w:val="auto"/>
        </w:rPr>
        <w:t xml:space="preserve">, МО ГО </w:t>
      </w:r>
      <w:r w:rsidR="00A00698" w:rsidRPr="009606D9">
        <w:rPr>
          <w:color w:val="auto"/>
        </w:rPr>
        <w:t>«</w:t>
      </w:r>
      <w:r w:rsidRPr="009606D9">
        <w:rPr>
          <w:color w:val="auto"/>
        </w:rPr>
        <w:t>Усинск</w:t>
      </w:r>
      <w:r w:rsidR="00A00698" w:rsidRPr="009606D9">
        <w:rPr>
          <w:color w:val="auto"/>
        </w:rPr>
        <w:t>»</w:t>
      </w:r>
      <w:r w:rsidRPr="009606D9">
        <w:rPr>
          <w:color w:val="auto"/>
        </w:rPr>
        <w:t xml:space="preserve">, МО МР </w:t>
      </w:r>
      <w:r w:rsidR="00A00698" w:rsidRPr="009606D9">
        <w:rPr>
          <w:color w:val="auto"/>
        </w:rPr>
        <w:t>«</w:t>
      </w:r>
      <w:r w:rsidRPr="009606D9">
        <w:rPr>
          <w:color w:val="auto"/>
        </w:rPr>
        <w:t>Усть-Цилемский</w:t>
      </w:r>
      <w:r w:rsidR="00A00698" w:rsidRPr="009606D9">
        <w:rPr>
          <w:color w:val="auto"/>
        </w:rPr>
        <w:t>»</w:t>
      </w:r>
      <w:r w:rsidRPr="009606D9">
        <w:rPr>
          <w:color w:val="auto"/>
        </w:rPr>
        <w:t xml:space="preserve">) реализуются мероприятия по приобретению оборудования для раздельного накопления отходов (пластика, бумаги, алюминиевых банок). </w:t>
      </w:r>
      <w:r w:rsidR="00107794" w:rsidRPr="009606D9">
        <w:rPr>
          <w:color w:val="auto"/>
        </w:rPr>
        <w:t>З</w:t>
      </w:r>
      <w:r w:rsidRPr="009606D9">
        <w:rPr>
          <w:color w:val="auto"/>
        </w:rPr>
        <w:t>апланировано приобретение 20 контейнеров и обустройство 59 площадок для раздельного накопления отходов. На эти цели из республиканского бюджета Республики Коми 2021 г</w:t>
      </w:r>
      <w:r w:rsidR="00107794" w:rsidRPr="009606D9">
        <w:rPr>
          <w:color w:val="auto"/>
        </w:rPr>
        <w:t>ода</w:t>
      </w:r>
      <w:r w:rsidRPr="009606D9">
        <w:rPr>
          <w:color w:val="auto"/>
        </w:rPr>
        <w:t xml:space="preserve"> выделено 2,75 млн. руб. В настоящее время администрациями МР </w:t>
      </w:r>
      <w:r w:rsidR="00A00698" w:rsidRPr="009606D9">
        <w:rPr>
          <w:color w:val="auto"/>
        </w:rPr>
        <w:t>«</w:t>
      </w:r>
      <w:r w:rsidRPr="009606D9">
        <w:rPr>
          <w:color w:val="auto"/>
        </w:rPr>
        <w:t>Усть-Цилемский</w:t>
      </w:r>
      <w:r w:rsidR="00A00698" w:rsidRPr="009606D9">
        <w:rPr>
          <w:color w:val="auto"/>
        </w:rPr>
        <w:t>»</w:t>
      </w:r>
      <w:r w:rsidRPr="009606D9">
        <w:rPr>
          <w:color w:val="auto"/>
        </w:rPr>
        <w:t xml:space="preserve"> и МО ГО </w:t>
      </w:r>
      <w:r w:rsidR="00A00698" w:rsidRPr="009606D9">
        <w:rPr>
          <w:color w:val="auto"/>
        </w:rPr>
        <w:t>«</w:t>
      </w:r>
      <w:r w:rsidRPr="009606D9">
        <w:rPr>
          <w:color w:val="auto"/>
        </w:rPr>
        <w:t>Усинск</w:t>
      </w:r>
      <w:r w:rsidR="00A00698" w:rsidRPr="009606D9">
        <w:rPr>
          <w:color w:val="auto"/>
        </w:rPr>
        <w:t>»</w:t>
      </w:r>
      <w:r w:rsidRPr="009606D9">
        <w:rPr>
          <w:color w:val="auto"/>
        </w:rPr>
        <w:t xml:space="preserve"> работы завершены, приобретено 16 контейнеров и обустроено 7 площадок для раздельного накопления отходов.  В МО ГО </w:t>
      </w:r>
      <w:r w:rsidR="00A00698" w:rsidRPr="009606D9">
        <w:rPr>
          <w:color w:val="auto"/>
        </w:rPr>
        <w:t>«</w:t>
      </w:r>
      <w:r w:rsidRPr="009606D9">
        <w:rPr>
          <w:color w:val="auto"/>
        </w:rPr>
        <w:t>Воркута</w:t>
      </w:r>
      <w:r w:rsidR="00A00698" w:rsidRPr="009606D9">
        <w:rPr>
          <w:color w:val="auto"/>
        </w:rPr>
        <w:t>»</w:t>
      </w:r>
      <w:r w:rsidRPr="009606D9">
        <w:rPr>
          <w:color w:val="auto"/>
        </w:rPr>
        <w:t xml:space="preserve"> и МО ГО </w:t>
      </w:r>
      <w:r w:rsidR="00A00698" w:rsidRPr="009606D9">
        <w:rPr>
          <w:color w:val="auto"/>
        </w:rPr>
        <w:t>«</w:t>
      </w:r>
      <w:r w:rsidRPr="009606D9">
        <w:rPr>
          <w:color w:val="auto"/>
        </w:rPr>
        <w:t>Вуктыл</w:t>
      </w:r>
      <w:r w:rsidR="00A00698" w:rsidRPr="009606D9">
        <w:rPr>
          <w:color w:val="auto"/>
        </w:rPr>
        <w:t>»</w:t>
      </w:r>
      <w:r w:rsidRPr="009606D9">
        <w:rPr>
          <w:color w:val="auto"/>
        </w:rPr>
        <w:t xml:space="preserve"> работы находятся в стадии выполнения.</w:t>
      </w:r>
    </w:p>
    <w:p w:rsidR="00F131EA" w:rsidRPr="009606D9" w:rsidRDefault="00F131EA" w:rsidP="00F131EA">
      <w:pPr>
        <w:spacing w:before="160"/>
        <w:rPr>
          <w:color w:val="auto"/>
        </w:rPr>
      </w:pPr>
      <w:r w:rsidRPr="009606D9">
        <w:rPr>
          <w:color w:val="auto"/>
        </w:rPr>
        <w:t xml:space="preserve">В таблице </w:t>
      </w:r>
      <w:r w:rsidR="00BD7C29" w:rsidRPr="009606D9">
        <w:rPr>
          <w:color w:val="auto"/>
        </w:rPr>
        <w:t>6</w:t>
      </w:r>
      <w:r w:rsidRPr="009606D9">
        <w:rPr>
          <w:color w:val="auto"/>
        </w:rPr>
        <w:t>.</w:t>
      </w:r>
      <w:r w:rsidR="00EB4D86" w:rsidRPr="009606D9">
        <w:rPr>
          <w:color w:val="auto"/>
        </w:rPr>
        <w:t>2</w:t>
      </w:r>
      <w:r w:rsidRPr="009606D9">
        <w:rPr>
          <w:color w:val="auto"/>
        </w:rPr>
        <w:t xml:space="preserve"> приведены пункты, осуществляющие прием вторсырья, расположенные на территории </w:t>
      </w:r>
      <w:r w:rsidR="003073FD" w:rsidRPr="009606D9">
        <w:rPr>
          <w:color w:val="auto"/>
        </w:rPr>
        <w:t>Республики Коми</w:t>
      </w:r>
      <w:r w:rsidRPr="009606D9">
        <w:rPr>
          <w:color w:val="auto"/>
        </w:rPr>
        <w:t>.</w:t>
      </w:r>
    </w:p>
    <w:p w:rsidR="00F131EA" w:rsidRPr="009606D9" w:rsidRDefault="00F131EA" w:rsidP="00D9437E">
      <w:pPr>
        <w:spacing w:before="160"/>
        <w:ind w:firstLine="709"/>
        <w:rPr>
          <w:color w:val="auto"/>
        </w:rPr>
      </w:pPr>
      <w:r w:rsidRPr="009606D9">
        <w:rPr>
          <w:color w:val="auto"/>
        </w:rPr>
        <w:t xml:space="preserve">Таблица </w:t>
      </w:r>
      <w:r w:rsidR="00BD7C29" w:rsidRPr="009606D9">
        <w:rPr>
          <w:color w:val="auto"/>
        </w:rPr>
        <w:t>6</w:t>
      </w:r>
      <w:r w:rsidRPr="009606D9">
        <w:rPr>
          <w:color w:val="auto"/>
        </w:rPr>
        <w:t>.</w:t>
      </w:r>
      <w:r w:rsidR="00EB4D86" w:rsidRPr="009606D9">
        <w:rPr>
          <w:color w:val="auto"/>
        </w:rPr>
        <w:t>2</w:t>
      </w:r>
      <w:r w:rsidRPr="009606D9">
        <w:rPr>
          <w:color w:val="auto"/>
        </w:rPr>
        <w:t>. Пункты приема вторсырья</w:t>
      </w:r>
    </w:p>
    <w:tbl>
      <w:tblPr>
        <w:tblW w:w="5000" w:type="pct"/>
        <w:tblLook w:val="04A0"/>
      </w:tblPr>
      <w:tblGrid>
        <w:gridCol w:w="2557"/>
        <w:gridCol w:w="3812"/>
        <w:gridCol w:w="1634"/>
        <w:gridCol w:w="1851"/>
      </w:tblGrid>
      <w:tr w:rsidR="009606D9" w:rsidRPr="009606D9" w:rsidTr="00F64302">
        <w:trPr>
          <w:trHeight w:val="681"/>
          <w:tblHeader/>
        </w:trPr>
        <w:tc>
          <w:tcPr>
            <w:tcW w:w="1297" w:type="pct"/>
            <w:tcBorders>
              <w:top w:val="single" w:sz="4" w:space="0" w:color="auto"/>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Наименование</w:t>
            </w:r>
          </w:p>
        </w:tc>
        <w:tc>
          <w:tcPr>
            <w:tcW w:w="1934" w:type="pct"/>
            <w:tcBorders>
              <w:top w:val="single" w:sz="4" w:space="0" w:color="auto"/>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Адрес</w:t>
            </w:r>
          </w:p>
        </w:tc>
        <w:tc>
          <w:tcPr>
            <w:tcW w:w="829" w:type="pct"/>
            <w:tcBorders>
              <w:top w:val="single" w:sz="4" w:space="0" w:color="auto"/>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Географические координаты</w:t>
            </w:r>
          </w:p>
        </w:tc>
        <w:tc>
          <w:tcPr>
            <w:tcW w:w="939" w:type="pct"/>
            <w:tcBorders>
              <w:top w:val="single" w:sz="4" w:space="0" w:color="auto"/>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Принимаемые материалы</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ИП Муравьев </w:t>
            </w:r>
            <w:r w:rsidR="004A24B4" w:rsidRPr="009606D9">
              <w:rPr>
                <w:rFonts w:cs="Times New Roman"/>
                <w:color w:val="auto"/>
                <w:sz w:val="20"/>
                <w:szCs w:val="20"/>
              </w:rPr>
              <w:t>В. А.</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Вуктыл, ул. Пионерская, д. 6а</w:t>
            </w:r>
          </w:p>
        </w:tc>
        <w:tc>
          <w:tcPr>
            <w:tcW w:w="829" w:type="pct"/>
            <w:tcBorders>
              <w:top w:val="nil"/>
              <w:left w:val="nil"/>
              <w:bottom w:val="single" w:sz="4" w:space="0" w:color="auto"/>
              <w:right w:val="single" w:sz="4" w:space="0" w:color="auto"/>
            </w:tcBorders>
            <w:shd w:val="clear" w:color="auto" w:fill="auto"/>
            <w:hideMark/>
          </w:tcPr>
          <w:p w:rsidR="005552C1" w:rsidRPr="009606D9" w:rsidRDefault="005552C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63.848189, 57.314312</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Чистая Сысола</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Сысольский район, с. Визинга, ул. Советская, д.40</w:t>
            </w:r>
          </w:p>
        </w:tc>
        <w:tc>
          <w:tcPr>
            <w:tcW w:w="829" w:type="pct"/>
            <w:tcBorders>
              <w:top w:val="nil"/>
              <w:left w:val="nil"/>
              <w:bottom w:val="single" w:sz="4" w:space="0" w:color="auto"/>
              <w:right w:val="single" w:sz="4" w:space="0" w:color="auto"/>
            </w:tcBorders>
            <w:shd w:val="clear" w:color="auto" w:fill="auto"/>
            <w:hideMark/>
          </w:tcPr>
          <w:p w:rsidR="005552C1" w:rsidRPr="009606D9" w:rsidRDefault="005552C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61.075447, 50.085236</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ИП Шаманов Евгений Степанович</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Республика Коми, Корткеросский район, п. Аджером,ул. Набережная, д.23 </w:t>
            </w:r>
            <w:r w:rsidR="00A00698" w:rsidRPr="009606D9">
              <w:rPr>
                <w:rFonts w:cs="Times New Roman"/>
                <w:color w:val="auto"/>
                <w:sz w:val="20"/>
                <w:szCs w:val="20"/>
              </w:rPr>
              <w:t>«</w:t>
            </w:r>
            <w:r w:rsidRPr="009606D9">
              <w:rPr>
                <w:rFonts w:cs="Times New Roman"/>
                <w:color w:val="auto"/>
                <w:sz w:val="20"/>
                <w:szCs w:val="20"/>
              </w:rPr>
              <w:t>В</w:t>
            </w:r>
            <w:r w:rsidR="00A00698" w:rsidRPr="009606D9">
              <w:rPr>
                <w:rFonts w:cs="Times New Roman"/>
                <w:color w:val="auto"/>
                <w:sz w:val="20"/>
                <w:szCs w:val="20"/>
              </w:rPr>
              <w:t>»</w:t>
            </w:r>
          </w:p>
        </w:tc>
        <w:tc>
          <w:tcPr>
            <w:tcW w:w="829" w:type="pct"/>
            <w:tcBorders>
              <w:top w:val="nil"/>
              <w:left w:val="nil"/>
              <w:bottom w:val="single" w:sz="4" w:space="0" w:color="auto"/>
              <w:right w:val="single" w:sz="4" w:space="0" w:color="auto"/>
            </w:tcBorders>
            <w:shd w:val="clear" w:color="auto" w:fill="auto"/>
            <w:hideMark/>
          </w:tcPr>
          <w:p w:rsidR="005552C1" w:rsidRPr="009606D9" w:rsidRDefault="005552C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61.851872, 51.672479</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Дорожник</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Усинск, ул. 60 лет Октября, д.6/1</w:t>
            </w:r>
          </w:p>
        </w:tc>
        <w:tc>
          <w:tcPr>
            <w:tcW w:w="829" w:type="pct"/>
            <w:tcBorders>
              <w:top w:val="nil"/>
              <w:left w:val="nil"/>
              <w:bottom w:val="single" w:sz="4" w:space="0" w:color="auto"/>
              <w:right w:val="single" w:sz="4" w:space="0" w:color="auto"/>
            </w:tcBorders>
            <w:shd w:val="clear" w:color="auto" w:fill="auto"/>
            <w:hideMark/>
          </w:tcPr>
          <w:p w:rsidR="005552C1" w:rsidRPr="009606D9" w:rsidRDefault="005552C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65.986661, 57.555599</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Унивекс-Север</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Воркута, ул. бульвар Пищевиков, д.24</w:t>
            </w:r>
          </w:p>
        </w:tc>
        <w:tc>
          <w:tcPr>
            <w:tcW w:w="829" w:type="pct"/>
            <w:tcBorders>
              <w:top w:val="nil"/>
              <w:left w:val="nil"/>
              <w:bottom w:val="single" w:sz="4" w:space="0" w:color="auto"/>
              <w:right w:val="single" w:sz="4" w:space="0" w:color="auto"/>
            </w:tcBorders>
            <w:shd w:val="clear" w:color="auto" w:fill="auto"/>
            <w:hideMark/>
          </w:tcPr>
          <w:p w:rsidR="005552C1" w:rsidRPr="009606D9" w:rsidRDefault="005552C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67.502555, 64.072922</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Феникс</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Корткеросский район, с. Позтыкерес, ул. Светлая, д.11</w:t>
            </w:r>
          </w:p>
        </w:tc>
        <w:tc>
          <w:tcPr>
            <w:tcW w:w="829" w:type="pct"/>
            <w:tcBorders>
              <w:top w:val="nil"/>
              <w:left w:val="nil"/>
              <w:bottom w:val="single" w:sz="4" w:space="0" w:color="auto"/>
              <w:right w:val="single" w:sz="4" w:space="0" w:color="auto"/>
            </w:tcBorders>
            <w:shd w:val="clear" w:color="auto" w:fill="auto"/>
            <w:hideMark/>
          </w:tcPr>
          <w:p w:rsidR="005552C1" w:rsidRPr="009606D9" w:rsidRDefault="005552C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61.566616, 51.544674</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ИП Испирян Маринэ Аршалуйсовна</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Ухта, ул. 30 лет Октября, д.5, кв.38</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84C7B"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63.563487, 53.690211</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МВР-Экология</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Ухта, ул. Железнодорожная, д.48, оф.18</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63.551923, 53.720260</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ИП Курамбаев Руслан Зарипбаевич</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Печора, ул. Социалистическая, д.9, кв.111</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65.112496, 57.152840</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Экоград</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Прилузский район, с. Объячево, ул. Мира, д.64, кв.1</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60.330963, 49.622173</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ИП Панев А.Г.</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Прилузский район, с. Объячево, ул. Мира</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60.330174, 49.622745</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ПВС</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011BAF"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Республика Коми, </w:t>
            </w:r>
            <w:r w:rsidR="005552C1" w:rsidRPr="009606D9">
              <w:rPr>
                <w:rFonts w:cs="Times New Roman"/>
                <w:color w:val="auto"/>
                <w:sz w:val="20"/>
                <w:szCs w:val="20"/>
              </w:rPr>
              <w:t>г. Сыктывкар, пр-т Бумажников, д.2</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61.815393, 50.735257</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ТПК </w:t>
            </w:r>
            <w:r w:rsidR="00A00698" w:rsidRPr="009606D9">
              <w:rPr>
                <w:rFonts w:cs="Times New Roman"/>
                <w:color w:val="auto"/>
                <w:sz w:val="20"/>
                <w:szCs w:val="20"/>
              </w:rPr>
              <w:t>«</w:t>
            </w:r>
            <w:r w:rsidRPr="009606D9">
              <w:rPr>
                <w:rFonts w:cs="Times New Roman"/>
                <w:color w:val="auto"/>
                <w:sz w:val="20"/>
                <w:szCs w:val="20"/>
              </w:rPr>
              <w:t>Комиэковтор</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Республика Коми, г. Сыктывкар, 1-я Промышленная ул., 31, </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61.726489, 50.770157</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Элис</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w:t>
            </w:r>
            <w:r w:rsidR="005A0754" w:rsidRPr="009606D9">
              <w:rPr>
                <w:rFonts w:cs="Times New Roman"/>
                <w:color w:val="auto"/>
                <w:sz w:val="20"/>
                <w:szCs w:val="20"/>
              </w:rPr>
              <w:t xml:space="preserve"> г</w:t>
            </w:r>
            <w:r w:rsidRPr="009606D9">
              <w:rPr>
                <w:rFonts w:cs="Times New Roman"/>
                <w:color w:val="auto"/>
                <w:sz w:val="20"/>
                <w:szCs w:val="20"/>
              </w:rPr>
              <w:t>. Ухта ул. Заводская, д.27 (склад)</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63.561553, 53.733708</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Региональный оператор Севера</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Ухта, ул. Оплеснина, д.4</w:t>
            </w:r>
          </w:p>
        </w:tc>
        <w:tc>
          <w:tcPr>
            <w:tcW w:w="829" w:type="pct"/>
            <w:tcBorders>
              <w:top w:val="nil"/>
              <w:left w:val="nil"/>
              <w:bottom w:val="single" w:sz="4" w:space="0" w:color="auto"/>
              <w:right w:val="single" w:sz="4" w:space="0" w:color="auto"/>
            </w:tcBorders>
            <w:shd w:val="clear" w:color="auto" w:fill="auto"/>
            <w:hideMark/>
          </w:tcPr>
          <w:p w:rsidR="005552C1" w:rsidRPr="009606D9" w:rsidRDefault="00011BAF"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63.560359, 53.683510</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ГринТехКоми</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Республика Коми, г. Сыктывкар, ул. </w:t>
            </w:r>
            <w:r w:rsidR="00941342" w:rsidRPr="009606D9">
              <w:rPr>
                <w:rFonts w:cs="Times New Roman"/>
                <w:color w:val="auto"/>
                <w:sz w:val="20"/>
                <w:szCs w:val="20"/>
              </w:rPr>
              <w:t>1-я</w:t>
            </w:r>
            <w:r w:rsidRPr="009606D9">
              <w:rPr>
                <w:rFonts w:cs="Times New Roman"/>
                <w:color w:val="auto"/>
                <w:sz w:val="20"/>
                <w:szCs w:val="20"/>
              </w:rPr>
              <w:t xml:space="preserve"> Промышленная, 30</w:t>
            </w:r>
          </w:p>
        </w:tc>
        <w:tc>
          <w:tcPr>
            <w:tcW w:w="829" w:type="pct"/>
            <w:tcBorders>
              <w:top w:val="nil"/>
              <w:left w:val="nil"/>
              <w:bottom w:val="single" w:sz="4" w:space="0" w:color="auto"/>
              <w:right w:val="single" w:sz="4" w:space="0" w:color="auto"/>
            </w:tcBorders>
            <w:shd w:val="clear" w:color="auto" w:fill="auto"/>
            <w:hideMark/>
          </w:tcPr>
          <w:p w:rsidR="005552C1" w:rsidRPr="009606D9" w:rsidRDefault="00BA3BBB"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61.731002, 50.766932</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BA3BBB"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МУП</w:t>
            </w:r>
            <w:r w:rsidR="00A00698" w:rsidRPr="009606D9">
              <w:rPr>
                <w:rFonts w:cs="Times New Roman"/>
                <w:color w:val="auto"/>
                <w:sz w:val="20"/>
                <w:szCs w:val="20"/>
              </w:rPr>
              <w:t>«</w:t>
            </w:r>
            <w:r w:rsidR="005552C1" w:rsidRPr="009606D9">
              <w:rPr>
                <w:rFonts w:cs="Times New Roman"/>
                <w:color w:val="auto"/>
                <w:sz w:val="20"/>
                <w:szCs w:val="20"/>
              </w:rPr>
              <w:t>Север</w:t>
            </w:r>
            <w:r w:rsidR="00A00698" w:rsidRPr="009606D9">
              <w:rPr>
                <w:rFonts w:cs="Times New Roman"/>
                <w:color w:val="auto"/>
                <w:sz w:val="20"/>
                <w:szCs w:val="20"/>
              </w:rPr>
              <w:t>»</w:t>
            </w:r>
            <w:r w:rsidR="005552C1" w:rsidRPr="009606D9">
              <w:rPr>
                <w:rFonts w:cs="Times New Roman"/>
                <w:color w:val="auto"/>
                <w:sz w:val="20"/>
                <w:szCs w:val="20"/>
              </w:rPr>
              <w:t xml:space="preserve"> муниципального образования сельского поселения </w:t>
            </w:r>
            <w:r w:rsidR="00A00698" w:rsidRPr="009606D9">
              <w:rPr>
                <w:rFonts w:cs="Times New Roman"/>
                <w:color w:val="auto"/>
                <w:sz w:val="20"/>
                <w:szCs w:val="20"/>
              </w:rPr>
              <w:t>«</w:t>
            </w:r>
            <w:r w:rsidR="005552C1" w:rsidRPr="009606D9">
              <w:rPr>
                <w:rFonts w:cs="Times New Roman"/>
                <w:color w:val="auto"/>
                <w:sz w:val="20"/>
                <w:szCs w:val="20"/>
              </w:rPr>
              <w:t>Усть-Кулом</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Усть-Куломский район, с. Усть-Кулом, ул. Ленина, д. 9А</w:t>
            </w:r>
          </w:p>
        </w:tc>
        <w:tc>
          <w:tcPr>
            <w:tcW w:w="829" w:type="pct"/>
            <w:tcBorders>
              <w:top w:val="nil"/>
              <w:left w:val="nil"/>
              <w:bottom w:val="single" w:sz="4" w:space="0" w:color="auto"/>
              <w:right w:val="single" w:sz="4" w:space="0" w:color="auto"/>
            </w:tcBorders>
            <w:shd w:val="clear" w:color="auto" w:fill="auto"/>
            <w:hideMark/>
          </w:tcPr>
          <w:p w:rsidR="005552C1" w:rsidRPr="009606D9" w:rsidRDefault="00BA3BBB"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61.690957, 53.690301</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пластик, макулатура</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Релайтер</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Сыктывкар, ул. Ленина, д.60</w:t>
            </w:r>
          </w:p>
        </w:tc>
        <w:tc>
          <w:tcPr>
            <w:tcW w:w="829" w:type="pct"/>
            <w:tcBorders>
              <w:top w:val="nil"/>
              <w:left w:val="nil"/>
              <w:bottom w:val="single" w:sz="4" w:space="0" w:color="auto"/>
              <w:right w:val="single" w:sz="4" w:space="0" w:color="auto"/>
            </w:tcBorders>
            <w:shd w:val="clear" w:color="auto" w:fill="auto"/>
            <w:hideMark/>
          </w:tcPr>
          <w:p w:rsidR="005552C1" w:rsidRPr="009606D9" w:rsidRDefault="00BA3BBB"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61.669087, 50.834216</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макулатура, пластик, стекло</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Сортех</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Сыктывкар, ул. Ленина, д.48</w:t>
            </w:r>
          </w:p>
        </w:tc>
        <w:tc>
          <w:tcPr>
            <w:tcW w:w="829" w:type="pct"/>
            <w:tcBorders>
              <w:top w:val="nil"/>
              <w:left w:val="nil"/>
              <w:bottom w:val="single" w:sz="4" w:space="0" w:color="auto"/>
              <w:right w:val="single" w:sz="4" w:space="0" w:color="auto"/>
            </w:tcBorders>
            <w:shd w:val="clear" w:color="auto" w:fill="auto"/>
            <w:hideMark/>
          </w:tcPr>
          <w:p w:rsidR="005552C1" w:rsidRPr="009606D9" w:rsidRDefault="0046307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61.671969, 50.832509</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макулатура, пластик, стекло</w:t>
            </w:r>
          </w:p>
        </w:tc>
      </w:tr>
      <w:tr w:rsidR="009606D9" w:rsidRPr="009606D9" w:rsidTr="00F64302">
        <w:trPr>
          <w:trHeight w:val="20"/>
        </w:trPr>
        <w:tc>
          <w:tcPr>
            <w:tcW w:w="1297" w:type="pct"/>
            <w:tcBorders>
              <w:top w:val="nil"/>
              <w:left w:val="single" w:sz="4" w:space="0" w:color="auto"/>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 xml:space="preserve">ООО </w:t>
            </w:r>
            <w:r w:rsidR="00A00698" w:rsidRPr="009606D9">
              <w:rPr>
                <w:rFonts w:cs="Times New Roman"/>
                <w:color w:val="auto"/>
                <w:sz w:val="20"/>
                <w:szCs w:val="20"/>
              </w:rPr>
              <w:t>«</w:t>
            </w:r>
            <w:r w:rsidRPr="009606D9">
              <w:rPr>
                <w:rFonts w:cs="Times New Roman"/>
                <w:color w:val="auto"/>
                <w:sz w:val="20"/>
                <w:szCs w:val="20"/>
              </w:rPr>
              <w:t>Центр экологического партнерства</w:t>
            </w:r>
            <w:r w:rsidR="00A00698" w:rsidRPr="009606D9">
              <w:rPr>
                <w:rFonts w:cs="Times New Roman"/>
                <w:color w:val="auto"/>
                <w:sz w:val="20"/>
                <w:szCs w:val="20"/>
              </w:rPr>
              <w:t>»</w:t>
            </w:r>
          </w:p>
        </w:tc>
        <w:tc>
          <w:tcPr>
            <w:tcW w:w="1934"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Республика Коми, г. Сыктывкар, м. Дырнос, 92/1, офис 11</w:t>
            </w:r>
          </w:p>
        </w:tc>
        <w:tc>
          <w:tcPr>
            <w:tcW w:w="829" w:type="pct"/>
            <w:tcBorders>
              <w:top w:val="nil"/>
              <w:left w:val="nil"/>
              <w:bottom w:val="single" w:sz="4" w:space="0" w:color="auto"/>
              <w:right w:val="single" w:sz="4" w:space="0" w:color="auto"/>
            </w:tcBorders>
            <w:shd w:val="clear" w:color="auto" w:fill="auto"/>
            <w:hideMark/>
          </w:tcPr>
          <w:p w:rsidR="005552C1" w:rsidRPr="009606D9" w:rsidRDefault="00463071" w:rsidP="005552C1">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61.672392, 50.800047</w:t>
            </w:r>
          </w:p>
        </w:tc>
        <w:tc>
          <w:tcPr>
            <w:tcW w:w="939" w:type="pct"/>
            <w:tcBorders>
              <w:top w:val="nil"/>
              <w:left w:val="nil"/>
              <w:bottom w:val="single" w:sz="4" w:space="0" w:color="auto"/>
              <w:right w:val="single" w:sz="4" w:space="0" w:color="auto"/>
            </w:tcBorders>
            <w:shd w:val="clear" w:color="auto" w:fill="auto"/>
            <w:hideMark/>
          </w:tcPr>
          <w:p w:rsidR="005552C1" w:rsidRPr="009606D9" w:rsidRDefault="005552C1" w:rsidP="00F64302">
            <w:pPr>
              <w:spacing w:after="0" w:line="240" w:lineRule="auto"/>
              <w:ind w:firstLine="0"/>
              <w:jc w:val="left"/>
              <w:rPr>
                <w:rFonts w:eastAsia="Times New Roman" w:cs="Times New Roman"/>
                <w:color w:val="auto"/>
                <w:sz w:val="20"/>
                <w:szCs w:val="20"/>
                <w:lang w:eastAsia="ru-RU"/>
              </w:rPr>
            </w:pPr>
            <w:r w:rsidRPr="009606D9">
              <w:rPr>
                <w:rFonts w:cs="Times New Roman"/>
                <w:color w:val="auto"/>
                <w:sz w:val="20"/>
                <w:szCs w:val="20"/>
              </w:rPr>
              <w:t>макулатура, пластик, стекло</w:t>
            </w:r>
          </w:p>
        </w:tc>
      </w:tr>
    </w:tbl>
    <w:p w:rsidR="005A3B38" w:rsidRPr="009606D9" w:rsidRDefault="00BD70BF" w:rsidP="00A00698">
      <w:pPr>
        <w:spacing w:before="160"/>
        <w:rPr>
          <w:color w:val="auto"/>
        </w:rPr>
      </w:pPr>
      <w:r w:rsidRPr="009606D9">
        <w:rPr>
          <w:color w:val="auto"/>
        </w:rPr>
        <w:t>П</w:t>
      </w:r>
      <w:r w:rsidR="005A3B38" w:rsidRPr="009606D9">
        <w:rPr>
          <w:color w:val="auto"/>
        </w:rPr>
        <w:t>осле этапа обработки прессованное полимерное сырье, разделенное по цветам, утилизируется на объектах специализированных организаци</w:t>
      </w:r>
      <w:r w:rsidR="00E82D2A" w:rsidRPr="009606D9">
        <w:rPr>
          <w:color w:val="auto"/>
        </w:rPr>
        <w:t>й</w:t>
      </w:r>
      <w:r w:rsidR="005A3B38" w:rsidRPr="009606D9">
        <w:rPr>
          <w:color w:val="auto"/>
        </w:rPr>
        <w:t xml:space="preserve"> (в зависимости от конъюнктуры рынка). Остаточные фракции отходов, не подлежащие дальнейшей утилизации, отправляются для размещения на полигоны </w:t>
      </w:r>
      <w:r w:rsidR="00CD74E2" w:rsidRPr="009606D9">
        <w:rPr>
          <w:color w:val="auto"/>
        </w:rPr>
        <w:t>ТКО</w:t>
      </w:r>
      <w:r w:rsidR="005A3B38" w:rsidRPr="009606D9">
        <w:rPr>
          <w:color w:val="auto"/>
        </w:rPr>
        <w:t>.</w:t>
      </w:r>
    </w:p>
    <w:p w:rsidR="005A3B38" w:rsidRPr="009606D9" w:rsidRDefault="005A3B38" w:rsidP="00A00698">
      <w:pPr>
        <w:spacing w:before="160"/>
        <w:rPr>
          <w:color w:val="auto"/>
        </w:rPr>
      </w:pPr>
      <w:r w:rsidRPr="009606D9">
        <w:rPr>
          <w:color w:val="auto"/>
        </w:rPr>
        <w:t xml:space="preserve">В </w:t>
      </w:r>
      <w:r w:rsidR="005A0754" w:rsidRPr="009606D9">
        <w:rPr>
          <w:color w:val="auto"/>
        </w:rPr>
        <w:t>соответствии</w:t>
      </w:r>
      <w:r w:rsidRPr="009606D9">
        <w:rPr>
          <w:color w:val="auto"/>
        </w:rPr>
        <w:t xml:space="preserve"> с Методическими рекомендациями по осуществлению раздельного накопления и сбора </w:t>
      </w:r>
      <w:r w:rsidR="00E82D2A" w:rsidRPr="009606D9">
        <w:rPr>
          <w:color w:val="auto"/>
        </w:rPr>
        <w:t>ТКО</w:t>
      </w:r>
      <w:r w:rsidRPr="009606D9">
        <w:rPr>
          <w:color w:val="auto"/>
        </w:rPr>
        <w:t xml:space="preserve">, разработанными Министерством природных ресурсов и экологии Российской Федерации, с 2021 года необходимо предусматривать обязательное двухкомпонентное разделение ТКО: </w:t>
      </w:r>
      <w:r w:rsidR="00A00698" w:rsidRPr="009606D9">
        <w:rPr>
          <w:color w:val="auto"/>
        </w:rPr>
        <w:t>«</w:t>
      </w:r>
      <w:r w:rsidRPr="009606D9">
        <w:rPr>
          <w:color w:val="auto"/>
        </w:rPr>
        <w:t>сухие</w:t>
      </w:r>
      <w:r w:rsidR="00A00698" w:rsidRPr="009606D9">
        <w:rPr>
          <w:color w:val="auto"/>
        </w:rPr>
        <w:t>»</w:t>
      </w:r>
      <w:r w:rsidRPr="009606D9">
        <w:rPr>
          <w:color w:val="auto"/>
        </w:rPr>
        <w:t xml:space="preserve"> отходы (виды ТКО, подлежащие утилизации и годные к вторичной переработке) и </w:t>
      </w:r>
      <w:r w:rsidR="00A00698" w:rsidRPr="009606D9">
        <w:rPr>
          <w:color w:val="auto"/>
        </w:rPr>
        <w:t>«</w:t>
      </w:r>
      <w:r w:rsidRPr="009606D9">
        <w:rPr>
          <w:color w:val="auto"/>
        </w:rPr>
        <w:t>смешанные</w:t>
      </w:r>
      <w:r w:rsidR="00A00698" w:rsidRPr="009606D9">
        <w:rPr>
          <w:color w:val="auto"/>
        </w:rPr>
        <w:t>»</w:t>
      </w:r>
      <w:r w:rsidRPr="009606D9">
        <w:rPr>
          <w:color w:val="auto"/>
        </w:rPr>
        <w:t xml:space="preserve"> отходы (отходы, неподлежащие утилизации).</w:t>
      </w:r>
    </w:p>
    <w:p w:rsidR="005A3B38" w:rsidRPr="009606D9" w:rsidRDefault="005A3B38" w:rsidP="00A00698">
      <w:pPr>
        <w:spacing w:before="160"/>
        <w:rPr>
          <w:color w:val="auto"/>
        </w:rPr>
      </w:pPr>
      <w:r w:rsidRPr="009606D9">
        <w:rPr>
          <w:color w:val="auto"/>
        </w:rPr>
        <w:t>Раздельный сбор отходов на территории Республики Коми с 2021 годареализовыва</w:t>
      </w:r>
      <w:r w:rsidR="00BD70BF" w:rsidRPr="009606D9">
        <w:rPr>
          <w:color w:val="auto"/>
        </w:rPr>
        <w:t>е</w:t>
      </w:r>
      <w:r w:rsidRPr="009606D9">
        <w:rPr>
          <w:color w:val="auto"/>
        </w:rPr>
        <w:t>тся по двухкомпонентной системе.</w:t>
      </w:r>
    </w:p>
    <w:p w:rsidR="008A2D34" w:rsidRPr="009606D9" w:rsidRDefault="005A3B38" w:rsidP="00A00698">
      <w:pPr>
        <w:spacing w:before="160"/>
        <w:rPr>
          <w:color w:val="auto"/>
        </w:rPr>
      </w:pPr>
      <w:r w:rsidRPr="009606D9">
        <w:rPr>
          <w:color w:val="auto"/>
        </w:rPr>
        <w:t xml:space="preserve">Принцип двухкомпонентной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 </w:t>
      </w:r>
      <w:r w:rsidR="00A00698" w:rsidRPr="009606D9">
        <w:rPr>
          <w:color w:val="auto"/>
        </w:rPr>
        <w:t>«</w:t>
      </w:r>
      <w:r w:rsidRPr="009606D9">
        <w:rPr>
          <w:color w:val="auto"/>
        </w:rPr>
        <w:t>сухие</w:t>
      </w:r>
      <w:r w:rsidR="00A00698" w:rsidRPr="009606D9">
        <w:rPr>
          <w:color w:val="auto"/>
        </w:rPr>
        <w:t>»</w:t>
      </w:r>
      <w:r w:rsidRPr="009606D9">
        <w:rPr>
          <w:color w:val="auto"/>
        </w:rPr>
        <w:t xml:space="preserve"> (полимерные отходы, бумага и картон, металл, стекло и пр.) и прочие отходы – </w:t>
      </w:r>
      <w:r w:rsidR="00A00698" w:rsidRPr="009606D9">
        <w:rPr>
          <w:color w:val="auto"/>
        </w:rPr>
        <w:t>«</w:t>
      </w:r>
      <w:r w:rsidRPr="009606D9">
        <w:rPr>
          <w:color w:val="auto"/>
        </w:rPr>
        <w:t>смешанные</w:t>
      </w:r>
      <w:r w:rsidR="00A00698" w:rsidRPr="009606D9">
        <w:rPr>
          <w:color w:val="auto"/>
        </w:rPr>
        <w:t>»</w:t>
      </w:r>
      <w:r w:rsidRPr="009606D9">
        <w:rPr>
          <w:color w:val="auto"/>
        </w:rPr>
        <w:t xml:space="preserve"> (пищевые и растительные отходы, прочие виды отходов). </w:t>
      </w:r>
      <w:r w:rsidR="00A00698" w:rsidRPr="009606D9">
        <w:rPr>
          <w:color w:val="auto"/>
        </w:rPr>
        <w:t>«</w:t>
      </w:r>
      <w:r w:rsidRPr="009606D9">
        <w:rPr>
          <w:color w:val="auto"/>
        </w:rPr>
        <w:t>Сухие</w:t>
      </w:r>
      <w:r w:rsidR="00A00698" w:rsidRPr="009606D9">
        <w:rPr>
          <w:color w:val="auto"/>
        </w:rPr>
        <w:t>»</w:t>
      </w:r>
      <w:r w:rsidRPr="009606D9">
        <w:rPr>
          <w:color w:val="auto"/>
        </w:rPr>
        <w:t xml:space="preserve"> отходы могут быть разделены на несколько отдельных контейнеров (пластик, макулатура и другие).</w:t>
      </w:r>
    </w:p>
    <w:p w:rsidR="008A2D34" w:rsidRPr="009606D9" w:rsidRDefault="005A3B38" w:rsidP="00A00698">
      <w:pPr>
        <w:spacing w:before="160"/>
        <w:rPr>
          <w:color w:val="auto"/>
        </w:rPr>
      </w:pPr>
      <w:r w:rsidRPr="009606D9">
        <w:rPr>
          <w:color w:val="auto"/>
        </w:rPr>
        <w:t>Таким образом, не происходит смешивание и загрязнение ценных компонентов пищевыми отходами, а вторсырье, собираемое отдельно, остается более высокого качества, чем смешанное.</w:t>
      </w:r>
    </w:p>
    <w:p w:rsidR="008A2D34" w:rsidRPr="009606D9" w:rsidRDefault="005A3B38" w:rsidP="00A00698">
      <w:pPr>
        <w:spacing w:before="160"/>
        <w:rPr>
          <w:color w:val="auto"/>
        </w:rPr>
      </w:pPr>
      <w:r w:rsidRPr="009606D9">
        <w:rPr>
          <w:color w:val="auto"/>
        </w:rPr>
        <w:t xml:space="preserve">Двухкомпонентная система накопления </w:t>
      </w:r>
      <w:r w:rsidR="00CD74E2" w:rsidRPr="009606D9">
        <w:rPr>
          <w:color w:val="auto"/>
        </w:rPr>
        <w:t>ТКО</w:t>
      </w:r>
      <w:r w:rsidRPr="009606D9">
        <w:rPr>
          <w:color w:val="auto"/>
        </w:rPr>
        <w:t xml:space="preserve"> имеет следующие преимущества:</w:t>
      </w:r>
    </w:p>
    <w:p w:rsidR="008A2D34" w:rsidRPr="009606D9" w:rsidRDefault="005A3B38" w:rsidP="00A00698">
      <w:pPr>
        <w:spacing w:before="160"/>
        <w:rPr>
          <w:color w:val="auto"/>
        </w:rPr>
      </w:pPr>
      <w:r w:rsidRPr="009606D9">
        <w:rPr>
          <w:color w:val="auto"/>
        </w:rPr>
        <w:t>- уменьшение необходимой площади земельного участка для организации контейнерной площадки;</w:t>
      </w:r>
    </w:p>
    <w:p w:rsidR="008A2D34" w:rsidRPr="009606D9" w:rsidRDefault="005A3B38" w:rsidP="00A00698">
      <w:pPr>
        <w:spacing w:before="160"/>
        <w:rPr>
          <w:color w:val="auto"/>
        </w:rPr>
      </w:pPr>
      <w:r w:rsidRPr="009606D9">
        <w:rPr>
          <w:color w:val="auto"/>
        </w:rPr>
        <w:t>- снижение затрат на обустройство контейнерной площадки;</w:t>
      </w:r>
    </w:p>
    <w:p w:rsidR="008A2D34" w:rsidRPr="009606D9" w:rsidRDefault="005A3B38" w:rsidP="00A00698">
      <w:pPr>
        <w:spacing w:before="160"/>
        <w:rPr>
          <w:color w:val="auto"/>
        </w:rPr>
      </w:pPr>
      <w:r w:rsidRPr="009606D9">
        <w:rPr>
          <w:color w:val="auto"/>
        </w:rPr>
        <w:t>- снижение затрат на приобретение и обслуживание контейнерного парка;</w:t>
      </w:r>
    </w:p>
    <w:p w:rsidR="008A2D34" w:rsidRPr="009606D9" w:rsidRDefault="005A3B38" w:rsidP="00A00698">
      <w:pPr>
        <w:spacing w:before="160"/>
        <w:rPr>
          <w:color w:val="auto"/>
        </w:rPr>
      </w:pPr>
      <w:r w:rsidRPr="009606D9">
        <w:rPr>
          <w:color w:val="auto"/>
        </w:rPr>
        <w:t>- снижение затрат на транспортирование отходов за счет сокращения количества транспортных средств и логистических маршрутов для накопления отходов.</w:t>
      </w:r>
    </w:p>
    <w:p w:rsidR="004F7F81" w:rsidRPr="009606D9" w:rsidRDefault="005A3B38" w:rsidP="00A00698">
      <w:pPr>
        <w:spacing w:before="160"/>
        <w:rPr>
          <w:color w:val="auto"/>
        </w:rPr>
      </w:pPr>
      <w:r w:rsidRPr="009606D9">
        <w:rPr>
          <w:color w:val="auto"/>
        </w:rPr>
        <w:t xml:space="preserve">Согласно Правилам обустройства мест накопления ТКО (постановление Правительства Российской Федерации от 31.08.2018 №1039 </w:t>
      </w:r>
      <w:r w:rsidR="00A00698" w:rsidRPr="009606D9">
        <w:rPr>
          <w:color w:val="auto"/>
        </w:rPr>
        <w:t>«</w:t>
      </w:r>
      <w:r w:rsidRPr="009606D9">
        <w:rPr>
          <w:color w:val="auto"/>
        </w:rPr>
        <w:t>Об утверждении правил обустройства мест (площадок) накопления твердых коммунальных отходов и ведения их реестра</w:t>
      </w:r>
      <w:r w:rsidR="00A00698" w:rsidRPr="009606D9">
        <w:rPr>
          <w:color w:val="auto"/>
        </w:rPr>
        <w:t>»</w:t>
      </w:r>
      <w:r w:rsidRPr="009606D9">
        <w:rPr>
          <w:color w:val="auto"/>
        </w:rPr>
        <w:t>) определено, что обязанность по созданию площадок для накопления отходов лежит на органах местного самоуправления, исключая случаи, когда за это ответственны другие лица. Реестры мест (площадок) накопления ТКО, создаваемых в муниципальных образованиях, должны быть размещены в открытом доступе на официальных сайтах муниципалитетов.</w:t>
      </w:r>
    </w:p>
    <w:p w:rsidR="005A3B38" w:rsidRPr="009606D9" w:rsidRDefault="005A3B38" w:rsidP="00A00698">
      <w:pPr>
        <w:spacing w:before="160"/>
        <w:rPr>
          <w:color w:val="auto"/>
        </w:rPr>
      </w:pPr>
      <w:r w:rsidRPr="009606D9">
        <w:rPr>
          <w:color w:val="auto"/>
        </w:rPr>
        <w:t>Контейнерные площадки должны быть организованы в соответствии с единым стилем.</w:t>
      </w:r>
    </w:p>
    <w:p w:rsidR="005A3B38" w:rsidRDefault="005A3B38" w:rsidP="00A00698">
      <w:pPr>
        <w:spacing w:before="160"/>
        <w:rPr>
          <w:color w:val="auto"/>
        </w:rPr>
      </w:pPr>
      <w:r w:rsidRPr="009606D9">
        <w:rPr>
          <w:color w:val="auto"/>
        </w:rPr>
        <w:t xml:space="preserve">С мест накопления отходы из разных контейнеров должны вывозиться отдельным транспортом. Не допускается вывоз смешанных и раздельно накопленных </w:t>
      </w:r>
      <w:r w:rsidR="00A00698" w:rsidRPr="009606D9">
        <w:rPr>
          <w:color w:val="auto"/>
        </w:rPr>
        <w:t>«</w:t>
      </w:r>
      <w:r w:rsidRPr="009606D9">
        <w:rPr>
          <w:color w:val="auto"/>
        </w:rPr>
        <w:t>сухих</w:t>
      </w:r>
      <w:r w:rsidR="00A00698" w:rsidRPr="009606D9">
        <w:rPr>
          <w:color w:val="auto"/>
        </w:rPr>
        <w:t>»</w:t>
      </w:r>
      <w:r w:rsidRPr="009606D9">
        <w:rPr>
          <w:color w:val="auto"/>
        </w:rPr>
        <w:t xml:space="preserve"> отходов одним мусоровозом. В целях наглядного понимания системы раздельного сбора отходов вводится единое оформление в том числе транспорта.</w:t>
      </w:r>
    </w:p>
    <w:p w:rsidR="006E6737" w:rsidRPr="009606D9" w:rsidRDefault="006E6737" w:rsidP="00A00698">
      <w:pPr>
        <w:spacing w:before="160"/>
        <w:rPr>
          <w:color w:val="auto"/>
        </w:rPr>
      </w:pPr>
      <w:r w:rsidRPr="006E6737">
        <w:rPr>
          <w:color w:val="auto"/>
        </w:rPr>
        <w:t>Организацию транспортирования «сухих» отходов, контроль их сортировки и размещения «хвостов» осуществляет региональный оператор по обращению с ТКО.</w:t>
      </w:r>
    </w:p>
    <w:p w:rsidR="005A3B38" w:rsidRPr="009606D9" w:rsidRDefault="005A3B38" w:rsidP="00A00698">
      <w:pPr>
        <w:spacing w:before="160"/>
        <w:rPr>
          <w:color w:val="auto"/>
        </w:rPr>
      </w:pPr>
      <w:r w:rsidRPr="009606D9">
        <w:rPr>
          <w:color w:val="auto"/>
        </w:rPr>
        <w:t xml:space="preserve">Порядок раздельного накопления на территории Республики Коми должен определяться Порядком накопления </w:t>
      </w:r>
      <w:r w:rsidR="00CD74E2" w:rsidRPr="009606D9">
        <w:rPr>
          <w:color w:val="auto"/>
        </w:rPr>
        <w:t>ТКО</w:t>
      </w:r>
      <w:r w:rsidRPr="009606D9">
        <w:rPr>
          <w:color w:val="auto"/>
        </w:rPr>
        <w:t xml:space="preserve"> (в том числе их раздельного накопления) на территории Республики Коми в соответствии с Методическими рекомендациями Министерства природных ресурсов и экологии Российской Федерации.</w:t>
      </w:r>
    </w:p>
    <w:p w:rsidR="00A00B97" w:rsidRPr="009606D9" w:rsidRDefault="00DB0824" w:rsidP="00A00698">
      <w:pPr>
        <w:spacing w:before="160"/>
        <w:rPr>
          <w:color w:val="auto"/>
        </w:rPr>
      </w:pPr>
      <w:r w:rsidRPr="009606D9">
        <w:rPr>
          <w:color w:val="auto"/>
        </w:rPr>
        <w:t>В</w:t>
      </w:r>
      <w:r w:rsidR="00A00B97" w:rsidRPr="009606D9">
        <w:rPr>
          <w:color w:val="auto"/>
        </w:rPr>
        <w:t xml:space="preserve"> целях создания эффективной системы раздельного накопления отходов возникает необходимость в организации </w:t>
      </w:r>
      <w:r w:rsidR="008E7903" w:rsidRPr="009606D9">
        <w:rPr>
          <w:color w:val="auto"/>
        </w:rPr>
        <w:t xml:space="preserve">дополнительных </w:t>
      </w:r>
      <w:r w:rsidR="00A00B97" w:rsidRPr="009606D9">
        <w:rPr>
          <w:color w:val="auto"/>
        </w:rPr>
        <w:t>пунктов приема вторичных ресурсов (в том числе в удаленных населенных пунктах), фандоматов с привлечением крупных торговых сетей.</w:t>
      </w:r>
    </w:p>
    <w:p w:rsidR="00E63D69" w:rsidRPr="009606D9" w:rsidRDefault="00850F3E" w:rsidP="00F628BC">
      <w:pPr>
        <w:pStyle w:val="20"/>
        <w:spacing w:before="160" w:after="160"/>
        <w:jc w:val="both"/>
        <w:rPr>
          <w:color w:val="auto"/>
        </w:rPr>
      </w:pPr>
      <w:bookmarkStart w:id="117" w:name="_Toc505594504"/>
      <w:bookmarkStart w:id="118" w:name="_Toc89165554"/>
      <w:r w:rsidRPr="009606D9">
        <w:rPr>
          <w:color w:val="auto"/>
        </w:rPr>
        <w:t>6</w:t>
      </w:r>
      <w:r w:rsidR="007E674D" w:rsidRPr="009606D9">
        <w:rPr>
          <w:color w:val="auto"/>
        </w:rPr>
        <w:t>.</w:t>
      </w:r>
      <w:r w:rsidR="0088461F" w:rsidRPr="009606D9">
        <w:rPr>
          <w:color w:val="auto"/>
        </w:rPr>
        <w:t>4</w:t>
      </w:r>
      <w:r w:rsidR="00711E67" w:rsidRPr="009606D9">
        <w:rPr>
          <w:color w:val="auto"/>
        </w:rPr>
        <w:t xml:space="preserve">. </w:t>
      </w:r>
      <w:r w:rsidR="00E63D69" w:rsidRPr="009606D9">
        <w:rPr>
          <w:color w:val="auto"/>
        </w:rPr>
        <w:t>Накопление опасных и особо опасных отходов</w:t>
      </w:r>
      <w:bookmarkEnd w:id="117"/>
      <w:bookmarkEnd w:id="118"/>
    </w:p>
    <w:p w:rsidR="00D97DD6" w:rsidRPr="009606D9" w:rsidRDefault="00D97DD6" w:rsidP="00D97DD6">
      <w:pPr>
        <w:rPr>
          <w:color w:val="auto"/>
        </w:rPr>
      </w:pPr>
      <w:r w:rsidRPr="009606D9">
        <w:rPr>
          <w:color w:val="auto"/>
        </w:rPr>
        <w:t xml:space="preserve">Централизованной системы накопления, сбора и вывоза опасных и особо опасных отходов на территории </w:t>
      </w:r>
      <w:r w:rsidR="003B79A5" w:rsidRPr="009606D9">
        <w:rPr>
          <w:color w:val="auto"/>
        </w:rPr>
        <w:t>Республики Коми</w:t>
      </w:r>
      <w:r w:rsidRPr="009606D9">
        <w:rPr>
          <w:color w:val="auto"/>
        </w:rPr>
        <w:t xml:space="preserve"> нет.</w:t>
      </w:r>
    </w:p>
    <w:p w:rsidR="00D97DD6" w:rsidRPr="009606D9" w:rsidRDefault="009A1136" w:rsidP="00D97DD6">
      <w:pPr>
        <w:rPr>
          <w:color w:val="auto"/>
        </w:rPr>
      </w:pPr>
      <w:r w:rsidRPr="009606D9">
        <w:rPr>
          <w:color w:val="auto"/>
        </w:rPr>
        <w:t xml:space="preserve">С перечнем юридических лиц и индивидуальных предпринимателей, имеющих лицензию на осуществление деятельности по обращению с отходами I-IV классов опасности можно ознакомиться на сайте Межрегионального управления Росприроднадзора по Республике Коми и Ненецкому автономному округу (режим доступа: URL: </w:t>
      </w:r>
      <w:hyperlink r:id="rId48" w:history="1">
        <w:r w:rsidR="00DB0824" w:rsidRPr="009606D9">
          <w:rPr>
            <w:rStyle w:val="af7"/>
            <w:color w:val="auto"/>
          </w:rPr>
          <w:t>https://rpn.gov.ru/licences/</w:t>
        </w:r>
      </w:hyperlink>
      <w:r w:rsidRPr="009606D9">
        <w:rPr>
          <w:color w:val="auto"/>
        </w:rPr>
        <w:t>)</w:t>
      </w:r>
    </w:p>
    <w:p w:rsidR="00332A75" w:rsidRPr="009606D9" w:rsidRDefault="00332A75" w:rsidP="00332A75">
      <w:pPr>
        <w:spacing w:before="160"/>
        <w:ind w:firstLine="567"/>
        <w:rPr>
          <w:rStyle w:val="blk"/>
          <w:color w:val="auto"/>
          <w:shd w:val="clear" w:color="auto" w:fill="FFF2CC" w:themeFill="accent4" w:themeFillTint="33"/>
        </w:rPr>
      </w:pPr>
      <w:r w:rsidRPr="009606D9">
        <w:rPr>
          <w:rStyle w:val="blk"/>
          <w:color w:val="auto"/>
        </w:rPr>
        <w:t xml:space="preserve">Информация о системе обращения с отходами </w:t>
      </w:r>
      <w:r w:rsidRPr="009606D9">
        <w:rPr>
          <w:rStyle w:val="blk"/>
          <w:color w:val="auto"/>
          <w:lang w:val="en-US"/>
        </w:rPr>
        <w:t>I</w:t>
      </w:r>
      <w:r w:rsidRPr="009606D9">
        <w:rPr>
          <w:rStyle w:val="blk"/>
          <w:color w:val="auto"/>
        </w:rPr>
        <w:t xml:space="preserve"> и </w:t>
      </w:r>
      <w:r w:rsidRPr="009606D9">
        <w:rPr>
          <w:rStyle w:val="blk"/>
          <w:color w:val="auto"/>
          <w:lang w:val="en-US"/>
        </w:rPr>
        <w:t>II</w:t>
      </w:r>
      <w:r w:rsidRPr="009606D9">
        <w:rPr>
          <w:rStyle w:val="blk"/>
          <w:color w:val="auto"/>
        </w:rPr>
        <w:t xml:space="preserve"> классов опасности по данным органов местного самоуправления приведена в таблице </w:t>
      </w:r>
      <w:r w:rsidR="001E4192" w:rsidRPr="009606D9">
        <w:rPr>
          <w:rStyle w:val="blk"/>
          <w:color w:val="auto"/>
        </w:rPr>
        <w:t>6</w:t>
      </w:r>
      <w:r w:rsidRPr="009606D9">
        <w:rPr>
          <w:rStyle w:val="blk"/>
          <w:color w:val="auto"/>
        </w:rPr>
        <w:t>.</w:t>
      </w:r>
      <w:r w:rsidR="00D91400" w:rsidRPr="009606D9">
        <w:rPr>
          <w:rStyle w:val="blk"/>
          <w:color w:val="auto"/>
        </w:rPr>
        <w:t>4</w:t>
      </w:r>
      <w:r w:rsidRPr="009606D9">
        <w:rPr>
          <w:rStyle w:val="blk"/>
          <w:color w:val="auto"/>
        </w:rPr>
        <w:t>.</w:t>
      </w:r>
    </w:p>
    <w:p w:rsidR="00BB3FA6" w:rsidRPr="009606D9" w:rsidRDefault="00BB3FA6" w:rsidP="00240364">
      <w:pPr>
        <w:rPr>
          <w:color w:val="auto"/>
        </w:rPr>
        <w:sectPr w:rsidR="00BB3FA6" w:rsidRPr="009606D9" w:rsidSect="00053670">
          <w:type w:val="nextColumn"/>
          <w:pgSz w:w="11906" w:h="16838"/>
          <w:pgMar w:top="1134" w:right="567" w:bottom="1134" w:left="1701" w:header="708" w:footer="708" w:gutter="0"/>
          <w:cols w:space="708"/>
          <w:docGrid w:linePitch="360"/>
        </w:sectPr>
      </w:pPr>
    </w:p>
    <w:p w:rsidR="005E54B8" w:rsidRPr="009606D9" w:rsidRDefault="005E54B8" w:rsidP="003823D9">
      <w:pPr>
        <w:tabs>
          <w:tab w:val="left" w:pos="142"/>
          <w:tab w:val="left" w:pos="14884"/>
        </w:tabs>
        <w:ind w:right="678"/>
        <w:rPr>
          <w:color w:val="auto"/>
        </w:rPr>
      </w:pPr>
      <w:r w:rsidRPr="009606D9">
        <w:rPr>
          <w:color w:val="auto"/>
        </w:rPr>
        <w:t>Таблица 6.4. Охват населения системой сбора отходов I-II классов опасности</w:t>
      </w:r>
    </w:p>
    <w:tbl>
      <w:tblPr>
        <w:tblW w:w="14602" w:type="dxa"/>
        <w:tblLayout w:type="fixed"/>
        <w:tblLook w:val="04A0"/>
      </w:tblPr>
      <w:tblGrid>
        <w:gridCol w:w="2552"/>
        <w:gridCol w:w="1842"/>
        <w:gridCol w:w="1278"/>
        <w:gridCol w:w="1841"/>
        <w:gridCol w:w="1844"/>
        <w:gridCol w:w="1985"/>
        <w:gridCol w:w="3260"/>
      </w:tblGrid>
      <w:tr w:rsidR="009606D9" w:rsidRPr="009606D9" w:rsidTr="008E7903">
        <w:trPr>
          <w:trHeight w:val="1809"/>
          <w:tblHeader/>
        </w:trPr>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Адрес местонахождения специальных контейнеров для сбора отходов 1-2 класса</w:t>
            </w:r>
          </w:p>
        </w:tc>
        <w:tc>
          <w:tcPr>
            <w:tcW w:w="3120" w:type="dxa"/>
            <w:gridSpan w:val="2"/>
            <w:tcBorders>
              <w:top w:val="single" w:sz="4" w:space="0" w:color="auto"/>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Сведения об организации, обслуживающей контейнеры для сбора отходов 1-2 класса</w:t>
            </w:r>
          </w:p>
        </w:tc>
        <w:tc>
          <w:tcPr>
            <w:tcW w:w="3685" w:type="dxa"/>
            <w:gridSpan w:val="2"/>
            <w:tcBorders>
              <w:top w:val="single" w:sz="4" w:space="0" w:color="auto"/>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Сведения о пункте приема отходов </w:t>
            </w:r>
            <w:r w:rsidR="00941342">
              <w:rPr>
                <w:rFonts w:eastAsia="Times New Roman" w:cs="Times New Roman"/>
                <w:color w:val="auto"/>
                <w:sz w:val="20"/>
                <w:szCs w:val="20"/>
                <w:lang w:val="en-US" w:eastAsia="ru-RU"/>
              </w:rPr>
              <w:t>I</w:t>
            </w:r>
            <w:r w:rsidR="00941342" w:rsidRPr="00941342">
              <w:rPr>
                <w:rFonts w:eastAsia="Times New Roman" w:cs="Times New Roman"/>
                <w:color w:val="auto"/>
                <w:sz w:val="20"/>
                <w:szCs w:val="20"/>
                <w:lang w:eastAsia="ru-RU"/>
              </w:rPr>
              <w:t>-</w:t>
            </w:r>
            <w:r w:rsidR="00941342">
              <w:rPr>
                <w:rFonts w:eastAsia="Times New Roman" w:cs="Times New Roman"/>
                <w:color w:val="auto"/>
                <w:sz w:val="20"/>
                <w:szCs w:val="20"/>
                <w:lang w:val="en-US" w:eastAsia="ru-RU"/>
              </w:rPr>
              <w:t>II</w:t>
            </w:r>
            <w:r w:rsidRPr="009606D9">
              <w:rPr>
                <w:rFonts w:eastAsia="Times New Roman" w:cs="Times New Roman"/>
                <w:color w:val="auto"/>
                <w:sz w:val="20"/>
                <w:szCs w:val="20"/>
                <w:lang w:eastAsia="ru-RU"/>
              </w:rPr>
              <w:t xml:space="preserve"> класса опасности от населения и от юридических лиц</w:t>
            </w: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Наличие специальных программ внедрения и развития системы обращения с опасными отходами на территории муниципального образования</w:t>
            </w:r>
          </w:p>
        </w:tc>
        <w:tc>
          <w:tcPr>
            <w:tcW w:w="3260" w:type="dxa"/>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Комментарий</w:t>
            </w:r>
          </w:p>
        </w:tc>
      </w:tr>
      <w:tr w:rsidR="009606D9" w:rsidRPr="009606D9" w:rsidTr="008E7903">
        <w:trPr>
          <w:trHeight w:val="70"/>
          <w:tblHeader/>
        </w:trPr>
        <w:tc>
          <w:tcPr>
            <w:tcW w:w="2552" w:type="dxa"/>
            <w:vMerge/>
            <w:tcBorders>
              <w:top w:val="single" w:sz="4" w:space="0" w:color="auto"/>
              <w:left w:val="single" w:sz="4" w:space="0" w:color="auto"/>
              <w:bottom w:val="single" w:sz="4" w:space="0" w:color="auto"/>
              <w:right w:val="single" w:sz="4" w:space="0" w:color="auto"/>
            </w:tcBorders>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наименование</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ИНН</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наименование</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фактический адрес</w:t>
            </w:r>
          </w:p>
        </w:tc>
        <w:tc>
          <w:tcPr>
            <w:tcW w:w="1985" w:type="dxa"/>
            <w:tcBorders>
              <w:top w:val="single" w:sz="4" w:space="0" w:color="auto"/>
              <w:left w:val="single" w:sz="4" w:space="0" w:color="auto"/>
              <w:bottom w:val="single" w:sz="4" w:space="0" w:color="auto"/>
              <w:right w:val="single" w:sz="4" w:space="0" w:color="auto"/>
            </w:tcBorders>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E54B8" w:rsidRPr="009606D9" w:rsidRDefault="005E54B8" w:rsidP="007B6880">
            <w:pPr>
              <w:spacing w:after="0" w:line="240" w:lineRule="auto"/>
              <w:ind w:firstLine="0"/>
              <w:jc w:val="center"/>
              <w:rPr>
                <w:rFonts w:eastAsia="Times New Roman" w:cs="Times New Roman"/>
                <w:color w:val="auto"/>
                <w:sz w:val="20"/>
                <w:szCs w:val="20"/>
                <w:lang w:eastAsia="ru-RU"/>
              </w:rPr>
            </w:pP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E92EA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Сыктывкар</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г. Сыктывкар</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Вэлдас-Эм</w:t>
            </w:r>
            <w:r w:rsidR="00A00698"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1121012972</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8E7903"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w:t>
            </w:r>
            <w:r w:rsidR="005E54B8" w:rsidRPr="009606D9">
              <w:rPr>
                <w:color w:val="auto"/>
                <w:sz w:val="20"/>
                <w:szCs w:val="20"/>
              </w:rPr>
              <w:t xml:space="preserve"> класса опасности (ртутные термометры (отработанные или бракованные) и другие ртутьсодержащие приборы); </w:t>
            </w: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II</w:t>
            </w:r>
            <w:r w:rsidR="005E54B8" w:rsidRPr="009606D9">
              <w:rPr>
                <w:color w:val="auto"/>
                <w:sz w:val="20"/>
                <w:szCs w:val="20"/>
              </w:rPr>
              <w:t xml:space="preserve"> класса опасности (отработанные и бракованные аккумуляторы)</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пгт Верхняя Максаковка</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Вэлдас-Эм</w:t>
            </w:r>
            <w:r w:rsidR="00A00698"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1121012972</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8E7903"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w:t>
            </w:r>
            <w:r w:rsidR="005E54B8" w:rsidRPr="009606D9">
              <w:rPr>
                <w:color w:val="auto"/>
                <w:sz w:val="20"/>
                <w:szCs w:val="20"/>
              </w:rPr>
              <w:t xml:space="preserve"> класса опасности (ртутные термометры (отработанные или бракованные) и другие ртутьсодержащие приборы); </w:t>
            </w:r>
            <w:r w:rsidR="007B6880"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II</w:t>
            </w:r>
            <w:r w:rsidR="005E54B8" w:rsidRPr="009606D9">
              <w:rPr>
                <w:color w:val="auto"/>
                <w:sz w:val="20"/>
                <w:szCs w:val="20"/>
              </w:rPr>
              <w:t xml:space="preserve"> класса опасности (отработанные и бракованные аккумуляторы)</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пгт Краснозатонский</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Вэлдас-Эм</w:t>
            </w:r>
            <w:r w:rsidR="00A00698"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1121012972</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w:t>
            </w:r>
            <w:r w:rsidR="005E54B8" w:rsidRPr="009606D9">
              <w:rPr>
                <w:color w:val="auto"/>
                <w:sz w:val="20"/>
                <w:szCs w:val="20"/>
              </w:rPr>
              <w:t xml:space="preserve"> класса опасности (ртутные термометры (отработанные или бракованные) и другие ртутьсодержащие приборы); </w:t>
            </w: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II</w:t>
            </w:r>
            <w:r w:rsidR="005E54B8" w:rsidRPr="009606D9">
              <w:rPr>
                <w:color w:val="auto"/>
                <w:sz w:val="20"/>
                <w:szCs w:val="20"/>
              </w:rPr>
              <w:t xml:space="preserve"> класса опасности (отработанные и бракованные аккумуляторы)</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п. Н. Чов</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Вэлдас-Эм</w:t>
            </w:r>
            <w:r w:rsidR="00A00698"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1121012972</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w:t>
            </w:r>
            <w:r w:rsidR="005E54B8" w:rsidRPr="009606D9">
              <w:rPr>
                <w:color w:val="auto"/>
                <w:sz w:val="20"/>
                <w:szCs w:val="20"/>
              </w:rPr>
              <w:t xml:space="preserve"> класса опасности (ртутные термометры (отработанные или бракованные) и другие ртутьсодержащие приборы); </w:t>
            </w: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II</w:t>
            </w:r>
            <w:r w:rsidR="005E54B8" w:rsidRPr="009606D9">
              <w:rPr>
                <w:color w:val="auto"/>
                <w:sz w:val="20"/>
                <w:szCs w:val="20"/>
              </w:rPr>
              <w:t xml:space="preserve"> класса опасности (отработанные и бракованные аккумуляторы)</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E92EA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Воркута</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УО </w:t>
            </w:r>
            <w:r w:rsidR="00A00698" w:rsidRPr="009606D9">
              <w:rPr>
                <w:color w:val="auto"/>
                <w:sz w:val="20"/>
                <w:szCs w:val="20"/>
              </w:rPr>
              <w:t>«</w:t>
            </w:r>
            <w:r w:rsidRPr="009606D9">
              <w:rPr>
                <w:color w:val="auto"/>
                <w:sz w:val="20"/>
                <w:szCs w:val="20"/>
              </w:rPr>
              <w:t>Лидер</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 Б. Пищевиков, д.5а (мастерские)</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w:t>
            </w:r>
            <w:r w:rsidR="005E54B8"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Сантехмен</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 Комарова, д.23а</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УО </w:t>
            </w:r>
            <w:r w:rsidR="00A00698" w:rsidRPr="009606D9">
              <w:rPr>
                <w:color w:val="auto"/>
                <w:sz w:val="20"/>
                <w:szCs w:val="20"/>
              </w:rPr>
              <w:t>«</w:t>
            </w:r>
            <w:r w:rsidRPr="009606D9">
              <w:rPr>
                <w:color w:val="auto"/>
                <w:sz w:val="20"/>
                <w:szCs w:val="20"/>
              </w:rPr>
              <w:t>Тиман</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 Тиманская, д.12</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Энтузиаст</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 Тиманская, д.12</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УО </w:t>
            </w:r>
            <w:r w:rsidR="00A00698" w:rsidRPr="009606D9">
              <w:rPr>
                <w:color w:val="auto"/>
                <w:sz w:val="20"/>
                <w:szCs w:val="20"/>
              </w:rPr>
              <w:t>«</w:t>
            </w:r>
            <w:r w:rsidRPr="009606D9">
              <w:rPr>
                <w:color w:val="auto"/>
                <w:sz w:val="20"/>
                <w:szCs w:val="20"/>
              </w:rPr>
              <w:t>Центральная</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ул.Ленина, 60Б (мастерские)</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УО </w:t>
            </w:r>
            <w:r w:rsidR="00A00698" w:rsidRPr="009606D9">
              <w:rPr>
                <w:color w:val="auto"/>
                <w:sz w:val="20"/>
                <w:szCs w:val="20"/>
              </w:rPr>
              <w:t>«</w:t>
            </w:r>
            <w:r w:rsidRPr="009606D9">
              <w:rPr>
                <w:color w:val="auto"/>
                <w:sz w:val="20"/>
                <w:szCs w:val="20"/>
              </w:rPr>
              <w:t>Жилкомсервис города Воркуты</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 Ленина, д.17а (мастерские)</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УО </w:t>
            </w:r>
            <w:r w:rsidR="00A00698" w:rsidRPr="009606D9">
              <w:rPr>
                <w:color w:val="auto"/>
                <w:sz w:val="20"/>
                <w:szCs w:val="20"/>
              </w:rPr>
              <w:t>«</w:t>
            </w:r>
            <w:r w:rsidRPr="009606D9">
              <w:rPr>
                <w:color w:val="auto"/>
                <w:sz w:val="20"/>
                <w:szCs w:val="20"/>
              </w:rPr>
              <w:t>Уют</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 Шахтерская Набережная, д.8</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Воркутинский управдом</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Лермонтова, д.9а</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ВАРК</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пгт. Воргашор, ул. Катаева, д.28</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УО </w:t>
            </w:r>
            <w:r w:rsidR="00A00698" w:rsidRPr="009606D9">
              <w:rPr>
                <w:color w:val="auto"/>
                <w:sz w:val="20"/>
                <w:szCs w:val="20"/>
              </w:rPr>
              <w:t>«</w:t>
            </w:r>
            <w:r w:rsidRPr="009606D9">
              <w:rPr>
                <w:color w:val="auto"/>
                <w:sz w:val="20"/>
                <w:szCs w:val="20"/>
              </w:rPr>
              <w:t>Азалия</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пгт. Северный, ул. Народная, д.14</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УО </w:t>
            </w:r>
            <w:r w:rsidR="00A00698" w:rsidRPr="009606D9">
              <w:rPr>
                <w:color w:val="auto"/>
                <w:sz w:val="20"/>
                <w:szCs w:val="20"/>
              </w:rPr>
              <w:t>«</w:t>
            </w:r>
            <w:r w:rsidRPr="009606D9">
              <w:rPr>
                <w:color w:val="auto"/>
                <w:sz w:val="20"/>
                <w:szCs w:val="20"/>
              </w:rPr>
              <w:t>Ролана</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пгт. Северный, ул. Народная, д.14</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Унивекс-Север</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г. Воркута, ж.д. станция </w:t>
            </w:r>
            <w:r w:rsidR="00A00698" w:rsidRPr="009606D9">
              <w:rPr>
                <w:color w:val="auto"/>
                <w:sz w:val="20"/>
                <w:szCs w:val="20"/>
              </w:rPr>
              <w:t>«</w:t>
            </w:r>
            <w:r w:rsidRPr="009606D9">
              <w:rPr>
                <w:color w:val="auto"/>
                <w:sz w:val="20"/>
                <w:szCs w:val="20"/>
              </w:rPr>
              <w:t>Воркута</w:t>
            </w:r>
            <w:r w:rsidR="00A00698"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Шротт Втормет северных широт</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Воркута, ул. Вспомогательная, д.3</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 xml:space="preserve"> класса опасности (отработанные ртутьсодержащие лампы) от населения</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E92EA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Вуктыл</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E92EA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Инта</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Республика Коми, г. Инта, ул. Деповская, д. 1 </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ШРОТТ</w:t>
            </w:r>
            <w:r w:rsidR="00A00698"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ШРОТТ</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Республика Коми, г. Инта, ул. Деповская, д. 1 </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w:t>
            </w:r>
            <w:r w:rsidR="005E54B8" w:rsidRPr="009606D9">
              <w:rPr>
                <w:color w:val="auto"/>
                <w:sz w:val="20"/>
                <w:szCs w:val="20"/>
              </w:rPr>
              <w:t>-</w:t>
            </w:r>
            <w:r w:rsidR="005A0C37" w:rsidRPr="009606D9">
              <w:rPr>
                <w:color w:val="auto"/>
                <w:sz w:val="20"/>
                <w:szCs w:val="20"/>
                <w:lang w:val="en-US"/>
              </w:rPr>
              <w:t>II</w:t>
            </w:r>
            <w:r w:rsidR="005E54B8" w:rsidRPr="009606D9">
              <w:rPr>
                <w:color w:val="auto"/>
                <w:sz w:val="20"/>
                <w:szCs w:val="20"/>
              </w:rPr>
              <w:t xml:space="preserve"> класса опасности</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Республика Коми, г. Инта, ул. Лермонтова, д.12;</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Республика Коми, г. Инта, ул. Лермонтова, д.12;</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w:t>
            </w:r>
            <w:r w:rsidRPr="009606D9">
              <w:rPr>
                <w:color w:val="auto"/>
                <w:sz w:val="20"/>
                <w:szCs w:val="20"/>
                <w:lang w:val="en-US"/>
              </w:rPr>
              <w:t>II</w:t>
            </w:r>
            <w:r w:rsidRPr="009606D9">
              <w:rPr>
                <w:color w:val="auto"/>
                <w:sz w:val="20"/>
                <w:szCs w:val="20"/>
              </w:rPr>
              <w:t xml:space="preserve"> класса опасности</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Республика Коми, г. Инта, ул. Ленинградская, д. 4</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Республика Коми, г. Инта, ул. Ленинградская, д. 4</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w:t>
            </w:r>
            <w:r w:rsidRPr="009606D9">
              <w:rPr>
                <w:color w:val="auto"/>
                <w:sz w:val="20"/>
                <w:szCs w:val="20"/>
                <w:lang w:val="en-US"/>
              </w:rPr>
              <w:t>II</w:t>
            </w:r>
            <w:r w:rsidRPr="009606D9">
              <w:rPr>
                <w:color w:val="auto"/>
                <w:sz w:val="20"/>
                <w:szCs w:val="20"/>
              </w:rPr>
              <w:t xml:space="preserve"> класса опасности</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Республика Коми, МОГО </w:t>
            </w:r>
            <w:r w:rsidR="00A00698" w:rsidRPr="009606D9">
              <w:rPr>
                <w:color w:val="auto"/>
                <w:sz w:val="20"/>
                <w:szCs w:val="20"/>
              </w:rPr>
              <w:t>«</w:t>
            </w:r>
            <w:r w:rsidRPr="009606D9">
              <w:rPr>
                <w:color w:val="auto"/>
                <w:sz w:val="20"/>
                <w:szCs w:val="20"/>
              </w:rPr>
              <w:t>Инта</w:t>
            </w:r>
            <w:r w:rsidR="00A00698" w:rsidRPr="009606D9">
              <w:rPr>
                <w:color w:val="auto"/>
                <w:sz w:val="20"/>
                <w:szCs w:val="20"/>
              </w:rPr>
              <w:t>»</w:t>
            </w:r>
            <w:r w:rsidRPr="009606D9">
              <w:rPr>
                <w:color w:val="auto"/>
                <w:sz w:val="20"/>
                <w:szCs w:val="20"/>
              </w:rPr>
              <w:t>, с. Петрунь, ул. Молодежная, д. 38</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Республика Коми, МОГО </w:t>
            </w:r>
            <w:r w:rsidR="00A00698" w:rsidRPr="009606D9">
              <w:rPr>
                <w:color w:val="auto"/>
                <w:sz w:val="20"/>
                <w:szCs w:val="20"/>
              </w:rPr>
              <w:t>«</w:t>
            </w:r>
            <w:r w:rsidRPr="009606D9">
              <w:rPr>
                <w:color w:val="auto"/>
                <w:sz w:val="20"/>
                <w:szCs w:val="20"/>
              </w:rPr>
              <w:t>Инта</w:t>
            </w:r>
            <w:r w:rsidR="00A00698" w:rsidRPr="009606D9">
              <w:rPr>
                <w:color w:val="auto"/>
                <w:sz w:val="20"/>
                <w:szCs w:val="20"/>
              </w:rPr>
              <w:t>»</w:t>
            </w:r>
            <w:r w:rsidRPr="009606D9">
              <w:rPr>
                <w:color w:val="auto"/>
                <w:sz w:val="20"/>
                <w:szCs w:val="20"/>
              </w:rPr>
              <w:t>, с. Петрунь, ул. Молодежная, д. 38</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w:t>
            </w:r>
            <w:r w:rsidRPr="009606D9">
              <w:rPr>
                <w:color w:val="auto"/>
                <w:sz w:val="20"/>
                <w:szCs w:val="20"/>
                <w:lang w:val="en-US"/>
              </w:rPr>
              <w:t>II</w:t>
            </w:r>
            <w:r w:rsidRPr="009606D9">
              <w:rPr>
                <w:color w:val="auto"/>
                <w:sz w:val="20"/>
                <w:szCs w:val="20"/>
              </w:rPr>
              <w:t xml:space="preserve"> класса опасности</w:t>
            </w:r>
          </w:p>
        </w:tc>
      </w:tr>
      <w:tr w:rsidR="009606D9" w:rsidRPr="009606D9" w:rsidTr="008E7903">
        <w:trPr>
          <w:trHeight w:val="1354"/>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Республика Коми, МОГО </w:t>
            </w:r>
            <w:r w:rsidR="00A00698" w:rsidRPr="009606D9">
              <w:rPr>
                <w:color w:val="auto"/>
                <w:sz w:val="20"/>
                <w:szCs w:val="20"/>
              </w:rPr>
              <w:t>«</w:t>
            </w:r>
            <w:r w:rsidRPr="009606D9">
              <w:rPr>
                <w:color w:val="auto"/>
                <w:sz w:val="20"/>
                <w:szCs w:val="20"/>
              </w:rPr>
              <w:t>Инта</w:t>
            </w:r>
            <w:r w:rsidR="00A00698" w:rsidRPr="009606D9">
              <w:rPr>
                <w:color w:val="auto"/>
                <w:sz w:val="20"/>
                <w:szCs w:val="20"/>
              </w:rPr>
              <w:t>»</w:t>
            </w:r>
            <w:r w:rsidRPr="009606D9">
              <w:rPr>
                <w:color w:val="auto"/>
                <w:sz w:val="20"/>
                <w:szCs w:val="20"/>
              </w:rPr>
              <w:t>, пст. Абезь, ул. Центральная, д. 20</w:t>
            </w:r>
            <w:r w:rsidR="00A00698"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ПЧ</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Республика Коми, МОГО </w:t>
            </w:r>
            <w:r w:rsidR="00A00698" w:rsidRPr="009606D9">
              <w:rPr>
                <w:color w:val="auto"/>
                <w:sz w:val="20"/>
                <w:szCs w:val="20"/>
              </w:rPr>
              <w:t>«</w:t>
            </w:r>
            <w:r w:rsidRPr="009606D9">
              <w:rPr>
                <w:color w:val="auto"/>
                <w:sz w:val="20"/>
                <w:szCs w:val="20"/>
              </w:rPr>
              <w:t>Инта</w:t>
            </w:r>
            <w:r w:rsidR="00A00698" w:rsidRPr="009606D9">
              <w:rPr>
                <w:color w:val="auto"/>
                <w:sz w:val="20"/>
                <w:szCs w:val="20"/>
              </w:rPr>
              <w:t>»</w:t>
            </w:r>
            <w:r w:rsidRPr="009606D9">
              <w:rPr>
                <w:color w:val="auto"/>
                <w:sz w:val="20"/>
                <w:szCs w:val="20"/>
              </w:rPr>
              <w:t>, пст. Абезь, ул. Центральная, д. 20</w:t>
            </w:r>
            <w:r w:rsidR="00A00698"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w:t>
            </w:r>
            <w:r w:rsidRPr="009606D9">
              <w:rPr>
                <w:color w:val="auto"/>
                <w:sz w:val="20"/>
                <w:szCs w:val="20"/>
                <w:lang w:val="en-US"/>
              </w:rPr>
              <w:t>II</w:t>
            </w:r>
            <w:r w:rsidRPr="009606D9">
              <w:rPr>
                <w:color w:val="auto"/>
                <w:sz w:val="20"/>
                <w:szCs w:val="20"/>
              </w:rPr>
              <w:t xml:space="preserve"> класса опасности</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2F63F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Усинск</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АМО ГО Управление оьразование</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Региональный оператор Севера</w:t>
            </w:r>
            <w:r w:rsidR="00A00698"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1102055018</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нет</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нет</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нет</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2F63F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ГО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3823D9"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Ижемский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nil"/>
              <w:left w:val="single" w:sz="4" w:space="0" w:color="auto"/>
              <w:bottom w:val="single" w:sz="4" w:space="0" w:color="auto"/>
              <w:right w:val="single" w:sz="4" w:space="0" w:color="auto"/>
            </w:tcBorders>
            <w:shd w:val="clear" w:color="000000" w:fill="FFFFFF"/>
          </w:tcPr>
          <w:p w:rsidR="005E54B8" w:rsidRPr="009606D9" w:rsidRDefault="003823D9"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Княжпогостский</w:t>
            </w:r>
            <w:r w:rsidR="00A00698" w:rsidRPr="009606D9">
              <w:rPr>
                <w:rFonts w:eastAsia="Times New Roman" w:cs="Times New Roman"/>
                <w:color w:val="auto"/>
                <w:sz w:val="20"/>
                <w:szCs w:val="20"/>
                <w:lang w:eastAsia="ru-RU"/>
              </w:rPr>
              <w:t>»</w:t>
            </w:r>
          </w:p>
        </w:tc>
      </w:tr>
      <w:tr w:rsidR="009606D9" w:rsidRPr="009606D9" w:rsidTr="008E7903">
        <w:trPr>
          <w:trHeight w:val="1687"/>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Сельское поселение </w:t>
            </w:r>
            <w:r w:rsidR="00A00698" w:rsidRPr="009606D9">
              <w:rPr>
                <w:color w:val="auto"/>
                <w:sz w:val="20"/>
                <w:szCs w:val="20"/>
              </w:rPr>
              <w:t>«</w:t>
            </w:r>
            <w:r w:rsidRPr="009606D9">
              <w:rPr>
                <w:color w:val="auto"/>
                <w:sz w:val="20"/>
                <w:szCs w:val="20"/>
              </w:rPr>
              <w:t>Мещура</w:t>
            </w:r>
            <w:r w:rsidR="00A00698"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 -</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 -</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мобильный</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8A2D34"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 xml:space="preserve"> – </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а</w:t>
            </w:r>
            <w:r w:rsidR="005E54B8" w:rsidRPr="009606D9">
              <w:rPr>
                <w:color w:val="auto"/>
                <w:sz w:val="20"/>
                <w:szCs w:val="20"/>
              </w:rPr>
              <w:t>дминистрацией летом 2021 года установлены 2 контейнера для сбора ламп и батареек</w:t>
            </w:r>
            <w:r w:rsidRPr="009606D9">
              <w:rPr>
                <w:color w:val="auto"/>
                <w:sz w:val="20"/>
                <w:szCs w:val="20"/>
              </w:rPr>
              <w:t>; н</w:t>
            </w:r>
            <w:r w:rsidR="005E54B8" w:rsidRPr="009606D9">
              <w:rPr>
                <w:color w:val="auto"/>
                <w:sz w:val="20"/>
                <w:szCs w:val="20"/>
              </w:rPr>
              <w:t>а настоящее время контейнеры не заполнены, договора с организациями не заключались.</w:t>
            </w:r>
          </w:p>
        </w:tc>
      </w:tr>
      <w:tr w:rsidR="009606D9" w:rsidRPr="009606D9" w:rsidTr="008E7903">
        <w:trPr>
          <w:trHeight w:val="20"/>
        </w:trPr>
        <w:tc>
          <w:tcPr>
            <w:tcW w:w="14602" w:type="dxa"/>
            <w:gridSpan w:val="7"/>
            <w:tcBorders>
              <w:top w:val="nil"/>
              <w:left w:val="single" w:sz="4" w:space="0" w:color="auto"/>
              <w:bottom w:val="single" w:sz="4" w:space="0" w:color="auto"/>
              <w:right w:val="single" w:sz="4" w:space="0" w:color="auto"/>
            </w:tcBorders>
            <w:shd w:val="clear" w:color="000000" w:fill="FFFFFF"/>
          </w:tcPr>
          <w:p w:rsidR="005E54B8" w:rsidRPr="009606D9" w:rsidRDefault="003823D9"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Койгородский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nil"/>
              <w:left w:val="single" w:sz="4" w:space="0" w:color="auto"/>
              <w:bottom w:val="single" w:sz="4" w:space="0" w:color="auto"/>
              <w:right w:val="single" w:sz="4" w:space="0" w:color="auto"/>
            </w:tcBorders>
            <w:shd w:val="clear" w:color="000000" w:fill="FFFFFF"/>
          </w:tcPr>
          <w:p w:rsidR="005E54B8" w:rsidRPr="009606D9" w:rsidRDefault="003823D9"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Корткеросский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nil"/>
              <w:left w:val="single" w:sz="4" w:space="0" w:color="auto"/>
              <w:bottom w:val="single" w:sz="4" w:space="0" w:color="auto"/>
              <w:right w:val="single" w:sz="4" w:space="0" w:color="auto"/>
            </w:tcBorders>
            <w:shd w:val="clear" w:color="000000" w:fill="FFFFFF"/>
          </w:tcPr>
          <w:p w:rsidR="005E54B8" w:rsidRPr="009606D9" w:rsidRDefault="002F63F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Шротт</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г. Печора, Транспортный проезд, д. 16</w:t>
            </w:r>
          </w:p>
        </w:tc>
        <w:tc>
          <w:tcPr>
            <w:tcW w:w="1985"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tcPr>
          <w:p w:rsidR="007B6880" w:rsidRPr="009606D9" w:rsidRDefault="007B6880"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отходы </w:t>
            </w:r>
            <w:r w:rsidRPr="009606D9">
              <w:rPr>
                <w:color w:val="auto"/>
                <w:sz w:val="20"/>
                <w:szCs w:val="20"/>
                <w:lang w:val="en-US"/>
              </w:rPr>
              <w:t>I</w:t>
            </w:r>
            <w:r w:rsidRPr="009606D9">
              <w:rPr>
                <w:color w:val="auto"/>
                <w:sz w:val="20"/>
                <w:szCs w:val="20"/>
              </w:rPr>
              <w:t>-</w:t>
            </w:r>
            <w:r w:rsidRPr="009606D9">
              <w:rPr>
                <w:color w:val="auto"/>
                <w:sz w:val="20"/>
                <w:szCs w:val="20"/>
                <w:lang w:val="en-US"/>
              </w:rPr>
              <w:t>II</w:t>
            </w:r>
            <w:r w:rsidRPr="009606D9">
              <w:rPr>
                <w:color w:val="auto"/>
                <w:sz w:val="20"/>
                <w:szCs w:val="20"/>
              </w:rPr>
              <w:t xml:space="preserve"> класса опасности</w:t>
            </w:r>
          </w:p>
        </w:tc>
      </w:tr>
      <w:tr w:rsidR="009606D9" w:rsidRPr="009606D9" w:rsidTr="008E7903">
        <w:trPr>
          <w:trHeight w:val="20"/>
        </w:trPr>
        <w:tc>
          <w:tcPr>
            <w:tcW w:w="14602" w:type="dxa"/>
            <w:gridSpan w:val="7"/>
            <w:tcBorders>
              <w:top w:val="nil"/>
              <w:left w:val="single" w:sz="4" w:space="0" w:color="auto"/>
              <w:bottom w:val="single" w:sz="4" w:space="0" w:color="auto"/>
              <w:right w:val="single" w:sz="4" w:space="0" w:color="auto"/>
            </w:tcBorders>
            <w:shd w:val="clear" w:color="000000" w:fill="FFFFFF"/>
          </w:tcPr>
          <w:p w:rsidR="005E54B8" w:rsidRPr="009606D9" w:rsidRDefault="00784ADA"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СМР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Прилузский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с. Объячево</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химико-радиологическая лаборатория Управления противопожарной службы и гражданской защиты</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мобильный</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о</w:t>
            </w:r>
            <w:r w:rsidR="005E54B8" w:rsidRPr="009606D9">
              <w:rPr>
                <w:color w:val="auto"/>
                <w:sz w:val="20"/>
                <w:szCs w:val="20"/>
              </w:rPr>
              <w:t xml:space="preserve">тходы </w:t>
            </w:r>
            <w:r w:rsidR="005A0C37" w:rsidRPr="009606D9">
              <w:rPr>
                <w:color w:val="auto"/>
                <w:sz w:val="20"/>
                <w:szCs w:val="20"/>
                <w:lang w:val="en-US"/>
              </w:rPr>
              <w:t>I</w:t>
            </w:r>
            <w:r w:rsidR="005E54B8" w:rsidRPr="009606D9">
              <w:rPr>
                <w:color w:val="auto"/>
                <w:sz w:val="20"/>
                <w:szCs w:val="20"/>
              </w:rPr>
              <w:t xml:space="preserve"> класса опасности (ртутные термометры (отработанные или бракованные) и другие ртутьсодержащие приборы)</w:t>
            </w:r>
          </w:p>
        </w:tc>
      </w:tr>
      <w:tr w:rsidR="009606D9" w:rsidRPr="009606D9" w:rsidTr="008E7903">
        <w:trPr>
          <w:trHeight w:val="20"/>
        </w:trPr>
        <w:tc>
          <w:tcPr>
            <w:tcW w:w="14602" w:type="dxa"/>
            <w:gridSpan w:val="7"/>
            <w:tcBorders>
              <w:top w:val="nil"/>
              <w:left w:val="single" w:sz="4" w:space="0" w:color="auto"/>
              <w:bottom w:val="single" w:sz="4" w:space="0" w:color="auto"/>
              <w:right w:val="single" w:sz="4" w:space="0" w:color="auto"/>
            </w:tcBorders>
            <w:shd w:val="clear" w:color="000000" w:fill="FFFFFF"/>
          </w:tcPr>
          <w:p w:rsidR="005E54B8" w:rsidRPr="009606D9" w:rsidRDefault="002F63F6"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784ADA"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Сыктывдинский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с. Выльгорт, ул. Домны Каликовой, д. 72, администрация сельского поселения </w:t>
            </w:r>
            <w:r w:rsidR="00A00698" w:rsidRPr="009606D9">
              <w:rPr>
                <w:color w:val="auto"/>
                <w:sz w:val="20"/>
                <w:szCs w:val="20"/>
              </w:rPr>
              <w:t>«</w:t>
            </w:r>
            <w:r w:rsidRPr="009606D9">
              <w:rPr>
                <w:color w:val="auto"/>
                <w:sz w:val="20"/>
                <w:szCs w:val="20"/>
              </w:rPr>
              <w:t>Выльгорт</w:t>
            </w:r>
            <w:r w:rsidR="00A00698"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Администрация муниципального района </w:t>
            </w:r>
            <w:r w:rsidR="00A00698" w:rsidRPr="009606D9">
              <w:rPr>
                <w:color w:val="auto"/>
                <w:sz w:val="20"/>
                <w:szCs w:val="20"/>
              </w:rPr>
              <w:t>«</w:t>
            </w:r>
            <w:r w:rsidRPr="009606D9">
              <w:rPr>
                <w:color w:val="auto"/>
                <w:sz w:val="20"/>
                <w:szCs w:val="20"/>
              </w:rPr>
              <w:t>Сыктывдинский</w:t>
            </w:r>
            <w:r w:rsidR="00A00698"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1109005200</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ООО </w:t>
            </w:r>
            <w:r w:rsidR="00A00698" w:rsidRPr="009606D9">
              <w:rPr>
                <w:color w:val="auto"/>
                <w:sz w:val="20"/>
                <w:szCs w:val="20"/>
              </w:rPr>
              <w:t>«</w:t>
            </w:r>
            <w:r w:rsidRPr="009606D9">
              <w:rPr>
                <w:color w:val="auto"/>
                <w:sz w:val="20"/>
                <w:szCs w:val="20"/>
              </w:rPr>
              <w:t>Велдас-ЭМ</w:t>
            </w:r>
            <w:r w:rsidR="00A00698"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 xml:space="preserve">г. Сыктывкар, м. Койты, д. 38 </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Да</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д</w:t>
            </w:r>
            <w:r w:rsidR="005E54B8" w:rsidRPr="009606D9">
              <w:rPr>
                <w:color w:val="auto"/>
                <w:sz w:val="20"/>
                <w:szCs w:val="20"/>
              </w:rPr>
              <w:t xml:space="preserve">оговор на обслуживание контейнера для накопления отходов </w:t>
            </w:r>
            <w:r w:rsidR="005A0C37" w:rsidRPr="009606D9">
              <w:rPr>
                <w:color w:val="auto"/>
                <w:sz w:val="20"/>
                <w:szCs w:val="20"/>
                <w:lang w:val="en-US"/>
              </w:rPr>
              <w:t>I</w:t>
            </w:r>
            <w:r w:rsidR="005E54B8" w:rsidRPr="009606D9">
              <w:rPr>
                <w:color w:val="auto"/>
                <w:sz w:val="20"/>
                <w:szCs w:val="20"/>
              </w:rPr>
              <w:t>-</w:t>
            </w:r>
            <w:r w:rsidR="005A0C37" w:rsidRPr="009606D9">
              <w:rPr>
                <w:color w:val="auto"/>
                <w:sz w:val="20"/>
                <w:szCs w:val="20"/>
                <w:lang w:val="en-US"/>
              </w:rPr>
              <w:t>II</w:t>
            </w:r>
            <w:r w:rsidR="005E54B8" w:rsidRPr="009606D9">
              <w:rPr>
                <w:color w:val="auto"/>
                <w:sz w:val="20"/>
                <w:szCs w:val="20"/>
              </w:rPr>
              <w:t xml:space="preserve"> класса опасности (лампы ЛБ, ДРЛ, термометры, батарейки, аккумуляторы) заключается ежегодно после запросов </w:t>
            </w:r>
            <w:r w:rsidR="005A0C37" w:rsidRPr="009606D9">
              <w:rPr>
                <w:color w:val="auto"/>
                <w:sz w:val="20"/>
                <w:szCs w:val="20"/>
              </w:rPr>
              <w:t xml:space="preserve">и </w:t>
            </w:r>
            <w:r w:rsidR="005E54B8" w:rsidRPr="009606D9">
              <w:rPr>
                <w:color w:val="auto"/>
                <w:sz w:val="20"/>
                <w:szCs w:val="20"/>
              </w:rPr>
              <w:t>коммерческих предложений</w:t>
            </w:r>
          </w:p>
        </w:tc>
      </w:tr>
      <w:tr w:rsidR="009606D9" w:rsidRPr="009606D9" w:rsidTr="008E7903">
        <w:trPr>
          <w:trHeight w:val="20"/>
        </w:trPr>
        <w:tc>
          <w:tcPr>
            <w:tcW w:w="14602" w:type="dxa"/>
            <w:gridSpan w:val="7"/>
            <w:tcBorders>
              <w:top w:val="nil"/>
              <w:left w:val="single" w:sz="4" w:space="0" w:color="auto"/>
              <w:bottom w:val="single" w:sz="4" w:space="0" w:color="auto"/>
              <w:right w:val="single" w:sz="4" w:space="0" w:color="auto"/>
            </w:tcBorders>
            <w:shd w:val="clear" w:color="000000" w:fill="FFFFFF"/>
          </w:tcPr>
          <w:p w:rsidR="005E54B8" w:rsidRPr="009606D9" w:rsidRDefault="00784ADA"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Сысольский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784ADA"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Троицко-Печорский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784ADA"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Удорский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2"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278"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1"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844" w:type="dxa"/>
            <w:tcBorders>
              <w:top w:val="nil"/>
              <w:left w:val="nil"/>
              <w:bottom w:val="single" w:sz="4" w:space="0" w:color="auto"/>
              <w:right w:val="single" w:sz="4" w:space="0" w:color="auto"/>
            </w:tcBorders>
            <w:shd w:val="clear" w:color="000000" w:fill="FFFFFF"/>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1985" w:type="dxa"/>
            <w:tcBorders>
              <w:top w:val="nil"/>
              <w:left w:val="nil"/>
              <w:bottom w:val="single" w:sz="4" w:space="0" w:color="auto"/>
              <w:right w:val="single" w:sz="4" w:space="0" w:color="auto"/>
            </w:tcBorders>
            <w:shd w:val="clear" w:color="000000" w:fill="FFFFFF"/>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c>
          <w:tcPr>
            <w:tcW w:w="3260" w:type="dxa"/>
            <w:tcBorders>
              <w:top w:val="nil"/>
              <w:left w:val="nil"/>
              <w:bottom w:val="single" w:sz="4" w:space="0" w:color="auto"/>
              <w:right w:val="single" w:sz="4" w:space="0" w:color="auto"/>
            </w:tcBorders>
            <w:shd w:val="clear" w:color="000000" w:fill="FFFFFF"/>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784ADA"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Усть-Вымский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с</w:t>
            </w:r>
            <w:r w:rsidR="005E54B8" w:rsidRPr="009606D9">
              <w:rPr>
                <w:color w:val="auto"/>
                <w:sz w:val="20"/>
                <w:szCs w:val="20"/>
              </w:rPr>
              <w:t xml:space="preserve">истема накопления отходов I-II классов опасности на территории муниципального района не действует. Постановлением от 11.03.2020 № 165 </w:t>
            </w:r>
            <w:r w:rsidR="00A00698" w:rsidRPr="009606D9">
              <w:rPr>
                <w:color w:val="auto"/>
                <w:sz w:val="20"/>
                <w:szCs w:val="20"/>
              </w:rPr>
              <w:t>«</w:t>
            </w:r>
            <w:r w:rsidR="005E54B8" w:rsidRPr="009606D9">
              <w:rPr>
                <w:color w:val="auto"/>
                <w:sz w:val="20"/>
                <w:szCs w:val="20"/>
              </w:rPr>
              <w:t xml:space="preserve">О внесении изменений в постановление администрации муниципального района </w:t>
            </w:r>
            <w:r w:rsidR="00A00698" w:rsidRPr="009606D9">
              <w:rPr>
                <w:color w:val="auto"/>
                <w:sz w:val="20"/>
                <w:szCs w:val="20"/>
              </w:rPr>
              <w:t>«</w:t>
            </w:r>
            <w:r w:rsidR="005E54B8" w:rsidRPr="009606D9">
              <w:rPr>
                <w:color w:val="auto"/>
                <w:sz w:val="20"/>
                <w:szCs w:val="20"/>
              </w:rPr>
              <w:t>Усть-Вымский</w:t>
            </w:r>
            <w:r w:rsidR="00A00698" w:rsidRPr="009606D9">
              <w:rPr>
                <w:color w:val="auto"/>
                <w:sz w:val="20"/>
                <w:szCs w:val="20"/>
              </w:rPr>
              <w:t>»</w:t>
            </w:r>
            <w:r w:rsidR="005E54B8" w:rsidRPr="009606D9">
              <w:rPr>
                <w:color w:val="auto"/>
                <w:sz w:val="20"/>
                <w:szCs w:val="20"/>
              </w:rPr>
              <w:t xml:space="preserve"> от 13.10.2015 № 539 </w:t>
            </w:r>
            <w:r w:rsidR="00A00698" w:rsidRPr="009606D9">
              <w:rPr>
                <w:color w:val="auto"/>
                <w:sz w:val="20"/>
                <w:szCs w:val="20"/>
              </w:rPr>
              <w:t>«</w:t>
            </w:r>
            <w:r w:rsidR="005E54B8" w:rsidRPr="009606D9">
              <w:rPr>
                <w:color w:val="auto"/>
                <w:sz w:val="20"/>
                <w:szCs w:val="20"/>
              </w:rPr>
              <w:t xml:space="preserve">Об утверждении порядка организации сбора отработанных ртутьсодержащих ламп на территории МО МР </w:t>
            </w:r>
            <w:r w:rsidR="00A00698" w:rsidRPr="009606D9">
              <w:rPr>
                <w:color w:val="auto"/>
                <w:sz w:val="20"/>
                <w:szCs w:val="20"/>
              </w:rPr>
              <w:t>«</w:t>
            </w:r>
            <w:r w:rsidR="005E54B8" w:rsidRPr="009606D9">
              <w:rPr>
                <w:color w:val="auto"/>
                <w:sz w:val="20"/>
                <w:szCs w:val="20"/>
              </w:rPr>
              <w:t>Усть-Вымский</w:t>
            </w:r>
            <w:r w:rsidR="00A00698" w:rsidRPr="009606D9">
              <w:rPr>
                <w:color w:val="auto"/>
                <w:sz w:val="20"/>
                <w:szCs w:val="20"/>
              </w:rPr>
              <w:t>»</w:t>
            </w:r>
            <w:r w:rsidR="005E54B8" w:rsidRPr="009606D9">
              <w:rPr>
                <w:color w:val="auto"/>
                <w:sz w:val="20"/>
                <w:szCs w:val="20"/>
              </w:rPr>
              <w:t xml:space="preserve"> определено место первичного сбора и размещения отработанных ртутьсодержащих ламп.</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063C09"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Усть-Куломский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color w:val="auto"/>
                <w:sz w:val="20"/>
                <w:szCs w:val="20"/>
              </w:rPr>
              <w:t>-</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color w:val="auto"/>
                <w:sz w:val="20"/>
                <w:szCs w:val="20"/>
              </w:rPr>
              <w:t>-</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7B6880" w:rsidP="008E7903">
            <w:pPr>
              <w:spacing w:after="0" w:line="240" w:lineRule="auto"/>
              <w:ind w:firstLine="0"/>
              <w:jc w:val="left"/>
              <w:rPr>
                <w:rFonts w:eastAsia="Times New Roman" w:cs="Times New Roman"/>
                <w:color w:val="auto"/>
                <w:sz w:val="20"/>
                <w:szCs w:val="20"/>
                <w:lang w:eastAsia="ru-RU"/>
              </w:rPr>
            </w:pPr>
            <w:r w:rsidRPr="009606D9">
              <w:rPr>
                <w:color w:val="auto"/>
                <w:sz w:val="20"/>
                <w:szCs w:val="20"/>
              </w:rPr>
              <w:t>с</w:t>
            </w:r>
            <w:r w:rsidR="005E54B8" w:rsidRPr="009606D9">
              <w:rPr>
                <w:color w:val="auto"/>
                <w:sz w:val="20"/>
                <w:szCs w:val="20"/>
              </w:rPr>
              <w:t>пециальные контейнеры отсутствуют</w:t>
            </w:r>
          </w:p>
        </w:tc>
      </w:tr>
      <w:tr w:rsidR="009606D9" w:rsidRPr="009606D9" w:rsidTr="008E7903">
        <w:trPr>
          <w:trHeight w:val="20"/>
        </w:trPr>
        <w:tc>
          <w:tcPr>
            <w:tcW w:w="14602" w:type="dxa"/>
            <w:gridSpan w:val="7"/>
            <w:tcBorders>
              <w:top w:val="single" w:sz="4" w:space="0" w:color="auto"/>
              <w:left w:val="single" w:sz="4" w:space="0" w:color="auto"/>
              <w:bottom w:val="single" w:sz="4" w:space="0" w:color="auto"/>
              <w:right w:val="single" w:sz="4" w:space="0" w:color="auto"/>
            </w:tcBorders>
            <w:shd w:val="clear" w:color="000000" w:fill="FFFFFF"/>
            <w:hideMark/>
          </w:tcPr>
          <w:p w:rsidR="005E54B8" w:rsidRPr="009606D9" w:rsidRDefault="00063C09"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МО МР </w:t>
            </w:r>
            <w:r w:rsidR="00A00698" w:rsidRPr="009606D9">
              <w:rPr>
                <w:rFonts w:eastAsia="Times New Roman" w:cs="Times New Roman"/>
                <w:color w:val="auto"/>
                <w:sz w:val="20"/>
                <w:szCs w:val="20"/>
                <w:lang w:eastAsia="ru-RU"/>
              </w:rPr>
              <w:t>«</w:t>
            </w:r>
            <w:r w:rsidR="005E54B8" w:rsidRPr="009606D9">
              <w:rPr>
                <w:rFonts w:eastAsia="Times New Roman" w:cs="Times New Roman"/>
                <w:color w:val="auto"/>
                <w:sz w:val="20"/>
                <w:szCs w:val="20"/>
                <w:lang w:eastAsia="ru-RU"/>
              </w:rPr>
              <w:t>Усть-Цилемский</w:t>
            </w:r>
            <w:r w:rsidR="00A00698" w:rsidRPr="009606D9">
              <w:rPr>
                <w:rFonts w:eastAsia="Times New Roman" w:cs="Times New Roman"/>
                <w:color w:val="auto"/>
                <w:sz w:val="20"/>
                <w:szCs w:val="20"/>
                <w:lang w:eastAsia="ru-RU"/>
              </w:rPr>
              <w:t>»</w:t>
            </w:r>
          </w:p>
        </w:tc>
      </w:tr>
      <w:tr w:rsidR="009606D9" w:rsidRPr="009606D9" w:rsidTr="008E7903">
        <w:trPr>
          <w:trHeight w:val="20"/>
        </w:trPr>
        <w:tc>
          <w:tcPr>
            <w:tcW w:w="2552" w:type="dxa"/>
            <w:tcBorders>
              <w:top w:val="nil"/>
              <w:left w:val="single" w:sz="4" w:space="0" w:color="auto"/>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c>
          <w:tcPr>
            <w:tcW w:w="1842"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c>
          <w:tcPr>
            <w:tcW w:w="1278"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c>
          <w:tcPr>
            <w:tcW w:w="1841"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c>
          <w:tcPr>
            <w:tcW w:w="1844" w:type="dxa"/>
            <w:tcBorders>
              <w:top w:val="nil"/>
              <w:left w:val="nil"/>
              <w:bottom w:val="single" w:sz="4" w:space="0" w:color="auto"/>
              <w:right w:val="single" w:sz="4" w:space="0" w:color="auto"/>
            </w:tcBorders>
            <w:shd w:val="clear" w:color="000000" w:fill="FFFFFF"/>
            <w:hideMark/>
          </w:tcPr>
          <w:p w:rsidR="005E54B8" w:rsidRPr="009606D9" w:rsidRDefault="005E54B8" w:rsidP="007B6880">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c>
          <w:tcPr>
            <w:tcW w:w="1985" w:type="dxa"/>
            <w:tcBorders>
              <w:top w:val="nil"/>
              <w:left w:val="nil"/>
              <w:bottom w:val="single" w:sz="4" w:space="0" w:color="auto"/>
              <w:right w:val="single" w:sz="4" w:space="0" w:color="auto"/>
            </w:tcBorders>
            <w:shd w:val="clear" w:color="000000" w:fill="FFFFFF"/>
            <w:hideMark/>
          </w:tcPr>
          <w:p w:rsidR="005E54B8" w:rsidRPr="009606D9" w:rsidRDefault="005E54B8" w:rsidP="0046398D">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c>
          <w:tcPr>
            <w:tcW w:w="3260" w:type="dxa"/>
            <w:tcBorders>
              <w:top w:val="nil"/>
              <w:left w:val="nil"/>
              <w:bottom w:val="single" w:sz="4" w:space="0" w:color="auto"/>
              <w:right w:val="single" w:sz="4" w:space="0" w:color="auto"/>
            </w:tcBorders>
            <w:shd w:val="clear" w:color="000000" w:fill="FFFFFF"/>
            <w:hideMark/>
          </w:tcPr>
          <w:p w:rsidR="005E54B8" w:rsidRPr="009606D9" w:rsidRDefault="005E54B8" w:rsidP="008E7903">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н/д</w:t>
            </w:r>
          </w:p>
        </w:tc>
      </w:tr>
    </w:tbl>
    <w:p w:rsidR="005E54B8" w:rsidRPr="009606D9" w:rsidRDefault="005E54B8" w:rsidP="005E54B8">
      <w:pPr>
        <w:ind w:right="678"/>
        <w:jc w:val="right"/>
        <w:rPr>
          <w:i/>
          <w:color w:val="auto"/>
        </w:rPr>
      </w:pPr>
    </w:p>
    <w:p w:rsidR="00612E65" w:rsidRPr="009606D9" w:rsidRDefault="00612E65" w:rsidP="00F405AB">
      <w:pPr>
        <w:ind w:right="678"/>
        <w:jc w:val="right"/>
        <w:rPr>
          <w:i/>
          <w:color w:val="auto"/>
        </w:rPr>
      </w:pPr>
    </w:p>
    <w:p w:rsidR="00612E65" w:rsidRPr="009606D9" w:rsidRDefault="00612E65" w:rsidP="00F405AB">
      <w:pPr>
        <w:ind w:right="678"/>
        <w:jc w:val="right"/>
        <w:rPr>
          <w:i/>
          <w:color w:val="auto"/>
        </w:rPr>
      </w:pPr>
    </w:p>
    <w:p w:rsidR="005842EB" w:rsidRPr="009606D9" w:rsidRDefault="005842EB" w:rsidP="00DD1ED4">
      <w:pPr>
        <w:rPr>
          <w:color w:val="auto"/>
        </w:rPr>
        <w:sectPr w:rsidR="005842EB" w:rsidRPr="009606D9" w:rsidSect="00053670">
          <w:type w:val="nextColumn"/>
          <w:pgSz w:w="16838" w:h="11906" w:orient="landscape"/>
          <w:pgMar w:top="1134" w:right="567" w:bottom="1134" w:left="1701" w:header="709" w:footer="709" w:gutter="0"/>
          <w:cols w:space="708"/>
          <w:docGrid w:linePitch="360"/>
        </w:sectPr>
      </w:pPr>
    </w:p>
    <w:p w:rsidR="00E63D69" w:rsidRPr="009606D9" w:rsidRDefault="00850F3E" w:rsidP="00C90FE1">
      <w:pPr>
        <w:pStyle w:val="20"/>
        <w:jc w:val="both"/>
        <w:rPr>
          <w:color w:val="auto"/>
        </w:rPr>
      </w:pPr>
      <w:bookmarkStart w:id="119" w:name="_Toc89165555"/>
      <w:r w:rsidRPr="009606D9">
        <w:rPr>
          <w:color w:val="auto"/>
        </w:rPr>
        <w:t>6</w:t>
      </w:r>
      <w:r w:rsidR="007E674D" w:rsidRPr="009606D9">
        <w:rPr>
          <w:color w:val="auto"/>
        </w:rPr>
        <w:t>.</w:t>
      </w:r>
      <w:r w:rsidR="0088461F" w:rsidRPr="009606D9">
        <w:rPr>
          <w:color w:val="auto"/>
        </w:rPr>
        <w:t>5</w:t>
      </w:r>
      <w:r w:rsidR="00711E67" w:rsidRPr="009606D9">
        <w:rPr>
          <w:color w:val="auto"/>
        </w:rPr>
        <w:t xml:space="preserve">. </w:t>
      </w:r>
      <w:r w:rsidR="00E63D69" w:rsidRPr="009606D9">
        <w:rPr>
          <w:color w:val="auto"/>
        </w:rPr>
        <w:t>Контейнерный парк</w:t>
      </w:r>
      <w:bookmarkEnd w:id="119"/>
    </w:p>
    <w:p w:rsidR="00332A75" w:rsidRPr="009606D9" w:rsidRDefault="00332A75" w:rsidP="00332A75">
      <w:pPr>
        <w:rPr>
          <w:rFonts w:cs="Times New Roman"/>
          <w:color w:val="auto"/>
        </w:rPr>
      </w:pPr>
      <w:bookmarkStart w:id="120" w:name="_Toc505594507"/>
      <w:r w:rsidRPr="009606D9">
        <w:rPr>
          <w:rFonts w:cs="Times New Roman"/>
          <w:color w:val="auto"/>
        </w:rPr>
        <w:t xml:space="preserve">В ходе актуализации территориальной схемы собрана и внесена в электронную модель территориальной схемы информация </w:t>
      </w:r>
      <w:r w:rsidR="008700F3" w:rsidRPr="009606D9">
        <w:rPr>
          <w:rFonts w:cs="Times New Roman"/>
          <w:color w:val="auto"/>
        </w:rPr>
        <w:t>о контейнерах и бункерах</w:t>
      </w:r>
      <w:r w:rsidRPr="009606D9">
        <w:rPr>
          <w:rFonts w:cs="Times New Roman"/>
          <w:color w:val="auto"/>
        </w:rPr>
        <w:t xml:space="preserve">, расположенных </w:t>
      </w:r>
      <w:r w:rsidR="008700F3" w:rsidRPr="009606D9">
        <w:rPr>
          <w:rFonts w:cs="Times New Roman"/>
          <w:color w:val="auto"/>
        </w:rPr>
        <w:t>на контейнерных</w:t>
      </w:r>
      <w:r w:rsidRPr="009606D9">
        <w:rPr>
          <w:rFonts w:cs="Times New Roman"/>
          <w:color w:val="auto"/>
        </w:rPr>
        <w:t xml:space="preserve"> площадках. Сведения о местах накопления </w:t>
      </w:r>
      <w:r w:rsidR="00444EEC" w:rsidRPr="009606D9">
        <w:rPr>
          <w:rFonts w:cs="Times New Roman"/>
          <w:color w:val="auto"/>
        </w:rPr>
        <w:t>ТКО</w:t>
      </w:r>
      <w:r w:rsidRPr="009606D9">
        <w:rPr>
          <w:rFonts w:cs="Times New Roman"/>
          <w:color w:val="auto"/>
        </w:rPr>
        <w:t xml:space="preserve"> на территории </w:t>
      </w:r>
      <w:r w:rsidR="008700F3" w:rsidRPr="009606D9">
        <w:rPr>
          <w:rFonts w:cs="Times New Roman"/>
          <w:color w:val="auto"/>
        </w:rPr>
        <w:t>Республики Коми</w:t>
      </w:r>
      <w:r w:rsidRPr="009606D9">
        <w:rPr>
          <w:rFonts w:cs="Times New Roman"/>
          <w:color w:val="auto"/>
        </w:rPr>
        <w:t xml:space="preserve"> представлены в </w:t>
      </w:r>
      <w:r w:rsidR="00F46E98" w:rsidRPr="009606D9">
        <w:rPr>
          <w:rFonts w:cs="Times New Roman"/>
          <w:color w:val="auto"/>
        </w:rPr>
        <w:t>п</w:t>
      </w:r>
      <w:r w:rsidRPr="009606D9">
        <w:rPr>
          <w:rFonts w:cs="Times New Roman"/>
          <w:color w:val="auto"/>
        </w:rPr>
        <w:t xml:space="preserve">риложении </w:t>
      </w:r>
      <w:r w:rsidR="008700F3" w:rsidRPr="009606D9">
        <w:rPr>
          <w:rFonts w:cs="Times New Roman"/>
          <w:color w:val="auto"/>
        </w:rPr>
        <w:t>5</w:t>
      </w:r>
      <w:r w:rsidRPr="009606D9">
        <w:rPr>
          <w:rFonts w:cs="Times New Roman"/>
          <w:color w:val="auto"/>
        </w:rPr>
        <w:t xml:space="preserve">, в электронной модели территориальной схемы и реестрах мест (площадок) накопления ТКО муниципальных образований </w:t>
      </w:r>
      <w:r w:rsidR="00F24771" w:rsidRPr="009606D9">
        <w:rPr>
          <w:rFonts w:cs="Times New Roman"/>
          <w:color w:val="auto"/>
        </w:rPr>
        <w:t>республики</w:t>
      </w:r>
      <w:r w:rsidRPr="009606D9">
        <w:rPr>
          <w:rFonts w:cs="Times New Roman"/>
          <w:color w:val="auto"/>
        </w:rPr>
        <w:t>.</w:t>
      </w:r>
    </w:p>
    <w:p w:rsidR="007A216C" w:rsidRPr="009606D9" w:rsidRDefault="00850F3E" w:rsidP="000B5DCB">
      <w:pPr>
        <w:pStyle w:val="20"/>
        <w:jc w:val="both"/>
        <w:rPr>
          <w:color w:val="auto"/>
        </w:rPr>
      </w:pPr>
      <w:bookmarkStart w:id="121" w:name="_Toc89165556"/>
      <w:r w:rsidRPr="009606D9">
        <w:rPr>
          <w:color w:val="auto"/>
        </w:rPr>
        <w:t>6</w:t>
      </w:r>
      <w:r w:rsidR="00811497" w:rsidRPr="009606D9">
        <w:rPr>
          <w:color w:val="auto"/>
        </w:rPr>
        <w:t>.</w:t>
      </w:r>
      <w:r w:rsidR="0088461F" w:rsidRPr="009606D9">
        <w:rPr>
          <w:color w:val="auto"/>
        </w:rPr>
        <w:t>6</w:t>
      </w:r>
      <w:r w:rsidR="00711E67" w:rsidRPr="009606D9">
        <w:rPr>
          <w:color w:val="auto"/>
        </w:rPr>
        <w:t xml:space="preserve">. </w:t>
      </w:r>
      <w:r w:rsidR="007A216C" w:rsidRPr="009606D9">
        <w:rPr>
          <w:color w:val="auto"/>
        </w:rPr>
        <w:t>Перспективная система накопления твердых коммунальных отходов</w:t>
      </w:r>
      <w:bookmarkEnd w:id="120"/>
      <w:bookmarkEnd w:id="121"/>
    </w:p>
    <w:p w:rsidR="00332A75" w:rsidRPr="009606D9" w:rsidRDefault="00332A75" w:rsidP="00332A75">
      <w:pPr>
        <w:spacing w:before="160"/>
        <w:rPr>
          <w:color w:val="auto"/>
        </w:rPr>
      </w:pPr>
      <w:r w:rsidRPr="009606D9">
        <w:rPr>
          <w:color w:val="auto"/>
        </w:rPr>
        <w:t xml:space="preserve">Согласно СанПиН 2.1.3684-21 </w:t>
      </w:r>
      <w:r w:rsidR="00A00698" w:rsidRPr="009606D9">
        <w:rPr>
          <w:color w:val="auto"/>
        </w:rPr>
        <w:t>«</w:t>
      </w:r>
      <w:r w:rsidRPr="009606D9">
        <w:rPr>
          <w:color w:val="auto"/>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00698" w:rsidRPr="009606D9">
        <w:rPr>
          <w:color w:val="auto"/>
        </w:rPr>
        <w:t>»</w:t>
      </w:r>
      <w:r w:rsidRPr="009606D9">
        <w:rPr>
          <w:color w:val="auto"/>
        </w:rPr>
        <w:t>, на территориях городских и сельских поселений должны быть обустроены контейнерные площадки для накопления ТКО или системы подземного накопления ТКО с автоматическими подъемниками для подъема контейнеров и (или) специальные площадки для накопления КГО.</w:t>
      </w:r>
    </w:p>
    <w:p w:rsidR="00332A75" w:rsidRPr="009606D9" w:rsidRDefault="00332A75" w:rsidP="00332A75">
      <w:pPr>
        <w:spacing w:before="160"/>
        <w:rPr>
          <w:color w:val="auto"/>
        </w:rPr>
      </w:pPr>
      <w:r w:rsidRPr="009606D9">
        <w:rPr>
          <w:color w:val="auto"/>
        </w:rPr>
        <w:t xml:space="preserve">Порядок создания мест накопления ТКО, а также правила формирования и ведения реестра мест накопления ТКО, установлены постановлением Правительства РФ от 31.08.2018 № 1039 </w:t>
      </w:r>
      <w:r w:rsidR="00A00698" w:rsidRPr="009606D9">
        <w:rPr>
          <w:color w:val="auto"/>
        </w:rPr>
        <w:t>«</w:t>
      </w:r>
      <w:r w:rsidRPr="009606D9">
        <w:rPr>
          <w:color w:val="auto"/>
        </w:rPr>
        <w:t>Об утверждении Правил обустройства мест (площадок) накопления твердых коммунальных отходов и ведения их реестра</w:t>
      </w:r>
      <w:r w:rsidR="00A00698" w:rsidRPr="009606D9">
        <w:rPr>
          <w:color w:val="auto"/>
        </w:rPr>
        <w:t>»</w:t>
      </w:r>
      <w:r w:rsidRPr="009606D9">
        <w:rPr>
          <w:color w:val="auto"/>
        </w:rPr>
        <w:t>.</w:t>
      </w:r>
    </w:p>
    <w:p w:rsidR="00332A75" w:rsidRPr="009606D9" w:rsidRDefault="00332A75" w:rsidP="00332A75">
      <w:pPr>
        <w:spacing w:before="160"/>
        <w:rPr>
          <w:color w:val="auto"/>
        </w:rPr>
      </w:pPr>
      <w:r w:rsidRPr="009606D9">
        <w:rPr>
          <w:color w:val="auto"/>
        </w:rPr>
        <w:t>Контейнерные площадки независимо от видов мусоросборников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332A75" w:rsidRPr="009606D9" w:rsidRDefault="00332A75" w:rsidP="00332A75">
      <w:pPr>
        <w:spacing w:before="160"/>
        <w:rPr>
          <w:color w:val="auto"/>
        </w:rPr>
      </w:pPr>
      <w:r w:rsidRPr="009606D9">
        <w:rPr>
          <w:color w:val="auto"/>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w:t>
      </w:r>
      <w:r w:rsidR="00DF593D" w:rsidRPr="009606D9">
        <w:rPr>
          <w:color w:val="auto"/>
        </w:rPr>
        <w:t>е</w:t>
      </w:r>
      <w:r w:rsidRPr="009606D9">
        <w:rPr>
          <w:color w:val="auto"/>
        </w:rPr>
        <w:t>нных пунктах</w:t>
      </w:r>
      <w:r w:rsidR="008A2D34" w:rsidRPr="009606D9">
        <w:rPr>
          <w:color w:val="auto"/>
        </w:rPr>
        <w:t xml:space="preserve"> – </w:t>
      </w:r>
      <w:r w:rsidRPr="009606D9">
        <w:rPr>
          <w:color w:val="auto"/>
        </w:rPr>
        <w:t>не менее 25 метров, в сельских насел</w:t>
      </w:r>
      <w:r w:rsidR="00DF593D" w:rsidRPr="009606D9">
        <w:rPr>
          <w:color w:val="auto"/>
        </w:rPr>
        <w:t>е</w:t>
      </w:r>
      <w:r w:rsidRPr="009606D9">
        <w:rPr>
          <w:color w:val="auto"/>
        </w:rPr>
        <w:t>нных пунктах</w:t>
      </w:r>
      <w:r w:rsidR="008A2D34" w:rsidRPr="009606D9">
        <w:rPr>
          <w:color w:val="auto"/>
        </w:rPr>
        <w:t xml:space="preserve"> – </w:t>
      </w:r>
      <w:r w:rsidRPr="009606D9">
        <w:rPr>
          <w:color w:val="auto"/>
        </w:rPr>
        <w:t>не менее 15 метров.</w:t>
      </w:r>
    </w:p>
    <w:p w:rsidR="00332A75" w:rsidRPr="009606D9" w:rsidRDefault="00332A75" w:rsidP="00332A75">
      <w:pPr>
        <w:spacing w:before="160"/>
        <w:rPr>
          <w:color w:val="auto"/>
        </w:rPr>
      </w:pPr>
      <w:r w:rsidRPr="009606D9">
        <w:rPr>
          <w:color w:val="auto"/>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w:t>
      </w:r>
      <w:r w:rsidR="00DF593D" w:rsidRPr="009606D9">
        <w:rPr>
          <w:color w:val="auto"/>
        </w:rPr>
        <w:t>е</w:t>
      </w:r>
      <w:r w:rsidRPr="009606D9">
        <w:rPr>
          <w:color w:val="auto"/>
        </w:rPr>
        <w:t>нных пунктах</w:t>
      </w:r>
      <w:r w:rsidR="008A2D34" w:rsidRPr="009606D9">
        <w:rPr>
          <w:color w:val="auto"/>
        </w:rPr>
        <w:t xml:space="preserve"> – </w:t>
      </w:r>
      <w:r w:rsidRPr="009606D9">
        <w:rPr>
          <w:color w:val="auto"/>
        </w:rPr>
        <w:t>не менее 10 метров, в сельских насел</w:t>
      </w:r>
      <w:r w:rsidR="00DF593D" w:rsidRPr="009606D9">
        <w:rPr>
          <w:color w:val="auto"/>
        </w:rPr>
        <w:t>е</w:t>
      </w:r>
      <w:r w:rsidRPr="009606D9">
        <w:rPr>
          <w:color w:val="auto"/>
        </w:rPr>
        <w:t>нных пунктах</w:t>
      </w:r>
      <w:r w:rsidR="008A2D34" w:rsidRPr="009606D9">
        <w:rPr>
          <w:color w:val="auto"/>
        </w:rPr>
        <w:t xml:space="preserve"> – </w:t>
      </w:r>
      <w:r w:rsidRPr="009606D9">
        <w:rPr>
          <w:color w:val="auto"/>
        </w:rPr>
        <w:t>не менее 15 метров.</w:t>
      </w:r>
    </w:p>
    <w:p w:rsidR="00332A75" w:rsidRPr="009606D9" w:rsidRDefault="00332A75" w:rsidP="00332A75">
      <w:pPr>
        <w:spacing w:before="160"/>
        <w:rPr>
          <w:color w:val="auto"/>
        </w:rPr>
      </w:pPr>
      <w:r w:rsidRPr="009606D9">
        <w:rPr>
          <w:color w:val="auto"/>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332A75" w:rsidRPr="009606D9" w:rsidRDefault="00332A75" w:rsidP="00332A75">
      <w:pPr>
        <w:spacing w:before="160"/>
        <w:rPr>
          <w:color w:val="auto"/>
        </w:rPr>
      </w:pPr>
      <w:r w:rsidRPr="009606D9">
        <w:rPr>
          <w:color w:val="auto"/>
        </w:rPr>
        <w:t>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 На контейнерных площадках должно размещаться не более 8 контейнеров для смешанного накопления ТКО или 12 контейнеров, из которых 4</w:t>
      </w:r>
      <w:r w:rsidR="008A2D34" w:rsidRPr="009606D9">
        <w:rPr>
          <w:color w:val="auto"/>
        </w:rPr>
        <w:t xml:space="preserve"> – </w:t>
      </w:r>
      <w:r w:rsidRPr="009606D9">
        <w:rPr>
          <w:color w:val="auto"/>
        </w:rPr>
        <w:t>для раздельного накопления ТКО, и не более 2 бункеров для накопления КГО.</w:t>
      </w:r>
    </w:p>
    <w:p w:rsidR="00332A75" w:rsidRPr="009606D9" w:rsidRDefault="00332A75" w:rsidP="00332A75">
      <w:pPr>
        <w:spacing w:before="160"/>
        <w:ind w:firstLine="0"/>
        <w:rPr>
          <w:color w:val="auto"/>
        </w:rPr>
      </w:pPr>
      <w:r w:rsidRPr="009606D9">
        <w:rPr>
          <w:color w:val="auto"/>
        </w:rPr>
        <w:t>При выборе контейнеров должны быть соблюдены следующие требования:</w:t>
      </w:r>
    </w:p>
    <w:p w:rsidR="00332A75" w:rsidRPr="009606D9" w:rsidRDefault="00332A75" w:rsidP="00BD572D">
      <w:pPr>
        <w:pStyle w:val="ae"/>
        <w:numPr>
          <w:ilvl w:val="0"/>
          <w:numId w:val="4"/>
        </w:numPr>
        <w:rPr>
          <w:color w:val="auto"/>
        </w:rPr>
      </w:pPr>
      <w:r w:rsidRPr="009606D9">
        <w:rPr>
          <w:color w:val="auto"/>
        </w:rPr>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332A75" w:rsidRPr="009606D9" w:rsidRDefault="00332A75" w:rsidP="00BD572D">
      <w:pPr>
        <w:pStyle w:val="ae"/>
        <w:numPr>
          <w:ilvl w:val="0"/>
          <w:numId w:val="4"/>
        </w:numPr>
        <w:rPr>
          <w:color w:val="auto"/>
        </w:rPr>
      </w:pPr>
      <w:r w:rsidRPr="009606D9">
        <w:rPr>
          <w:color w:val="auto"/>
        </w:rPr>
        <w:t>оснащение колесами, что позволяет выкатывать контейнер для опорожнения при вывозе мусороуборочной техникой с задней загрузкой;</w:t>
      </w:r>
    </w:p>
    <w:p w:rsidR="00332A75" w:rsidRPr="009606D9" w:rsidRDefault="00332A75" w:rsidP="00BD572D">
      <w:pPr>
        <w:pStyle w:val="ae"/>
        <w:numPr>
          <w:ilvl w:val="0"/>
          <w:numId w:val="4"/>
        </w:numPr>
        <w:rPr>
          <w:color w:val="auto"/>
        </w:rPr>
      </w:pPr>
      <w:r w:rsidRPr="009606D9">
        <w:rPr>
          <w:color w:val="auto"/>
        </w:rPr>
        <w:t>прочность, сохранение прочности в холодный период года;</w:t>
      </w:r>
    </w:p>
    <w:p w:rsidR="00332A75" w:rsidRPr="009606D9" w:rsidRDefault="00332A75" w:rsidP="00BD572D">
      <w:pPr>
        <w:pStyle w:val="ae"/>
        <w:numPr>
          <w:ilvl w:val="0"/>
          <w:numId w:val="4"/>
        </w:numPr>
        <w:rPr>
          <w:color w:val="auto"/>
        </w:rPr>
      </w:pPr>
      <w:r w:rsidRPr="009606D9">
        <w:rPr>
          <w:color w:val="auto"/>
        </w:rPr>
        <w:t>низкие адгезионные свойства (с целью предотвращения примерзания и прилипания отходов).</w:t>
      </w:r>
    </w:p>
    <w:p w:rsidR="00332A75" w:rsidRPr="009606D9" w:rsidRDefault="00332A75" w:rsidP="00D61AB8">
      <w:pPr>
        <w:pStyle w:val="afb"/>
        <w:spacing w:before="160" w:beforeAutospacing="0" w:after="160" w:afterAutospacing="0"/>
        <w:ind w:firstLine="709"/>
        <w:rPr>
          <w:color w:val="auto"/>
        </w:rPr>
      </w:pPr>
      <w:r w:rsidRPr="009606D9">
        <w:rPr>
          <w:color w:val="auto"/>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332A75" w:rsidRPr="009606D9" w:rsidRDefault="00332A75" w:rsidP="00D61AB8">
      <w:pPr>
        <w:pStyle w:val="afb"/>
        <w:spacing w:before="160" w:beforeAutospacing="0" w:after="160" w:afterAutospacing="0"/>
        <w:ind w:firstLine="709"/>
        <w:rPr>
          <w:color w:val="auto"/>
        </w:rPr>
      </w:pPr>
      <w:r w:rsidRPr="009606D9">
        <w:rPr>
          <w:color w:val="auto"/>
        </w:rPr>
        <w:t>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критериями, изложенными в Приложении № 1 СанПиН 2.1.3684-21. Не допускается промывка контейнеров и (или) бункеров на контейнерных площадках.</w:t>
      </w:r>
    </w:p>
    <w:p w:rsidR="00332A75" w:rsidRPr="009606D9" w:rsidRDefault="00332A75" w:rsidP="00D61AB8">
      <w:pPr>
        <w:pStyle w:val="afb"/>
        <w:spacing w:before="160" w:beforeAutospacing="0" w:after="160" w:afterAutospacing="0"/>
        <w:ind w:firstLine="709"/>
        <w:rPr>
          <w:color w:val="auto"/>
        </w:rPr>
      </w:pPr>
      <w:r w:rsidRPr="009606D9">
        <w:rPr>
          <w:color w:val="auto"/>
        </w:rPr>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332A75" w:rsidRPr="009606D9" w:rsidRDefault="00332A75" w:rsidP="00D61AB8">
      <w:pPr>
        <w:pStyle w:val="afb"/>
        <w:spacing w:before="160" w:beforeAutospacing="0" w:after="160" w:afterAutospacing="0"/>
        <w:ind w:firstLine="709"/>
        <w:rPr>
          <w:color w:val="auto"/>
        </w:rPr>
      </w:pPr>
      <w:r w:rsidRPr="009606D9">
        <w:rPr>
          <w:color w:val="auto"/>
        </w:rPr>
        <w:t>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332A75" w:rsidRPr="009606D9" w:rsidRDefault="00332A75" w:rsidP="00D61AB8">
      <w:pPr>
        <w:pStyle w:val="afb"/>
        <w:spacing w:before="160" w:beforeAutospacing="0" w:after="160" w:afterAutospacing="0"/>
        <w:ind w:firstLine="709"/>
        <w:rPr>
          <w:color w:val="auto"/>
        </w:rPr>
      </w:pPr>
      <w:r w:rsidRPr="009606D9">
        <w:rPr>
          <w:color w:val="auto"/>
        </w:rPr>
        <w:t>Срок временного накопления несортированных ТКО определяется исходя из среднесуточной температуры наружного воздуха в течение 3-х суток: плюс 5°С и выше</w:t>
      </w:r>
      <w:r w:rsidR="008A2D34" w:rsidRPr="009606D9">
        <w:rPr>
          <w:color w:val="auto"/>
        </w:rPr>
        <w:t xml:space="preserve"> – </w:t>
      </w:r>
      <w:r w:rsidRPr="009606D9">
        <w:rPr>
          <w:color w:val="auto"/>
        </w:rPr>
        <w:t>не более 1 суток; плюс 4°С и ниже</w:t>
      </w:r>
      <w:r w:rsidR="008A2D34" w:rsidRPr="009606D9">
        <w:rPr>
          <w:color w:val="auto"/>
        </w:rPr>
        <w:t xml:space="preserve"> – </w:t>
      </w:r>
      <w:r w:rsidRPr="009606D9">
        <w:rPr>
          <w:color w:val="auto"/>
        </w:rPr>
        <w:t xml:space="preserve">не более 3 суток. Вместе с тем, согласно приказа Роспотребнадзора от 19.07.2007 № 224 </w:t>
      </w:r>
      <w:r w:rsidR="00A00698" w:rsidRPr="009606D9">
        <w:rPr>
          <w:color w:val="auto"/>
        </w:rPr>
        <w:t>«</w:t>
      </w:r>
      <w:r w:rsidRPr="009606D9">
        <w:rPr>
          <w:color w:val="auto"/>
        </w:rPr>
        <w:t>О санитарно-эпидемиологических экспертизах, обследованиях, исследованиях, испытаниях и токсикологических, гигиенических и иных видах оценок</w:t>
      </w:r>
      <w:r w:rsidR="00A00698" w:rsidRPr="009606D9">
        <w:rPr>
          <w:color w:val="auto"/>
        </w:rPr>
        <w:t>»</w:t>
      </w:r>
      <w:r w:rsidRPr="009606D9">
        <w:rPr>
          <w:color w:val="auto"/>
        </w:rPr>
        <w:t xml:space="preserve"> в районах Крайнего Севера и местностях, приравненных к районам Крайнего Севера, на территориях Арктической зоны, а также в труднодоступных и малочисленных населенных пунктах главные государственные санитарные врачи по субъектам Российской Федерации принимают решение об изменении срока временного накопления несортированных ТКО с учетом среднесуточной температуры наружного воздуха на основании санитарно-эпидемиологической оценки.</w:t>
      </w:r>
    </w:p>
    <w:p w:rsidR="00332A75" w:rsidRPr="009606D9" w:rsidRDefault="00332A75" w:rsidP="00D61AB8">
      <w:pPr>
        <w:pStyle w:val="afb"/>
        <w:spacing w:before="160" w:beforeAutospacing="0" w:after="160" w:afterAutospacing="0"/>
        <w:ind w:firstLine="709"/>
        <w:rPr>
          <w:color w:val="auto"/>
        </w:rPr>
      </w:pPr>
      <w:r w:rsidRPr="009606D9">
        <w:rPr>
          <w:color w:val="auto"/>
        </w:rPr>
        <w:t>Сортировка отходов из мусоросборников, а также из мусоровозов на контейнерных площадках не допускается.</w:t>
      </w:r>
    </w:p>
    <w:p w:rsidR="00332A75" w:rsidRPr="009606D9" w:rsidRDefault="00D61AB8" w:rsidP="00D61AB8">
      <w:pPr>
        <w:ind w:firstLine="709"/>
        <w:rPr>
          <w:color w:val="auto"/>
        </w:rPr>
      </w:pPr>
      <w:r w:rsidRPr="009606D9">
        <w:rPr>
          <w:color w:val="auto"/>
        </w:rPr>
        <w:t>С</w:t>
      </w:r>
      <w:r w:rsidR="00332A75" w:rsidRPr="009606D9">
        <w:rPr>
          <w:color w:val="auto"/>
        </w:rPr>
        <w:t>хемой предлагается устанавливать контейнеры емкостью 1,1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rsidR="00332A75" w:rsidRPr="009606D9" w:rsidRDefault="00332A75" w:rsidP="00332A75">
      <w:pPr>
        <w:rPr>
          <w:color w:val="auto"/>
        </w:rPr>
      </w:pPr>
      <w:r w:rsidRPr="009606D9">
        <w:rPr>
          <w:color w:val="auto"/>
        </w:rPr>
        <w:t xml:space="preserve">В качестве альтернативы в местах интенсивного образования отходов возможна установка опорожняемых контейнеров объемом </w:t>
      </w:r>
      <w:r w:rsidR="00D61AB8" w:rsidRPr="009606D9">
        <w:rPr>
          <w:color w:val="auto"/>
        </w:rPr>
        <w:t>2,5, 5, 7 или 8 куб. м</w:t>
      </w:r>
      <w:r w:rsidRPr="009606D9">
        <w:rPr>
          <w:color w:val="auto"/>
        </w:rPr>
        <w:t>, которые также позволяют оптимизировать расходы на транспортирование отходов.</w:t>
      </w:r>
    </w:p>
    <w:p w:rsidR="00332A75" w:rsidRPr="009606D9" w:rsidRDefault="00D61AB8" w:rsidP="00332A75">
      <w:pPr>
        <w:rPr>
          <w:rFonts w:eastAsia="Calibri"/>
          <w:color w:val="auto"/>
        </w:rPr>
      </w:pPr>
      <w:r w:rsidRPr="009606D9">
        <w:rPr>
          <w:color w:val="auto"/>
        </w:rPr>
        <w:t xml:space="preserve">Около индивидуальных жилых домов могут быть установлены пластиковые или металлические баки емкостью от 120 до 240 л, которые также могут быть использованы для раздельного накопления </w:t>
      </w:r>
      <w:r w:rsidR="00444EEC" w:rsidRPr="009606D9">
        <w:rPr>
          <w:color w:val="auto"/>
        </w:rPr>
        <w:t>ТКО</w:t>
      </w:r>
      <w:r w:rsidRPr="009606D9">
        <w:rPr>
          <w:color w:val="auto"/>
        </w:rPr>
        <w:t>. Такие контейнеры должны находиться у каждого индивидуального дома либо у группы из нескольких домов и выставляться их владельцами в день вывоза отходов.</w:t>
      </w:r>
    </w:p>
    <w:p w:rsidR="008A2D34" w:rsidRPr="009606D9" w:rsidRDefault="00332A75" w:rsidP="00332A75">
      <w:pPr>
        <w:rPr>
          <w:rFonts w:eastAsia="Calibri"/>
          <w:color w:val="auto"/>
        </w:rPr>
      </w:pPr>
      <w:r w:rsidRPr="009606D9">
        <w:rPr>
          <w:rFonts w:eastAsia="Calibri"/>
          <w:color w:val="auto"/>
        </w:rPr>
        <w:t xml:space="preserve">Для населенных пунктов с численностью менее 1000 жителей возможно реализовать систему накопления и удаления отходов с помощью бункеров-накопителей объемом 8 </w:t>
      </w:r>
      <w:r w:rsidRPr="009606D9">
        <w:rPr>
          <w:color w:val="auto"/>
        </w:rPr>
        <w:t>куб. м</w:t>
      </w:r>
      <w:r w:rsidRPr="009606D9">
        <w:rPr>
          <w:rFonts w:eastAsia="Calibri"/>
          <w:color w:val="auto"/>
        </w:rPr>
        <w:t>, установленных на границе населенных пунктов. Население самостоятельно складирует отходы в бункеры-накопители.</w:t>
      </w:r>
    </w:p>
    <w:p w:rsidR="00332A75" w:rsidRPr="009606D9" w:rsidRDefault="00332A75" w:rsidP="00332A75">
      <w:pPr>
        <w:rPr>
          <w:rFonts w:eastAsia="Calibri"/>
          <w:color w:val="auto"/>
        </w:rPr>
      </w:pPr>
      <w:r w:rsidRPr="009606D9">
        <w:rPr>
          <w:rFonts w:eastAsia="Calibri"/>
          <w:color w:val="auto"/>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w:t>
      </w:r>
    </w:p>
    <w:p w:rsidR="00332A75" w:rsidRPr="009606D9" w:rsidRDefault="00332A75" w:rsidP="00332A75">
      <w:pPr>
        <w:ind w:firstLine="0"/>
        <w:rPr>
          <w:color w:val="auto"/>
        </w:rPr>
      </w:pPr>
      <w:r w:rsidRPr="009606D9">
        <w:rPr>
          <w:color w:val="auto"/>
        </w:rPr>
        <w:t>Обновление контейнерного парка включает в себя затраты на:</w:t>
      </w:r>
    </w:p>
    <w:p w:rsidR="00332A75" w:rsidRPr="009606D9" w:rsidRDefault="00332A75" w:rsidP="00AD0E3F">
      <w:pPr>
        <w:pStyle w:val="ae"/>
        <w:numPr>
          <w:ilvl w:val="0"/>
          <w:numId w:val="10"/>
        </w:numPr>
        <w:rPr>
          <w:color w:val="auto"/>
        </w:rPr>
      </w:pPr>
      <w:r w:rsidRPr="009606D9">
        <w:rPr>
          <w:color w:val="auto"/>
        </w:rPr>
        <w:t>приобретение евроконтейнеров емкостью 1,1 куб. м для сбора ТКО;</w:t>
      </w:r>
    </w:p>
    <w:p w:rsidR="00332A75" w:rsidRPr="009606D9" w:rsidRDefault="00332A75" w:rsidP="00AD0E3F">
      <w:pPr>
        <w:pStyle w:val="ae"/>
        <w:numPr>
          <w:ilvl w:val="0"/>
          <w:numId w:val="10"/>
        </w:numPr>
        <w:rPr>
          <w:color w:val="auto"/>
        </w:rPr>
      </w:pPr>
      <w:r w:rsidRPr="009606D9">
        <w:rPr>
          <w:color w:val="auto"/>
        </w:rPr>
        <w:t>приобретение бункеров-накопителей объемом 8 куб. м для сбора КГО;</w:t>
      </w:r>
    </w:p>
    <w:p w:rsidR="00332A75" w:rsidRPr="009606D9" w:rsidRDefault="00332A75" w:rsidP="00AD0E3F">
      <w:pPr>
        <w:pStyle w:val="ae"/>
        <w:numPr>
          <w:ilvl w:val="0"/>
          <w:numId w:val="10"/>
        </w:numPr>
        <w:rPr>
          <w:color w:val="auto"/>
        </w:rPr>
      </w:pPr>
      <w:r w:rsidRPr="009606D9">
        <w:rPr>
          <w:color w:val="auto"/>
        </w:rPr>
        <w:t>транспортировку приобретаемых контейнеров до места установки;</w:t>
      </w:r>
    </w:p>
    <w:p w:rsidR="008A2D34" w:rsidRPr="009606D9" w:rsidRDefault="00332A75" w:rsidP="00AD0E3F">
      <w:pPr>
        <w:pStyle w:val="ae"/>
        <w:numPr>
          <w:ilvl w:val="0"/>
          <w:numId w:val="10"/>
        </w:numPr>
        <w:rPr>
          <w:color w:val="auto"/>
        </w:rPr>
      </w:pPr>
      <w:r w:rsidRPr="009606D9">
        <w:rPr>
          <w:color w:val="auto"/>
        </w:rPr>
        <w:t>демонтаж и транспортировку отработанных контейнеров.</w:t>
      </w:r>
    </w:p>
    <w:p w:rsidR="00332A75" w:rsidRPr="009606D9" w:rsidRDefault="00332A75" w:rsidP="00332A75">
      <w:pPr>
        <w:ind w:firstLine="709"/>
        <w:rPr>
          <w:color w:val="auto"/>
        </w:rPr>
      </w:pPr>
      <w:r w:rsidRPr="009606D9">
        <w:rPr>
          <w:color w:val="auto"/>
        </w:rPr>
        <w:t xml:space="preserve">В таблице </w:t>
      </w:r>
      <w:r w:rsidR="00850F3E" w:rsidRPr="009606D9">
        <w:rPr>
          <w:color w:val="auto"/>
        </w:rPr>
        <w:t>6</w:t>
      </w:r>
      <w:r w:rsidRPr="009606D9">
        <w:rPr>
          <w:color w:val="auto"/>
        </w:rPr>
        <w:t>.</w:t>
      </w:r>
      <w:r w:rsidR="00E63A17" w:rsidRPr="009606D9">
        <w:rPr>
          <w:color w:val="auto"/>
        </w:rPr>
        <w:t>5</w:t>
      </w:r>
      <w:r w:rsidRPr="009606D9">
        <w:rPr>
          <w:color w:val="auto"/>
        </w:rPr>
        <w:t xml:space="preserve"> представлены усредненные характеристики приобретаемого оборудования для обновления контейнерного парка.</w:t>
      </w:r>
    </w:p>
    <w:p w:rsidR="00BB5D4D" w:rsidRPr="009606D9" w:rsidRDefault="00A9047E" w:rsidP="00C821B1">
      <w:pPr>
        <w:rPr>
          <w:rFonts w:eastAsia="Calibri"/>
          <w:color w:val="auto"/>
        </w:rPr>
      </w:pPr>
      <w:r w:rsidRPr="009606D9">
        <w:rPr>
          <w:rFonts w:eastAsia="Calibri"/>
          <w:color w:val="auto"/>
        </w:rPr>
        <w:t xml:space="preserve">Таблица </w:t>
      </w:r>
      <w:r w:rsidR="00850F3E" w:rsidRPr="009606D9">
        <w:rPr>
          <w:rFonts w:eastAsia="Calibri"/>
          <w:color w:val="auto"/>
        </w:rPr>
        <w:t>6</w:t>
      </w:r>
      <w:r w:rsidRPr="009606D9">
        <w:rPr>
          <w:rFonts w:eastAsia="Calibri"/>
          <w:color w:val="auto"/>
        </w:rPr>
        <w:t>.</w:t>
      </w:r>
      <w:r w:rsidR="00E63A17" w:rsidRPr="009606D9">
        <w:rPr>
          <w:rFonts w:eastAsia="Calibri"/>
          <w:color w:val="auto"/>
        </w:rPr>
        <w:t>5</w:t>
      </w:r>
      <w:r w:rsidRPr="009606D9">
        <w:rPr>
          <w:rFonts w:eastAsia="Calibri"/>
          <w:color w:val="auto"/>
        </w:rPr>
        <w:t>. Характеристики оборудования для обновления контейнерного парка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557"/>
        <w:gridCol w:w="877"/>
        <w:gridCol w:w="1474"/>
        <w:gridCol w:w="2343"/>
        <w:gridCol w:w="1732"/>
      </w:tblGrid>
      <w:tr w:rsidR="009606D9" w:rsidRPr="009606D9" w:rsidTr="00FB1C09">
        <w:trPr>
          <w:trHeight w:val="20"/>
          <w:tblHeader/>
        </w:trPr>
        <w:tc>
          <w:tcPr>
            <w:tcW w:w="949"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Тип оборудования</w:t>
            </w:r>
          </w:p>
        </w:tc>
        <w:tc>
          <w:tcPr>
            <w:tcW w:w="790"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Объемная вместимость</w:t>
            </w:r>
          </w:p>
        </w:tc>
        <w:tc>
          <w:tcPr>
            <w:tcW w:w="445"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Масса</w:t>
            </w:r>
          </w:p>
        </w:tc>
        <w:tc>
          <w:tcPr>
            <w:tcW w:w="748"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Габаритные размеры в плане</w:t>
            </w:r>
          </w:p>
        </w:tc>
        <w:tc>
          <w:tcPr>
            <w:tcW w:w="1189"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Занимаемая площадь на контейнерной площадке с учетом зазоров между контейнерами 0,3 м</w:t>
            </w:r>
          </w:p>
        </w:tc>
        <w:tc>
          <w:tcPr>
            <w:tcW w:w="879"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Средняя рыночная стоимость (в ценах 202</w:t>
            </w:r>
            <w:r w:rsidR="00292468" w:rsidRPr="009606D9">
              <w:rPr>
                <w:color w:val="auto"/>
                <w:sz w:val="22"/>
                <w:szCs w:val="22"/>
              </w:rPr>
              <w:t>1</w:t>
            </w:r>
            <w:r w:rsidRPr="009606D9">
              <w:rPr>
                <w:color w:val="auto"/>
                <w:sz w:val="22"/>
                <w:szCs w:val="22"/>
              </w:rPr>
              <w:t xml:space="preserve"> года)</w:t>
            </w:r>
          </w:p>
        </w:tc>
      </w:tr>
      <w:tr w:rsidR="009606D9" w:rsidRPr="009606D9" w:rsidTr="00FB1C09">
        <w:trPr>
          <w:trHeight w:val="20"/>
        </w:trPr>
        <w:tc>
          <w:tcPr>
            <w:tcW w:w="949" w:type="pct"/>
          </w:tcPr>
          <w:p w:rsidR="00332A75" w:rsidRPr="009606D9" w:rsidRDefault="00332A75" w:rsidP="0004264B">
            <w:pPr>
              <w:spacing w:after="0" w:line="240" w:lineRule="auto"/>
              <w:ind w:firstLine="0"/>
              <w:rPr>
                <w:color w:val="auto"/>
                <w:sz w:val="22"/>
                <w:szCs w:val="22"/>
              </w:rPr>
            </w:pPr>
            <w:r w:rsidRPr="009606D9">
              <w:rPr>
                <w:color w:val="auto"/>
                <w:sz w:val="22"/>
                <w:szCs w:val="22"/>
              </w:rPr>
              <w:t>Евроконтейнер пластиковый, оборудованный крышкой</w:t>
            </w:r>
          </w:p>
        </w:tc>
        <w:tc>
          <w:tcPr>
            <w:tcW w:w="790"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1,1 куб. м</w:t>
            </w:r>
          </w:p>
        </w:tc>
        <w:tc>
          <w:tcPr>
            <w:tcW w:w="445"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50,0 кг</w:t>
            </w:r>
          </w:p>
        </w:tc>
        <w:tc>
          <w:tcPr>
            <w:tcW w:w="748"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 xml:space="preserve">1,4 м </w:t>
            </w:r>
            <w:r w:rsidRPr="009606D9">
              <w:rPr>
                <w:rFonts w:cs="Times New Roman"/>
                <w:color w:val="auto"/>
                <w:sz w:val="22"/>
                <w:szCs w:val="22"/>
              </w:rPr>
              <w:t>×</w:t>
            </w:r>
            <w:r w:rsidRPr="009606D9">
              <w:rPr>
                <w:color w:val="auto"/>
                <w:sz w:val="22"/>
                <w:szCs w:val="22"/>
              </w:rPr>
              <w:t xml:space="preserve"> 1,1м</w:t>
            </w:r>
          </w:p>
        </w:tc>
        <w:tc>
          <w:tcPr>
            <w:tcW w:w="1189"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3,04 м</w:t>
            </w:r>
            <w:r w:rsidRPr="009606D9">
              <w:rPr>
                <w:color w:val="auto"/>
                <w:sz w:val="22"/>
                <w:szCs w:val="22"/>
                <w:vertAlign w:val="superscript"/>
              </w:rPr>
              <w:t>2</w:t>
            </w:r>
          </w:p>
        </w:tc>
        <w:tc>
          <w:tcPr>
            <w:tcW w:w="879"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15,75 тыс. руб.</w:t>
            </w:r>
          </w:p>
        </w:tc>
      </w:tr>
      <w:tr w:rsidR="009606D9" w:rsidRPr="009606D9" w:rsidTr="00FB1C09">
        <w:trPr>
          <w:trHeight w:val="20"/>
        </w:trPr>
        <w:tc>
          <w:tcPr>
            <w:tcW w:w="949" w:type="pct"/>
          </w:tcPr>
          <w:p w:rsidR="00332A75" w:rsidRPr="009606D9" w:rsidRDefault="00332A75" w:rsidP="0004264B">
            <w:pPr>
              <w:spacing w:after="0" w:line="240" w:lineRule="auto"/>
              <w:ind w:firstLine="0"/>
              <w:rPr>
                <w:color w:val="auto"/>
                <w:sz w:val="22"/>
                <w:szCs w:val="22"/>
              </w:rPr>
            </w:pPr>
            <w:r w:rsidRPr="009606D9">
              <w:rPr>
                <w:color w:val="auto"/>
                <w:sz w:val="22"/>
                <w:szCs w:val="22"/>
              </w:rPr>
              <w:t xml:space="preserve">Бункер-накопитель металлический </w:t>
            </w:r>
          </w:p>
        </w:tc>
        <w:tc>
          <w:tcPr>
            <w:tcW w:w="790"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8,0 куб. м</w:t>
            </w:r>
          </w:p>
        </w:tc>
        <w:tc>
          <w:tcPr>
            <w:tcW w:w="445"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500,0 кг</w:t>
            </w:r>
          </w:p>
        </w:tc>
        <w:tc>
          <w:tcPr>
            <w:tcW w:w="748"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 xml:space="preserve">2,0 м </w:t>
            </w:r>
            <w:r w:rsidRPr="009606D9">
              <w:rPr>
                <w:rFonts w:cs="Times New Roman"/>
                <w:color w:val="auto"/>
                <w:sz w:val="22"/>
                <w:szCs w:val="22"/>
              </w:rPr>
              <w:t>×</w:t>
            </w:r>
            <w:r w:rsidRPr="009606D9">
              <w:rPr>
                <w:color w:val="auto"/>
                <w:sz w:val="22"/>
                <w:szCs w:val="22"/>
              </w:rPr>
              <w:t xml:space="preserve"> 3,4 м</w:t>
            </w:r>
          </w:p>
        </w:tc>
        <w:tc>
          <w:tcPr>
            <w:tcW w:w="1189"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10,4 м</w:t>
            </w:r>
            <w:r w:rsidRPr="009606D9">
              <w:rPr>
                <w:color w:val="auto"/>
                <w:sz w:val="22"/>
                <w:szCs w:val="22"/>
                <w:vertAlign w:val="superscript"/>
              </w:rPr>
              <w:t>2</w:t>
            </w:r>
          </w:p>
        </w:tc>
        <w:tc>
          <w:tcPr>
            <w:tcW w:w="879" w:type="pct"/>
          </w:tcPr>
          <w:p w:rsidR="00332A75" w:rsidRPr="009606D9" w:rsidRDefault="00332A75" w:rsidP="0004264B">
            <w:pPr>
              <w:spacing w:after="0" w:line="240" w:lineRule="auto"/>
              <w:ind w:firstLine="0"/>
              <w:jc w:val="center"/>
              <w:rPr>
                <w:color w:val="auto"/>
                <w:sz w:val="22"/>
                <w:szCs w:val="22"/>
              </w:rPr>
            </w:pPr>
            <w:r w:rsidRPr="009606D9">
              <w:rPr>
                <w:color w:val="auto"/>
                <w:sz w:val="22"/>
                <w:szCs w:val="22"/>
              </w:rPr>
              <w:t>43,05 тыс. руб.</w:t>
            </w:r>
          </w:p>
        </w:tc>
      </w:tr>
    </w:tbl>
    <w:p w:rsidR="00332A75" w:rsidRPr="009606D9" w:rsidRDefault="00332A75" w:rsidP="00FB1C09">
      <w:pPr>
        <w:spacing w:before="240"/>
        <w:rPr>
          <w:color w:val="auto"/>
        </w:rPr>
      </w:pPr>
      <w:r w:rsidRPr="009606D9">
        <w:rPr>
          <w:color w:val="auto"/>
        </w:rPr>
        <w:t>Устройство контейнерной площадки включает в себя следующие затраты:</w:t>
      </w:r>
    </w:p>
    <w:p w:rsidR="00332A75" w:rsidRPr="009606D9" w:rsidRDefault="00332A75" w:rsidP="00AD0E3F">
      <w:pPr>
        <w:pStyle w:val="ae"/>
        <w:numPr>
          <w:ilvl w:val="0"/>
          <w:numId w:val="11"/>
        </w:numPr>
        <w:rPr>
          <w:color w:val="auto"/>
        </w:rPr>
      </w:pPr>
      <w:r w:rsidRPr="009606D9">
        <w:rPr>
          <w:color w:val="auto"/>
        </w:rPr>
        <w:t xml:space="preserve">проектирование контейнерной площадки с выбором места ее расположения в соответствии с СанПиН 2.1.3684-21 </w:t>
      </w:r>
      <w:r w:rsidR="00A00698" w:rsidRPr="009606D9">
        <w:rPr>
          <w:color w:val="auto"/>
        </w:rPr>
        <w:t>«</w:t>
      </w:r>
      <w:r w:rsidRPr="009606D9">
        <w:rPr>
          <w:color w:val="auto"/>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00698" w:rsidRPr="009606D9">
        <w:rPr>
          <w:color w:val="auto"/>
        </w:rPr>
        <w:t>»</w:t>
      </w:r>
      <w:r w:rsidRPr="009606D9">
        <w:rPr>
          <w:color w:val="auto"/>
        </w:rPr>
        <w:t>;</w:t>
      </w:r>
    </w:p>
    <w:p w:rsidR="00332A75" w:rsidRPr="009606D9" w:rsidRDefault="00332A75" w:rsidP="00AD0E3F">
      <w:pPr>
        <w:pStyle w:val="ae"/>
        <w:numPr>
          <w:ilvl w:val="0"/>
          <w:numId w:val="11"/>
        </w:numPr>
        <w:rPr>
          <w:color w:val="auto"/>
        </w:rPr>
      </w:pPr>
      <w:r w:rsidRPr="009606D9">
        <w:rPr>
          <w:color w:val="auto"/>
        </w:rPr>
        <w:t>строительно-монтажные работы по устройству водонепроницаемой площадки;</w:t>
      </w:r>
    </w:p>
    <w:p w:rsidR="008A2D34" w:rsidRPr="009606D9" w:rsidRDefault="00332A75" w:rsidP="00AD0E3F">
      <w:pPr>
        <w:pStyle w:val="ae"/>
        <w:numPr>
          <w:ilvl w:val="0"/>
          <w:numId w:val="11"/>
        </w:numPr>
        <w:rPr>
          <w:color w:val="auto"/>
        </w:rPr>
      </w:pPr>
      <w:r w:rsidRPr="009606D9">
        <w:rPr>
          <w:color w:val="auto"/>
        </w:rPr>
        <w:t>установка ограждения или готовой контейнерной площадки закрытого типа (навеса).</w:t>
      </w:r>
    </w:p>
    <w:p w:rsidR="008A2D34" w:rsidRPr="009606D9" w:rsidRDefault="00332A75" w:rsidP="00332A75">
      <w:pPr>
        <w:ind w:firstLine="709"/>
        <w:rPr>
          <w:color w:val="auto"/>
        </w:rPr>
      </w:pPr>
      <w:r w:rsidRPr="009606D9">
        <w:rPr>
          <w:color w:val="auto"/>
        </w:rPr>
        <w:t>Площадь контейнерной площадки принимается в зависимости от типа и количества устанавливаемых контейнеров.</w:t>
      </w:r>
    </w:p>
    <w:p w:rsidR="00332A75" w:rsidRPr="009606D9" w:rsidRDefault="00332A75" w:rsidP="00332A75">
      <w:pPr>
        <w:rPr>
          <w:color w:val="auto"/>
        </w:rPr>
      </w:pPr>
      <w:r w:rsidRPr="009606D9">
        <w:rPr>
          <w:color w:val="auto"/>
        </w:rPr>
        <w:t xml:space="preserve">В таблице </w:t>
      </w:r>
      <w:r w:rsidR="00850F3E" w:rsidRPr="009606D9">
        <w:rPr>
          <w:color w:val="auto"/>
        </w:rPr>
        <w:t>6</w:t>
      </w:r>
      <w:r w:rsidRPr="009606D9">
        <w:rPr>
          <w:color w:val="auto"/>
        </w:rPr>
        <w:t>.</w:t>
      </w:r>
      <w:r w:rsidR="00E63A17" w:rsidRPr="009606D9">
        <w:rPr>
          <w:color w:val="auto"/>
        </w:rPr>
        <w:t>6</w:t>
      </w:r>
      <w:r w:rsidRPr="009606D9">
        <w:rPr>
          <w:color w:val="auto"/>
        </w:rPr>
        <w:t xml:space="preserve"> представлены ориентировочные расчеты стоимости устройства контейнерных площадок по 4 вариантам:</w:t>
      </w:r>
    </w:p>
    <w:p w:rsidR="00332A75" w:rsidRPr="009606D9" w:rsidRDefault="00332A75" w:rsidP="00AD0E3F">
      <w:pPr>
        <w:pStyle w:val="ae"/>
        <w:numPr>
          <w:ilvl w:val="0"/>
          <w:numId w:val="12"/>
        </w:numPr>
        <w:rPr>
          <w:color w:val="auto"/>
        </w:rPr>
      </w:pPr>
      <w:r w:rsidRPr="009606D9">
        <w:rPr>
          <w:color w:val="auto"/>
        </w:rPr>
        <w:t>открытого типа на 2 евроконтейнера объемом 1,1 куб. м;</w:t>
      </w:r>
    </w:p>
    <w:p w:rsidR="00332A75" w:rsidRPr="009606D9" w:rsidRDefault="00332A75" w:rsidP="00AD0E3F">
      <w:pPr>
        <w:pStyle w:val="ae"/>
        <w:numPr>
          <w:ilvl w:val="0"/>
          <w:numId w:val="12"/>
        </w:numPr>
        <w:rPr>
          <w:color w:val="auto"/>
        </w:rPr>
      </w:pPr>
      <w:r w:rsidRPr="009606D9">
        <w:rPr>
          <w:color w:val="auto"/>
        </w:rPr>
        <w:t>открытого типа на 2 евроконтейнера объемом 1,1 куб. ми 1 бункер объемом 8 куб. м;</w:t>
      </w:r>
    </w:p>
    <w:p w:rsidR="00332A75" w:rsidRPr="009606D9" w:rsidRDefault="00332A75" w:rsidP="00AD0E3F">
      <w:pPr>
        <w:pStyle w:val="ae"/>
        <w:numPr>
          <w:ilvl w:val="0"/>
          <w:numId w:val="12"/>
        </w:numPr>
        <w:rPr>
          <w:color w:val="auto"/>
        </w:rPr>
      </w:pPr>
      <w:r w:rsidRPr="009606D9">
        <w:rPr>
          <w:color w:val="auto"/>
        </w:rPr>
        <w:t>закрытого типа на 2 евроконтейнера объемом 1,1 куб. м;</w:t>
      </w:r>
    </w:p>
    <w:p w:rsidR="00332A75" w:rsidRPr="009606D9" w:rsidRDefault="00332A75" w:rsidP="00AD0E3F">
      <w:pPr>
        <w:pStyle w:val="ae"/>
        <w:numPr>
          <w:ilvl w:val="0"/>
          <w:numId w:val="12"/>
        </w:numPr>
        <w:rPr>
          <w:color w:val="auto"/>
        </w:rPr>
      </w:pPr>
      <w:r w:rsidRPr="009606D9">
        <w:rPr>
          <w:color w:val="auto"/>
        </w:rPr>
        <w:t>закрытого типа на 2 евроконтейнера объемом 1,1 куб. ми 1 бункер объемом 8 куб. м.</w:t>
      </w:r>
    </w:p>
    <w:p w:rsidR="000C3ECE" w:rsidRPr="009606D9" w:rsidRDefault="00891C2B" w:rsidP="00635117">
      <w:pPr>
        <w:pStyle w:val="af2"/>
        <w:jc w:val="both"/>
        <w:rPr>
          <w:i w:val="0"/>
          <w:iCs w:val="0"/>
          <w:color w:val="auto"/>
          <w:szCs w:val="24"/>
        </w:rPr>
      </w:pPr>
      <w:r w:rsidRPr="009606D9">
        <w:rPr>
          <w:i w:val="0"/>
          <w:color w:val="auto"/>
        </w:rPr>
        <w:t xml:space="preserve">Таблица </w:t>
      </w:r>
      <w:r w:rsidR="00850F3E" w:rsidRPr="009606D9">
        <w:rPr>
          <w:i w:val="0"/>
          <w:noProof/>
          <w:color w:val="auto"/>
        </w:rPr>
        <w:t>6</w:t>
      </w:r>
      <w:r w:rsidR="00FF2116" w:rsidRPr="009606D9">
        <w:rPr>
          <w:i w:val="0"/>
          <w:noProof/>
          <w:color w:val="auto"/>
        </w:rPr>
        <w:t>.</w:t>
      </w:r>
      <w:r w:rsidR="00E63A17" w:rsidRPr="009606D9">
        <w:rPr>
          <w:i w:val="0"/>
          <w:noProof/>
          <w:color w:val="auto"/>
        </w:rPr>
        <w:t>6</w:t>
      </w:r>
      <w:r w:rsidR="000C3ECE" w:rsidRPr="009606D9">
        <w:rPr>
          <w:i w:val="0"/>
          <w:color w:val="auto"/>
          <w:szCs w:val="24"/>
        </w:rPr>
        <w:t>.Оценочная стоимость устройства контейнерной площадки</w:t>
      </w:r>
      <w:r w:rsidR="00B140D9" w:rsidRPr="009606D9">
        <w:rPr>
          <w:rStyle w:val="af6"/>
          <w:i w:val="0"/>
          <w:color w:val="auto"/>
          <w:szCs w:val="24"/>
        </w:rPr>
        <w:footnoteReference w:id="1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1866"/>
        <w:gridCol w:w="1866"/>
        <w:gridCol w:w="1866"/>
        <w:gridCol w:w="1864"/>
      </w:tblGrid>
      <w:tr w:rsidR="009606D9" w:rsidRPr="009606D9" w:rsidTr="00FB1C09">
        <w:trPr>
          <w:trHeight w:val="20"/>
          <w:tblHeader/>
        </w:trPr>
        <w:tc>
          <w:tcPr>
            <w:tcW w:w="1213" w:type="pct"/>
            <w:shd w:val="clear" w:color="auto" w:fill="auto"/>
            <w:hideMark/>
          </w:tcPr>
          <w:p w:rsidR="00332A75" w:rsidRPr="009606D9" w:rsidRDefault="00332A75" w:rsidP="0004264B">
            <w:pPr>
              <w:spacing w:after="0" w:line="240" w:lineRule="auto"/>
              <w:ind w:firstLine="0"/>
              <w:jc w:val="center"/>
              <w:rPr>
                <w:rFonts w:eastAsia="Times New Roman"/>
                <w:color w:val="auto"/>
                <w:sz w:val="22"/>
                <w:lang w:eastAsia="ru-RU"/>
              </w:rPr>
            </w:pPr>
            <w:bookmarkStart w:id="122" w:name="RANGE!A1:E8"/>
            <w:r w:rsidRPr="009606D9">
              <w:rPr>
                <w:rFonts w:eastAsia="Times New Roman"/>
                <w:color w:val="auto"/>
                <w:sz w:val="22"/>
                <w:lang w:eastAsia="ru-RU"/>
              </w:rPr>
              <w:t>Удельный стоимостной показатель, руб. (без учета НДС)</w:t>
            </w:r>
            <w:bookmarkEnd w:id="122"/>
          </w:p>
        </w:tc>
        <w:tc>
          <w:tcPr>
            <w:tcW w:w="947" w:type="pct"/>
            <w:shd w:val="clear" w:color="auto" w:fill="auto"/>
            <w:hideMark/>
          </w:tcPr>
          <w:p w:rsidR="00332A75" w:rsidRPr="009606D9" w:rsidRDefault="00332A75" w:rsidP="0004264B">
            <w:pPr>
              <w:spacing w:after="0" w:line="240" w:lineRule="auto"/>
              <w:ind w:firstLine="0"/>
              <w:jc w:val="center"/>
              <w:rPr>
                <w:rFonts w:eastAsia="Times New Roman"/>
                <w:color w:val="auto"/>
                <w:sz w:val="22"/>
                <w:lang w:eastAsia="ru-RU"/>
              </w:rPr>
            </w:pPr>
            <w:r w:rsidRPr="009606D9">
              <w:rPr>
                <w:rFonts w:eastAsia="Times New Roman"/>
                <w:color w:val="auto"/>
                <w:sz w:val="22"/>
                <w:lang w:eastAsia="ru-RU"/>
              </w:rPr>
              <w:t xml:space="preserve">Контейнерная площадка открытого типа (ограждение с трех сторон) на 2 евроконтейнера минимальной площадью 6,08 кв. м </w:t>
            </w:r>
          </w:p>
        </w:tc>
        <w:tc>
          <w:tcPr>
            <w:tcW w:w="947" w:type="pct"/>
            <w:shd w:val="clear" w:color="auto" w:fill="auto"/>
            <w:hideMark/>
          </w:tcPr>
          <w:p w:rsidR="00332A75" w:rsidRPr="009606D9" w:rsidRDefault="00332A75" w:rsidP="0004264B">
            <w:pPr>
              <w:spacing w:after="0" w:line="240" w:lineRule="auto"/>
              <w:ind w:firstLine="0"/>
              <w:jc w:val="center"/>
              <w:rPr>
                <w:rFonts w:eastAsia="Times New Roman"/>
                <w:color w:val="auto"/>
                <w:sz w:val="22"/>
                <w:lang w:eastAsia="ru-RU"/>
              </w:rPr>
            </w:pPr>
            <w:r w:rsidRPr="009606D9">
              <w:rPr>
                <w:rFonts w:eastAsia="Times New Roman"/>
                <w:color w:val="auto"/>
                <w:sz w:val="22"/>
                <w:lang w:eastAsia="ru-RU"/>
              </w:rPr>
              <w:t>Контейнерная площадка открытого типа (ограждение с трех сторон) на 2 евроконтейнера и 1 бункер минимальной площадью 16,48 кв. м</w:t>
            </w:r>
          </w:p>
        </w:tc>
        <w:tc>
          <w:tcPr>
            <w:tcW w:w="947" w:type="pct"/>
            <w:shd w:val="clear" w:color="auto" w:fill="auto"/>
            <w:hideMark/>
          </w:tcPr>
          <w:p w:rsidR="00332A75" w:rsidRPr="009606D9" w:rsidRDefault="00332A75" w:rsidP="0004264B">
            <w:pPr>
              <w:spacing w:after="0" w:line="240" w:lineRule="auto"/>
              <w:ind w:firstLine="0"/>
              <w:jc w:val="center"/>
              <w:rPr>
                <w:rFonts w:eastAsia="Times New Roman"/>
                <w:color w:val="auto"/>
                <w:sz w:val="22"/>
                <w:lang w:eastAsia="ru-RU"/>
              </w:rPr>
            </w:pPr>
            <w:r w:rsidRPr="009606D9">
              <w:rPr>
                <w:rFonts w:eastAsia="Times New Roman"/>
                <w:color w:val="auto"/>
                <w:sz w:val="22"/>
                <w:lang w:eastAsia="ru-RU"/>
              </w:rPr>
              <w:t>Контейнерная площадка закрытого типа на 2 евроконтейнера минимальной площадью 6,08 кв. м</w:t>
            </w:r>
          </w:p>
        </w:tc>
        <w:tc>
          <w:tcPr>
            <w:tcW w:w="946" w:type="pct"/>
            <w:shd w:val="clear" w:color="auto" w:fill="auto"/>
            <w:hideMark/>
          </w:tcPr>
          <w:p w:rsidR="00332A75" w:rsidRPr="009606D9" w:rsidRDefault="00332A75" w:rsidP="0004264B">
            <w:pPr>
              <w:spacing w:after="0" w:line="240" w:lineRule="auto"/>
              <w:ind w:firstLine="0"/>
              <w:jc w:val="center"/>
              <w:rPr>
                <w:rFonts w:eastAsia="Times New Roman"/>
                <w:color w:val="auto"/>
                <w:sz w:val="22"/>
                <w:lang w:eastAsia="ru-RU"/>
              </w:rPr>
            </w:pPr>
            <w:r w:rsidRPr="009606D9">
              <w:rPr>
                <w:rFonts w:eastAsia="Times New Roman"/>
                <w:color w:val="auto"/>
                <w:sz w:val="22"/>
                <w:lang w:eastAsia="ru-RU"/>
              </w:rPr>
              <w:t>Контейнерная площадка закрытого типа на 2 евроконтейнера и 1 бункер минимальной площадью 16,48 кв. м</w:t>
            </w:r>
          </w:p>
        </w:tc>
      </w:tr>
      <w:tr w:rsidR="009606D9" w:rsidRPr="009606D9" w:rsidTr="00FB1C09">
        <w:trPr>
          <w:trHeight w:val="20"/>
        </w:trPr>
        <w:tc>
          <w:tcPr>
            <w:tcW w:w="1213" w:type="pct"/>
            <w:shd w:val="clear" w:color="auto" w:fill="auto"/>
            <w:hideMark/>
          </w:tcPr>
          <w:p w:rsidR="00332A75" w:rsidRPr="009606D9" w:rsidRDefault="00332A75" w:rsidP="0004264B">
            <w:pPr>
              <w:spacing w:after="0" w:line="240" w:lineRule="auto"/>
              <w:ind w:firstLine="0"/>
              <w:jc w:val="left"/>
              <w:rPr>
                <w:rFonts w:eastAsia="Times New Roman"/>
                <w:color w:val="auto"/>
                <w:sz w:val="22"/>
                <w:lang w:eastAsia="ru-RU"/>
              </w:rPr>
            </w:pPr>
            <w:r w:rsidRPr="009606D9">
              <w:rPr>
                <w:rFonts w:eastAsia="Times New Roman"/>
                <w:color w:val="auto"/>
                <w:sz w:val="22"/>
                <w:lang w:eastAsia="ru-RU"/>
              </w:rPr>
              <w:t xml:space="preserve">СМР по устройству основания </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3 392,72</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9 196,04</w:t>
            </w:r>
          </w:p>
        </w:tc>
        <w:tc>
          <w:tcPr>
            <w:tcW w:w="947" w:type="pct"/>
            <w:tcBorders>
              <w:top w:val="single" w:sz="4" w:space="0" w:color="auto"/>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3 392,72</w:t>
            </w:r>
          </w:p>
        </w:tc>
        <w:tc>
          <w:tcPr>
            <w:tcW w:w="946" w:type="pct"/>
            <w:tcBorders>
              <w:top w:val="single" w:sz="4" w:space="0" w:color="auto"/>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9 196,04</w:t>
            </w:r>
          </w:p>
        </w:tc>
      </w:tr>
      <w:tr w:rsidR="009606D9" w:rsidRPr="009606D9" w:rsidTr="00FB1C09">
        <w:trPr>
          <w:trHeight w:val="20"/>
        </w:trPr>
        <w:tc>
          <w:tcPr>
            <w:tcW w:w="1213" w:type="pct"/>
            <w:shd w:val="clear" w:color="auto" w:fill="auto"/>
          </w:tcPr>
          <w:p w:rsidR="00332A75" w:rsidRPr="009606D9" w:rsidRDefault="00332A75" w:rsidP="0004264B">
            <w:pPr>
              <w:spacing w:after="0" w:line="240" w:lineRule="auto"/>
              <w:ind w:firstLine="0"/>
              <w:jc w:val="left"/>
              <w:rPr>
                <w:rFonts w:eastAsia="Times New Roman"/>
                <w:color w:val="auto"/>
                <w:sz w:val="22"/>
                <w:lang w:eastAsia="ru-RU"/>
              </w:rPr>
            </w:pPr>
            <w:r w:rsidRPr="009606D9">
              <w:rPr>
                <w:rFonts w:eastAsia="Times New Roman"/>
                <w:color w:val="auto"/>
                <w:sz w:val="22"/>
                <w:lang w:eastAsia="ru-RU"/>
              </w:rPr>
              <w:t>СМР по устройству</w:t>
            </w:r>
          </w:p>
          <w:p w:rsidR="00332A75" w:rsidRPr="009606D9" w:rsidRDefault="00332A75" w:rsidP="0004264B">
            <w:pPr>
              <w:spacing w:after="0" w:line="240" w:lineRule="auto"/>
              <w:ind w:firstLine="0"/>
              <w:jc w:val="left"/>
              <w:rPr>
                <w:rFonts w:eastAsia="Times New Roman"/>
                <w:color w:val="auto"/>
                <w:sz w:val="22"/>
                <w:lang w:eastAsia="ru-RU"/>
              </w:rPr>
            </w:pPr>
            <w:r w:rsidRPr="009606D9">
              <w:rPr>
                <w:rFonts w:eastAsia="Times New Roman"/>
                <w:color w:val="auto"/>
                <w:sz w:val="22"/>
                <w:lang w:eastAsia="ru-RU"/>
              </w:rPr>
              <w:t>ограждающих</w:t>
            </w:r>
          </w:p>
          <w:p w:rsidR="00332A75" w:rsidRPr="009606D9" w:rsidRDefault="00332A75" w:rsidP="0004264B">
            <w:pPr>
              <w:spacing w:after="0" w:line="240" w:lineRule="auto"/>
              <w:ind w:firstLine="0"/>
              <w:jc w:val="left"/>
              <w:rPr>
                <w:rFonts w:eastAsia="Times New Roman"/>
                <w:color w:val="auto"/>
                <w:sz w:val="22"/>
                <w:lang w:eastAsia="ru-RU"/>
              </w:rPr>
            </w:pPr>
            <w:r w:rsidRPr="009606D9">
              <w:rPr>
                <w:rFonts w:eastAsia="Times New Roman"/>
                <w:color w:val="auto"/>
                <w:sz w:val="22"/>
                <w:lang w:eastAsia="ru-RU"/>
              </w:rPr>
              <w:t>металлоконструкций</w:t>
            </w:r>
          </w:p>
        </w:tc>
        <w:tc>
          <w:tcPr>
            <w:tcW w:w="947" w:type="pct"/>
            <w:tcBorders>
              <w:top w:val="nil"/>
              <w:left w:val="single" w:sz="4" w:space="0" w:color="auto"/>
              <w:bottom w:val="single" w:sz="4" w:space="0" w:color="auto"/>
              <w:right w:val="single" w:sz="4" w:space="0" w:color="auto"/>
            </w:tcBorders>
            <w:shd w:val="clear" w:color="auto" w:fill="auto"/>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22 181,85</w:t>
            </w:r>
          </w:p>
        </w:tc>
        <w:tc>
          <w:tcPr>
            <w:tcW w:w="947" w:type="pct"/>
            <w:tcBorders>
              <w:top w:val="nil"/>
              <w:left w:val="single" w:sz="4" w:space="0" w:color="auto"/>
              <w:bottom w:val="single" w:sz="4" w:space="0" w:color="auto"/>
              <w:right w:val="single" w:sz="4" w:space="0" w:color="auto"/>
            </w:tcBorders>
            <w:shd w:val="clear" w:color="auto" w:fill="auto"/>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60 124,48</w:t>
            </w:r>
          </w:p>
        </w:tc>
        <w:tc>
          <w:tcPr>
            <w:tcW w:w="947" w:type="pct"/>
            <w:tcBorders>
              <w:top w:val="nil"/>
              <w:left w:val="single" w:sz="4" w:space="0" w:color="auto"/>
              <w:bottom w:val="single" w:sz="4" w:space="0" w:color="auto"/>
              <w:right w:val="single" w:sz="4" w:space="0" w:color="auto"/>
            </w:tcBorders>
            <w:shd w:val="clear" w:color="auto" w:fill="auto"/>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50 565,75</w:t>
            </w:r>
          </w:p>
        </w:tc>
        <w:tc>
          <w:tcPr>
            <w:tcW w:w="946" w:type="pct"/>
            <w:tcBorders>
              <w:top w:val="nil"/>
              <w:left w:val="single" w:sz="4" w:space="0" w:color="auto"/>
              <w:bottom w:val="single" w:sz="4" w:space="0" w:color="auto"/>
              <w:right w:val="single" w:sz="4" w:space="0" w:color="auto"/>
            </w:tcBorders>
            <w:shd w:val="clear" w:color="auto" w:fill="auto"/>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137 059,80</w:t>
            </w:r>
          </w:p>
        </w:tc>
      </w:tr>
      <w:tr w:rsidR="009606D9" w:rsidRPr="009606D9" w:rsidTr="00FB1C09">
        <w:trPr>
          <w:trHeight w:val="20"/>
        </w:trPr>
        <w:tc>
          <w:tcPr>
            <w:tcW w:w="1213" w:type="pct"/>
            <w:shd w:val="clear" w:color="auto" w:fill="auto"/>
            <w:hideMark/>
          </w:tcPr>
          <w:p w:rsidR="00332A75" w:rsidRPr="009606D9" w:rsidRDefault="00332A75" w:rsidP="0004264B">
            <w:pPr>
              <w:spacing w:after="0" w:line="240" w:lineRule="auto"/>
              <w:ind w:firstLine="0"/>
              <w:jc w:val="left"/>
              <w:rPr>
                <w:rFonts w:eastAsia="Times New Roman"/>
                <w:color w:val="auto"/>
                <w:sz w:val="22"/>
                <w:lang w:eastAsia="ru-RU"/>
              </w:rPr>
            </w:pPr>
            <w:r w:rsidRPr="009606D9">
              <w:rPr>
                <w:rFonts w:eastAsia="Times New Roman"/>
                <w:color w:val="auto"/>
                <w:sz w:val="22"/>
                <w:lang w:eastAsia="ru-RU"/>
              </w:rPr>
              <w:t>Приобретение оборудования (контейнеров) (средняя рыночная стоимость в ценах 202</w:t>
            </w:r>
            <w:r w:rsidR="00292468" w:rsidRPr="009606D9">
              <w:rPr>
                <w:rFonts w:eastAsia="Times New Roman"/>
                <w:color w:val="auto"/>
                <w:sz w:val="22"/>
                <w:lang w:eastAsia="ru-RU"/>
              </w:rPr>
              <w:t>1</w:t>
            </w:r>
            <w:r w:rsidRPr="009606D9">
              <w:rPr>
                <w:rFonts w:eastAsia="Times New Roman"/>
                <w:color w:val="auto"/>
                <w:sz w:val="22"/>
                <w:lang w:eastAsia="ru-RU"/>
              </w:rPr>
              <w:t xml:space="preserve"> года)</w:t>
            </w:r>
          </w:p>
        </w:tc>
        <w:tc>
          <w:tcPr>
            <w:tcW w:w="947"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31 500,00</w:t>
            </w:r>
          </w:p>
        </w:tc>
        <w:tc>
          <w:tcPr>
            <w:tcW w:w="947"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74 550,00</w:t>
            </w:r>
          </w:p>
        </w:tc>
        <w:tc>
          <w:tcPr>
            <w:tcW w:w="947"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31 500,00</w:t>
            </w:r>
          </w:p>
        </w:tc>
        <w:tc>
          <w:tcPr>
            <w:tcW w:w="946"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74 550,00</w:t>
            </w:r>
          </w:p>
        </w:tc>
      </w:tr>
      <w:tr w:rsidR="009606D9" w:rsidRPr="009606D9" w:rsidTr="00FB1C09">
        <w:trPr>
          <w:trHeight w:val="20"/>
        </w:trPr>
        <w:tc>
          <w:tcPr>
            <w:tcW w:w="1213" w:type="pct"/>
            <w:shd w:val="clear" w:color="auto" w:fill="auto"/>
            <w:hideMark/>
          </w:tcPr>
          <w:p w:rsidR="00332A75" w:rsidRPr="009606D9" w:rsidRDefault="00332A75" w:rsidP="0004264B">
            <w:pPr>
              <w:spacing w:after="0" w:line="240" w:lineRule="auto"/>
              <w:ind w:firstLine="0"/>
              <w:jc w:val="left"/>
              <w:rPr>
                <w:rFonts w:eastAsia="Times New Roman"/>
                <w:color w:val="auto"/>
                <w:sz w:val="22"/>
                <w:lang w:val="en-US" w:eastAsia="ru-RU"/>
              </w:rPr>
            </w:pPr>
            <w:r w:rsidRPr="009606D9">
              <w:rPr>
                <w:rFonts w:eastAsia="Times New Roman"/>
                <w:color w:val="auto"/>
                <w:sz w:val="22"/>
                <w:lang w:eastAsia="ru-RU"/>
              </w:rPr>
              <w:t>Итого</w:t>
            </w:r>
          </w:p>
        </w:tc>
        <w:tc>
          <w:tcPr>
            <w:tcW w:w="947"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57 074,57</w:t>
            </w:r>
          </w:p>
        </w:tc>
        <w:tc>
          <w:tcPr>
            <w:tcW w:w="947"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143 870,52</w:t>
            </w:r>
          </w:p>
        </w:tc>
        <w:tc>
          <w:tcPr>
            <w:tcW w:w="947"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85 458,47</w:t>
            </w:r>
          </w:p>
        </w:tc>
        <w:tc>
          <w:tcPr>
            <w:tcW w:w="946" w:type="pct"/>
            <w:tcBorders>
              <w:top w:val="nil"/>
              <w:left w:val="single" w:sz="4" w:space="0" w:color="auto"/>
              <w:bottom w:val="single" w:sz="4" w:space="0" w:color="auto"/>
              <w:right w:val="single" w:sz="4" w:space="0" w:color="auto"/>
            </w:tcBorders>
            <w:shd w:val="clear" w:color="auto" w:fill="auto"/>
            <w:hideMark/>
          </w:tcPr>
          <w:p w:rsidR="00332A75" w:rsidRPr="009606D9" w:rsidRDefault="00332A75" w:rsidP="00EE30CD">
            <w:pPr>
              <w:spacing w:after="0" w:line="240" w:lineRule="auto"/>
              <w:ind w:firstLine="0"/>
              <w:jc w:val="right"/>
              <w:rPr>
                <w:rFonts w:eastAsia="Times New Roman"/>
                <w:color w:val="auto"/>
                <w:sz w:val="22"/>
                <w:lang w:eastAsia="ru-RU"/>
              </w:rPr>
            </w:pPr>
            <w:r w:rsidRPr="009606D9">
              <w:rPr>
                <w:color w:val="auto"/>
                <w:sz w:val="22"/>
              </w:rPr>
              <w:t>220 805,83</w:t>
            </w:r>
          </w:p>
        </w:tc>
      </w:tr>
    </w:tbl>
    <w:p w:rsidR="00CC62E6" w:rsidRPr="009606D9" w:rsidRDefault="00850F3E" w:rsidP="00FB1C09">
      <w:pPr>
        <w:pStyle w:val="20"/>
        <w:spacing w:before="240"/>
        <w:rPr>
          <w:color w:val="auto"/>
        </w:rPr>
      </w:pPr>
      <w:bookmarkStart w:id="123" w:name="_Toc488651093"/>
      <w:bookmarkStart w:id="124" w:name="_Toc505594509"/>
      <w:bookmarkStart w:id="125" w:name="_Toc89165557"/>
      <w:r w:rsidRPr="009606D9">
        <w:rPr>
          <w:color w:val="auto"/>
        </w:rPr>
        <w:t>6</w:t>
      </w:r>
      <w:r w:rsidR="00811497" w:rsidRPr="009606D9">
        <w:rPr>
          <w:color w:val="auto"/>
        </w:rPr>
        <w:t>.</w:t>
      </w:r>
      <w:r w:rsidR="0088461F" w:rsidRPr="009606D9">
        <w:rPr>
          <w:color w:val="auto"/>
        </w:rPr>
        <w:t>7</w:t>
      </w:r>
      <w:r w:rsidR="00711E67" w:rsidRPr="009606D9">
        <w:rPr>
          <w:color w:val="auto"/>
        </w:rPr>
        <w:t xml:space="preserve">. </w:t>
      </w:r>
      <w:r w:rsidR="00432690" w:rsidRPr="009606D9">
        <w:rPr>
          <w:color w:val="auto"/>
        </w:rPr>
        <w:t xml:space="preserve">Перспектива накопления </w:t>
      </w:r>
      <w:r w:rsidR="00CC62E6" w:rsidRPr="009606D9">
        <w:rPr>
          <w:color w:val="auto"/>
        </w:rPr>
        <w:t>крупногабаритных отходов</w:t>
      </w:r>
      <w:bookmarkEnd w:id="123"/>
      <w:bookmarkEnd w:id="124"/>
      <w:bookmarkEnd w:id="125"/>
    </w:p>
    <w:p w:rsidR="00184D50" w:rsidRPr="009606D9" w:rsidRDefault="00184D50" w:rsidP="00184D50">
      <w:pPr>
        <w:spacing w:before="160"/>
        <w:ind w:firstLine="709"/>
        <w:rPr>
          <w:rFonts w:cs="Times New Roman"/>
          <w:color w:val="auto"/>
        </w:rPr>
      </w:pPr>
      <w:bookmarkStart w:id="126" w:name="_Toc488651094"/>
      <w:bookmarkStart w:id="127" w:name="_Toc505594510"/>
      <w:r w:rsidRPr="009606D9">
        <w:rPr>
          <w:rFonts w:cs="Times New Roman"/>
          <w:color w:val="auto"/>
        </w:rPr>
        <w:t xml:space="preserve">В соответствии с Правилами обращения с </w:t>
      </w:r>
      <w:r w:rsidR="00444EEC" w:rsidRPr="009606D9">
        <w:rPr>
          <w:rFonts w:cs="Times New Roman"/>
          <w:color w:val="auto"/>
        </w:rPr>
        <w:t>ТКО</w:t>
      </w:r>
      <w:r w:rsidRPr="009606D9">
        <w:rPr>
          <w:rFonts w:cs="Times New Roman"/>
          <w:color w:val="auto"/>
        </w:rPr>
        <w:t>, утвержд</w:t>
      </w:r>
      <w:r w:rsidR="00A00698" w:rsidRPr="009606D9">
        <w:rPr>
          <w:rFonts w:cs="Times New Roman"/>
          <w:color w:val="auto"/>
        </w:rPr>
        <w:t>е</w:t>
      </w:r>
      <w:r w:rsidRPr="009606D9">
        <w:rPr>
          <w:rFonts w:cs="Times New Roman"/>
          <w:color w:val="auto"/>
        </w:rPr>
        <w:t>нными постановлением Правительства РФ от 12.11.2016 № 1156, крупногабаритные отходы –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184D50" w:rsidRPr="009606D9" w:rsidRDefault="00184D50" w:rsidP="00184D50">
      <w:pPr>
        <w:spacing w:before="160"/>
        <w:ind w:firstLine="709"/>
        <w:rPr>
          <w:rFonts w:cs="Times New Roman"/>
          <w:color w:val="auto"/>
        </w:rPr>
      </w:pPr>
      <w:r w:rsidRPr="009606D9">
        <w:rPr>
          <w:rFonts w:cs="Times New Roman"/>
          <w:color w:val="auto"/>
        </w:rPr>
        <w:t xml:space="preserve">Согласно СанПиН 2.1.3684-21 для накопления и промежуточного складирования </w:t>
      </w:r>
      <w:r w:rsidR="00444EEC" w:rsidRPr="009606D9">
        <w:rPr>
          <w:rFonts w:cs="Times New Roman"/>
          <w:color w:val="auto"/>
        </w:rPr>
        <w:t>КГО</w:t>
      </w:r>
      <w:r w:rsidRPr="009606D9">
        <w:rPr>
          <w:rFonts w:cs="Times New Roman"/>
          <w:color w:val="auto"/>
        </w:rPr>
        <w:t xml:space="preserve"> используются бункеры, количество которых </w:t>
      </w:r>
      <w:r w:rsidR="005A0754" w:rsidRPr="009606D9">
        <w:rPr>
          <w:rFonts w:cs="Times New Roman"/>
          <w:color w:val="auto"/>
        </w:rPr>
        <w:t>может</w:t>
      </w:r>
      <w:r w:rsidRPr="009606D9">
        <w:rPr>
          <w:rFonts w:cs="Times New Roman"/>
          <w:color w:val="auto"/>
        </w:rPr>
        <w:t xml:space="preserve"> составлять не более 2-х штук на одной контейнерной площадке.</w:t>
      </w:r>
    </w:p>
    <w:p w:rsidR="00184D50" w:rsidRPr="009606D9" w:rsidRDefault="00184D50" w:rsidP="00184D50">
      <w:pPr>
        <w:spacing w:before="160"/>
        <w:ind w:firstLine="709"/>
        <w:rPr>
          <w:rFonts w:cs="Times New Roman"/>
          <w:color w:val="auto"/>
        </w:rPr>
      </w:pPr>
      <w:r w:rsidRPr="009606D9">
        <w:rPr>
          <w:rFonts w:cs="Times New Roman"/>
          <w:color w:val="auto"/>
        </w:rPr>
        <w:t>Складирование КГО допускается двумя способами:</w:t>
      </w:r>
    </w:p>
    <w:p w:rsidR="00184D50" w:rsidRPr="009606D9" w:rsidRDefault="00184D50" w:rsidP="00184D50">
      <w:pPr>
        <w:spacing w:before="160"/>
        <w:ind w:firstLine="709"/>
        <w:rPr>
          <w:rFonts w:cs="Times New Roman"/>
          <w:color w:val="auto"/>
        </w:rPr>
      </w:pPr>
      <w:r w:rsidRPr="009606D9">
        <w:rPr>
          <w:rFonts w:cs="Times New Roman"/>
          <w:color w:val="auto"/>
        </w:rPr>
        <w:t>- в бункеры, расположенные на контейнерных площадках;</w:t>
      </w:r>
    </w:p>
    <w:p w:rsidR="00184D50" w:rsidRPr="009606D9" w:rsidRDefault="00184D50" w:rsidP="00184D50">
      <w:pPr>
        <w:spacing w:before="160"/>
        <w:ind w:firstLine="709"/>
        <w:rPr>
          <w:rFonts w:cs="Times New Roman"/>
          <w:color w:val="auto"/>
        </w:rPr>
      </w:pPr>
      <w:r w:rsidRPr="009606D9">
        <w:rPr>
          <w:rFonts w:cs="Times New Roman"/>
          <w:color w:val="auto"/>
        </w:rPr>
        <w:t xml:space="preserve">- на специальных площадках для складирования </w:t>
      </w:r>
      <w:r w:rsidR="00444EEC" w:rsidRPr="009606D9">
        <w:rPr>
          <w:rFonts w:cs="Times New Roman"/>
          <w:color w:val="auto"/>
        </w:rPr>
        <w:t>КГО</w:t>
      </w:r>
      <w:r w:rsidRPr="009606D9">
        <w:rPr>
          <w:rFonts w:cs="Times New Roman"/>
          <w:color w:val="auto"/>
        </w:rPr>
        <w:t>.</w:t>
      </w:r>
    </w:p>
    <w:p w:rsidR="00332A75" w:rsidRPr="009606D9" w:rsidRDefault="00332A75" w:rsidP="00184D50">
      <w:pPr>
        <w:spacing w:before="160"/>
        <w:ind w:firstLine="709"/>
        <w:rPr>
          <w:rFonts w:cs="Times New Roman"/>
          <w:color w:val="auto"/>
        </w:rPr>
      </w:pPr>
      <w:r w:rsidRPr="009606D9">
        <w:rPr>
          <w:rFonts w:cs="Times New Roman"/>
          <w:color w:val="auto"/>
        </w:rPr>
        <w:t>Площадки для накопления КГО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332A75" w:rsidRPr="009606D9" w:rsidRDefault="00332A75" w:rsidP="00332A75">
      <w:pPr>
        <w:spacing w:before="160"/>
        <w:ind w:firstLine="709"/>
        <w:rPr>
          <w:rFonts w:cs="Times New Roman"/>
          <w:color w:val="auto"/>
        </w:rPr>
      </w:pPr>
      <w:r w:rsidRPr="009606D9">
        <w:rPr>
          <w:rFonts w:cs="Times New Roman"/>
          <w:color w:val="auto"/>
        </w:rPr>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4°С и ниже, а при температуре плюс 5° С и выше</w:t>
      </w:r>
      <w:r w:rsidR="008A2D34" w:rsidRPr="009606D9">
        <w:rPr>
          <w:rFonts w:cs="Times New Roman"/>
          <w:color w:val="auto"/>
        </w:rPr>
        <w:t xml:space="preserve"> – </w:t>
      </w:r>
      <w:r w:rsidRPr="009606D9">
        <w:rPr>
          <w:rFonts w:cs="Times New Roman"/>
          <w:color w:val="auto"/>
        </w:rPr>
        <w:t>не реже 1 раза в 7 суток. В районах Крайнего Севера и местностях, приравненных к районам Крайнего Севера, на территориях Арктической зоны, а также в малонаселенных и труднодоступных местностях орган государственной власти субъекта Российской Федерации, уполномоченный в области обращения с ТКО (КГО), вправе по согласованию с главным государственным санитарным врачом по субъекту Российской Федерации принимать решение об изменении периодичности вывоза ТКО (КГО).</w:t>
      </w:r>
    </w:p>
    <w:p w:rsidR="00332A75" w:rsidRPr="009606D9" w:rsidRDefault="00332A75" w:rsidP="00332A75">
      <w:pPr>
        <w:spacing w:before="160"/>
        <w:ind w:firstLine="709"/>
        <w:rPr>
          <w:rFonts w:cs="Times New Roman"/>
          <w:color w:val="auto"/>
        </w:rPr>
      </w:pPr>
      <w:r w:rsidRPr="009606D9">
        <w:rPr>
          <w:rFonts w:cs="Times New Roman"/>
          <w:color w:val="auto"/>
        </w:rPr>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на объект, предназначенный для обработки, обезвреживания, утилизации, размещения отходов.</w:t>
      </w:r>
    </w:p>
    <w:p w:rsidR="00332A75" w:rsidRPr="009606D9" w:rsidRDefault="00332A75" w:rsidP="00332A75">
      <w:pPr>
        <w:spacing w:before="160"/>
        <w:ind w:firstLine="709"/>
        <w:rPr>
          <w:rFonts w:cs="Times New Roman"/>
          <w:color w:val="auto"/>
        </w:rPr>
      </w:pPr>
      <w:r w:rsidRPr="009606D9">
        <w:rPr>
          <w:rFonts w:cs="Times New Roman"/>
          <w:color w:val="auto"/>
        </w:rPr>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CC62E6" w:rsidRPr="009606D9" w:rsidRDefault="00850F3E" w:rsidP="000B5DCB">
      <w:pPr>
        <w:pStyle w:val="20"/>
        <w:rPr>
          <w:color w:val="auto"/>
        </w:rPr>
      </w:pPr>
      <w:bookmarkStart w:id="128" w:name="_Toc89165558"/>
      <w:r w:rsidRPr="009606D9">
        <w:rPr>
          <w:color w:val="auto"/>
        </w:rPr>
        <w:t>6</w:t>
      </w:r>
      <w:r w:rsidR="00811497" w:rsidRPr="009606D9">
        <w:rPr>
          <w:color w:val="auto"/>
        </w:rPr>
        <w:t>.</w:t>
      </w:r>
      <w:r w:rsidR="0088461F" w:rsidRPr="009606D9">
        <w:rPr>
          <w:color w:val="auto"/>
        </w:rPr>
        <w:t>8</w:t>
      </w:r>
      <w:r w:rsidR="00711E67" w:rsidRPr="009606D9">
        <w:rPr>
          <w:color w:val="auto"/>
        </w:rPr>
        <w:t xml:space="preserve">. </w:t>
      </w:r>
      <w:r w:rsidR="00CC62E6" w:rsidRPr="009606D9">
        <w:rPr>
          <w:color w:val="auto"/>
        </w:rPr>
        <w:t>Перспективное накопление опасных и особо опасных отходов</w:t>
      </w:r>
      <w:bookmarkEnd w:id="126"/>
      <w:bookmarkEnd w:id="127"/>
      <w:bookmarkEnd w:id="128"/>
    </w:p>
    <w:p w:rsidR="008A2D34" w:rsidRPr="009606D9" w:rsidRDefault="00332A75" w:rsidP="00332A75">
      <w:pPr>
        <w:rPr>
          <w:color w:val="auto"/>
        </w:rPr>
      </w:pPr>
      <w:r w:rsidRPr="009606D9">
        <w:rPr>
          <w:color w:val="auto"/>
        </w:rPr>
        <w:t xml:space="preserve">Целью создания системы накопления опасных отходов является снижение их негативного воздействия на окружающую среду путем сокращения количества опасных отходов, поступающих на полигоны. Организация накопления ртутьсодержащих отходов, отработанных ртутьсодержащих ламп от населения входит в обязанности управляющих компаний жилищного сектора согласно Постановлению Правительства Российской Федерации от 03.04.2013 № 290 </w:t>
      </w:r>
      <w:r w:rsidR="00A00698" w:rsidRPr="009606D9">
        <w:rPr>
          <w:color w:val="auto"/>
        </w:rPr>
        <w:t>«</w:t>
      </w:r>
      <w:r w:rsidRPr="009606D9">
        <w:rPr>
          <w:color w:val="auto"/>
        </w:rPr>
        <w:t>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sidR="00A00698" w:rsidRPr="009606D9">
        <w:rPr>
          <w:color w:val="auto"/>
        </w:rPr>
        <w:t>»</w:t>
      </w:r>
      <w:r w:rsidRPr="009606D9">
        <w:rPr>
          <w:color w:val="auto"/>
        </w:rPr>
        <w:t xml:space="preserve"> (вместе с </w:t>
      </w:r>
      <w:r w:rsidR="00A00698" w:rsidRPr="009606D9">
        <w:rPr>
          <w:color w:val="auto"/>
        </w:rPr>
        <w:t>«</w:t>
      </w:r>
      <w:r w:rsidRPr="009606D9">
        <w:rPr>
          <w:color w:val="auto"/>
        </w:rPr>
        <w:t>Правилами оказания услуг и выполнения работ, необходимых для обеспечения надлежащего содержания общего имущества в многоквартирном доме</w:t>
      </w:r>
      <w:r w:rsidR="00A00698" w:rsidRPr="009606D9">
        <w:rPr>
          <w:color w:val="auto"/>
        </w:rPr>
        <w:t>»</w:t>
      </w:r>
      <w:r w:rsidRPr="009606D9">
        <w:rPr>
          <w:color w:val="auto"/>
        </w:rPr>
        <w:t>), а также Постановления Правительства Российской Федерации от 28.12.2020 № 2314.</w:t>
      </w:r>
    </w:p>
    <w:p w:rsidR="00332A75" w:rsidRPr="009606D9" w:rsidRDefault="00332A75" w:rsidP="00332A75">
      <w:pPr>
        <w:rPr>
          <w:color w:val="auto"/>
        </w:rPr>
      </w:pPr>
      <w:r w:rsidRPr="009606D9">
        <w:rPr>
          <w:color w:val="auto"/>
        </w:rPr>
        <w:t>Накопление, транспортирование и обезвреживание ртутных ламп, элементов питания и других видов опасных отходов должны осуществляться в соответствии с законодательством Российской Федерации специализированными организациями, имеющими специально оборудованную для транспортирования таких отходов технику.</w:t>
      </w:r>
    </w:p>
    <w:p w:rsidR="008A2D34" w:rsidRPr="009606D9" w:rsidRDefault="00332A75" w:rsidP="00332A75">
      <w:pPr>
        <w:rPr>
          <w:color w:val="auto"/>
        </w:rPr>
      </w:pPr>
      <w:r w:rsidRPr="009606D9">
        <w:rPr>
          <w:color w:val="auto"/>
        </w:rPr>
        <w:t>Контейнер для накопления опасных отходов представляет собой стационарную, герметичную, запирающуюся на ключ емкость, маркированную оранжевым цветом, обеспечивающую накопление различных видов опасных отходов в раздельные емкости и сохранность батареек и отработанных ламп при их накоплении, хранении и извлечении из контейнера.</w:t>
      </w:r>
    </w:p>
    <w:p w:rsidR="00332A75" w:rsidRPr="009606D9" w:rsidRDefault="00332A75" w:rsidP="00332A75">
      <w:pPr>
        <w:rPr>
          <w:color w:val="auto"/>
        </w:rPr>
      </w:pPr>
      <w:r w:rsidRPr="009606D9">
        <w:rPr>
          <w:color w:val="auto"/>
        </w:rPr>
        <w:t>Контейнеры для накопления опасных отходов должны иметь механизм, предотвращающий повреждение ртутных ламп и несанкционированное извлечение отходов, в частности, должна быть исключена возможность самооткрывания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rsidR="00332A75" w:rsidRPr="009606D9" w:rsidRDefault="00332A75" w:rsidP="00332A75">
      <w:pPr>
        <w:rPr>
          <w:color w:val="auto"/>
        </w:rPr>
      </w:pPr>
      <w:r w:rsidRPr="009606D9">
        <w:rPr>
          <w:color w:val="auto"/>
        </w:rPr>
        <w:t>Конструкция контейнера для накопления опасных отходов должна обеспечивать защиту от попадания в контейнер снега, водонепроницаемость и полный сток воды с частей доступных действию осадков, а также от поверхностных вод.</w:t>
      </w:r>
    </w:p>
    <w:p w:rsidR="00332A75" w:rsidRPr="009606D9" w:rsidRDefault="00332A75" w:rsidP="00332A75">
      <w:pPr>
        <w:rPr>
          <w:color w:val="auto"/>
        </w:rPr>
      </w:pPr>
      <w:r w:rsidRPr="009606D9">
        <w:rPr>
          <w:color w:val="auto"/>
        </w:rPr>
        <w:t>Очистка и демеркуризация контейнеров для накопления опасных отходов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 не менее 2 раз в месяц.</w:t>
      </w:r>
    </w:p>
    <w:p w:rsidR="00332A75" w:rsidRPr="009606D9" w:rsidRDefault="00332A75" w:rsidP="00332A75">
      <w:pPr>
        <w:rPr>
          <w:color w:val="auto"/>
        </w:rPr>
      </w:pPr>
      <w:r w:rsidRPr="009606D9">
        <w:rPr>
          <w:color w:val="auto"/>
        </w:rPr>
        <w:t>Транспортирование опасных отходов должно осуществляться на транспорте, оборудованном специализированными герметичными емкостями для перевозки опасных отходов, демеркуризационными комплектами, газоанализаторами паров ртути.</w:t>
      </w:r>
    </w:p>
    <w:p w:rsidR="008A2D34" w:rsidRPr="009606D9" w:rsidRDefault="00332A75" w:rsidP="00332A75">
      <w:pPr>
        <w:rPr>
          <w:color w:val="auto"/>
        </w:rPr>
      </w:pPr>
      <w:r w:rsidRPr="009606D9">
        <w:rPr>
          <w:color w:val="auto"/>
        </w:rPr>
        <w:t>Организацию накопления опасных и особо опасных видов отходов целесообразно осуществлять централизовано.</w:t>
      </w:r>
    </w:p>
    <w:p w:rsidR="00332A75" w:rsidRPr="009606D9" w:rsidRDefault="00332A75" w:rsidP="00332A75">
      <w:pPr>
        <w:rPr>
          <w:color w:val="auto"/>
        </w:rPr>
      </w:pPr>
      <w:r w:rsidRPr="009606D9">
        <w:rPr>
          <w:color w:val="auto"/>
        </w:rPr>
        <w:t xml:space="preserve">Схемой также предлагается установка специальных контейнеров в районных центрах муниципальных образований и городских округах. При этом контейнеры должны размещаться в местах массовой проходимости населения (автовокзалы, рынки, крупные магазины и </w:t>
      </w:r>
      <w:r w:rsidR="00941342" w:rsidRPr="009606D9">
        <w:rPr>
          <w:color w:val="auto"/>
        </w:rPr>
        <w:t>т. п.</w:t>
      </w:r>
      <w:r w:rsidRPr="009606D9">
        <w:rPr>
          <w:color w:val="auto"/>
        </w:rPr>
        <w:t>).</w:t>
      </w:r>
    </w:p>
    <w:p w:rsidR="00CC62E6" w:rsidRPr="009606D9" w:rsidRDefault="00850F3E" w:rsidP="000B5DCB">
      <w:pPr>
        <w:pStyle w:val="20"/>
        <w:rPr>
          <w:color w:val="auto"/>
        </w:rPr>
      </w:pPr>
      <w:bookmarkStart w:id="129" w:name="_Toc488651095"/>
      <w:bookmarkStart w:id="130" w:name="_Toc505594511"/>
      <w:bookmarkStart w:id="131" w:name="_Toc89165559"/>
      <w:r w:rsidRPr="009606D9">
        <w:rPr>
          <w:color w:val="auto"/>
        </w:rPr>
        <w:t>6</w:t>
      </w:r>
      <w:r w:rsidR="00811497" w:rsidRPr="009606D9">
        <w:rPr>
          <w:color w:val="auto"/>
        </w:rPr>
        <w:t>.</w:t>
      </w:r>
      <w:r w:rsidR="0088461F" w:rsidRPr="009606D9">
        <w:rPr>
          <w:color w:val="auto"/>
        </w:rPr>
        <w:t>9</w:t>
      </w:r>
      <w:r w:rsidR="00711E67" w:rsidRPr="009606D9">
        <w:rPr>
          <w:color w:val="auto"/>
        </w:rPr>
        <w:t xml:space="preserve">. </w:t>
      </w:r>
      <w:r w:rsidR="00CC62E6" w:rsidRPr="009606D9">
        <w:rPr>
          <w:color w:val="auto"/>
        </w:rPr>
        <w:t>Обновление транспортного парка</w:t>
      </w:r>
      <w:bookmarkEnd w:id="129"/>
      <w:bookmarkEnd w:id="130"/>
      <w:bookmarkEnd w:id="131"/>
    </w:p>
    <w:p w:rsidR="00332A75" w:rsidRPr="009606D9" w:rsidRDefault="00332A75" w:rsidP="00332A75">
      <w:pPr>
        <w:rPr>
          <w:color w:val="auto"/>
        </w:rPr>
      </w:pPr>
      <w:r w:rsidRPr="009606D9">
        <w:rPr>
          <w:color w:val="auto"/>
        </w:rPr>
        <w:t>В качестве собирающих предлагается использовать мусоровозы с задней загрузкой с объемом кузова от 8 до 22 куб. м.</w:t>
      </w:r>
    </w:p>
    <w:p w:rsidR="00332A75" w:rsidRPr="009606D9" w:rsidRDefault="00332A75" w:rsidP="00332A75">
      <w:pPr>
        <w:rPr>
          <w:color w:val="auto"/>
        </w:rPr>
      </w:pPr>
      <w:r w:rsidRPr="009606D9">
        <w:rPr>
          <w:color w:val="auto"/>
        </w:rPr>
        <w:t>Основные преимущества технологии задней загрузки:</w:t>
      </w:r>
    </w:p>
    <w:p w:rsidR="00332A75" w:rsidRPr="009606D9" w:rsidRDefault="00332A75" w:rsidP="00332A75">
      <w:pPr>
        <w:rPr>
          <w:color w:val="auto"/>
        </w:rPr>
      </w:pPr>
      <w:r w:rsidRPr="009606D9">
        <w:rPr>
          <w:color w:val="auto"/>
        </w:rPr>
        <w:t>1)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w:t>
      </w:r>
      <w:r w:rsidR="00DF593D" w:rsidRPr="009606D9">
        <w:rPr>
          <w:color w:val="auto"/>
        </w:rPr>
        <w:t>е</w:t>
      </w:r>
      <w:r w:rsidRPr="009606D9">
        <w:rPr>
          <w:color w:val="auto"/>
        </w:rPr>
        <w:t>мность мусоровоза увеличивается в 2,5 – 3 раза, что позволяет пропорционально сократить требуемый парк спецтехники;</w:t>
      </w:r>
    </w:p>
    <w:p w:rsidR="00332A75" w:rsidRPr="009606D9" w:rsidRDefault="00332A75" w:rsidP="00332A75">
      <w:pPr>
        <w:rPr>
          <w:color w:val="auto"/>
        </w:rPr>
      </w:pPr>
      <w:r w:rsidRPr="009606D9">
        <w:rPr>
          <w:color w:val="auto"/>
        </w:rPr>
        <w:t>2)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w:t>
      </w:r>
      <w:r w:rsidR="00DF593D" w:rsidRPr="009606D9">
        <w:rPr>
          <w:color w:val="auto"/>
        </w:rPr>
        <w:t>е</w:t>
      </w:r>
      <w:r w:rsidRPr="009606D9">
        <w:rPr>
          <w:color w:val="auto"/>
        </w:rPr>
        <w:t>мника, а не через небольшую воронку на крыше мусоросборника, как при боковой загрузке;</w:t>
      </w:r>
    </w:p>
    <w:p w:rsidR="00332A75" w:rsidRPr="009606D9" w:rsidRDefault="00332A75" w:rsidP="00332A75">
      <w:pPr>
        <w:rPr>
          <w:color w:val="auto"/>
        </w:rPr>
      </w:pPr>
      <w:r w:rsidRPr="009606D9">
        <w:rPr>
          <w:color w:val="auto"/>
        </w:rPr>
        <w:t>3) работа с механизмом опрокидывания на мусоровозах с задней загрузкой значительно безопаснее для оператора машины, так как подъем контейнера осуществляется на высоту 1,5 – 1,8 м от земли, а не на 2,5 – 4 м, как при боковой загрузке;</w:t>
      </w:r>
    </w:p>
    <w:p w:rsidR="00332A75" w:rsidRPr="009606D9" w:rsidRDefault="00332A75" w:rsidP="00332A75">
      <w:pPr>
        <w:rPr>
          <w:color w:val="auto"/>
        </w:rPr>
      </w:pPr>
      <w:r w:rsidRPr="009606D9">
        <w:rPr>
          <w:color w:val="auto"/>
        </w:rPr>
        <w:t>4) при задней загрузке отходами мусоровоз может загружаться и вручную, и фронтальным погрузчиком, что исключено при боковой погрузке.</w:t>
      </w:r>
    </w:p>
    <w:p w:rsidR="00332A75" w:rsidRPr="009606D9" w:rsidRDefault="00332A75" w:rsidP="00332A75">
      <w:pPr>
        <w:rPr>
          <w:color w:val="auto"/>
        </w:rPr>
      </w:pPr>
      <w:r w:rsidRPr="009606D9">
        <w:rPr>
          <w:color w:val="auto"/>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rsidR="00332A75" w:rsidRPr="009606D9" w:rsidRDefault="00332A75" w:rsidP="00332A75">
      <w:pPr>
        <w:rPr>
          <w:color w:val="auto"/>
        </w:rPr>
      </w:pPr>
      <w:r w:rsidRPr="009606D9">
        <w:rPr>
          <w:color w:val="auto"/>
        </w:rPr>
        <w:t>Все вновь вводимые в эксплуатацию мусоровозы должны отвечать требованиям ЕВРО-4. Эксплуатация мусоровозов, не оборудованных системой ГЛОНАСС/</w:t>
      </w:r>
      <w:r w:rsidRPr="009606D9">
        <w:rPr>
          <w:color w:val="auto"/>
          <w:lang w:val="en-US"/>
        </w:rPr>
        <w:t>GPS</w:t>
      </w:r>
      <w:r w:rsidRPr="009606D9">
        <w:rPr>
          <w:color w:val="auto"/>
        </w:rPr>
        <w:t>, не допускается.</w:t>
      </w:r>
    </w:p>
    <w:p w:rsidR="00332A75" w:rsidRPr="009606D9" w:rsidRDefault="00332A75" w:rsidP="00332A75">
      <w:pPr>
        <w:rPr>
          <w:color w:val="auto"/>
        </w:rPr>
      </w:pPr>
      <w:r w:rsidRPr="009606D9">
        <w:rPr>
          <w:color w:val="auto"/>
        </w:rPr>
        <w:t xml:space="preserve">Мусоровозы должны перевозить </w:t>
      </w:r>
      <w:r w:rsidR="00444EEC" w:rsidRPr="009606D9">
        <w:rPr>
          <w:color w:val="auto"/>
        </w:rPr>
        <w:t>ТКО</w:t>
      </w:r>
      <w:r w:rsidRPr="009606D9">
        <w:rPr>
          <w:color w:val="auto"/>
        </w:rPr>
        <w:t xml:space="preserve"> исключительно в направлении объектов по обращению с отходами, указанных в территориальной схеме.</w:t>
      </w:r>
    </w:p>
    <w:p w:rsidR="00332A75" w:rsidRPr="009606D9" w:rsidRDefault="00332A75" w:rsidP="00332A75">
      <w:pPr>
        <w:rPr>
          <w:color w:val="auto"/>
        </w:rPr>
      </w:pPr>
      <w:r w:rsidRPr="009606D9">
        <w:rPr>
          <w:color w:val="auto"/>
        </w:rPr>
        <w:t xml:space="preserve">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w:t>
      </w:r>
      <w:r w:rsidR="00444EEC" w:rsidRPr="009606D9">
        <w:rPr>
          <w:color w:val="auto"/>
        </w:rPr>
        <w:t>ТКО</w:t>
      </w:r>
      <w:r w:rsidRPr="009606D9">
        <w:rPr>
          <w:color w:val="auto"/>
        </w:rPr>
        <w:t>. Допускается ведение маршрутного журнала в электронной форме.</w:t>
      </w:r>
    </w:p>
    <w:p w:rsidR="00332A75" w:rsidRPr="009606D9" w:rsidRDefault="00332A75" w:rsidP="00332A75">
      <w:pPr>
        <w:rPr>
          <w:color w:val="auto"/>
        </w:rPr>
      </w:pPr>
      <w:r w:rsidRPr="009606D9">
        <w:rPr>
          <w:color w:val="auto"/>
        </w:rPr>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332A75" w:rsidRPr="009606D9" w:rsidRDefault="00444EEC" w:rsidP="00332A75">
      <w:pPr>
        <w:rPr>
          <w:color w:val="auto"/>
        </w:rPr>
      </w:pPr>
      <w:r w:rsidRPr="009606D9">
        <w:rPr>
          <w:color w:val="auto"/>
        </w:rPr>
        <w:t>О</w:t>
      </w:r>
      <w:r w:rsidR="00332A75" w:rsidRPr="009606D9">
        <w:rPr>
          <w:color w:val="auto"/>
        </w:rPr>
        <w:t xml:space="preserve">тходы не должны уплотняться при перевозке сильнее, чем это предусмотрено договором о транспортировании </w:t>
      </w:r>
      <w:r w:rsidRPr="009606D9">
        <w:rPr>
          <w:color w:val="auto"/>
        </w:rPr>
        <w:t>ТКО</w:t>
      </w:r>
      <w:r w:rsidR="00332A75" w:rsidRPr="009606D9">
        <w:rPr>
          <w:color w:val="auto"/>
        </w:rPr>
        <w:t>.</w:t>
      </w:r>
    </w:p>
    <w:p w:rsidR="00332A75" w:rsidRPr="009606D9" w:rsidRDefault="00332A75" w:rsidP="00332A75">
      <w:pPr>
        <w:rPr>
          <w:color w:val="auto"/>
        </w:rPr>
      </w:pPr>
      <w:r w:rsidRPr="009606D9">
        <w:rPr>
          <w:color w:val="auto"/>
        </w:rPr>
        <w:t>Вывоз отходов с мусороперегрузочной станции/объекта обработки целесообразно осуществлять мусоровозами со съемными контейнерами 20 – 32 куб. м в уплотненном состоянии.</w:t>
      </w:r>
    </w:p>
    <w:p w:rsidR="00332A75" w:rsidRPr="009606D9" w:rsidRDefault="00332A75" w:rsidP="00332A75">
      <w:pPr>
        <w:pStyle w:val="aff"/>
        <w:spacing w:line="240" w:lineRule="auto"/>
        <w:ind w:firstLine="0"/>
        <w:rPr>
          <w:rFonts w:ascii="Times New Roman" w:hAnsi="Times New Roman" w:cs="Times New Roman"/>
          <w:color w:val="auto"/>
          <w:sz w:val="24"/>
        </w:rPr>
      </w:pPr>
      <w:r w:rsidRPr="009606D9">
        <w:rPr>
          <w:rFonts w:ascii="Times New Roman" w:hAnsi="Times New Roman" w:cs="Times New Roman"/>
          <w:color w:val="auto"/>
          <w:sz w:val="24"/>
        </w:rPr>
        <w:t>При выборе большегрузных мусоровозов следует учитывать:</w:t>
      </w:r>
    </w:p>
    <w:p w:rsidR="00332A75" w:rsidRPr="009606D9" w:rsidRDefault="00332A75" w:rsidP="00AD0E3F">
      <w:pPr>
        <w:pStyle w:val="ae"/>
        <w:numPr>
          <w:ilvl w:val="0"/>
          <w:numId w:val="14"/>
        </w:numPr>
        <w:spacing w:after="200" w:line="240" w:lineRule="auto"/>
        <w:rPr>
          <w:color w:val="auto"/>
        </w:rPr>
      </w:pPr>
      <w:r w:rsidRPr="009606D9">
        <w:rPr>
          <w:color w:val="auto"/>
        </w:rPr>
        <w:t>снаряженную массу транспортного средства (не превышает ли она допустимую нагрузку на дороги);</w:t>
      </w:r>
    </w:p>
    <w:p w:rsidR="00332A75" w:rsidRPr="009606D9" w:rsidRDefault="00332A75" w:rsidP="00AD0E3F">
      <w:pPr>
        <w:pStyle w:val="ae"/>
        <w:numPr>
          <w:ilvl w:val="0"/>
          <w:numId w:val="14"/>
        </w:numPr>
        <w:spacing w:after="200" w:line="240" w:lineRule="auto"/>
        <w:rPr>
          <w:color w:val="auto"/>
        </w:rPr>
      </w:pPr>
      <w:r w:rsidRPr="009606D9">
        <w:rPr>
          <w:color w:val="auto"/>
        </w:rPr>
        <w:t>длину транспортного средства, радиус разворота, высоту, ширину;</w:t>
      </w:r>
    </w:p>
    <w:p w:rsidR="00332A75" w:rsidRPr="009606D9" w:rsidRDefault="00332A75" w:rsidP="00AD0E3F">
      <w:pPr>
        <w:pStyle w:val="ae"/>
        <w:numPr>
          <w:ilvl w:val="0"/>
          <w:numId w:val="14"/>
        </w:numPr>
        <w:spacing w:after="200" w:line="240" w:lineRule="auto"/>
        <w:rPr>
          <w:color w:val="auto"/>
        </w:rPr>
      </w:pPr>
      <w:r w:rsidRPr="009606D9">
        <w:rPr>
          <w:color w:val="auto"/>
        </w:rPr>
        <w:t>уровень шумности;</w:t>
      </w:r>
    </w:p>
    <w:p w:rsidR="00332A75" w:rsidRPr="009606D9" w:rsidRDefault="00332A75" w:rsidP="00AD0E3F">
      <w:pPr>
        <w:pStyle w:val="ae"/>
        <w:numPr>
          <w:ilvl w:val="0"/>
          <w:numId w:val="14"/>
        </w:numPr>
        <w:spacing w:after="200" w:line="240" w:lineRule="auto"/>
        <w:rPr>
          <w:color w:val="auto"/>
        </w:rPr>
      </w:pPr>
      <w:r w:rsidRPr="009606D9">
        <w:rPr>
          <w:color w:val="auto"/>
        </w:rPr>
        <w:t>уровень загрязнения окружающей среды (при наличии особых требований);</w:t>
      </w:r>
    </w:p>
    <w:p w:rsidR="00332A75" w:rsidRPr="009606D9" w:rsidRDefault="00332A75" w:rsidP="00AD0E3F">
      <w:pPr>
        <w:pStyle w:val="ae"/>
        <w:numPr>
          <w:ilvl w:val="0"/>
          <w:numId w:val="14"/>
        </w:numPr>
        <w:spacing w:after="200" w:line="240" w:lineRule="auto"/>
        <w:rPr>
          <w:color w:val="auto"/>
        </w:rPr>
      </w:pPr>
      <w:r w:rsidRPr="009606D9">
        <w:rPr>
          <w:color w:val="auto"/>
        </w:rPr>
        <w:t>возможность работы в зимний период.</w:t>
      </w:r>
    </w:p>
    <w:p w:rsidR="00525739" w:rsidRPr="00E21D9D" w:rsidRDefault="00332A75" w:rsidP="00E21D9D">
      <w:pPr>
        <w:rPr>
          <w:color w:val="auto"/>
        </w:rPr>
      </w:pPr>
      <w:r w:rsidRPr="009606D9">
        <w:rPr>
          <w:color w:val="auto"/>
        </w:rPr>
        <w:t>Для транспортирования отходов от мусороперегрузочной станции до объекта обработки/полигона производятся контейнеры объема от 10 до 32 куб. м.</w:t>
      </w:r>
    </w:p>
    <w:p w:rsidR="00525739" w:rsidRPr="009606D9" w:rsidRDefault="00525739" w:rsidP="00525739">
      <w:pPr>
        <w:spacing w:after="240" w:line="240" w:lineRule="auto"/>
        <w:contextualSpacing/>
        <w:outlineLvl w:val="0"/>
        <w:rPr>
          <w:rFonts w:eastAsia="Calibri" w:cs="Times New Roman"/>
          <w:b/>
          <w:color w:val="auto"/>
        </w:rPr>
        <w:sectPr w:rsidR="00525739" w:rsidRPr="009606D9" w:rsidSect="00053670">
          <w:type w:val="nextColumn"/>
          <w:pgSz w:w="11906" w:h="16838"/>
          <w:pgMar w:top="1134" w:right="567" w:bottom="1134" w:left="1701" w:header="708" w:footer="708" w:gutter="0"/>
          <w:cols w:space="708"/>
          <w:docGrid w:linePitch="360"/>
        </w:sectPr>
      </w:pPr>
    </w:p>
    <w:p w:rsidR="00C23C02" w:rsidRPr="009606D9" w:rsidRDefault="00C23C02" w:rsidP="004E62C2">
      <w:pPr>
        <w:pStyle w:val="aa"/>
        <w:jc w:val="both"/>
        <w:rPr>
          <w:color w:val="auto"/>
        </w:rPr>
      </w:pPr>
      <w:bookmarkStart w:id="132" w:name="_Toc505594513"/>
      <w:bookmarkStart w:id="133" w:name="_Toc89165560"/>
      <w:r w:rsidRPr="009606D9">
        <w:rPr>
          <w:color w:val="auto"/>
        </w:rPr>
        <w:t xml:space="preserve">РАЗДЕЛ </w:t>
      </w:r>
      <w:r w:rsidR="00850F3E" w:rsidRPr="009606D9">
        <w:rPr>
          <w:color w:val="auto"/>
        </w:rPr>
        <w:t>7</w:t>
      </w:r>
      <w:r w:rsidRPr="009606D9">
        <w:rPr>
          <w:color w:val="auto"/>
        </w:rPr>
        <w:t xml:space="preserve">. </w:t>
      </w:r>
      <w:r w:rsidR="009C3B76" w:rsidRPr="009606D9">
        <w:rPr>
          <w:color w:val="auto"/>
        </w:rPr>
        <w:t xml:space="preserve">МЕСТА НАХОЖДЕНИЯ </w:t>
      </w:r>
      <w:r w:rsidRPr="009606D9">
        <w:rPr>
          <w:color w:val="auto"/>
        </w:rPr>
        <w:t>ОБЪЕКТ</w:t>
      </w:r>
      <w:r w:rsidR="009C3B76" w:rsidRPr="009606D9">
        <w:rPr>
          <w:color w:val="auto"/>
        </w:rPr>
        <w:t>ОВ</w:t>
      </w:r>
      <w:r w:rsidRPr="009606D9">
        <w:rPr>
          <w:color w:val="auto"/>
        </w:rPr>
        <w:t xml:space="preserve"> ОБРАБОТК</w:t>
      </w:r>
      <w:r w:rsidR="009C3B76" w:rsidRPr="009606D9">
        <w:rPr>
          <w:color w:val="auto"/>
        </w:rPr>
        <w:t>И</w:t>
      </w:r>
      <w:r w:rsidRPr="009606D9">
        <w:rPr>
          <w:color w:val="auto"/>
        </w:rPr>
        <w:t>, УТИЛИЗАЦИИ, ОБЕЗВРЕЖИВАНИ</w:t>
      </w:r>
      <w:r w:rsidR="009C3B76" w:rsidRPr="009606D9">
        <w:rPr>
          <w:color w:val="auto"/>
        </w:rPr>
        <w:t xml:space="preserve">Я ОТХОДОВ И ОБЪЕКТОВ </w:t>
      </w:r>
      <w:r w:rsidRPr="009606D9">
        <w:rPr>
          <w:color w:val="auto"/>
        </w:rPr>
        <w:t>РАЗМЕЩЕНИ</w:t>
      </w:r>
      <w:r w:rsidR="009C3B76" w:rsidRPr="009606D9">
        <w:rPr>
          <w:color w:val="auto"/>
        </w:rPr>
        <w:t>Я</w:t>
      </w:r>
      <w:r w:rsidRPr="009606D9">
        <w:rPr>
          <w:color w:val="auto"/>
        </w:rPr>
        <w:t xml:space="preserve"> ОТХОДО</w:t>
      </w:r>
      <w:bookmarkEnd w:id="132"/>
      <w:r w:rsidRPr="009606D9">
        <w:rPr>
          <w:color w:val="auto"/>
        </w:rPr>
        <w:t>В</w:t>
      </w:r>
      <w:r w:rsidR="00E2627C" w:rsidRPr="009606D9">
        <w:rPr>
          <w:color w:val="auto"/>
        </w:rPr>
        <w:t>, включенных в государственный реестр объектов размещения отходов</w:t>
      </w:r>
      <w:bookmarkEnd w:id="133"/>
    </w:p>
    <w:p w:rsidR="003B509A" w:rsidRPr="009606D9" w:rsidRDefault="00850F3E" w:rsidP="000B5DCB">
      <w:pPr>
        <w:pStyle w:val="20"/>
        <w:jc w:val="both"/>
        <w:rPr>
          <w:color w:val="auto"/>
        </w:rPr>
      </w:pPr>
      <w:bookmarkStart w:id="134" w:name="_Toc89165561"/>
      <w:r w:rsidRPr="009606D9">
        <w:rPr>
          <w:color w:val="auto"/>
        </w:rPr>
        <w:t>7</w:t>
      </w:r>
      <w:r w:rsidR="00DC1B48" w:rsidRPr="009606D9">
        <w:rPr>
          <w:color w:val="auto"/>
        </w:rPr>
        <w:t>.1</w:t>
      </w:r>
      <w:r w:rsidR="00386461" w:rsidRPr="009606D9">
        <w:rPr>
          <w:color w:val="auto"/>
        </w:rPr>
        <w:t>.</w:t>
      </w:r>
      <w:r w:rsidR="003B509A" w:rsidRPr="009606D9">
        <w:rPr>
          <w:color w:val="auto"/>
        </w:rPr>
        <w:t>Реестр действующих объектов по обработке, утилизации, обезвреживанию</w:t>
      </w:r>
      <w:r w:rsidR="00DD177E" w:rsidRPr="009606D9">
        <w:rPr>
          <w:color w:val="auto"/>
        </w:rPr>
        <w:t>, размещению</w:t>
      </w:r>
      <w:r w:rsidR="003B509A" w:rsidRPr="009606D9">
        <w:rPr>
          <w:color w:val="auto"/>
        </w:rPr>
        <w:t xml:space="preserve"> отходов на территории </w:t>
      </w:r>
      <w:r w:rsidR="00FD0D91" w:rsidRPr="009606D9">
        <w:rPr>
          <w:color w:val="auto"/>
        </w:rPr>
        <w:t>Республики Коми</w:t>
      </w:r>
      <w:bookmarkEnd w:id="134"/>
    </w:p>
    <w:p w:rsidR="009D0F8F" w:rsidRPr="009606D9" w:rsidRDefault="009D0F8F" w:rsidP="002B5001">
      <w:pPr>
        <w:rPr>
          <w:color w:val="auto"/>
        </w:rPr>
      </w:pPr>
      <w:r w:rsidRPr="009606D9">
        <w:rPr>
          <w:color w:val="auto"/>
        </w:rPr>
        <w:t>Реестры действующих объектов по обработке, утилизации, обезвреживанию, размещению отходов, в том числе ТКО, на территории Республики Коми с указанием основных характеристик соответствующих объектов, приведены в приложениях 7, 8, 9, 10.</w:t>
      </w:r>
    </w:p>
    <w:p w:rsidR="009D0F8F" w:rsidRPr="009606D9" w:rsidRDefault="009D0F8F" w:rsidP="002B5001">
      <w:pPr>
        <w:rPr>
          <w:color w:val="auto"/>
        </w:rPr>
      </w:pPr>
      <w:r w:rsidRPr="009606D9">
        <w:rPr>
          <w:color w:val="auto"/>
        </w:rPr>
        <w:t xml:space="preserve">Реестры составлены на основании данных организаций, эксплуатирующих объекты, предоставивших соответствующую информацию, данных </w:t>
      </w:r>
      <w:r w:rsidR="00857E01" w:rsidRPr="009606D9">
        <w:rPr>
          <w:color w:val="auto"/>
        </w:rPr>
        <w:t>м</w:t>
      </w:r>
      <w:r w:rsidR="00EF5590" w:rsidRPr="009606D9">
        <w:rPr>
          <w:color w:val="auto"/>
        </w:rPr>
        <w:t>ежрегионального управления Росприроднадзора по Республике Коми и Ненецкому автономному округу (далее – Росприроднадзор РК)</w:t>
      </w:r>
      <w:r w:rsidRPr="009606D9">
        <w:rPr>
          <w:color w:val="auto"/>
        </w:rPr>
        <w:t xml:space="preserve"> и сведений, полученных из открытых </w:t>
      </w:r>
      <w:r w:rsidR="00635117" w:rsidRPr="009606D9">
        <w:rPr>
          <w:color w:val="auto"/>
        </w:rPr>
        <w:t xml:space="preserve">источников </w:t>
      </w:r>
      <w:r w:rsidRPr="009606D9">
        <w:rPr>
          <w:color w:val="auto"/>
        </w:rPr>
        <w:t>сети Интернет.</w:t>
      </w:r>
    </w:p>
    <w:p w:rsidR="009D0F8F" w:rsidRPr="009606D9" w:rsidRDefault="009D0F8F" w:rsidP="002B5001">
      <w:pPr>
        <w:rPr>
          <w:color w:val="auto"/>
        </w:rPr>
      </w:pPr>
      <w:r w:rsidRPr="009606D9">
        <w:rPr>
          <w:color w:val="auto"/>
        </w:rPr>
        <w:t xml:space="preserve">В соответствии с пунктом 2 статьи 9 </w:t>
      </w:r>
      <w:r w:rsidR="00816595" w:rsidRPr="009606D9">
        <w:rPr>
          <w:color w:val="auto"/>
        </w:rPr>
        <w:t xml:space="preserve">ФЗ-89 </w:t>
      </w:r>
      <w:r w:rsidR="00A00698" w:rsidRPr="009606D9">
        <w:rPr>
          <w:color w:val="auto"/>
        </w:rPr>
        <w:t>«</w:t>
      </w:r>
      <w:r w:rsidR="00816595" w:rsidRPr="009606D9">
        <w:rPr>
          <w:color w:val="auto"/>
        </w:rPr>
        <w:t>Об отходах производства и потребления</w:t>
      </w:r>
      <w:r w:rsidR="00A00698" w:rsidRPr="009606D9">
        <w:rPr>
          <w:color w:val="auto"/>
        </w:rPr>
        <w:t>»</w:t>
      </w:r>
      <w:r w:rsidRPr="009606D9">
        <w:rPr>
          <w:color w:val="auto"/>
        </w:rPr>
        <w:t>индивидуальные предприниматели или юридические лица не вправе осуществлять деятельность по сбору, транспортированию, обработке, утилизации, обезвреживанию, размещению отходов I – IV классов опасности на конкретном объекте обезвреживания отходов и (или) объекте размещения отходов I – IV классов опасности, если на этом объекте уже осуществляется деятельность по обезвреживанию и (или) размещению отходов I – IV классов опасности другим индивидуальным предпринимателем или другим юридическим лицом, имеющими лицензию на указанную деятельность.</w:t>
      </w:r>
    </w:p>
    <w:p w:rsidR="003B509A" w:rsidRPr="009606D9" w:rsidRDefault="009D0F8F" w:rsidP="002B5001">
      <w:pPr>
        <w:rPr>
          <w:color w:val="auto"/>
        </w:rPr>
      </w:pPr>
      <w:r w:rsidRPr="009606D9">
        <w:rPr>
          <w:color w:val="auto"/>
        </w:rPr>
        <w:t xml:space="preserve">Отходы V класса практически не оказывают негативного воздействия на окружающую среду. Согласно положениям Федерального закона </w:t>
      </w:r>
      <w:r w:rsidR="00A00698" w:rsidRPr="009606D9">
        <w:rPr>
          <w:color w:val="auto"/>
        </w:rPr>
        <w:t>«</w:t>
      </w:r>
      <w:r w:rsidRPr="009606D9">
        <w:rPr>
          <w:color w:val="auto"/>
        </w:rPr>
        <w:t>О лицензировании отдельных видов деятельности</w:t>
      </w:r>
      <w:r w:rsidR="00A00698" w:rsidRPr="009606D9">
        <w:rPr>
          <w:color w:val="auto"/>
        </w:rPr>
        <w:t>»</w:t>
      </w:r>
      <w:r w:rsidRPr="009606D9">
        <w:rPr>
          <w:color w:val="auto"/>
        </w:rPr>
        <w:t xml:space="preserve"> от </w:t>
      </w:r>
      <w:r w:rsidR="008F74A6" w:rsidRPr="009606D9">
        <w:rPr>
          <w:color w:val="auto"/>
        </w:rPr>
        <w:t>04.05.2011</w:t>
      </w:r>
      <w:r w:rsidRPr="009606D9">
        <w:rPr>
          <w:color w:val="auto"/>
        </w:rPr>
        <w:t xml:space="preserve"> № 99-ФЗ деятельность по обращению с отходами V класса опасности лицензированию не подлежит.</w:t>
      </w:r>
    </w:p>
    <w:p w:rsidR="00EF5590" w:rsidRPr="009606D9" w:rsidRDefault="00EF5590" w:rsidP="002B5001">
      <w:pPr>
        <w:rPr>
          <w:color w:val="auto"/>
        </w:rPr>
      </w:pPr>
      <w:r w:rsidRPr="009606D9">
        <w:rPr>
          <w:color w:val="auto"/>
        </w:rPr>
        <w:t xml:space="preserve">С перечнем юридических лиц и индивидуальных предпринимателей, имеющих лицензию на осуществление деятельности по обращению с отходами I-IV классов опасности можно ознакомиться на сайте Росприроднадзора РК (режим доступа: URL: </w:t>
      </w:r>
      <w:hyperlink r:id="rId49" w:history="1">
        <w:r w:rsidRPr="009606D9">
          <w:rPr>
            <w:color w:val="auto"/>
          </w:rPr>
          <w:t>https://rpn.gov.ru/regions/11/</w:t>
        </w:r>
      </w:hyperlink>
      <w:r w:rsidRPr="009606D9">
        <w:rPr>
          <w:color w:val="auto"/>
        </w:rPr>
        <w:t>)</w:t>
      </w:r>
      <w:r w:rsidR="006456DA" w:rsidRPr="009606D9">
        <w:rPr>
          <w:color w:val="auto"/>
        </w:rPr>
        <w:t>.</w:t>
      </w:r>
    </w:p>
    <w:p w:rsidR="003B509A" w:rsidRPr="009606D9" w:rsidRDefault="00850F3E" w:rsidP="000B5DCB">
      <w:pPr>
        <w:pStyle w:val="20"/>
        <w:jc w:val="both"/>
        <w:rPr>
          <w:color w:val="auto"/>
        </w:rPr>
      </w:pPr>
      <w:bookmarkStart w:id="135" w:name="_Toc89165562"/>
      <w:r w:rsidRPr="009606D9">
        <w:rPr>
          <w:color w:val="auto"/>
        </w:rPr>
        <w:t>7</w:t>
      </w:r>
      <w:r w:rsidR="00DC1B48" w:rsidRPr="009606D9">
        <w:rPr>
          <w:color w:val="auto"/>
        </w:rPr>
        <w:t>.</w:t>
      </w:r>
      <w:r w:rsidR="00800FCA" w:rsidRPr="009606D9">
        <w:rPr>
          <w:color w:val="auto"/>
        </w:rPr>
        <w:t>2</w:t>
      </w:r>
      <w:r w:rsidR="00071ED8" w:rsidRPr="009606D9">
        <w:rPr>
          <w:color w:val="auto"/>
        </w:rPr>
        <w:t>.</w:t>
      </w:r>
      <w:r w:rsidR="003B509A" w:rsidRPr="009606D9">
        <w:rPr>
          <w:color w:val="auto"/>
        </w:rPr>
        <w:t xml:space="preserve">Анализ данных об объектах по обработке, утилизации, обезвреживанию, размещению отходов на территории </w:t>
      </w:r>
      <w:r w:rsidR="00EC4333" w:rsidRPr="009606D9">
        <w:rPr>
          <w:color w:val="auto"/>
        </w:rPr>
        <w:t>Республики Коми</w:t>
      </w:r>
      <w:bookmarkEnd w:id="135"/>
    </w:p>
    <w:p w:rsidR="000C1B16" w:rsidRPr="009606D9" w:rsidRDefault="00E972B4" w:rsidP="00E504AF">
      <w:pPr>
        <w:rPr>
          <w:color w:val="auto"/>
        </w:rPr>
      </w:pPr>
      <w:r w:rsidRPr="009606D9">
        <w:rPr>
          <w:color w:val="auto"/>
        </w:rPr>
        <w:t>В соответствии с действующими нормативно-правовыми актами юридические лица, индивидуальные предприниматели, осуществляющие деятельность по обращению с отходами производства и потребления, в обязательном порядке предоставляют сведения об образовании, обработке, утилизации, обезвреживании, транспортировании и размещении отходов производства и потребления в территориальные органы Росприроднадзора по месту своего нахождения в формате отч</w:t>
      </w:r>
      <w:r w:rsidR="00415C5E" w:rsidRPr="009606D9">
        <w:rPr>
          <w:color w:val="auto"/>
        </w:rPr>
        <w:t>е</w:t>
      </w:r>
      <w:r w:rsidRPr="009606D9">
        <w:rPr>
          <w:color w:val="auto"/>
        </w:rPr>
        <w:t>тности 2-ТП (отходы). 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w:t>
      </w:r>
      <w:r w:rsidR="00415C5E" w:rsidRPr="009606D9">
        <w:rPr>
          <w:color w:val="auto"/>
        </w:rPr>
        <w:t>е</w:t>
      </w:r>
      <w:r w:rsidRPr="009606D9">
        <w:rPr>
          <w:color w:val="auto"/>
        </w:rPr>
        <w:t>нных отходов, в том числе ТКО, представлены в приложении 3.</w:t>
      </w:r>
    </w:p>
    <w:p w:rsidR="008F74A6" w:rsidRPr="009606D9" w:rsidRDefault="008F74A6" w:rsidP="00E504AF">
      <w:pPr>
        <w:rPr>
          <w:color w:val="auto"/>
        </w:rPr>
      </w:pPr>
      <w:r w:rsidRPr="009606D9">
        <w:rPr>
          <w:color w:val="auto"/>
        </w:rPr>
        <w:t xml:space="preserve">Анализ </w:t>
      </w:r>
      <w:r w:rsidR="003578E1" w:rsidRPr="009606D9">
        <w:rPr>
          <w:color w:val="auto"/>
        </w:rPr>
        <w:t>действующей</w:t>
      </w:r>
      <w:r w:rsidRPr="009606D9">
        <w:rPr>
          <w:color w:val="auto"/>
        </w:rPr>
        <w:t xml:space="preserve"> инфраструктуры в сфере обращения с ТКО </w:t>
      </w:r>
      <w:r w:rsidR="003578E1" w:rsidRPr="009606D9">
        <w:rPr>
          <w:color w:val="auto"/>
        </w:rPr>
        <w:t xml:space="preserve">Республики Коми </w:t>
      </w:r>
      <w:r w:rsidRPr="009606D9">
        <w:rPr>
          <w:color w:val="auto"/>
        </w:rPr>
        <w:t xml:space="preserve">выявил </w:t>
      </w:r>
      <w:r w:rsidR="00DB73DB" w:rsidRPr="009606D9">
        <w:rPr>
          <w:color w:val="auto"/>
        </w:rPr>
        <w:t>отсутствие необходимых производственных мощностей по переработке ТКО (сортировке и утилизации) и дефицит мощностей объектов размещения неутильных фракций ТКО</w:t>
      </w:r>
      <w:r w:rsidRPr="009606D9">
        <w:rPr>
          <w:color w:val="auto"/>
        </w:rPr>
        <w:t>.</w:t>
      </w:r>
      <w:r w:rsidR="00DB73DB" w:rsidRPr="009606D9">
        <w:rPr>
          <w:color w:val="auto"/>
        </w:rPr>
        <w:t xml:space="preserve"> Большинство действующих объектов размещения ТКО введе</w:t>
      </w:r>
      <w:r w:rsidR="00D22755" w:rsidRPr="009606D9">
        <w:rPr>
          <w:color w:val="auto"/>
        </w:rPr>
        <w:t>но в эксплуатациюболее 20 лет назад</w:t>
      </w:r>
      <w:r w:rsidR="003578E1" w:rsidRPr="009606D9">
        <w:rPr>
          <w:color w:val="auto"/>
        </w:rPr>
        <w:t>,</w:t>
      </w:r>
      <w:r w:rsidR="00775776" w:rsidRPr="009606D9">
        <w:rPr>
          <w:color w:val="auto"/>
        </w:rPr>
        <w:t xml:space="preserve">их </w:t>
      </w:r>
      <w:r w:rsidR="003578E1" w:rsidRPr="009606D9">
        <w:rPr>
          <w:color w:val="auto"/>
        </w:rPr>
        <w:t>технические и т</w:t>
      </w:r>
      <w:r w:rsidR="00D22755" w:rsidRPr="009606D9">
        <w:rPr>
          <w:color w:val="auto"/>
        </w:rPr>
        <w:t>ехнологические характеристики не соответствуют требованиям действующего законодательства РФ</w:t>
      </w:r>
      <w:r w:rsidR="003578E1" w:rsidRPr="009606D9">
        <w:rPr>
          <w:color w:val="auto"/>
        </w:rPr>
        <w:t>.</w:t>
      </w:r>
    </w:p>
    <w:p w:rsidR="008F74A6" w:rsidRPr="009606D9" w:rsidRDefault="008F74A6" w:rsidP="00E504AF">
      <w:pPr>
        <w:rPr>
          <w:color w:val="auto"/>
        </w:rPr>
      </w:pPr>
      <w:r w:rsidRPr="009606D9">
        <w:rPr>
          <w:color w:val="auto"/>
        </w:rPr>
        <w:t xml:space="preserve">Согласно п. 8 ст. 12 ФЗ-89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xml:space="preserve"> захоронение отходов, в состав которых входят полезные компоненты, подлежащие утилизации, запрещается. Перечни отходов, запрещ</w:t>
      </w:r>
      <w:r w:rsidR="00415C5E" w:rsidRPr="009606D9">
        <w:rPr>
          <w:color w:val="auto"/>
        </w:rPr>
        <w:t>е</w:t>
      </w:r>
      <w:r w:rsidRPr="009606D9">
        <w:rPr>
          <w:color w:val="auto"/>
        </w:rPr>
        <w:t xml:space="preserve">нных к захоронению, </w:t>
      </w:r>
      <w:r w:rsidR="00775776" w:rsidRPr="009606D9">
        <w:rPr>
          <w:color w:val="auto"/>
        </w:rPr>
        <w:t xml:space="preserve">утверждает </w:t>
      </w:r>
      <w:r w:rsidRPr="009606D9">
        <w:rPr>
          <w:color w:val="auto"/>
        </w:rPr>
        <w:t>правительство Российской Федерации.</w:t>
      </w:r>
    </w:p>
    <w:p w:rsidR="008F74A6" w:rsidRPr="009606D9" w:rsidRDefault="008F74A6" w:rsidP="00E504AF">
      <w:pPr>
        <w:rPr>
          <w:color w:val="auto"/>
        </w:rPr>
      </w:pPr>
      <w:r w:rsidRPr="009606D9">
        <w:rPr>
          <w:color w:val="auto"/>
        </w:rPr>
        <w:t xml:space="preserve">Развитие системы обращения с отходами предполагает системные преобразования в технологических схемах </w:t>
      </w:r>
      <w:r w:rsidR="00881FB2" w:rsidRPr="009606D9">
        <w:rPr>
          <w:color w:val="auto"/>
        </w:rPr>
        <w:t>существующей инфраструктуры объектов обращения с ТКО,</w:t>
      </w:r>
      <w:r w:rsidRPr="009606D9">
        <w:rPr>
          <w:color w:val="auto"/>
        </w:rPr>
        <w:t xml:space="preserve"> строительство объектов </w:t>
      </w:r>
      <w:r w:rsidR="00881FB2" w:rsidRPr="009606D9">
        <w:rPr>
          <w:color w:val="auto"/>
        </w:rPr>
        <w:t xml:space="preserve">обработки ТКО </w:t>
      </w:r>
      <w:r w:rsidRPr="009606D9">
        <w:rPr>
          <w:color w:val="auto"/>
        </w:rPr>
        <w:t xml:space="preserve">с долей извлекаемых утильных фракций не менее </w:t>
      </w:r>
      <w:r w:rsidR="00881FB2" w:rsidRPr="009606D9">
        <w:rPr>
          <w:color w:val="auto"/>
        </w:rPr>
        <w:t>7</w:t>
      </w:r>
      <w:r w:rsidRPr="009606D9">
        <w:rPr>
          <w:color w:val="auto"/>
        </w:rPr>
        <w:t>%</w:t>
      </w:r>
      <w:r w:rsidR="00881FB2" w:rsidRPr="009606D9">
        <w:rPr>
          <w:color w:val="auto"/>
        </w:rPr>
        <w:t xml:space="preserve">, </w:t>
      </w:r>
      <w:r w:rsidR="003C3104" w:rsidRPr="009606D9">
        <w:rPr>
          <w:color w:val="auto"/>
        </w:rPr>
        <w:t xml:space="preserve">строительство </w:t>
      </w:r>
      <w:r w:rsidR="00881FB2" w:rsidRPr="009606D9">
        <w:rPr>
          <w:color w:val="auto"/>
        </w:rPr>
        <w:t xml:space="preserve">объектов обезвреживания ТКО и </w:t>
      </w:r>
      <w:r w:rsidR="00E96A55" w:rsidRPr="009606D9">
        <w:rPr>
          <w:color w:val="auto"/>
        </w:rPr>
        <w:t>новых карт</w:t>
      </w:r>
      <w:r w:rsidR="00881FB2" w:rsidRPr="009606D9">
        <w:rPr>
          <w:color w:val="auto"/>
        </w:rPr>
        <w:t xml:space="preserve"> действующих объектов размещения ТКО.</w:t>
      </w:r>
    </w:p>
    <w:p w:rsidR="00E36B87" w:rsidRPr="009606D9" w:rsidRDefault="00E36B87" w:rsidP="00E504AF">
      <w:pPr>
        <w:rPr>
          <w:color w:val="auto"/>
        </w:rPr>
      </w:pPr>
      <w:r w:rsidRPr="009606D9">
        <w:rPr>
          <w:color w:val="auto"/>
        </w:rPr>
        <w:t xml:space="preserve">Данные по действующим объектам обработки, утилизации, обезвреживания, размещения отходов представлены в </w:t>
      </w:r>
      <w:r w:rsidR="00EE08F8" w:rsidRPr="009606D9">
        <w:rPr>
          <w:color w:val="auto"/>
        </w:rPr>
        <w:t>п</w:t>
      </w:r>
      <w:r w:rsidRPr="009606D9">
        <w:rPr>
          <w:color w:val="auto"/>
        </w:rPr>
        <w:t>риложениях 7</w:t>
      </w:r>
      <w:r w:rsidR="00A46D84" w:rsidRPr="009606D9">
        <w:rPr>
          <w:color w:val="auto"/>
        </w:rPr>
        <w:t>, 8, 9, 10.</w:t>
      </w:r>
    </w:p>
    <w:p w:rsidR="003B509A" w:rsidRPr="009606D9" w:rsidRDefault="003B509A" w:rsidP="00E504AF">
      <w:pPr>
        <w:rPr>
          <w:color w:val="auto"/>
        </w:rPr>
      </w:pPr>
      <w:r w:rsidRPr="009606D9">
        <w:rPr>
          <w:color w:val="auto"/>
        </w:rPr>
        <w:t>Сводная информация о существующих и</w:t>
      </w:r>
      <w:r w:rsidR="00E96A55" w:rsidRPr="009606D9">
        <w:rPr>
          <w:color w:val="auto"/>
        </w:rPr>
        <w:t xml:space="preserve"> перспектив</w:t>
      </w:r>
      <w:r w:rsidRPr="009606D9">
        <w:rPr>
          <w:color w:val="auto"/>
        </w:rPr>
        <w:t xml:space="preserve">ных объектах обращения с отходами, планируемых к использованию на протяжении срока действия территориальной схемы, приведена в приложении </w:t>
      </w:r>
      <w:r w:rsidR="00BD7D96" w:rsidRPr="009606D9">
        <w:rPr>
          <w:color w:val="auto"/>
        </w:rPr>
        <w:t>1</w:t>
      </w:r>
      <w:r w:rsidR="00D02930">
        <w:rPr>
          <w:color w:val="auto"/>
        </w:rPr>
        <w:t>7</w:t>
      </w:r>
      <w:r w:rsidRPr="009606D9">
        <w:rPr>
          <w:color w:val="auto"/>
        </w:rPr>
        <w:t>.</w:t>
      </w:r>
    </w:p>
    <w:p w:rsidR="003B509A" w:rsidRPr="009606D9" w:rsidRDefault="00850F3E" w:rsidP="000B5DCB">
      <w:pPr>
        <w:pStyle w:val="20"/>
        <w:jc w:val="both"/>
        <w:rPr>
          <w:color w:val="auto"/>
        </w:rPr>
      </w:pPr>
      <w:bookmarkStart w:id="136" w:name="_Toc89165563"/>
      <w:r w:rsidRPr="009606D9">
        <w:rPr>
          <w:color w:val="auto"/>
        </w:rPr>
        <w:t>7</w:t>
      </w:r>
      <w:r w:rsidR="00DC1B48" w:rsidRPr="009606D9">
        <w:rPr>
          <w:color w:val="auto"/>
        </w:rPr>
        <w:t>.</w:t>
      </w:r>
      <w:r w:rsidR="00800FCA" w:rsidRPr="009606D9">
        <w:rPr>
          <w:color w:val="auto"/>
        </w:rPr>
        <w:t>3</w:t>
      </w:r>
      <w:r w:rsidR="00071ED8" w:rsidRPr="009606D9">
        <w:rPr>
          <w:color w:val="auto"/>
        </w:rPr>
        <w:t>.</w:t>
      </w:r>
      <w:r w:rsidR="003B509A" w:rsidRPr="009606D9">
        <w:rPr>
          <w:color w:val="auto"/>
        </w:rPr>
        <w:t xml:space="preserve">Оценка существующих объектов системы обращения с отходами на территории </w:t>
      </w:r>
      <w:r w:rsidR="00EC4333" w:rsidRPr="009606D9">
        <w:rPr>
          <w:color w:val="auto"/>
        </w:rPr>
        <w:t>Республики Коми</w:t>
      </w:r>
      <w:bookmarkEnd w:id="136"/>
    </w:p>
    <w:p w:rsidR="00E96A55" w:rsidRPr="009606D9" w:rsidRDefault="00E96A55" w:rsidP="006456DA">
      <w:pPr>
        <w:tabs>
          <w:tab w:val="left" w:pos="993"/>
        </w:tabs>
        <w:spacing w:after="0"/>
        <w:ind w:firstLine="709"/>
        <w:rPr>
          <w:color w:val="auto"/>
          <w:lang w:eastAsia="ar-SA"/>
        </w:rPr>
      </w:pPr>
      <w:bookmarkStart w:id="137" w:name="_Hlk10568480"/>
      <w:r w:rsidRPr="009606D9">
        <w:rPr>
          <w:color w:val="auto"/>
          <w:lang w:eastAsia="ar-SA"/>
        </w:rPr>
        <w:t>Все действующие объекты обращения с отходами должны соответствовать природоохранному законодательству Российской Федерации и действующим нормативным документам:</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Федеральному закону от 24.06.1998 № 89-ФЗ </w:t>
      </w:r>
      <w:r w:rsidR="00A00698" w:rsidRPr="009606D9">
        <w:rPr>
          <w:color w:val="auto"/>
          <w:lang w:eastAsia="ar-SA"/>
        </w:rPr>
        <w:t>«</w:t>
      </w:r>
      <w:r w:rsidRPr="009606D9">
        <w:rPr>
          <w:color w:val="auto"/>
          <w:lang w:eastAsia="ar-SA"/>
        </w:rPr>
        <w:t>Об отходах производства и потребления</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постановлению Правительства РФ от 12.10.2020 № 1657 </w:t>
      </w:r>
      <w:r w:rsidR="00A00698" w:rsidRPr="009606D9">
        <w:rPr>
          <w:color w:val="auto"/>
          <w:lang w:eastAsia="ar-SA"/>
        </w:rPr>
        <w:t>«</w:t>
      </w:r>
      <w:r w:rsidRPr="009606D9">
        <w:rPr>
          <w:color w:val="auto"/>
          <w:lang w:eastAsia="ar-SA"/>
        </w:rPr>
        <w:t>О Единых требованиях к объектам обработки, утилизации, обезвреживания, размещения тв</w:t>
      </w:r>
      <w:r w:rsidR="00415C5E" w:rsidRPr="009606D9">
        <w:rPr>
          <w:color w:val="auto"/>
          <w:lang w:eastAsia="ar-SA"/>
        </w:rPr>
        <w:t>е</w:t>
      </w:r>
      <w:r w:rsidRPr="009606D9">
        <w:rPr>
          <w:color w:val="auto"/>
          <w:lang w:eastAsia="ar-SA"/>
        </w:rPr>
        <w:t>рдых коммунальных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Министерства природных ресурсов и экологии РФ от 25.02.2010 № 49 </w:t>
      </w:r>
      <w:r w:rsidR="00A00698" w:rsidRPr="009606D9">
        <w:rPr>
          <w:color w:val="auto"/>
          <w:lang w:eastAsia="ar-SA"/>
        </w:rPr>
        <w:t>«</w:t>
      </w:r>
      <w:r w:rsidRPr="009606D9">
        <w:rPr>
          <w:color w:val="auto"/>
          <w:lang w:eastAsia="ar-SA"/>
        </w:rPr>
        <w:t>Об утверждении Правил инвентаризации объектов размещения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Минприроды России от 04.12.2014 № 536 </w:t>
      </w:r>
      <w:r w:rsidR="00A00698" w:rsidRPr="009606D9">
        <w:rPr>
          <w:color w:val="auto"/>
          <w:lang w:eastAsia="ar-SA"/>
        </w:rPr>
        <w:t>«</w:t>
      </w:r>
      <w:r w:rsidRPr="009606D9">
        <w:rPr>
          <w:color w:val="auto"/>
          <w:lang w:eastAsia="ar-SA"/>
        </w:rPr>
        <w:t>Об утверждении Критериев отнесения отходов к I – V классам опасности по степени негативного воздействия на окружающую среду</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постановлению Правительства РФ от 12.11.2016 № 1156 </w:t>
      </w:r>
      <w:r w:rsidR="00A00698" w:rsidRPr="009606D9">
        <w:rPr>
          <w:color w:val="auto"/>
          <w:lang w:eastAsia="ar-SA"/>
        </w:rPr>
        <w:t>«</w:t>
      </w:r>
      <w:r w:rsidRPr="009606D9">
        <w:rPr>
          <w:color w:val="auto"/>
          <w:lang w:eastAsia="ar-SA"/>
        </w:rPr>
        <w:t>Об обращении с тв</w:t>
      </w:r>
      <w:r w:rsidR="00415C5E" w:rsidRPr="009606D9">
        <w:rPr>
          <w:color w:val="auto"/>
          <w:lang w:eastAsia="ar-SA"/>
        </w:rPr>
        <w:t>е</w:t>
      </w:r>
      <w:r w:rsidRPr="009606D9">
        <w:rPr>
          <w:color w:val="auto"/>
          <w:lang w:eastAsia="ar-SA"/>
        </w:rPr>
        <w:t>рдыми коммунальными отходами и внесении изменения в постановление Правительства Российской Федерации от 25.08.2008 № 641</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Минприроды России от 08.12.2020 № 1026 </w:t>
      </w:r>
      <w:r w:rsidR="00A00698" w:rsidRPr="009606D9">
        <w:rPr>
          <w:color w:val="auto"/>
          <w:lang w:eastAsia="ar-SA"/>
        </w:rPr>
        <w:t>«</w:t>
      </w:r>
      <w:r w:rsidRPr="009606D9">
        <w:rPr>
          <w:color w:val="auto"/>
          <w:lang w:eastAsia="ar-SA"/>
        </w:rPr>
        <w:t>Об утверждении порядка паспортизации и типовых форм паспортов отходов I-IV классов опасности</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постановлению Правительства РФ от 03.03.2018 № 222 </w:t>
      </w:r>
      <w:r w:rsidR="00A00698" w:rsidRPr="009606D9">
        <w:rPr>
          <w:color w:val="auto"/>
          <w:lang w:eastAsia="ar-SA"/>
        </w:rPr>
        <w:t>«</w:t>
      </w:r>
      <w:r w:rsidRPr="009606D9">
        <w:rPr>
          <w:color w:val="auto"/>
          <w:lang w:eastAsia="ar-SA"/>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Росприроднадзора от 22.05.2017 № 242 </w:t>
      </w:r>
      <w:r w:rsidR="00A00698" w:rsidRPr="009606D9">
        <w:rPr>
          <w:color w:val="auto"/>
          <w:lang w:eastAsia="ar-SA"/>
        </w:rPr>
        <w:t>«</w:t>
      </w:r>
      <w:r w:rsidRPr="009606D9">
        <w:rPr>
          <w:color w:val="auto"/>
          <w:lang w:eastAsia="ar-SA"/>
        </w:rPr>
        <w:t>Об утверждении федерального классификационного каталога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Росприроднадзора от 07.11.2014 № 701 </w:t>
      </w:r>
      <w:r w:rsidR="00A00698" w:rsidRPr="009606D9">
        <w:rPr>
          <w:color w:val="auto"/>
          <w:lang w:eastAsia="ar-SA"/>
        </w:rPr>
        <w:t>«</w:t>
      </w:r>
      <w:r w:rsidRPr="009606D9">
        <w:rPr>
          <w:color w:val="auto"/>
          <w:lang w:eastAsia="ar-SA"/>
        </w:rPr>
        <w:t xml:space="preserve">О вводе в эксплуатацию электронного сервиса государственной информационной системы </w:t>
      </w:r>
      <w:r w:rsidR="00A00698" w:rsidRPr="009606D9">
        <w:rPr>
          <w:color w:val="auto"/>
          <w:lang w:eastAsia="ar-SA"/>
        </w:rPr>
        <w:t>«</w:t>
      </w:r>
      <w:r w:rsidRPr="009606D9">
        <w:rPr>
          <w:color w:val="auto"/>
          <w:lang w:eastAsia="ar-SA"/>
        </w:rPr>
        <w:t>ПТК ГОСКОНТРОЛЬ</w:t>
      </w:r>
      <w:r w:rsidR="00A00698" w:rsidRPr="009606D9">
        <w:rPr>
          <w:color w:val="auto"/>
          <w:lang w:eastAsia="ar-SA"/>
        </w:rPr>
        <w:t>»</w:t>
      </w:r>
      <w:r w:rsidRPr="009606D9">
        <w:rPr>
          <w:color w:val="auto"/>
          <w:lang w:eastAsia="ar-SA"/>
        </w:rPr>
        <w:t xml:space="preserve"> – Модуль </w:t>
      </w:r>
      <w:r w:rsidR="00A00698" w:rsidRPr="009606D9">
        <w:rPr>
          <w:color w:val="auto"/>
          <w:lang w:eastAsia="ar-SA"/>
        </w:rPr>
        <w:t>«</w:t>
      </w:r>
      <w:r w:rsidRPr="009606D9">
        <w:rPr>
          <w:color w:val="auto"/>
          <w:lang w:eastAsia="ar-SA"/>
        </w:rPr>
        <w:t>Государственный кадастр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Минприроды России от 08.12.2020 № 1028 </w:t>
      </w:r>
      <w:r w:rsidR="00A00698" w:rsidRPr="009606D9">
        <w:rPr>
          <w:color w:val="auto"/>
          <w:lang w:eastAsia="ar-SA"/>
        </w:rPr>
        <w:t>«</w:t>
      </w:r>
      <w:r w:rsidRPr="009606D9">
        <w:rPr>
          <w:color w:val="auto"/>
          <w:lang w:eastAsia="ar-SA"/>
        </w:rPr>
        <w:t>Об утверждении Порядка уч</w:t>
      </w:r>
      <w:r w:rsidR="00415C5E" w:rsidRPr="009606D9">
        <w:rPr>
          <w:color w:val="auto"/>
          <w:lang w:eastAsia="ar-SA"/>
        </w:rPr>
        <w:t>е</w:t>
      </w:r>
      <w:r w:rsidRPr="009606D9">
        <w:rPr>
          <w:color w:val="auto"/>
          <w:lang w:eastAsia="ar-SA"/>
        </w:rPr>
        <w:t>та в области обращения с отходами</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Минприроды России от 30.11.2011 № 792 </w:t>
      </w:r>
      <w:r w:rsidR="00A00698" w:rsidRPr="009606D9">
        <w:rPr>
          <w:color w:val="auto"/>
          <w:lang w:eastAsia="ar-SA"/>
        </w:rPr>
        <w:t>«</w:t>
      </w:r>
      <w:r w:rsidRPr="009606D9">
        <w:rPr>
          <w:color w:val="auto"/>
          <w:lang w:eastAsia="ar-SA"/>
        </w:rPr>
        <w:t>Об утверждении Порядка ведения государственного кадастра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Росприроднадзора от 01.08.2014 № 479 </w:t>
      </w:r>
      <w:r w:rsidR="00A00698" w:rsidRPr="009606D9">
        <w:rPr>
          <w:color w:val="auto"/>
          <w:lang w:eastAsia="ar-SA"/>
        </w:rPr>
        <w:t>«</w:t>
      </w:r>
      <w:r w:rsidRPr="009606D9">
        <w:rPr>
          <w:color w:val="auto"/>
          <w:lang w:eastAsia="ar-SA"/>
        </w:rPr>
        <w:t>О включении объектов размещения отходов в государственный реестр объектов размещения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приказу Минприроды России от 14.05.2019 № 303 </w:t>
      </w:r>
      <w:r w:rsidR="00A00698" w:rsidRPr="009606D9">
        <w:rPr>
          <w:color w:val="auto"/>
          <w:lang w:eastAsia="ar-SA"/>
        </w:rPr>
        <w:t>«</w:t>
      </w:r>
      <w:r w:rsidRPr="009606D9">
        <w:rPr>
          <w:color w:val="auto"/>
          <w:lang w:eastAsia="ar-SA"/>
        </w:rPr>
        <w:t>Об утверждении Порядка формирования и изменения перечня объектов размещения тв</w:t>
      </w:r>
      <w:r w:rsidR="00415C5E" w:rsidRPr="009606D9">
        <w:rPr>
          <w:color w:val="auto"/>
          <w:lang w:eastAsia="ar-SA"/>
        </w:rPr>
        <w:t>е</w:t>
      </w:r>
      <w:r w:rsidRPr="009606D9">
        <w:rPr>
          <w:color w:val="auto"/>
          <w:lang w:eastAsia="ar-SA"/>
        </w:rPr>
        <w:t>рдых коммунальных отходов на территории субъекта Российской Федерации и Порядка подготовки заключения Минприроды России о возможности использования объектов размещения тв</w:t>
      </w:r>
      <w:r w:rsidR="00415C5E" w:rsidRPr="009606D9">
        <w:rPr>
          <w:color w:val="auto"/>
          <w:lang w:eastAsia="ar-SA"/>
        </w:rPr>
        <w:t>е</w:t>
      </w:r>
      <w:r w:rsidRPr="009606D9">
        <w:rPr>
          <w:color w:val="auto"/>
          <w:lang w:eastAsia="ar-SA"/>
        </w:rPr>
        <w:t>рдых коммунальных отходов, введ</w:t>
      </w:r>
      <w:r w:rsidR="00415C5E" w:rsidRPr="009606D9">
        <w:rPr>
          <w:color w:val="auto"/>
          <w:lang w:eastAsia="ar-SA"/>
        </w:rPr>
        <w:t>е</w:t>
      </w:r>
      <w:r w:rsidRPr="009606D9">
        <w:rPr>
          <w:color w:val="auto"/>
          <w:lang w:eastAsia="ar-SA"/>
        </w:rPr>
        <w:t>нных в эксплуатацию до 1 января 2019 г. и не имеющих документации, предусмотренной законодательством Российской Федерации, для размещения тв</w:t>
      </w:r>
      <w:r w:rsidR="00415C5E" w:rsidRPr="009606D9">
        <w:rPr>
          <w:color w:val="auto"/>
          <w:lang w:eastAsia="ar-SA"/>
        </w:rPr>
        <w:t>е</w:t>
      </w:r>
      <w:r w:rsidRPr="009606D9">
        <w:rPr>
          <w:color w:val="auto"/>
          <w:lang w:eastAsia="ar-SA"/>
        </w:rPr>
        <w:t>рдых коммунальных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Федеральному закону от </w:t>
      </w:r>
      <w:r w:rsidR="007D15AA" w:rsidRPr="009606D9">
        <w:rPr>
          <w:color w:val="auto"/>
          <w:lang w:eastAsia="ar-SA"/>
        </w:rPr>
        <w:t>10.01.2002</w:t>
      </w:r>
      <w:r w:rsidRPr="009606D9">
        <w:rPr>
          <w:color w:val="auto"/>
          <w:lang w:eastAsia="ar-SA"/>
        </w:rPr>
        <w:t xml:space="preserve"> № 7-ФЗ </w:t>
      </w:r>
      <w:r w:rsidR="00A00698" w:rsidRPr="009606D9">
        <w:rPr>
          <w:color w:val="auto"/>
          <w:lang w:eastAsia="ar-SA"/>
        </w:rPr>
        <w:t>«</w:t>
      </w:r>
      <w:r w:rsidRPr="009606D9">
        <w:rPr>
          <w:color w:val="auto"/>
          <w:lang w:eastAsia="ar-SA"/>
        </w:rPr>
        <w:t>Об охране окружающей среды</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Федеральному закону от </w:t>
      </w:r>
      <w:r w:rsidR="007D15AA" w:rsidRPr="009606D9">
        <w:rPr>
          <w:color w:val="auto"/>
          <w:lang w:eastAsia="ar-SA"/>
        </w:rPr>
        <w:t>30.03.1999</w:t>
      </w:r>
      <w:r w:rsidRPr="009606D9">
        <w:rPr>
          <w:color w:val="auto"/>
          <w:lang w:eastAsia="ar-SA"/>
        </w:rPr>
        <w:t xml:space="preserve"> № 52-ФЗ </w:t>
      </w:r>
      <w:r w:rsidR="00A00698" w:rsidRPr="009606D9">
        <w:rPr>
          <w:color w:val="auto"/>
          <w:lang w:eastAsia="ar-SA"/>
        </w:rPr>
        <w:t>«</w:t>
      </w:r>
      <w:r w:rsidRPr="009606D9">
        <w:rPr>
          <w:color w:val="auto"/>
          <w:lang w:eastAsia="ar-SA"/>
        </w:rPr>
        <w:t>О санитарно-эпидемиологическом благополучии населения</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Кодексу Российской Федерации об административных правонарушениях от 30.12.2001 № 195-ФЗ;</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Федеральному закону от </w:t>
      </w:r>
      <w:r w:rsidR="007D15AA" w:rsidRPr="009606D9">
        <w:rPr>
          <w:color w:val="auto"/>
          <w:lang w:eastAsia="ar-SA"/>
        </w:rPr>
        <w:t>04.05.2011</w:t>
      </w:r>
      <w:r w:rsidRPr="009606D9">
        <w:rPr>
          <w:color w:val="auto"/>
          <w:lang w:eastAsia="ar-SA"/>
        </w:rPr>
        <w:t xml:space="preserve"> № 99-ФЗ </w:t>
      </w:r>
      <w:r w:rsidR="00A00698" w:rsidRPr="009606D9">
        <w:rPr>
          <w:color w:val="auto"/>
          <w:lang w:eastAsia="ar-SA"/>
        </w:rPr>
        <w:t>«</w:t>
      </w:r>
      <w:r w:rsidRPr="009606D9">
        <w:rPr>
          <w:color w:val="auto"/>
          <w:lang w:eastAsia="ar-SA"/>
        </w:rPr>
        <w:t>О лицензировании отдельных видов деятельности</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Федеральному закону от </w:t>
      </w:r>
      <w:r w:rsidR="007D15AA" w:rsidRPr="009606D9">
        <w:rPr>
          <w:color w:val="auto"/>
          <w:lang w:eastAsia="ar-SA"/>
        </w:rPr>
        <w:t>23.11.1995</w:t>
      </w:r>
      <w:r w:rsidRPr="009606D9">
        <w:rPr>
          <w:color w:val="auto"/>
          <w:lang w:eastAsia="ar-SA"/>
        </w:rPr>
        <w:t xml:space="preserve"> № 174-ФЗ </w:t>
      </w:r>
      <w:r w:rsidR="00A00698" w:rsidRPr="009606D9">
        <w:rPr>
          <w:color w:val="auto"/>
          <w:lang w:eastAsia="ar-SA"/>
        </w:rPr>
        <w:t>«</w:t>
      </w:r>
      <w:r w:rsidRPr="009606D9">
        <w:rPr>
          <w:color w:val="auto"/>
          <w:lang w:eastAsia="ar-SA"/>
        </w:rPr>
        <w:t>Об экологической экспертизе</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постановлению Правительства РФ от </w:t>
      </w:r>
      <w:r w:rsidR="007D15AA" w:rsidRPr="009606D9">
        <w:rPr>
          <w:color w:val="auto"/>
          <w:lang w:eastAsia="ar-SA"/>
        </w:rPr>
        <w:t>28.12.2020</w:t>
      </w:r>
      <w:r w:rsidRPr="009606D9">
        <w:rPr>
          <w:color w:val="auto"/>
          <w:lang w:eastAsia="ar-SA"/>
        </w:rPr>
        <w:t xml:space="preserve"> № 2314 </w:t>
      </w:r>
      <w:r w:rsidR="00A00698" w:rsidRPr="009606D9">
        <w:rPr>
          <w:color w:val="auto"/>
          <w:lang w:eastAsia="ar-SA"/>
        </w:rPr>
        <w:t>«</w:t>
      </w:r>
      <w:r w:rsidRPr="009606D9">
        <w:rPr>
          <w:color w:val="auto"/>
          <w:lang w:eastAsia="ar-SA"/>
        </w:rPr>
        <w:t>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СанПиН 2.2.1/2.1.1.1200-03 </w:t>
      </w:r>
      <w:r w:rsidR="00A00698" w:rsidRPr="009606D9">
        <w:rPr>
          <w:color w:val="auto"/>
          <w:lang w:eastAsia="ar-SA"/>
        </w:rPr>
        <w:t>«</w:t>
      </w:r>
      <w:r w:rsidRPr="009606D9">
        <w:rPr>
          <w:color w:val="auto"/>
          <w:lang w:eastAsia="ar-SA"/>
        </w:rPr>
        <w:t>Санитарно-защитные зоны и санитарная классификация предприятий, сооружений и иных объектов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СанПиН 2.1.3684-21 </w:t>
      </w:r>
      <w:r w:rsidR="00A00698" w:rsidRPr="009606D9">
        <w:rPr>
          <w:color w:val="auto"/>
          <w:lang w:eastAsia="ar-SA"/>
        </w:rPr>
        <w:t>«</w:t>
      </w:r>
      <w:r w:rsidRPr="009606D9">
        <w:rPr>
          <w:color w:val="auto"/>
          <w:lang w:eastAsia="ar-SA"/>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СП 127.13330.2017 </w:t>
      </w:r>
      <w:r w:rsidR="00A00698" w:rsidRPr="009606D9">
        <w:rPr>
          <w:color w:val="auto"/>
          <w:lang w:eastAsia="ar-SA"/>
        </w:rPr>
        <w:t>«</w:t>
      </w:r>
      <w:r w:rsidRPr="009606D9">
        <w:rPr>
          <w:color w:val="auto"/>
          <w:lang w:eastAsia="ar-SA"/>
        </w:rPr>
        <w:t>Полигоны по обезвреживанию и захоронению токсичных промышленных отходов. Основные положения по проектированию. СНиП 2.01.28-85</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СП 320.1325800.2017 </w:t>
      </w:r>
      <w:r w:rsidR="00A00698" w:rsidRPr="009606D9">
        <w:rPr>
          <w:color w:val="auto"/>
          <w:lang w:eastAsia="ar-SA"/>
        </w:rPr>
        <w:t>«</w:t>
      </w:r>
      <w:r w:rsidRPr="009606D9">
        <w:rPr>
          <w:color w:val="auto"/>
          <w:lang w:eastAsia="ar-SA"/>
        </w:rPr>
        <w:t>Полигоны для тв</w:t>
      </w:r>
      <w:r w:rsidR="00415C5E" w:rsidRPr="009606D9">
        <w:rPr>
          <w:color w:val="auto"/>
          <w:lang w:eastAsia="ar-SA"/>
        </w:rPr>
        <w:t>е</w:t>
      </w:r>
      <w:r w:rsidRPr="009606D9">
        <w:rPr>
          <w:color w:val="auto"/>
          <w:lang w:eastAsia="ar-SA"/>
        </w:rPr>
        <w:t>рдых коммунальных отходов. Проектирование, эксплуатация и рекультивация</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ИТС 17-2016 </w:t>
      </w:r>
      <w:r w:rsidR="00A00698" w:rsidRPr="009606D9">
        <w:rPr>
          <w:color w:val="auto"/>
          <w:lang w:eastAsia="ar-SA"/>
        </w:rPr>
        <w:t>«</w:t>
      </w:r>
      <w:r w:rsidRPr="009606D9">
        <w:rPr>
          <w:color w:val="auto"/>
          <w:lang w:eastAsia="ar-SA"/>
        </w:rPr>
        <w:t>Размещение отходов производства и потребления</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ИТС 9-2015 </w:t>
      </w:r>
      <w:r w:rsidR="00A00698" w:rsidRPr="009606D9">
        <w:rPr>
          <w:color w:val="auto"/>
          <w:lang w:eastAsia="ar-SA"/>
        </w:rPr>
        <w:t>«</w:t>
      </w:r>
      <w:r w:rsidRPr="009606D9">
        <w:rPr>
          <w:color w:val="auto"/>
          <w:lang w:eastAsia="ar-SA"/>
        </w:rPr>
        <w:t>Обезвреживание отходов термическим способом (сжигание отходов)</w:t>
      </w:r>
      <w:r w:rsidR="00A00698" w:rsidRPr="009606D9">
        <w:rPr>
          <w:color w:val="auto"/>
          <w:lang w:eastAsia="ar-SA"/>
        </w:rPr>
        <w:t>»</w:t>
      </w:r>
      <w:r w:rsidRPr="009606D9">
        <w:rPr>
          <w:color w:val="auto"/>
          <w:lang w:eastAsia="ar-SA"/>
        </w:rPr>
        <w:t>;</w:t>
      </w:r>
    </w:p>
    <w:p w:rsidR="00E96A55" w:rsidRPr="009606D9" w:rsidRDefault="00E96A55" w:rsidP="006456DA">
      <w:pPr>
        <w:tabs>
          <w:tab w:val="left" w:pos="993"/>
        </w:tabs>
        <w:spacing w:after="0"/>
        <w:ind w:firstLine="709"/>
        <w:rPr>
          <w:color w:val="auto"/>
          <w:lang w:eastAsia="ar-SA"/>
        </w:rPr>
      </w:pPr>
      <w:r w:rsidRPr="009606D9">
        <w:rPr>
          <w:color w:val="auto"/>
          <w:lang w:eastAsia="ar-SA"/>
        </w:rPr>
        <w:t xml:space="preserve">- ИТС 15-2016 </w:t>
      </w:r>
      <w:r w:rsidR="00A00698" w:rsidRPr="009606D9">
        <w:rPr>
          <w:color w:val="auto"/>
          <w:lang w:eastAsia="ar-SA"/>
        </w:rPr>
        <w:t>«</w:t>
      </w:r>
      <w:r w:rsidRPr="009606D9">
        <w:rPr>
          <w:color w:val="auto"/>
          <w:lang w:eastAsia="ar-SA"/>
        </w:rPr>
        <w:t>Утилизация и обезвреживание отходов (кроме обезвреживания термическим способом (сжигание отходов)</w:t>
      </w:r>
      <w:r w:rsidR="00A00698" w:rsidRPr="009606D9">
        <w:rPr>
          <w:color w:val="auto"/>
          <w:lang w:eastAsia="ar-SA"/>
        </w:rPr>
        <w:t>»</w:t>
      </w:r>
      <w:r w:rsidRPr="009606D9">
        <w:rPr>
          <w:color w:val="auto"/>
          <w:lang w:eastAsia="ar-SA"/>
        </w:rPr>
        <w:t>;</w:t>
      </w:r>
    </w:p>
    <w:p w:rsidR="00640071" w:rsidRPr="009606D9" w:rsidRDefault="00E96A55" w:rsidP="006456DA">
      <w:pPr>
        <w:tabs>
          <w:tab w:val="left" w:pos="993"/>
        </w:tabs>
        <w:ind w:firstLine="709"/>
        <w:rPr>
          <w:color w:val="auto"/>
          <w:lang w:eastAsia="ar-SA"/>
        </w:rPr>
      </w:pPr>
      <w:r w:rsidRPr="009606D9">
        <w:rPr>
          <w:color w:val="auto"/>
          <w:lang w:eastAsia="ar-SA"/>
        </w:rPr>
        <w:t xml:space="preserve">- ИТС 9-2020 </w:t>
      </w:r>
      <w:r w:rsidR="00A00698" w:rsidRPr="009606D9">
        <w:rPr>
          <w:color w:val="auto"/>
          <w:lang w:eastAsia="ar-SA"/>
        </w:rPr>
        <w:t>«</w:t>
      </w:r>
      <w:r w:rsidRPr="009606D9">
        <w:rPr>
          <w:color w:val="auto"/>
          <w:lang w:eastAsia="ar-SA"/>
        </w:rPr>
        <w:t>Утилизация и обезвреживание отходов термическими способами</w:t>
      </w:r>
      <w:r w:rsidR="00A00698" w:rsidRPr="009606D9">
        <w:rPr>
          <w:color w:val="auto"/>
          <w:lang w:eastAsia="ar-SA"/>
        </w:rPr>
        <w:t>»</w:t>
      </w:r>
      <w:r w:rsidRPr="009606D9">
        <w:rPr>
          <w:color w:val="auto"/>
          <w:lang w:eastAsia="ar-SA"/>
        </w:rPr>
        <w:t>.</w:t>
      </w:r>
    </w:p>
    <w:p w:rsidR="005E7E26" w:rsidRPr="009606D9" w:rsidRDefault="005E7E26" w:rsidP="006456DA">
      <w:pPr>
        <w:tabs>
          <w:tab w:val="left" w:pos="993"/>
        </w:tabs>
        <w:ind w:firstLine="709"/>
        <w:rPr>
          <w:color w:val="auto"/>
          <w:lang w:eastAsia="ar-SA"/>
        </w:rPr>
      </w:pPr>
    </w:p>
    <w:p w:rsidR="005E7E26" w:rsidRPr="009606D9" w:rsidRDefault="005E7E26" w:rsidP="006456DA">
      <w:pPr>
        <w:tabs>
          <w:tab w:val="left" w:pos="993"/>
        </w:tabs>
        <w:ind w:firstLine="709"/>
        <w:rPr>
          <w:color w:val="auto"/>
          <w:lang w:eastAsia="ar-SA"/>
        </w:rPr>
      </w:pPr>
    </w:p>
    <w:p w:rsidR="003B509A" w:rsidRPr="009606D9" w:rsidRDefault="00850F3E" w:rsidP="001B08AC">
      <w:pPr>
        <w:pStyle w:val="3"/>
        <w:tabs>
          <w:tab w:val="left" w:pos="4950"/>
        </w:tabs>
        <w:rPr>
          <w:color w:val="auto"/>
        </w:rPr>
      </w:pPr>
      <w:bookmarkStart w:id="138" w:name="_Toc89165564"/>
      <w:bookmarkEnd w:id="137"/>
      <w:r w:rsidRPr="009606D9">
        <w:rPr>
          <w:color w:val="auto"/>
        </w:rPr>
        <w:t>7</w:t>
      </w:r>
      <w:r w:rsidR="00A37CDB" w:rsidRPr="009606D9">
        <w:rPr>
          <w:color w:val="auto"/>
        </w:rPr>
        <w:t>.</w:t>
      </w:r>
      <w:r w:rsidR="00800FCA" w:rsidRPr="009606D9">
        <w:rPr>
          <w:color w:val="auto"/>
        </w:rPr>
        <w:t>3</w:t>
      </w:r>
      <w:r w:rsidR="00A37CDB" w:rsidRPr="009606D9">
        <w:rPr>
          <w:color w:val="auto"/>
        </w:rPr>
        <w:t>.1</w:t>
      </w:r>
      <w:r w:rsidR="00071ED8" w:rsidRPr="009606D9">
        <w:rPr>
          <w:color w:val="auto"/>
        </w:rPr>
        <w:t>.</w:t>
      </w:r>
      <w:r w:rsidR="003B509A" w:rsidRPr="009606D9">
        <w:rPr>
          <w:color w:val="auto"/>
        </w:rPr>
        <w:t xml:space="preserve"> Объекты обработки (сортировки) </w:t>
      </w:r>
      <w:r w:rsidR="00BF48F0" w:rsidRPr="009606D9">
        <w:rPr>
          <w:color w:val="auto"/>
        </w:rPr>
        <w:t>отходов производства и потребления</w:t>
      </w:r>
      <w:bookmarkEnd w:id="138"/>
    </w:p>
    <w:p w:rsidR="00516CC7" w:rsidRPr="009606D9" w:rsidRDefault="007D15AA" w:rsidP="006456DA">
      <w:pPr>
        <w:tabs>
          <w:tab w:val="left" w:pos="993"/>
        </w:tabs>
        <w:spacing w:after="0"/>
        <w:ind w:firstLine="709"/>
        <w:rPr>
          <w:color w:val="auto"/>
          <w:lang w:eastAsia="ar-SA"/>
        </w:rPr>
      </w:pPr>
      <w:r w:rsidRPr="009606D9">
        <w:rPr>
          <w:color w:val="auto"/>
          <w:lang w:eastAsia="ar-SA"/>
        </w:rPr>
        <w:t xml:space="preserve">Перечень существующих объектов обработки отходов производства и потребления </w:t>
      </w:r>
      <w:r w:rsidR="00516CC7" w:rsidRPr="009606D9">
        <w:rPr>
          <w:color w:val="auto"/>
          <w:lang w:eastAsia="ar-SA"/>
        </w:rPr>
        <w:t>Республики Коми</w:t>
      </w:r>
      <w:r w:rsidRPr="009606D9">
        <w:rPr>
          <w:color w:val="auto"/>
          <w:lang w:eastAsia="ar-SA"/>
        </w:rPr>
        <w:t xml:space="preserve"> составлен на основании </w:t>
      </w:r>
      <w:r w:rsidR="0047108A" w:rsidRPr="009606D9">
        <w:rPr>
          <w:color w:val="auto"/>
          <w:lang w:eastAsia="ar-SA"/>
        </w:rPr>
        <w:t xml:space="preserve">сведений, предоставленных </w:t>
      </w:r>
      <w:r w:rsidR="00EF7943" w:rsidRPr="009606D9">
        <w:rPr>
          <w:color w:val="auto"/>
          <w:lang w:eastAsia="ar-SA"/>
        </w:rPr>
        <w:t xml:space="preserve">Росприроднадзором РК и </w:t>
      </w:r>
      <w:r w:rsidR="0047108A" w:rsidRPr="009606D9">
        <w:rPr>
          <w:color w:val="auto"/>
          <w:lang w:eastAsia="ar-SA"/>
        </w:rPr>
        <w:t xml:space="preserve">организациями, эксплуатирующими объекты, </w:t>
      </w:r>
      <w:r w:rsidR="00EF7943" w:rsidRPr="009606D9">
        <w:rPr>
          <w:color w:val="auto"/>
          <w:lang w:eastAsia="ar-SA"/>
        </w:rPr>
        <w:t>и</w:t>
      </w:r>
      <w:r w:rsidR="00150A86" w:rsidRPr="009606D9">
        <w:rPr>
          <w:color w:val="auto"/>
          <w:lang w:eastAsia="ar-SA"/>
        </w:rPr>
        <w:t>приведен</w:t>
      </w:r>
      <w:r w:rsidRPr="009606D9">
        <w:rPr>
          <w:color w:val="auto"/>
          <w:lang w:eastAsia="ar-SA"/>
        </w:rPr>
        <w:t xml:space="preserve"> в таблице </w:t>
      </w:r>
      <w:r w:rsidR="00672EF6" w:rsidRPr="009606D9">
        <w:rPr>
          <w:color w:val="auto"/>
          <w:lang w:eastAsia="ar-SA"/>
        </w:rPr>
        <w:t>7.1</w:t>
      </w:r>
      <w:r w:rsidRPr="009606D9">
        <w:rPr>
          <w:color w:val="auto"/>
          <w:lang w:eastAsia="ar-SA"/>
        </w:rPr>
        <w:t>. Подробные характеристики таких объектов приведены в приложении 7.</w:t>
      </w:r>
      <w:r w:rsidR="00EF1B81" w:rsidRPr="009606D9">
        <w:rPr>
          <w:color w:val="auto"/>
          <w:lang w:eastAsia="ar-SA"/>
        </w:rPr>
        <w:t xml:space="preserve"> Объекты обработки </w:t>
      </w:r>
      <w:r w:rsidR="00EF7943" w:rsidRPr="009606D9">
        <w:rPr>
          <w:color w:val="auto"/>
          <w:lang w:eastAsia="ar-SA"/>
        </w:rPr>
        <w:t>ТКО на территории Республики Коми отсутствуют</w:t>
      </w:r>
      <w:r w:rsidR="00EF1B81" w:rsidRPr="009606D9">
        <w:rPr>
          <w:color w:val="auto"/>
          <w:lang w:eastAsia="ar-SA"/>
        </w:rPr>
        <w:t>.</w:t>
      </w:r>
    </w:p>
    <w:p w:rsidR="00064D8C" w:rsidRPr="009606D9" w:rsidRDefault="00470B3F" w:rsidP="006456DA">
      <w:pPr>
        <w:tabs>
          <w:tab w:val="left" w:pos="993"/>
        </w:tabs>
        <w:spacing w:after="0"/>
        <w:ind w:firstLine="709"/>
        <w:rPr>
          <w:color w:val="auto"/>
          <w:lang w:eastAsia="ar-SA"/>
        </w:rPr>
      </w:pPr>
      <w:r w:rsidRPr="009606D9">
        <w:rPr>
          <w:color w:val="auto"/>
          <w:lang w:eastAsia="ar-SA"/>
        </w:rPr>
        <w:t xml:space="preserve">Таблица </w:t>
      </w:r>
      <w:r w:rsidR="00850F3E" w:rsidRPr="009606D9">
        <w:rPr>
          <w:color w:val="auto"/>
          <w:lang w:eastAsia="ar-SA"/>
        </w:rPr>
        <w:t>7</w:t>
      </w:r>
      <w:r w:rsidR="0071647F" w:rsidRPr="009606D9">
        <w:rPr>
          <w:color w:val="auto"/>
          <w:lang w:eastAsia="ar-SA"/>
        </w:rPr>
        <w:t>.</w:t>
      </w:r>
      <w:r w:rsidR="007A2869" w:rsidRPr="009606D9">
        <w:rPr>
          <w:color w:val="auto"/>
          <w:lang w:eastAsia="ar-SA"/>
        </w:rPr>
        <w:t>1</w:t>
      </w:r>
      <w:r w:rsidR="006B31F5" w:rsidRPr="009606D9">
        <w:rPr>
          <w:color w:val="auto"/>
          <w:lang w:eastAsia="ar-SA"/>
        </w:rPr>
        <w:t>. Объекты обработки (сортировки)</w:t>
      </w:r>
      <w:r w:rsidR="00BF48F0" w:rsidRPr="009606D9">
        <w:rPr>
          <w:color w:val="auto"/>
          <w:lang w:eastAsia="ar-SA"/>
        </w:rPr>
        <w:t xml:space="preserve"> отходов производства и потребления, за исключением ТКО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3080"/>
        <w:gridCol w:w="4394"/>
        <w:gridCol w:w="1553"/>
      </w:tblGrid>
      <w:tr w:rsidR="009606D9" w:rsidRPr="009606D9" w:rsidTr="00A00698">
        <w:trPr>
          <w:trHeight w:val="720"/>
          <w:tblHeader/>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3080" w:type="dxa"/>
            <w:tcBorders>
              <w:top w:val="single" w:sz="4" w:space="0" w:color="auto"/>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color w:val="auto"/>
              </w:rPr>
              <w:t xml:space="preserve">Наименование </w:t>
            </w:r>
            <w:r w:rsidR="00452CB2" w:rsidRPr="009606D9">
              <w:rPr>
                <w:color w:val="auto"/>
              </w:rPr>
              <w:t>объекта/</w:t>
            </w:r>
            <w:r w:rsidRPr="009606D9">
              <w:rPr>
                <w:color w:val="auto"/>
              </w:rPr>
              <w:t>эксплуатирующей организации</w:t>
            </w:r>
          </w:p>
        </w:tc>
        <w:tc>
          <w:tcPr>
            <w:tcW w:w="4394" w:type="dxa"/>
            <w:tcBorders>
              <w:top w:val="single" w:sz="4" w:space="0" w:color="auto"/>
              <w:left w:val="nil"/>
              <w:bottom w:val="single" w:sz="4" w:space="0" w:color="auto"/>
              <w:right w:val="single" w:sz="4" w:space="0" w:color="auto"/>
            </w:tcBorders>
            <w:shd w:val="clear" w:color="auto" w:fill="auto"/>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color w:val="auto"/>
              </w:rPr>
              <w:t>Состав оборудования</w:t>
            </w:r>
          </w:p>
        </w:tc>
        <w:tc>
          <w:tcPr>
            <w:tcW w:w="1553" w:type="dxa"/>
            <w:tcBorders>
              <w:top w:val="single" w:sz="4" w:space="0" w:color="auto"/>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color w:val="auto"/>
              </w:rPr>
              <w:t>Производительность, тонн/год</w:t>
            </w:r>
          </w:p>
        </w:tc>
      </w:tr>
      <w:tr w:rsidR="009606D9" w:rsidRPr="009606D9" w:rsidTr="00A00698">
        <w:trPr>
          <w:trHeight w:val="624"/>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Альфа-Экспертиза</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пресс У21-МППО</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3 066</w:t>
            </w:r>
          </w:p>
        </w:tc>
      </w:tr>
      <w:tr w:rsidR="009606D9" w:rsidRPr="009606D9" w:rsidTr="00A00698">
        <w:trPr>
          <w:trHeight w:val="624"/>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Альфа-Экспертиза</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установка измельчения металлической стружки (УИМС-1)</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4 380</w:t>
            </w:r>
          </w:p>
        </w:tc>
      </w:tr>
      <w:tr w:rsidR="009606D9" w:rsidRPr="009606D9" w:rsidTr="00A00698">
        <w:trPr>
          <w:trHeight w:val="624"/>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Орион</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промышленный шредер (измельчитель) HAMMEL VB750 E</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275 000</w:t>
            </w:r>
          </w:p>
        </w:tc>
      </w:tr>
      <w:tr w:rsidR="009606D9" w:rsidRPr="009606D9" w:rsidTr="00A00698">
        <w:trPr>
          <w:trHeight w:val="624"/>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Северэкотех</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промышленный шредер (измельчитель) HAMMEL VB750 E</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525 000</w:t>
            </w:r>
          </w:p>
        </w:tc>
      </w:tr>
      <w:tr w:rsidR="009606D9" w:rsidRPr="009606D9" w:rsidTr="00A00698">
        <w:trPr>
          <w:trHeight w:val="312"/>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Унивекс-Север</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шредер</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2 160</w:t>
            </w:r>
          </w:p>
        </w:tc>
      </w:tr>
      <w:tr w:rsidR="009606D9" w:rsidRPr="009606D9" w:rsidTr="00A00698">
        <w:trPr>
          <w:trHeight w:val="936"/>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Управление Отходами Коми</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пресс вертикальный гидравлический модели </w:t>
            </w:r>
            <w:r w:rsidR="00A00698" w:rsidRPr="009606D9">
              <w:rPr>
                <w:color w:val="auto"/>
              </w:rPr>
              <w:t>«</w:t>
            </w:r>
            <w:r w:rsidRPr="009606D9">
              <w:rPr>
                <w:color w:val="auto"/>
              </w:rPr>
              <w:t>Pressmax</w:t>
            </w:r>
            <w:r w:rsidR="00A00698" w:rsidRPr="009606D9">
              <w:rPr>
                <w:color w:val="auto"/>
              </w:rPr>
              <w:t>»</w:t>
            </w:r>
            <w:r w:rsidRPr="009606D9">
              <w:rPr>
                <w:color w:val="auto"/>
              </w:rPr>
              <w:t>, дробилка (измельчитель) AMD-700DU</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1 752</w:t>
            </w:r>
          </w:p>
        </w:tc>
      </w:tr>
      <w:tr w:rsidR="009606D9" w:rsidRPr="009606D9" w:rsidTr="00A00698">
        <w:trPr>
          <w:trHeight w:val="312"/>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ВЕЛДАС ЭМ</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машина для разделки шин </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90</w:t>
            </w:r>
          </w:p>
        </w:tc>
      </w:tr>
      <w:tr w:rsidR="009606D9" w:rsidRPr="009606D9" w:rsidTr="00A00698">
        <w:trPr>
          <w:trHeight w:val="624"/>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ВЕЛДАС</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измельчитель пластмасс роторный ИПР-150 М</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1 080</w:t>
            </w:r>
          </w:p>
        </w:tc>
      </w:tr>
      <w:tr w:rsidR="009606D9" w:rsidRPr="009606D9" w:rsidTr="00A00698">
        <w:trPr>
          <w:trHeight w:val="624"/>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ЛУКОЙЛ-Коми</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пресс гидравлический для металлических бочек </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100</w:t>
            </w:r>
          </w:p>
        </w:tc>
      </w:tr>
      <w:tr w:rsidR="009606D9" w:rsidRPr="009606D9" w:rsidTr="00A00698">
        <w:trPr>
          <w:trHeight w:val="312"/>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ЛУКОЙЛ-Коми</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 xml:space="preserve">шредер ASG-1000 </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13 140</w:t>
            </w:r>
          </w:p>
        </w:tc>
      </w:tr>
      <w:tr w:rsidR="009606D9" w:rsidRPr="009606D9" w:rsidTr="00A00698">
        <w:trPr>
          <w:trHeight w:val="312"/>
        </w:trPr>
        <w:tc>
          <w:tcPr>
            <w:tcW w:w="601" w:type="dxa"/>
            <w:shd w:val="clear" w:color="auto" w:fill="auto"/>
            <w:hideMark/>
          </w:tcPr>
          <w:p w:rsidR="00F846BC" w:rsidRPr="009606D9" w:rsidRDefault="00F846BC" w:rsidP="00F846BC">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3080" w:type="dxa"/>
            <w:tcBorders>
              <w:top w:val="nil"/>
              <w:left w:val="single" w:sz="4" w:space="0" w:color="auto"/>
              <w:bottom w:val="single" w:sz="4" w:space="0" w:color="auto"/>
              <w:right w:val="single" w:sz="4" w:space="0" w:color="auto"/>
            </w:tcBorders>
            <w:shd w:val="clear" w:color="auto" w:fill="auto"/>
            <w:hideMark/>
          </w:tcPr>
          <w:p w:rsidR="00F846BC" w:rsidRPr="009606D9" w:rsidRDefault="00F846BC" w:rsidP="00A00698">
            <w:pPr>
              <w:spacing w:after="0" w:line="240" w:lineRule="auto"/>
              <w:ind w:firstLine="0"/>
              <w:jc w:val="left"/>
              <w:rPr>
                <w:rFonts w:eastAsia="Times New Roman" w:cs="Times New Roman"/>
                <w:color w:val="auto"/>
                <w:lang w:eastAsia="ru-RU"/>
              </w:rPr>
            </w:pPr>
            <w:r w:rsidRPr="009606D9">
              <w:rPr>
                <w:color w:val="auto"/>
              </w:rPr>
              <w:t xml:space="preserve">Объект обработки отходов ООО </w:t>
            </w:r>
            <w:r w:rsidR="00A00698" w:rsidRPr="009606D9">
              <w:rPr>
                <w:color w:val="auto"/>
              </w:rPr>
              <w:t>«</w:t>
            </w:r>
            <w:r w:rsidRPr="009606D9">
              <w:rPr>
                <w:color w:val="auto"/>
              </w:rPr>
              <w:t>ЛУКОЙЛ-Коми</w:t>
            </w:r>
            <w:r w:rsidR="00A00698" w:rsidRPr="009606D9">
              <w:rPr>
                <w:color w:val="auto"/>
              </w:rPr>
              <w:t>»</w:t>
            </w:r>
          </w:p>
        </w:tc>
        <w:tc>
          <w:tcPr>
            <w:tcW w:w="4394"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left"/>
              <w:rPr>
                <w:rFonts w:eastAsia="Times New Roman" w:cs="Times New Roman"/>
                <w:color w:val="auto"/>
                <w:lang w:eastAsia="ru-RU"/>
              </w:rPr>
            </w:pPr>
            <w:r w:rsidRPr="009606D9">
              <w:rPr>
                <w:color w:val="auto"/>
              </w:rPr>
              <w:t>шредер серии FS, модель FS8080</w:t>
            </w:r>
          </w:p>
        </w:tc>
        <w:tc>
          <w:tcPr>
            <w:tcW w:w="1553" w:type="dxa"/>
            <w:tcBorders>
              <w:top w:val="nil"/>
              <w:left w:val="nil"/>
              <w:bottom w:val="single" w:sz="4" w:space="0" w:color="auto"/>
              <w:right w:val="single" w:sz="4" w:space="0" w:color="auto"/>
            </w:tcBorders>
            <w:shd w:val="clear" w:color="auto" w:fill="auto"/>
            <w:hideMark/>
          </w:tcPr>
          <w:p w:rsidR="00F846BC" w:rsidRPr="009606D9" w:rsidRDefault="00F846BC" w:rsidP="00F846BC">
            <w:pPr>
              <w:spacing w:after="0" w:line="240" w:lineRule="auto"/>
              <w:ind w:firstLine="0"/>
              <w:jc w:val="right"/>
              <w:rPr>
                <w:rFonts w:eastAsia="Times New Roman" w:cs="Times New Roman"/>
                <w:color w:val="auto"/>
                <w:lang w:eastAsia="ru-RU"/>
              </w:rPr>
            </w:pPr>
            <w:r w:rsidRPr="009606D9">
              <w:rPr>
                <w:color w:val="auto"/>
              </w:rPr>
              <w:t>4 380</w:t>
            </w:r>
          </w:p>
        </w:tc>
      </w:tr>
    </w:tbl>
    <w:p w:rsidR="008A2D34" w:rsidRPr="009606D9" w:rsidRDefault="003B509A" w:rsidP="00FB053F">
      <w:pPr>
        <w:spacing w:before="240"/>
        <w:rPr>
          <w:color w:val="auto"/>
        </w:rPr>
      </w:pPr>
      <w:r w:rsidRPr="009606D9">
        <w:rPr>
          <w:color w:val="auto"/>
        </w:rPr>
        <w:t>В рамках тер</w:t>
      </w:r>
      <w:r w:rsidR="00315997" w:rsidRPr="009606D9">
        <w:rPr>
          <w:color w:val="auto"/>
        </w:rPr>
        <w:t xml:space="preserve">риториальной </w:t>
      </w:r>
      <w:r w:rsidRPr="009606D9">
        <w:rPr>
          <w:color w:val="auto"/>
        </w:rPr>
        <w:t>схемы предусмотрен</w:t>
      </w:r>
      <w:r w:rsidR="00B62790" w:rsidRPr="009606D9">
        <w:rPr>
          <w:color w:val="auto"/>
        </w:rPr>
        <w:t>о</w:t>
      </w:r>
      <w:r w:rsidRPr="009606D9">
        <w:rPr>
          <w:color w:val="auto"/>
        </w:rPr>
        <w:t xml:space="preserve"> строительство </w:t>
      </w:r>
      <w:r w:rsidR="00B62790" w:rsidRPr="009606D9">
        <w:rPr>
          <w:color w:val="auto"/>
        </w:rPr>
        <w:t>необходимых мощностей для обработки ТКО во исполнение распоряжения Правительства РФ</w:t>
      </w:r>
      <w:r w:rsidR="00E957B4" w:rsidRPr="009606D9">
        <w:rPr>
          <w:color w:val="auto"/>
        </w:rPr>
        <w:t xml:space="preserve"> от 25.07.2017 №1589-р </w:t>
      </w:r>
      <w:r w:rsidR="00A00698" w:rsidRPr="009606D9">
        <w:rPr>
          <w:color w:val="auto"/>
        </w:rPr>
        <w:t>«</w:t>
      </w:r>
      <w:r w:rsidR="00E957B4" w:rsidRPr="009606D9">
        <w:rPr>
          <w:color w:val="auto"/>
        </w:rPr>
        <w:t>Об утверждении перечня видов отходов производства и потребления, в состав которых входят полезные компоненты, захоронение которых запрещается</w:t>
      </w:r>
      <w:r w:rsidR="00A00698" w:rsidRPr="009606D9">
        <w:rPr>
          <w:color w:val="auto"/>
        </w:rPr>
        <w:t>»</w:t>
      </w:r>
      <w:r w:rsidRPr="009606D9">
        <w:rPr>
          <w:color w:val="auto"/>
        </w:rPr>
        <w:t>.</w:t>
      </w:r>
    </w:p>
    <w:p w:rsidR="008A2D34" w:rsidRPr="009606D9" w:rsidRDefault="002A15B6" w:rsidP="007A2869">
      <w:pPr>
        <w:rPr>
          <w:color w:val="auto"/>
          <w:lang w:eastAsia="ar-SA"/>
        </w:rPr>
      </w:pPr>
      <w:r w:rsidRPr="009606D9">
        <w:rPr>
          <w:color w:val="auto"/>
        </w:rPr>
        <w:t>Завершение</w:t>
      </w:r>
      <w:r w:rsidRPr="009606D9">
        <w:rPr>
          <w:color w:val="auto"/>
          <w:lang w:eastAsia="ar-SA"/>
        </w:rPr>
        <w:t xml:space="preserve"> формирования инфраструктуры обработки ТКО планируется к 20</w:t>
      </w:r>
      <w:r w:rsidR="00EF1B81" w:rsidRPr="009606D9">
        <w:rPr>
          <w:color w:val="auto"/>
          <w:lang w:eastAsia="ar-SA"/>
        </w:rPr>
        <w:t>31</w:t>
      </w:r>
      <w:r w:rsidRPr="009606D9">
        <w:rPr>
          <w:color w:val="auto"/>
          <w:lang w:eastAsia="ar-SA"/>
        </w:rPr>
        <w:t xml:space="preserve"> году.</w:t>
      </w:r>
    </w:p>
    <w:p w:rsidR="003B509A" w:rsidRPr="009606D9" w:rsidRDefault="00850F3E" w:rsidP="000B5DCB">
      <w:pPr>
        <w:pStyle w:val="3"/>
        <w:rPr>
          <w:color w:val="auto"/>
          <w:lang w:eastAsia="ar-SA"/>
        </w:rPr>
      </w:pPr>
      <w:bookmarkStart w:id="139" w:name="_Toc89165565"/>
      <w:r w:rsidRPr="009606D9">
        <w:rPr>
          <w:color w:val="auto"/>
        </w:rPr>
        <w:t>7</w:t>
      </w:r>
      <w:r w:rsidR="003B509A" w:rsidRPr="009606D9">
        <w:rPr>
          <w:color w:val="auto"/>
        </w:rPr>
        <w:t>.</w:t>
      </w:r>
      <w:r w:rsidR="00800FCA" w:rsidRPr="009606D9">
        <w:rPr>
          <w:color w:val="auto"/>
        </w:rPr>
        <w:t>3</w:t>
      </w:r>
      <w:r w:rsidR="003B509A" w:rsidRPr="009606D9">
        <w:rPr>
          <w:color w:val="auto"/>
        </w:rPr>
        <w:t>.2</w:t>
      </w:r>
      <w:r w:rsidR="00071ED8" w:rsidRPr="009606D9">
        <w:rPr>
          <w:color w:val="auto"/>
        </w:rPr>
        <w:t>.</w:t>
      </w:r>
      <w:r w:rsidR="003B509A" w:rsidRPr="009606D9">
        <w:rPr>
          <w:color w:val="auto"/>
        </w:rPr>
        <w:t xml:space="preserve"> Объекты утилизации</w:t>
      </w:r>
      <w:r w:rsidR="00D20614" w:rsidRPr="009606D9">
        <w:rPr>
          <w:color w:val="auto"/>
        </w:rPr>
        <w:t xml:space="preserve"> отходов производства и потребления</w:t>
      </w:r>
      <w:bookmarkEnd w:id="139"/>
    </w:p>
    <w:p w:rsidR="003B509A" w:rsidRPr="009606D9" w:rsidRDefault="00800FCA" w:rsidP="007A2869">
      <w:pPr>
        <w:rPr>
          <w:color w:val="auto"/>
        </w:rPr>
      </w:pPr>
      <w:r w:rsidRPr="009606D9">
        <w:rPr>
          <w:color w:val="auto"/>
        </w:rPr>
        <w:t xml:space="preserve">Перечень объектов утилизации составлен </w:t>
      </w:r>
      <w:bookmarkStart w:id="140" w:name="_Hlk72851710"/>
      <w:r w:rsidR="00781EB7" w:rsidRPr="009606D9">
        <w:rPr>
          <w:color w:val="auto"/>
        </w:rPr>
        <w:t xml:space="preserve">на основании сведений, </w:t>
      </w:r>
      <w:r w:rsidR="0047108A" w:rsidRPr="009606D9">
        <w:rPr>
          <w:color w:val="auto"/>
        </w:rPr>
        <w:t>предоставленных</w:t>
      </w:r>
      <w:r w:rsidR="00EF7943" w:rsidRPr="009606D9">
        <w:rPr>
          <w:color w:val="auto"/>
        </w:rPr>
        <w:t xml:space="preserve">Росприроднадзором РК и </w:t>
      </w:r>
      <w:r w:rsidR="00781EB7" w:rsidRPr="009606D9">
        <w:rPr>
          <w:color w:val="auto"/>
        </w:rPr>
        <w:t>организаци</w:t>
      </w:r>
      <w:r w:rsidR="0047108A" w:rsidRPr="009606D9">
        <w:rPr>
          <w:color w:val="auto"/>
        </w:rPr>
        <w:t>ями</w:t>
      </w:r>
      <w:r w:rsidR="00781EB7" w:rsidRPr="009606D9">
        <w:rPr>
          <w:color w:val="auto"/>
        </w:rPr>
        <w:t>, эксплуатирующи</w:t>
      </w:r>
      <w:r w:rsidR="0047108A" w:rsidRPr="009606D9">
        <w:rPr>
          <w:color w:val="auto"/>
        </w:rPr>
        <w:t>ми</w:t>
      </w:r>
      <w:r w:rsidR="00781EB7" w:rsidRPr="009606D9">
        <w:rPr>
          <w:color w:val="auto"/>
        </w:rPr>
        <w:t xml:space="preserve"> объекты, </w:t>
      </w:r>
      <w:r w:rsidR="0047108A" w:rsidRPr="009606D9">
        <w:rPr>
          <w:color w:val="auto"/>
        </w:rPr>
        <w:t xml:space="preserve">и </w:t>
      </w:r>
      <w:r w:rsidR="00781EB7" w:rsidRPr="009606D9">
        <w:rPr>
          <w:color w:val="auto"/>
        </w:rPr>
        <w:t>представлен в таблице</w:t>
      </w:r>
      <w:bookmarkEnd w:id="140"/>
      <w:r w:rsidR="007A2869" w:rsidRPr="009606D9">
        <w:rPr>
          <w:color w:val="auto"/>
        </w:rPr>
        <w:t xml:space="preserve"> 7.2. </w:t>
      </w:r>
      <w:r w:rsidR="00A45795" w:rsidRPr="009606D9">
        <w:rPr>
          <w:color w:val="auto"/>
        </w:rPr>
        <w:t>П</w:t>
      </w:r>
      <w:r w:rsidRPr="009606D9">
        <w:rPr>
          <w:color w:val="auto"/>
        </w:rPr>
        <w:t xml:space="preserve">одробные характеристики объектов </w:t>
      </w:r>
      <w:r w:rsidR="00781EB7" w:rsidRPr="009606D9">
        <w:rPr>
          <w:color w:val="auto"/>
        </w:rPr>
        <w:t>приведены</w:t>
      </w:r>
      <w:r w:rsidRPr="009606D9">
        <w:rPr>
          <w:color w:val="auto"/>
        </w:rPr>
        <w:t xml:space="preserve"> в </w:t>
      </w:r>
      <w:r w:rsidR="00FA5200" w:rsidRPr="009606D9">
        <w:rPr>
          <w:color w:val="auto"/>
        </w:rPr>
        <w:t>п</w:t>
      </w:r>
      <w:r w:rsidRPr="009606D9">
        <w:rPr>
          <w:color w:val="auto"/>
        </w:rPr>
        <w:t xml:space="preserve">риложении </w:t>
      </w:r>
      <w:r w:rsidR="002B3A47" w:rsidRPr="009606D9">
        <w:rPr>
          <w:color w:val="auto"/>
        </w:rPr>
        <w:t>8</w:t>
      </w:r>
      <w:r w:rsidRPr="009606D9">
        <w:rPr>
          <w:color w:val="auto"/>
        </w:rPr>
        <w:t>.</w:t>
      </w:r>
    </w:p>
    <w:p w:rsidR="005E7E26" w:rsidRPr="009606D9" w:rsidRDefault="005E7E26" w:rsidP="007A2869">
      <w:pPr>
        <w:rPr>
          <w:color w:val="auto"/>
        </w:rPr>
      </w:pPr>
    </w:p>
    <w:p w:rsidR="00781EB7" w:rsidRPr="009606D9" w:rsidRDefault="008B5104" w:rsidP="007A2869">
      <w:pPr>
        <w:rPr>
          <w:iCs/>
          <w:color w:val="auto"/>
          <w:lang w:eastAsia="ar-SA"/>
        </w:rPr>
      </w:pPr>
      <w:r w:rsidRPr="009606D9">
        <w:rPr>
          <w:color w:val="auto"/>
        </w:rPr>
        <w:t xml:space="preserve">Таблица </w:t>
      </w:r>
      <w:r w:rsidR="007A2869" w:rsidRPr="009606D9">
        <w:rPr>
          <w:color w:val="auto"/>
        </w:rPr>
        <w:t>7</w:t>
      </w:r>
      <w:r w:rsidR="00097805" w:rsidRPr="009606D9">
        <w:rPr>
          <w:color w:val="auto"/>
        </w:rPr>
        <w:t>.</w:t>
      </w:r>
      <w:r w:rsidR="007A2869" w:rsidRPr="009606D9">
        <w:rPr>
          <w:color w:val="auto"/>
        </w:rPr>
        <w:t>2</w:t>
      </w:r>
      <w:r w:rsidR="00E42D88" w:rsidRPr="009606D9">
        <w:rPr>
          <w:color w:val="auto"/>
        </w:rPr>
        <w:t>.</w:t>
      </w:r>
      <w:r w:rsidR="00473359" w:rsidRPr="009606D9">
        <w:rPr>
          <w:color w:val="auto"/>
        </w:rPr>
        <w:t xml:space="preserve"> Объекты утилизации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999"/>
        <w:gridCol w:w="4678"/>
        <w:gridCol w:w="1411"/>
      </w:tblGrid>
      <w:tr w:rsidR="009606D9" w:rsidRPr="009606D9" w:rsidTr="00A00698">
        <w:trPr>
          <w:trHeight w:val="20"/>
          <w:tblHeader/>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2999" w:type="dxa"/>
            <w:tcBorders>
              <w:top w:val="single" w:sz="4" w:space="0" w:color="auto"/>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color w:val="auto"/>
              </w:rPr>
              <w:t>Наименование</w:t>
            </w:r>
            <w:r w:rsidR="00452CB2" w:rsidRPr="009606D9">
              <w:rPr>
                <w:color w:val="auto"/>
              </w:rPr>
              <w:t xml:space="preserve"> объекта/</w:t>
            </w:r>
            <w:r w:rsidRPr="009606D9">
              <w:rPr>
                <w:color w:val="auto"/>
              </w:rPr>
              <w:t xml:space="preserve"> эксплуатирующей организации</w:t>
            </w:r>
          </w:p>
        </w:tc>
        <w:tc>
          <w:tcPr>
            <w:tcW w:w="4678" w:type="dxa"/>
            <w:tcBorders>
              <w:top w:val="single" w:sz="4" w:space="0" w:color="auto"/>
              <w:left w:val="nil"/>
              <w:bottom w:val="single" w:sz="4" w:space="0" w:color="auto"/>
              <w:right w:val="single" w:sz="4" w:space="0" w:color="auto"/>
            </w:tcBorders>
            <w:shd w:val="clear" w:color="auto" w:fill="auto"/>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color w:val="auto"/>
              </w:rPr>
              <w:t>Специализация/состав оборудования</w:t>
            </w:r>
          </w:p>
        </w:tc>
        <w:tc>
          <w:tcPr>
            <w:tcW w:w="1411" w:type="dxa"/>
            <w:tcBorders>
              <w:top w:val="single" w:sz="4" w:space="0" w:color="auto"/>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color w:val="auto"/>
              </w:rPr>
              <w:t>Производительность, тонн/год</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ГКУ Республики Коми </w:t>
            </w:r>
            <w:r w:rsidR="00A00698" w:rsidRPr="009606D9">
              <w:rPr>
                <w:color w:val="auto"/>
              </w:rPr>
              <w:t>«</w:t>
            </w:r>
            <w:r w:rsidRPr="009606D9">
              <w:rPr>
                <w:color w:val="auto"/>
              </w:rPr>
              <w:t>Управление противопожарной службы и гражданской защиты</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малогабаритная вакуумная термодемеркуризационная установка УРЛ-2м</w:t>
            </w:r>
            <w:r w:rsidR="00A00698" w:rsidRPr="009606D9">
              <w:rPr>
                <w:color w:val="auto"/>
              </w:rPr>
              <w:t xml:space="preserve"> – </w:t>
            </w:r>
            <w:r w:rsidRPr="009606D9">
              <w:rPr>
                <w:color w:val="auto"/>
              </w:rPr>
              <w:t>термическая демеркуризация (удаление ртути) из люминесцентных ламп всех типов, а также горелок ртутных ламп высокого давления типа ДРЛ, ртутных термометров, приборов с ртутным заполенением; полученная металлическая ртуть передается специализированным предприятиям для отчистки и повторного использования</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79,856</w:t>
            </w:r>
            <w:r w:rsidR="00A00698" w:rsidRPr="009606D9">
              <w:rPr>
                <w:color w:val="auto"/>
              </w:rPr>
              <w:t xml:space="preserve"> – </w:t>
            </w:r>
            <w:r w:rsidRPr="009606D9">
              <w:rPr>
                <w:color w:val="auto"/>
              </w:rPr>
              <w:t>люминисцентных ламп или 793,6</w:t>
            </w:r>
            <w:r w:rsidR="00A00698" w:rsidRPr="009606D9">
              <w:rPr>
                <w:color w:val="auto"/>
              </w:rPr>
              <w:t xml:space="preserve"> – </w:t>
            </w:r>
            <w:r w:rsidRPr="009606D9">
              <w:rPr>
                <w:color w:val="auto"/>
              </w:rPr>
              <w:t>горелок ртутных ламп высокого давления типа ДРЛ</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ВТОРСЫРЬЕ</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линия по переработке и утилизации шин РДК-500</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880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ВТОРСЫРЬЕ</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линия по переработке шин РДК-500</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880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Шротт Втормет северных широт</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модуль пиролиза Фортан </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3 650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АО </w:t>
            </w:r>
            <w:r w:rsidR="00A00698" w:rsidRPr="009606D9">
              <w:rPr>
                <w:color w:val="auto"/>
              </w:rPr>
              <w:t>«</w:t>
            </w:r>
            <w:r w:rsidRPr="009606D9">
              <w:rPr>
                <w:color w:val="auto"/>
              </w:rPr>
              <w:t>Птицефабрика Зеленецкая</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навозохранилище</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9 000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ВЕЛДАС-ЭМ</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452CB2" w:rsidP="00F947A6">
            <w:pPr>
              <w:spacing w:after="0" w:line="240" w:lineRule="auto"/>
              <w:ind w:firstLine="0"/>
              <w:jc w:val="left"/>
              <w:rPr>
                <w:rFonts w:eastAsia="Times New Roman" w:cs="Times New Roman"/>
                <w:color w:val="auto"/>
                <w:lang w:eastAsia="ru-RU"/>
              </w:rPr>
            </w:pPr>
            <w:r w:rsidRPr="009606D9">
              <w:rPr>
                <w:color w:val="auto"/>
              </w:rPr>
              <w:t>о</w:t>
            </w:r>
            <w:r w:rsidR="00F947A6" w:rsidRPr="009606D9">
              <w:rPr>
                <w:color w:val="auto"/>
              </w:rPr>
              <w:t>борудование по переработке отработанных покрышек (электромеханическое измельчение)</w:t>
            </w:r>
            <w:r w:rsidR="00A00698" w:rsidRPr="009606D9">
              <w:rPr>
                <w:color w:val="auto"/>
              </w:rPr>
              <w:t xml:space="preserve"> – </w:t>
            </w:r>
            <w:r w:rsidR="00F947A6" w:rsidRPr="009606D9">
              <w:rPr>
                <w:color w:val="auto"/>
              </w:rPr>
              <w:t>получение крупнофракционного резинового полуфабриката способом резки сырья на ленты и куски средних размеров, измельчения до необходимой фракции</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100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Промэкология</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объект по утилизации отходов бурения</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200 000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Леспромсервис</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объект термической утилизации (сжигание в котельной)</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20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РИЭЦ </w:t>
            </w:r>
            <w:r w:rsidR="00A00698" w:rsidRPr="009606D9">
              <w:rPr>
                <w:color w:val="auto"/>
              </w:rPr>
              <w:t>«</w:t>
            </w:r>
            <w:r w:rsidRPr="009606D9">
              <w:rPr>
                <w:color w:val="auto"/>
              </w:rPr>
              <w:t>ЭкоКоми</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площадка для обработки, утилизации и обезвреживания отходов бурения</w:t>
            </w:r>
            <w:r w:rsidR="00A00698" w:rsidRPr="009606D9">
              <w:rPr>
                <w:color w:val="auto"/>
              </w:rPr>
              <w:t xml:space="preserve"> – </w:t>
            </w:r>
            <w:r w:rsidRPr="009606D9">
              <w:rPr>
                <w:color w:val="auto"/>
              </w:rPr>
              <w:t>нейтрализация ииспользование буровых шламов при рекультивации выработанных карьеров</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15 000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АО </w:t>
            </w:r>
            <w:r w:rsidR="00A00698" w:rsidRPr="009606D9">
              <w:rPr>
                <w:color w:val="auto"/>
              </w:rPr>
              <w:t>«</w:t>
            </w:r>
            <w:r w:rsidRPr="009606D9">
              <w:rPr>
                <w:color w:val="auto"/>
              </w:rPr>
              <w:t>Птицефабрика Зеленецкая</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пометохранилище</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6 000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Специализированное профессиональное аварийно-спасательное формирование </w:t>
            </w:r>
            <w:r w:rsidR="00A00698" w:rsidRPr="009606D9">
              <w:rPr>
                <w:color w:val="auto"/>
              </w:rPr>
              <w:t>«</w:t>
            </w:r>
            <w:r w:rsidRPr="009606D9">
              <w:rPr>
                <w:color w:val="auto"/>
              </w:rPr>
              <w:t>Природа</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установка КУПБШ по переработке нефтяных шламов</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47 450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12</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Югэкопром</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установка пиролиза Т-ПУ1</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260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Автодор Комплект</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установка пиролиза Т-ПУ1</w:t>
            </w:r>
            <w:r w:rsidR="00A00698" w:rsidRPr="009606D9">
              <w:rPr>
                <w:color w:val="auto"/>
              </w:rPr>
              <w:t xml:space="preserve"> – </w:t>
            </w:r>
            <w:r w:rsidRPr="009606D9">
              <w:rPr>
                <w:color w:val="auto"/>
              </w:rPr>
              <w:t>утилизация промышленных отходов методом термического разложения (низкотемпературного пиролиза до 600°С), в процессе утилизации отходов получается товарная продукция в виде печного топливаи технического углерода</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4 000</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Объект утилизации отходов ООО </w:t>
            </w:r>
            <w:r w:rsidR="00A00698" w:rsidRPr="009606D9">
              <w:rPr>
                <w:color w:val="auto"/>
              </w:rPr>
              <w:t>«</w:t>
            </w:r>
            <w:r w:rsidRPr="009606D9">
              <w:rPr>
                <w:color w:val="auto"/>
              </w:rPr>
              <w:t>Промэкология-Коми</w:t>
            </w:r>
            <w:r w:rsidR="00A00698" w:rsidRPr="009606D9">
              <w:rPr>
                <w:color w:val="auto"/>
              </w:rPr>
              <w:t>»</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 xml:space="preserve">установка по утилизации нефтезагрязненных грунтов </w:t>
            </w:r>
            <w:r w:rsidR="00A00698" w:rsidRPr="009606D9">
              <w:rPr>
                <w:color w:val="auto"/>
              </w:rPr>
              <w:t>«</w:t>
            </w:r>
            <w:r w:rsidRPr="009606D9">
              <w:rPr>
                <w:color w:val="auto"/>
              </w:rPr>
              <w:t>УЗГ-1Мм</w:t>
            </w:r>
            <w:r w:rsidR="00A00698" w:rsidRPr="009606D9">
              <w:rPr>
                <w:color w:val="auto"/>
              </w:rPr>
              <w:t>»</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12</w:t>
            </w:r>
          </w:p>
        </w:tc>
      </w:tr>
      <w:tr w:rsidR="009606D9" w:rsidRPr="009606D9" w:rsidTr="00A00698">
        <w:trPr>
          <w:trHeight w:val="20"/>
        </w:trPr>
        <w:tc>
          <w:tcPr>
            <w:tcW w:w="540" w:type="dxa"/>
            <w:shd w:val="clear" w:color="auto" w:fill="auto"/>
            <w:hideMark/>
          </w:tcPr>
          <w:p w:rsidR="00F947A6" w:rsidRPr="009606D9" w:rsidRDefault="00F947A6" w:rsidP="00F947A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c>
          <w:tcPr>
            <w:tcW w:w="2999" w:type="dxa"/>
            <w:tcBorders>
              <w:top w:val="nil"/>
              <w:left w:val="single" w:sz="4" w:space="0" w:color="auto"/>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Объект утилизации отходов ИП Вяткин К.А.</w:t>
            </w:r>
          </w:p>
        </w:tc>
        <w:tc>
          <w:tcPr>
            <w:tcW w:w="4678" w:type="dxa"/>
            <w:tcBorders>
              <w:top w:val="nil"/>
              <w:left w:val="nil"/>
              <w:bottom w:val="single" w:sz="4" w:space="0" w:color="auto"/>
              <w:right w:val="single" w:sz="4" w:space="0" w:color="auto"/>
            </w:tcBorders>
            <w:shd w:val="clear" w:color="auto" w:fill="auto"/>
            <w:hideMark/>
          </w:tcPr>
          <w:p w:rsidR="00F947A6" w:rsidRPr="009606D9" w:rsidRDefault="00F947A6" w:rsidP="00F947A6">
            <w:pPr>
              <w:spacing w:after="0" w:line="240" w:lineRule="auto"/>
              <w:ind w:firstLine="0"/>
              <w:jc w:val="left"/>
              <w:rPr>
                <w:rFonts w:eastAsia="Times New Roman" w:cs="Times New Roman"/>
                <w:color w:val="auto"/>
                <w:lang w:eastAsia="ru-RU"/>
              </w:rPr>
            </w:pPr>
            <w:r w:rsidRPr="009606D9">
              <w:rPr>
                <w:color w:val="auto"/>
              </w:rPr>
              <w:t>установка утилизации нефтесодержащих отходов УПНШ-05СД ТУ 28.21.12-003-90881777-2017</w:t>
            </w:r>
          </w:p>
        </w:tc>
        <w:tc>
          <w:tcPr>
            <w:tcW w:w="1411" w:type="dxa"/>
            <w:tcBorders>
              <w:top w:val="nil"/>
              <w:left w:val="nil"/>
              <w:bottom w:val="single" w:sz="4" w:space="0" w:color="auto"/>
              <w:right w:val="single" w:sz="4" w:space="0" w:color="auto"/>
            </w:tcBorders>
            <w:shd w:val="clear" w:color="auto" w:fill="auto"/>
            <w:hideMark/>
          </w:tcPr>
          <w:p w:rsidR="00F947A6" w:rsidRPr="009606D9" w:rsidRDefault="00F947A6" w:rsidP="00A00698">
            <w:pPr>
              <w:spacing w:after="0" w:line="240" w:lineRule="auto"/>
              <w:ind w:firstLine="0"/>
              <w:jc w:val="right"/>
              <w:rPr>
                <w:rFonts w:eastAsia="Times New Roman" w:cs="Times New Roman"/>
                <w:color w:val="auto"/>
                <w:lang w:eastAsia="ru-RU"/>
              </w:rPr>
            </w:pPr>
            <w:r w:rsidRPr="009606D9">
              <w:rPr>
                <w:color w:val="auto"/>
              </w:rPr>
              <w:t>2880-17280 куб. м/год</w:t>
            </w:r>
          </w:p>
        </w:tc>
      </w:tr>
    </w:tbl>
    <w:p w:rsidR="00F53DDF" w:rsidRPr="009606D9" w:rsidRDefault="00F53DDF" w:rsidP="00C74590">
      <w:pPr>
        <w:tabs>
          <w:tab w:val="left" w:pos="993"/>
        </w:tabs>
        <w:ind w:firstLine="0"/>
        <w:rPr>
          <w:iCs/>
          <w:color w:val="auto"/>
          <w:sz w:val="16"/>
          <w:szCs w:val="16"/>
          <w:lang w:eastAsia="ar-SA"/>
        </w:rPr>
      </w:pPr>
    </w:p>
    <w:p w:rsidR="003B509A" w:rsidRPr="009606D9" w:rsidRDefault="00850F3E" w:rsidP="000B5DCB">
      <w:pPr>
        <w:pStyle w:val="3"/>
        <w:rPr>
          <w:color w:val="auto"/>
        </w:rPr>
      </w:pPr>
      <w:bookmarkStart w:id="141" w:name="_Toc89165566"/>
      <w:r w:rsidRPr="009606D9">
        <w:rPr>
          <w:color w:val="auto"/>
        </w:rPr>
        <w:t>7</w:t>
      </w:r>
      <w:r w:rsidR="003B509A" w:rsidRPr="009606D9">
        <w:rPr>
          <w:color w:val="auto"/>
        </w:rPr>
        <w:t>.</w:t>
      </w:r>
      <w:r w:rsidR="00800FCA" w:rsidRPr="009606D9">
        <w:rPr>
          <w:color w:val="auto"/>
        </w:rPr>
        <w:t>3</w:t>
      </w:r>
      <w:r w:rsidR="003B509A" w:rsidRPr="009606D9">
        <w:rPr>
          <w:color w:val="auto"/>
        </w:rPr>
        <w:t>.3</w:t>
      </w:r>
      <w:r w:rsidR="00071ED8" w:rsidRPr="009606D9">
        <w:rPr>
          <w:color w:val="auto"/>
        </w:rPr>
        <w:t>.</w:t>
      </w:r>
      <w:r w:rsidR="003B509A" w:rsidRPr="009606D9">
        <w:rPr>
          <w:color w:val="auto"/>
        </w:rPr>
        <w:t xml:space="preserve"> Объекты обезвреживания </w:t>
      </w:r>
      <w:r w:rsidR="006456DA" w:rsidRPr="009606D9">
        <w:rPr>
          <w:color w:val="auto"/>
        </w:rPr>
        <w:t>отходов производства и потребления</w:t>
      </w:r>
      <w:bookmarkEnd w:id="141"/>
    </w:p>
    <w:p w:rsidR="00EF7943" w:rsidRPr="009606D9" w:rsidRDefault="00EF7943" w:rsidP="006C7A67">
      <w:pPr>
        <w:rPr>
          <w:color w:val="auto"/>
        </w:rPr>
      </w:pPr>
      <w:r w:rsidRPr="009606D9">
        <w:rPr>
          <w:color w:val="auto"/>
        </w:rPr>
        <w:t xml:space="preserve">Объекты обезвреживания ТКО на территории </w:t>
      </w:r>
      <w:r w:rsidR="003C25DA" w:rsidRPr="009606D9">
        <w:rPr>
          <w:color w:val="auto"/>
        </w:rPr>
        <w:t xml:space="preserve">Республики Коми </w:t>
      </w:r>
      <w:r w:rsidRPr="009606D9">
        <w:rPr>
          <w:color w:val="auto"/>
        </w:rPr>
        <w:t>отсутствуют.</w:t>
      </w:r>
    </w:p>
    <w:p w:rsidR="00AB0BB8" w:rsidRPr="009606D9" w:rsidRDefault="00EF7943" w:rsidP="006C7A67">
      <w:pPr>
        <w:rPr>
          <w:color w:val="auto"/>
        </w:rPr>
      </w:pPr>
      <w:r w:rsidRPr="009606D9">
        <w:rPr>
          <w:color w:val="auto"/>
        </w:rPr>
        <w:t xml:space="preserve">Перечень существующих объектов обезвреживания отходов производства и потребления, за исключением ТКО, составлен </w:t>
      </w:r>
      <w:r w:rsidR="003C25DA" w:rsidRPr="009606D9">
        <w:rPr>
          <w:color w:val="auto"/>
        </w:rPr>
        <w:t xml:space="preserve">на основании сведений, предоставленных Росприроднадзором РК и организациями, эксплуатирующими объекты, и приведен в таблице </w:t>
      </w:r>
      <w:r w:rsidR="006C7A67" w:rsidRPr="009606D9">
        <w:rPr>
          <w:color w:val="auto"/>
        </w:rPr>
        <w:t>7.3</w:t>
      </w:r>
      <w:r w:rsidR="003C25DA" w:rsidRPr="009606D9">
        <w:rPr>
          <w:color w:val="auto"/>
        </w:rPr>
        <w:t xml:space="preserve">. Подробные характеристики таких объектов приведены в приложении </w:t>
      </w:r>
      <w:r w:rsidR="006C7A67" w:rsidRPr="009606D9">
        <w:rPr>
          <w:color w:val="auto"/>
        </w:rPr>
        <w:t>9</w:t>
      </w:r>
      <w:r w:rsidR="003C25DA" w:rsidRPr="009606D9">
        <w:rPr>
          <w:color w:val="auto"/>
        </w:rPr>
        <w:t>.</w:t>
      </w:r>
    </w:p>
    <w:p w:rsidR="008B5104" w:rsidRPr="009606D9" w:rsidRDefault="008B5104" w:rsidP="006C7A67">
      <w:pPr>
        <w:rPr>
          <w:color w:val="auto"/>
        </w:rPr>
      </w:pPr>
      <w:r w:rsidRPr="009606D9">
        <w:rPr>
          <w:color w:val="auto"/>
        </w:rPr>
        <w:t xml:space="preserve">Таблица </w:t>
      </w:r>
      <w:r w:rsidR="00850F3E" w:rsidRPr="009606D9">
        <w:rPr>
          <w:color w:val="auto"/>
        </w:rPr>
        <w:t>7</w:t>
      </w:r>
      <w:r w:rsidR="00407073" w:rsidRPr="009606D9">
        <w:rPr>
          <w:color w:val="auto"/>
        </w:rPr>
        <w:t>.</w:t>
      </w:r>
      <w:r w:rsidR="006C7A67" w:rsidRPr="009606D9">
        <w:rPr>
          <w:color w:val="auto"/>
        </w:rPr>
        <w:t>3</w:t>
      </w:r>
      <w:r w:rsidRPr="009606D9">
        <w:rPr>
          <w:color w:val="auto"/>
        </w:rPr>
        <w:t>. Объекты обезвреживания отходов произ</w:t>
      </w:r>
      <w:r w:rsidR="00E75F51" w:rsidRPr="009606D9">
        <w:rPr>
          <w:color w:val="auto"/>
        </w:rPr>
        <w:t>в</w:t>
      </w:r>
      <w:r w:rsidRPr="009606D9">
        <w:rPr>
          <w:color w:val="auto"/>
        </w:rPr>
        <w:t>одства и потребления</w:t>
      </w:r>
    </w:p>
    <w:tbl>
      <w:tblPr>
        <w:tblW w:w="0" w:type="auto"/>
        <w:tblLayout w:type="fixed"/>
        <w:tblLook w:val="04A0"/>
      </w:tblPr>
      <w:tblGrid>
        <w:gridCol w:w="540"/>
        <w:gridCol w:w="3708"/>
        <w:gridCol w:w="9"/>
        <w:gridCol w:w="2964"/>
        <w:gridCol w:w="2407"/>
      </w:tblGrid>
      <w:tr w:rsidR="009606D9" w:rsidRPr="009606D9" w:rsidTr="00A00698">
        <w:trPr>
          <w:trHeight w:val="720"/>
          <w:tblHeader/>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3708" w:type="dxa"/>
            <w:tcBorders>
              <w:top w:val="single" w:sz="4" w:space="0" w:color="auto"/>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color w:val="auto"/>
              </w:rPr>
              <w:t>Наименование объекта/эксплуатирующей организации</w:t>
            </w:r>
          </w:p>
        </w:tc>
        <w:tc>
          <w:tcPr>
            <w:tcW w:w="2973" w:type="dxa"/>
            <w:gridSpan w:val="2"/>
            <w:tcBorders>
              <w:top w:val="single" w:sz="4" w:space="0" w:color="auto"/>
              <w:left w:val="nil"/>
              <w:bottom w:val="single" w:sz="4" w:space="0" w:color="auto"/>
              <w:right w:val="single" w:sz="4" w:space="0" w:color="auto"/>
            </w:tcBorders>
            <w:shd w:val="clear" w:color="auto" w:fill="auto"/>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color w:val="auto"/>
              </w:rPr>
              <w:t>Специализация/состав оборудования</w:t>
            </w:r>
          </w:p>
        </w:tc>
        <w:tc>
          <w:tcPr>
            <w:tcW w:w="2407" w:type="dxa"/>
            <w:tcBorders>
              <w:top w:val="single" w:sz="4" w:space="0" w:color="auto"/>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color w:val="auto"/>
              </w:rPr>
              <w:t>Производительность, тонн/год</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Чистоход</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инсинераторная установка ИН-50.2</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180</w:t>
            </w:r>
          </w:p>
        </w:tc>
      </w:tr>
      <w:tr w:rsidR="009606D9" w:rsidRPr="009606D9" w:rsidTr="00A00698">
        <w:trPr>
          <w:trHeight w:val="936"/>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ЭкоПроСвет</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малогабаритная вакуумная термодемеркуризационная установка УРЛ-2м</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36</w:t>
            </w:r>
          </w:p>
        </w:tc>
      </w:tr>
      <w:tr w:rsidR="009606D9" w:rsidRPr="009606D9" w:rsidTr="00A00698">
        <w:trPr>
          <w:trHeight w:val="1248"/>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Природа-Пермь</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площадка технологического комплекса по приему, подготовке и обезвреживанию нефте (масло) содержащих отходов и отходов бурения </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4 000</w:t>
            </w:r>
          </w:p>
        </w:tc>
      </w:tr>
      <w:tr w:rsidR="009606D9" w:rsidRPr="009606D9" w:rsidTr="00A00698">
        <w:trPr>
          <w:trHeight w:val="936"/>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Орион</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термодеструкционнаые установки модель ТДУ Фактор-2000 ЖДТ, модель ТДУ 2000 ЖДТ </w:t>
            </w:r>
            <w:r w:rsidR="00A00698" w:rsidRPr="009606D9">
              <w:rPr>
                <w:color w:val="auto"/>
              </w:rPr>
              <w:t>«</w:t>
            </w:r>
            <w:r w:rsidRPr="009606D9">
              <w:rPr>
                <w:color w:val="auto"/>
              </w:rPr>
              <w:t>Фактор</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4 720</w:t>
            </w:r>
          </w:p>
        </w:tc>
      </w:tr>
      <w:tr w:rsidR="009606D9" w:rsidRPr="009606D9" w:rsidTr="00A00698">
        <w:trPr>
          <w:trHeight w:val="624"/>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Северэкотех</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термодеструкционная установка модель ТДУ 2000 ЖДТ</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4 720</w:t>
            </w:r>
          </w:p>
        </w:tc>
      </w:tr>
      <w:tr w:rsidR="009606D9" w:rsidRPr="009606D9" w:rsidTr="00A00698">
        <w:trPr>
          <w:trHeight w:val="624"/>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Экосфера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термодеструкционная установка модель ТДУ Фактор-500/4</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17 520</w:t>
            </w:r>
          </w:p>
        </w:tc>
      </w:tr>
      <w:tr w:rsidR="009606D9" w:rsidRPr="009606D9" w:rsidTr="00A00698">
        <w:trPr>
          <w:trHeight w:val="624"/>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МосСтройТранс</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термодеструкционная установка серии ТДУ-2000-ЖДТ </w:t>
            </w:r>
            <w:r w:rsidR="00A00698" w:rsidRPr="009606D9">
              <w:rPr>
                <w:color w:val="auto"/>
              </w:rPr>
              <w:t>«</w:t>
            </w:r>
            <w:r w:rsidRPr="009606D9">
              <w:rPr>
                <w:color w:val="auto"/>
              </w:rPr>
              <w:t>Фактор</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25 000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Газпром трансгаз Ухта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Костер-1М</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40±25% кг/час</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Газпром трансгаз Ухта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Факел-1М</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60 кг/ч</w:t>
            </w:r>
          </w:p>
        </w:tc>
      </w:tr>
      <w:tr w:rsidR="009606D9" w:rsidRPr="009606D9" w:rsidTr="00A00698">
        <w:trPr>
          <w:trHeight w:val="936"/>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ЛУКОЙЛ-УНП</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Факел-1М</w:t>
            </w:r>
            <w:r w:rsidR="00A00698" w:rsidRPr="009606D9">
              <w:rPr>
                <w:color w:val="auto"/>
              </w:rPr>
              <w:t xml:space="preserve">» – </w:t>
            </w:r>
            <w:r w:rsidRPr="009606D9">
              <w:rPr>
                <w:color w:val="auto"/>
              </w:rPr>
              <w:t>сжигание нефтесодержащих промышленных отходов</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30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Основа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Факел-1М</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500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12</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ЭкоАльянс</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Факел-1М</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500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ЛУКОЙЛ-Коми</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ЛУКОЙЛ-Коми</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АО </w:t>
            </w:r>
            <w:r w:rsidR="00A00698" w:rsidRPr="009606D9">
              <w:rPr>
                <w:color w:val="auto"/>
              </w:rPr>
              <w:t>«</w:t>
            </w:r>
            <w:r w:rsidRPr="009606D9">
              <w:rPr>
                <w:color w:val="auto"/>
              </w:rPr>
              <w:t>Печоранефтегаз</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АО </w:t>
            </w:r>
            <w:r w:rsidR="00A00698" w:rsidRPr="009606D9">
              <w:rPr>
                <w:color w:val="auto"/>
              </w:rPr>
              <w:t>«</w:t>
            </w:r>
            <w:r w:rsidRPr="009606D9">
              <w:rPr>
                <w:color w:val="auto"/>
              </w:rPr>
              <w:t>Транснефть-Север</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17</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АО </w:t>
            </w:r>
            <w:r w:rsidR="00A00698" w:rsidRPr="009606D9">
              <w:rPr>
                <w:color w:val="auto"/>
              </w:rPr>
              <w:t>«</w:t>
            </w:r>
            <w:r w:rsidRPr="009606D9">
              <w:rPr>
                <w:color w:val="auto"/>
              </w:rPr>
              <w:t>Усинскгеонефть</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624"/>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Объект обезвреживания отходов Индивидуальный предприниматель Гончаров Юрий Петрович</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АСФ-Одес</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200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ВЕЛДАС ЭМ</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21</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ВЕЛДАС</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22</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Енисей</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23</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МВР-Экология</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24</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РН</w:t>
            </w:r>
            <w:r w:rsidR="00A00698" w:rsidRPr="009606D9">
              <w:rPr>
                <w:color w:val="auto"/>
              </w:rPr>
              <w:t xml:space="preserve"> – </w:t>
            </w:r>
            <w:r w:rsidRPr="009606D9">
              <w:rPr>
                <w:color w:val="auto"/>
              </w:rPr>
              <w:t>Северная нефть</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25</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Севертрансэкскавация</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26</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СпецТрансГрупп</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27</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Сфера-Коми</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531"/>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28</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Специализированное профессиональное аварийно-спасательное формирование </w:t>
            </w:r>
            <w:r w:rsidR="00A00698" w:rsidRPr="009606D9">
              <w:rPr>
                <w:color w:val="auto"/>
              </w:rPr>
              <w:t>«</w:t>
            </w:r>
            <w:r w:rsidRPr="009606D9">
              <w:rPr>
                <w:color w:val="auto"/>
              </w:rPr>
              <w:t>Природа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Форсаж-1</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540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29</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АО </w:t>
            </w:r>
            <w:r w:rsidR="00A00698" w:rsidRPr="009606D9">
              <w:rPr>
                <w:color w:val="auto"/>
              </w:rPr>
              <w:t>«</w:t>
            </w:r>
            <w:r w:rsidRPr="009606D9">
              <w:rPr>
                <w:color w:val="auto"/>
              </w:rPr>
              <w:t>Транснефть-Север</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Форсаж-2м</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648</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30</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Искра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Форсаж-2м</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648</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31</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РИЭЦ </w:t>
            </w:r>
            <w:r w:rsidR="00A00698" w:rsidRPr="009606D9">
              <w:rPr>
                <w:color w:val="auto"/>
              </w:rPr>
              <w:t>«</w:t>
            </w:r>
            <w:r w:rsidRPr="009606D9">
              <w:rPr>
                <w:color w:val="auto"/>
              </w:rPr>
              <w:t>ЭкоКоми</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w:t>
            </w:r>
            <w:r w:rsidR="00A00698" w:rsidRPr="009606D9">
              <w:rPr>
                <w:color w:val="auto"/>
              </w:rPr>
              <w:t>«</w:t>
            </w:r>
            <w:r w:rsidRPr="009606D9">
              <w:rPr>
                <w:color w:val="auto"/>
              </w:rPr>
              <w:t>Форсаж-2м</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648</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32</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Газпром трансгаз Ухта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установка ГФУ-4м</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2 т/час</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33</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АСТАРТА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для получения </w:t>
            </w:r>
            <w:r w:rsidR="00A00698" w:rsidRPr="009606D9">
              <w:rPr>
                <w:color w:val="auto"/>
              </w:rPr>
              <w:t>«</w:t>
            </w:r>
            <w:r w:rsidRPr="009606D9">
              <w:rPr>
                <w:color w:val="auto"/>
              </w:rPr>
              <w:t>Техногрунт-S</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40 000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34</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Ресурс</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установка для получения </w:t>
            </w:r>
            <w:r w:rsidR="00A00698" w:rsidRPr="009606D9">
              <w:rPr>
                <w:color w:val="auto"/>
              </w:rPr>
              <w:t>«</w:t>
            </w:r>
            <w:r w:rsidRPr="009606D9">
              <w:rPr>
                <w:color w:val="auto"/>
              </w:rPr>
              <w:t>Техногрунт-S</w:t>
            </w:r>
            <w:r w:rsidR="00A00698" w:rsidRPr="009606D9">
              <w:rPr>
                <w:color w:val="auto"/>
              </w:rPr>
              <w:t>»</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40 000</w:t>
            </w:r>
          </w:p>
        </w:tc>
      </w:tr>
      <w:tr w:rsidR="009606D9" w:rsidRPr="009606D9" w:rsidTr="00A00698">
        <w:trPr>
          <w:trHeight w:val="936"/>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35</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АО </w:t>
            </w:r>
            <w:r w:rsidR="00A00698" w:rsidRPr="009606D9">
              <w:rPr>
                <w:color w:val="auto"/>
              </w:rPr>
              <w:t>«</w:t>
            </w:r>
            <w:r w:rsidRPr="009606D9">
              <w:rPr>
                <w:color w:val="auto"/>
              </w:rPr>
              <w:t>Боксит Тимана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установка для термического уничтожения (обезвреживания) отходов</w:t>
            </w:r>
            <w:r w:rsidR="00A00698" w:rsidRPr="009606D9">
              <w:rPr>
                <w:color w:val="auto"/>
              </w:rPr>
              <w:t xml:space="preserve"> – </w:t>
            </w:r>
            <w:r w:rsidRPr="009606D9">
              <w:rPr>
                <w:color w:val="auto"/>
              </w:rPr>
              <w:t>инсинератор ИН-50</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180</w:t>
            </w:r>
          </w:p>
        </w:tc>
      </w:tr>
      <w:tr w:rsidR="009606D9" w:rsidRPr="009606D9" w:rsidTr="00A00698">
        <w:trPr>
          <w:trHeight w:val="312"/>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36</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Газпром трансгаз Ухта</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установка КТУ ИН-50.1М</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20 кг/час</w:t>
            </w:r>
          </w:p>
        </w:tc>
      </w:tr>
      <w:tr w:rsidR="009606D9" w:rsidRPr="009606D9" w:rsidTr="00A00698">
        <w:trPr>
          <w:trHeight w:val="624"/>
        </w:trPr>
        <w:tc>
          <w:tcPr>
            <w:tcW w:w="540" w:type="dxa"/>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37</w:t>
            </w:r>
          </w:p>
        </w:tc>
        <w:tc>
          <w:tcPr>
            <w:tcW w:w="3717" w:type="dxa"/>
            <w:gridSpan w:val="2"/>
            <w:tcBorders>
              <w:top w:val="nil"/>
              <w:left w:val="single" w:sz="4" w:space="0" w:color="auto"/>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 xml:space="preserve">Объект обезвреживания отходов ООО </w:t>
            </w:r>
            <w:r w:rsidR="00A00698" w:rsidRPr="009606D9">
              <w:rPr>
                <w:color w:val="auto"/>
              </w:rPr>
              <w:t>«</w:t>
            </w:r>
            <w:r w:rsidRPr="009606D9">
              <w:rPr>
                <w:color w:val="auto"/>
              </w:rPr>
              <w:t>МосСтройТранс</w:t>
            </w:r>
            <w:r w:rsidR="00A00698" w:rsidRPr="009606D9">
              <w:rPr>
                <w:color w:val="auto"/>
              </w:rPr>
              <w:t>»</w:t>
            </w:r>
          </w:p>
        </w:tc>
        <w:tc>
          <w:tcPr>
            <w:tcW w:w="2964"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left"/>
              <w:rPr>
                <w:rFonts w:eastAsia="Times New Roman" w:cs="Times New Roman"/>
                <w:color w:val="auto"/>
                <w:lang w:eastAsia="ru-RU"/>
              </w:rPr>
            </w:pPr>
            <w:r w:rsidRPr="009606D9">
              <w:rPr>
                <w:color w:val="auto"/>
              </w:rPr>
              <w:t>установка по очистке грунта от нефтепродуктов УОГ-15</w:t>
            </w:r>
          </w:p>
        </w:tc>
        <w:tc>
          <w:tcPr>
            <w:tcW w:w="2407" w:type="dxa"/>
            <w:tcBorders>
              <w:top w:val="nil"/>
              <w:left w:val="nil"/>
              <w:bottom w:val="single" w:sz="4" w:space="0" w:color="auto"/>
              <w:right w:val="single" w:sz="4" w:space="0" w:color="auto"/>
            </w:tcBorders>
            <w:shd w:val="clear" w:color="auto" w:fill="auto"/>
            <w:hideMark/>
          </w:tcPr>
          <w:p w:rsidR="00452CB2" w:rsidRPr="009606D9" w:rsidRDefault="00452CB2" w:rsidP="00452CB2">
            <w:pPr>
              <w:spacing w:after="0" w:line="240" w:lineRule="auto"/>
              <w:ind w:firstLine="0"/>
              <w:jc w:val="right"/>
              <w:rPr>
                <w:rFonts w:eastAsia="Times New Roman" w:cs="Times New Roman"/>
                <w:color w:val="auto"/>
                <w:lang w:eastAsia="ru-RU"/>
              </w:rPr>
            </w:pPr>
            <w:r w:rsidRPr="009606D9">
              <w:rPr>
                <w:color w:val="auto"/>
              </w:rPr>
              <w:t>10 000</w:t>
            </w:r>
          </w:p>
        </w:tc>
      </w:tr>
    </w:tbl>
    <w:p w:rsidR="003B509A" w:rsidRPr="009606D9" w:rsidRDefault="00850F3E" w:rsidP="008C18F3">
      <w:pPr>
        <w:pStyle w:val="3"/>
        <w:spacing w:before="240"/>
        <w:rPr>
          <w:color w:val="auto"/>
        </w:rPr>
      </w:pPr>
      <w:bookmarkStart w:id="142" w:name="_Toc89165567"/>
      <w:r w:rsidRPr="009606D9">
        <w:rPr>
          <w:color w:val="auto"/>
        </w:rPr>
        <w:t>7</w:t>
      </w:r>
      <w:r w:rsidR="003B509A" w:rsidRPr="009606D9">
        <w:rPr>
          <w:color w:val="auto"/>
        </w:rPr>
        <w:t>.</w:t>
      </w:r>
      <w:r w:rsidR="00800FCA" w:rsidRPr="009606D9">
        <w:rPr>
          <w:color w:val="auto"/>
        </w:rPr>
        <w:t>3</w:t>
      </w:r>
      <w:r w:rsidR="003B509A" w:rsidRPr="009606D9">
        <w:rPr>
          <w:color w:val="auto"/>
        </w:rPr>
        <w:t xml:space="preserve">.4. Объекты размещения </w:t>
      </w:r>
      <w:r w:rsidR="0049251B" w:rsidRPr="009606D9">
        <w:rPr>
          <w:color w:val="auto"/>
        </w:rPr>
        <w:t>отходов производства и потребления</w:t>
      </w:r>
      <w:bookmarkEnd w:id="142"/>
    </w:p>
    <w:p w:rsidR="009E601C" w:rsidRPr="009606D9" w:rsidRDefault="00400CA9" w:rsidP="00870791">
      <w:pPr>
        <w:rPr>
          <w:color w:val="auto"/>
        </w:rPr>
      </w:pPr>
      <w:r w:rsidRPr="009606D9">
        <w:rPr>
          <w:color w:val="auto"/>
        </w:rPr>
        <w:t xml:space="preserve">По состоянию на </w:t>
      </w:r>
      <w:r w:rsidR="00E5456D" w:rsidRPr="009606D9">
        <w:rPr>
          <w:color w:val="auto"/>
        </w:rPr>
        <w:t>20.04.</w:t>
      </w:r>
      <w:r w:rsidR="009E6FD3" w:rsidRPr="009606D9">
        <w:rPr>
          <w:color w:val="auto"/>
        </w:rPr>
        <w:t>2021</w:t>
      </w:r>
      <w:r w:rsidRPr="009606D9">
        <w:rPr>
          <w:color w:val="auto"/>
        </w:rPr>
        <w:t xml:space="preserve"> года </w:t>
      </w:r>
      <w:r w:rsidR="00FC3D00" w:rsidRPr="009606D9">
        <w:rPr>
          <w:color w:val="auto"/>
        </w:rPr>
        <w:t>в Государственный</w:t>
      </w:r>
      <w:r w:rsidRPr="009606D9">
        <w:rPr>
          <w:color w:val="auto"/>
        </w:rPr>
        <w:t xml:space="preserve"> реестр объектов размещения отходов (ГРОРО) </w:t>
      </w:r>
      <w:r w:rsidR="0092280B" w:rsidRPr="009606D9">
        <w:rPr>
          <w:color w:val="auto"/>
        </w:rPr>
        <w:t>включен</w:t>
      </w:r>
      <w:r w:rsidR="00F2438B" w:rsidRPr="009606D9">
        <w:rPr>
          <w:color w:val="auto"/>
        </w:rPr>
        <w:t>о</w:t>
      </w:r>
      <w:r w:rsidR="00E5456D" w:rsidRPr="009606D9">
        <w:rPr>
          <w:color w:val="auto"/>
        </w:rPr>
        <w:t>113</w:t>
      </w:r>
      <w:r w:rsidRPr="009606D9">
        <w:rPr>
          <w:color w:val="auto"/>
        </w:rPr>
        <w:t xml:space="preserve"> объект</w:t>
      </w:r>
      <w:r w:rsidR="00E878CF" w:rsidRPr="009606D9">
        <w:rPr>
          <w:color w:val="auto"/>
        </w:rPr>
        <w:t>ов</w:t>
      </w:r>
      <w:r w:rsidRPr="009606D9">
        <w:rPr>
          <w:color w:val="auto"/>
        </w:rPr>
        <w:t xml:space="preserve">, в том числе </w:t>
      </w:r>
      <w:r w:rsidR="00E5456D" w:rsidRPr="009606D9">
        <w:rPr>
          <w:color w:val="auto"/>
        </w:rPr>
        <w:t>16</w:t>
      </w:r>
      <w:r w:rsidR="00D17248" w:rsidRPr="009606D9">
        <w:rPr>
          <w:color w:val="auto"/>
        </w:rPr>
        <w:t>объектов</w:t>
      </w:r>
      <w:r w:rsidR="00E5456D" w:rsidRPr="009606D9">
        <w:rPr>
          <w:color w:val="auto"/>
        </w:rPr>
        <w:t xml:space="preserve"> размещения отходов производства и потребления, </w:t>
      </w:r>
      <w:r w:rsidR="00533B20" w:rsidRPr="009606D9">
        <w:rPr>
          <w:color w:val="auto"/>
        </w:rPr>
        <w:t>включая</w:t>
      </w:r>
      <w:r w:rsidR="00F945BF" w:rsidRPr="009606D9">
        <w:rPr>
          <w:color w:val="auto"/>
        </w:rPr>
        <w:t xml:space="preserve">размещение </w:t>
      </w:r>
      <w:r w:rsidR="00E5456D" w:rsidRPr="009606D9">
        <w:rPr>
          <w:color w:val="auto"/>
        </w:rPr>
        <w:t>ТКО.</w:t>
      </w:r>
    </w:p>
    <w:p w:rsidR="00D41740" w:rsidRPr="009606D9" w:rsidRDefault="00533B20" w:rsidP="00870791">
      <w:pPr>
        <w:rPr>
          <w:color w:val="auto"/>
        </w:rPr>
        <w:sectPr w:rsidR="00D41740" w:rsidRPr="009606D9" w:rsidSect="00053670">
          <w:footerReference w:type="default" r:id="rId50"/>
          <w:type w:val="nextColumn"/>
          <w:pgSz w:w="11906" w:h="16838"/>
          <w:pgMar w:top="1134" w:right="567" w:bottom="1134" w:left="1701" w:header="708" w:footer="708" w:gutter="0"/>
          <w:cols w:space="708"/>
          <w:docGrid w:linePitch="360"/>
        </w:sectPr>
      </w:pPr>
      <w:r w:rsidRPr="009606D9">
        <w:rPr>
          <w:color w:val="auto"/>
        </w:rPr>
        <w:t xml:space="preserve">В таблицах </w:t>
      </w:r>
      <w:r w:rsidR="00C4601B" w:rsidRPr="009606D9">
        <w:rPr>
          <w:color w:val="auto"/>
        </w:rPr>
        <w:t>7.4</w:t>
      </w:r>
      <w:r w:rsidRPr="009606D9">
        <w:rPr>
          <w:color w:val="auto"/>
        </w:rPr>
        <w:t xml:space="preserve"> и </w:t>
      </w:r>
      <w:r w:rsidR="00C4601B" w:rsidRPr="009606D9">
        <w:rPr>
          <w:color w:val="auto"/>
        </w:rPr>
        <w:t>7.5</w:t>
      </w:r>
      <w:r w:rsidRPr="009606D9">
        <w:rPr>
          <w:color w:val="auto"/>
        </w:rPr>
        <w:t xml:space="preserve"> представлена сводная информация об объектах размещения </w:t>
      </w:r>
      <w:r w:rsidR="00D41740" w:rsidRPr="009606D9">
        <w:rPr>
          <w:color w:val="auto"/>
        </w:rPr>
        <w:t>отходов производства и потребления</w:t>
      </w:r>
      <w:r w:rsidRPr="009606D9">
        <w:rPr>
          <w:color w:val="auto"/>
        </w:rPr>
        <w:t>, включ</w:t>
      </w:r>
      <w:r w:rsidR="00415C5E" w:rsidRPr="009606D9">
        <w:rPr>
          <w:color w:val="auto"/>
        </w:rPr>
        <w:t>е</w:t>
      </w:r>
      <w:r w:rsidRPr="009606D9">
        <w:rPr>
          <w:color w:val="auto"/>
        </w:rPr>
        <w:t>нных в ГРОРО.Подробные характеристики объектов приведены в приложени</w:t>
      </w:r>
      <w:r w:rsidR="008323D3" w:rsidRPr="009606D9">
        <w:rPr>
          <w:color w:val="auto"/>
        </w:rPr>
        <w:t>ях</w:t>
      </w:r>
      <w:r w:rsidRPr="009606D9">
        <w:rPr>
          <w:color w:val="auto"/>
        </w:rPr>
        <w:t xml:space="preserve"> 10</w:t>
      </w:r>
      <w:r w:rsidR="008323D3" w:rsidRPr="009606D9">
        <w:rPr>
          <w:color w:val="auto"/>
        </w:rPr>
        <w:t>, 11</w:t>
      </w:r>
      <w:r w:rsidRPr="009606D9">
        <w:rPr>
          <w:color w:val="auto"/>
        </w:rPr>
        <w:t xml:space="preserve"> к территориальной схеме.</w:t>
      </w:r>
    </w:p>
    <w:p w:rsidR="004D6F54" w:rsidRPr="009606D9" w:rsidRDefault="00400CA9" w:rsidP="004D6F54">
      <w:pPr>
        <w:rPr>
          <w:color w:val="auto"/>
        </w:rPr>
      </w:pPr>
      <w:r w:rsidRPr="009606D9">
        <w:rPr>
          <w:color w:val="auto"/>
        </w:rPr>
        <w:t xml:space="preserve">Таблица </w:t>
      </w:r>
      <w:r w:rsidR="00850F3E" w:rsidRPr="009606D9">
        <w:rPr>
          <w:color w:val="auto"/>
        </w:rPr>
        <w:t>7</w:t>
      </w:r>
      <w:r w:rsidR="009571B0" w:rsidRPr="009606D9">
        <w:rPr>
          <w:color w:val="auto"/>
        </w:rPr>
        <w:t>.</w:t>
      </w:r>
      <w:r w:rsidR="00C4601B" w:rsidRPr="009606D9">
        <w:rPr>
          <w:color w:val="auto"/>
        </w:rPr>
        <w:t>4</w:t>
      </w:r>
      <w:r w:rsidRPr="009606D9">
        <w:rPr>
          <w:color w:val="auto"/>
        </w:rPr>
        <w:t xml:space="preserve">. Объекты размещения </w:t>
      </w:r>
      <w:r w:rsidR="00E5456D" w:rsidRPr="009606D9">
        <w:rPr>
          <w:color w:val="auto"/>
        </w:rPr>
        <w:t>отходов производства и потребления, в том числе ТКО</w:t>
      </w:r>
    </w:p>
    <w:tbl>
      <w:tblPr>
        <w:tblW w:w="0" w:type="auto"/>
        <w:tblLook w:val="04A0"/>
      </w:tblPr>
      <w:tblGrid>
        <w:gridCol w:w="554"/>
        <w:gridCol w:w="2999"/>
        <w:gridCol w:w="2816"/>
        <w:gridCol w:w="1673"/>
        <w:gridCol w:w="3027"/>
        <w:gridCol w:w="996"/>
        <w:gridCol w:w="2721"/>
      </w:tblGrid>
      <w:tr w:rsidR="009606D9" w:rsidRPr="009606D9" w:rsidTr="00FB053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0" w:type="auto"/>
            <w:tcBorders>
              <w:top w:val="single" w:sz="4" w:space="0" w:color="auto"/>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Наименование объекта, эксплуатирующая организация, номер в ГРОРО</w:t>
            </w:r>
          </w:p>
        </w:tc>
        <w:tc>
          <w:tcPr>
            <w:tcW w:w="0" w:type="auto"/>
            <w:tcBorders>
              <w:top w:val="single" w:sz="4" w:space="0" w:color="auto"/>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Фактический адрес</w:t>
            </w:r>
          </w:p>
        </w:tc>
        <w:tc>
          <w:tcPr>
            <w:tcW w:w="0" w:type="auto"/>
            <w:tcBorders>
              <w:top w:val="single" w:sz="4" w:space="0" w:color="auto"/>
              <w:left w:val="nil"/>
              <w:bottom w:val="single" w:sz="4" w:space="0" w:color="auto"/>
              <w:right w:val="single" w:sz="4" w:space="0" w:color="auto"/>
            </w:tcBorders>
            <w:shd w:val="clear" w:color="auto" w:fill="auto"/>
            <w:hideMark/>
          </w:tcPr>
          <w:p w:rsidR="00D41740" w:rsidRPr="009606D9" w:rsidRDefault="00D41740"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Год начала эксплуатации</w:t>
            </w:r>
          </w:p>
        </w:tc>
        <w:tc>
          <w:tcPr>
            <w:tcW w:w="0" w:type="auto"/>
            <w:tcBorders>
              <w:top w:val="single" w:sz="4" w:space="0" w:color="auto"/>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Перспективная эксплуатация, предусмотренная в территориальной схеме</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Остаточная вместимость на 01.01.2021, тыс. тонн</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и промышленных отходов КС-3 в г. Вуктыле,</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Вуктылстройсервис</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11-00015-З-00870-311214</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Вуктыл, 51 квартал Вуктыльского лесничества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2004</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13,780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по данным эксплуатирующей организации</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Ухтинский городской полигон ТБО,</w:t>
            </w:r>
            <w:r w:rsidRPr="009606D9">
              <w:rPr>
                <w:rFonts w:eastAsia="Times New Roman" w:cs="Times New Roman"/>
                <w:color w:val="auto"/>
                <w:lang w:eastAsia="ru-RU"/>
              </w:rPr>
              <w:br/>
              <w:t xml:space="preserve">МКП </w:t>
            </w:r>
            <w:r w:rsidR="00A00698" w:rsidRPr="009606D9">
              <w:rPr>
                <w:rFonts w:eastAsia="Times New Roman" w:cs="Times New Roman"/>
                <w:color w:val="auto"/>
                <w:lang w:eastAsia="ru-RU"/>
              </w:rPr>
              <w:t>«</w:t>
            </w:r>
            <w:r w:rsidRPr="009606D9">
              <w:rPr>
                <w:rFonts w:eastAsia="Times New Roman" w:cs="Times New Roman"/>
                <w:color w:val="auto"/>
                <w:lang w:eastAsia="ru-RU"/>
              </w:rPr>
              <w:t>Ухтаспецавтодор</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11-00016-З-00870-311214</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Ухта, 13 км автодороги Ухта-КС-10, поворот налево</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1972</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335,115</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по данным эксплуатирующей организации</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отходов в районе с. Айкино,</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ЦЭП</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11-00020-З-00870-311214</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Республика Коми, Усть-Вымский район, с.п. Айкино, на расстоянии около 4 км от с. Айкино по направлению на север автодороги </w:t>
            </w:r>
            <w:r w:rsidR="00A00698" w:rsidRPr="009606D9">
              <w:rPr>
                <w:rFonts w:eastAsia="Times New Roman" w:cs="Times New Roman"/>
                <w:color w:val="auto"/>
                <w:lang w:eastAsia="ru-RU"/>
              </w:rPr>
              <w:t>«</w:t>
            </w:r>
            <w:r w:rsidRPr="009606D9">
              <w:rPr>
                <w:rFonts w:eastAsia="Times New Roman" w:cs="Times New Roman"/>
                <w:color w:val="auto"/>
                <w:lang w:eastAsia="ru-RU"/>
              </w:rPr>
              <w:t>Айкино-Кослан</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около 1,4 км после поворота налево от автодороги </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1998</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50,198</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 xml:space="preserve"> по данным эксплуатирующей организации, исходя из остаточной емкости на 01.01.2021 года 250988 куб. м и плотности 0,2 тонн/куб. м</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отходов в г.</w:t>
            </w:r>
            <w:r w:rsidR="00FD6D4B" w:rsidRPr="009606D9">
              <w:rPr>
                <w:rFonts w:eastAsia="Times New Roman" w:cs="Times New Roman"/>
                <w:color w:val="auto"/>
                <w:lang w:eastAsia="ru-RU"/>
              </w:rPr>
              <w:t> </w:t>
            </w:r>
            <w:r w:rsidRPr="009606D9">
              <w:rPr>
                <w:rFonts w:eastAsia="Times New Roman" w:cs="Times New Roman"/>
                <w:color w:val="auto"/>
                <w:lang w:eastAsia="ru-RU"/>
              </w:rPr>
              <w:t>Усинске,</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Дорожник</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11-00024-З-00377-300415</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 на расстоянии 818 м по направлению на юго-восток от ориентира</w:t>
            </w:r>
            <w:r w:rsidR="008A2D34" w:rsidRPr="009606D9">
              <w:rPr>
                <w:rFonts w:eastAsia="Times New Roman" w:cs="Times New Roman"/>
                <w:color w:val="auto"/>
                <w:lang w:eastAsia="ru-RU"/>
              </w:rPr>
              <w:t xml:space="preserve"> – </w:t>
            </w:r>
            <w:r w:rsidRPr="009606D9">
              <w:rPr>
                <w:rFonts w:eastAsia="Times New Roman" w:cs="Times New Roman"/>
                <w:color w:val="auto"/>
                <w:lang w:eastAsia="ru-RU"/>
              </w:rPr>
              <w:t xml:space="preserve">километровый знак </w:t>
            </w:r>
            <w:r w:rsidR="00A00698" w:rsidRPr="009606D9">
              <w:rPr>
                <w:rFonts w:eastAsia="Times New Roman" w:cs="Times New Roman"/>
                <w:color w:val="auto"/>
                <w:lang w:eastAsia="ru-RU"/>
              </w:rPr>
              <w:t>«</w:t>
            </w:r>
            <w:r w:rsidRPr="009606D9">
              <w:rPr>
                <w:rFonts w:eastAsia="Times New Roman" w:cs="Times New Roman"/>
                <w:color w:val="auto"/>
                <w:lang w:eastAsia="ru-RU"/>
              </w:rPr>
              <w:t>5 км</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автодороги </w:t>
            </w:r>
            <w:r w:rsidR="00A00698" w:rsidRPr="009606D9">
              <w:rPr>
                <w:rFonts w:eastAsia="Times New Roman" w:cs="Times New Roman"/>
                <w:color w:val="auto"/>
                <w:lang w:eastAsia="ru-RU"/>
              </w:rPr>
              <w:t>«</w:t>
            </w:r>
            <w:r w:rsidRPr="009606D9">
              <w:rPr>
                <w:rFonts w:eastAsia="Times New Roman" w:cs="Times New Roman"/>
                <w:color w:val="auto"/>
                <w:lang w:eastAsia="ru-RU"/>
              </w:rPr>
              <w:t>Усинск-Усть-Уса</w:t>
            </w:r>
            <w:r w:rsidR="00A00698" w:rsidRPr="009606D9">
              <w:rPr>
                <w:rFonts w:eastAsia="Times New Roman" w:cs="Times New Roman"/>
                <w:color w:val="auto"/>
                <w:lang w:eastAsia="ru-RU"/>
              </w:rPr>
              <w:t>»</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2006</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187,059</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по данным Росприроднадзора РК на 24.03.2021 года</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отходов в м.</w:t>
            </w:r>
            <w:r w:rsidR="00FD6D4B" w:rsidRPr="009606D9">
              <w:rPr>
                <w:rFonts w:eastAsia="Times New Roman" w:cs="Times New Roman"/>
                <w:color w:val="auto"/>
                <w:lang w:eastAsia="ru-RU"/>
              </w:rPr>
              <w:t> </w:t>
            </w:r>
            <w:r w:rsidRPr="009606D9">
              <w:rPr>
                <w:rFonts w:eastAsia="Times New Roman" w:cs="Times New Roman"/>
                <w:color w:val="auto"/>
                <w:lang w:eastAsia="ru-RU"/>
              </w:rPr>
              <w:t>Дырнос,</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Эко-Сфера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11-00025-З-00377-300415</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Сыктывкар, Дырносский промузел</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1963</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597,750</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 xml:space="preserve"> по данным эксплуатирующей организации, исходя из остаточной емкости на 01.01.2021 года 2988750 куб. м и плотности 0,2 тонн/куб. м</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отходов г. Инты,</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Север Строй Инвест</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11-00070-З-00460-270717</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1955</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937,500</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 xml:space="preserve"> по данным эксплуатирующей организации, исходя из остаточной емкости на 01.01.2021 года 3750000 куб. м и плотности 0,25 тонн/куб. м</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отходов п.</w:t>
            </w:r>
            <w:r w:rsidR="00FD6D4B" w:rsidRPr="009606D9">
              <w:rPr>
                <w:rFonts w:eastAsia="Times New Roman" w:cs="Times New Roman"/>
                <w:color w:val="auto"/>
                <w:lang w:eastAsia="ru-RU"/>
              </w:rPr>
              <w:t> </w:t>
            </w:r>
            <w:r w:rsidRPr="009606D9">
              <w:rPr>
                <w:rFonts w:eastAsia="Times New Roman" w:cs="Times New Roman"/>
                <w:color w:val="auto"/>
                <w:lang w:eastAsia="ru-RU"/>
              </w:rPr>
              <w:t>Усогорска,</w:t>
            </w:r>
            <w:r w:rsidRPr="009606D9">
              <w:rPr>
                <w:rFonts w:eastAsia="Times New Roman" w:cs="Times New Roman"/>
                <w:color w:val="auto"/>
                <w:lang w:eastAsia="ru-RU"/>
              </w:rPr>
              <w:br/>
              <w:t xml:space="preserve">МУП </w:t>
            </w:r>
            <w:r w:rsidR="00A00698" w:rsidRPr="009606D9">
              <w:rPr>
                <w:rFonts w:eastAsia="Times New Roman" w:cs="Times New Roman"/>
                <w:color w:val="auto"/>
                <w:lang w:eastAsia="ru-RU"/>
              </w:rPr>
              <w:t>«</w:t>
            </w:r>
            <w:r w:rsidRPr="009606D9">
              <w:rPr>
                <w:rFonts w:eastAsia="Times New Roman" w:cs="Times New Roman"/>
                <w:color w:val="auto"/>
                <w:lang w:eastAsia="ru-RU"/>
              </w:rPr>
              <w:t>Экосервис</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11-00071-З-00006-090118</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Удорский район, Удорский лесхоз, Косланское лесничество, квартал 319</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1982</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143,260</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 xml:space="preserve"> по данным эксплуатирующей организации, исходя из остаточной емкости на 01.01.2021 года 651182 куб. м и плотности 0,22 тонн/куб. м</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захоронения отходов в г. Печоре,</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ЦЭП</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11-00072-3-00006-090118</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Печора</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1989</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731,624</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по данным Росприроднадзора РК на 24.03.2021 года</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Городской полигон твердых бытовых отходов г. Воркуты,</w:t>
            </w:r>
            <w:r w:rsidRPr="009606D9">
              <w:rPr>
                <w:rFonts w:eastAsia="Times New Roman" w:cs="Times New Roman"/>
                <w:color w:val="auto"/>
                <w:lang w:eastAsia="ru-RU"/>
              </w:rPr>
              <w:br/>
              <w:t xml:space="preserve">МУП </w:t>
            </w:r>
            <w:r w:rsidR="00A00698" w:rsidRPr="009606D9">
              <w:rPr>
                <w:rFonts w:eastAsia="Times New Roman" w:cs="Times New Roman"/>
                <w:color w:val="auto"/>
                <w:lang w:eastAsia="ru-RU"/>
              </w:rPr>
              <w:t>«</w:t>
            </w:r>
            <w:r w:rsidRPr="009606D9">
              <w:rPr>
                <w:rFonts w:eastAsia="Times New Roman" w:cs="Times New Roman"/>
                <w:color w:val="auto"/>
                <w:lang w:eastAsia="ru-RU"/>
              </w:rPr>
              <w:t>Полигон</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11-00023-Х-00164-27022015</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Республика Коми, г. Воркута, 1,5 км юго-западнее объектов </w:t>
            </w:r>
            <w:r w:rsidR="00A00698" w:rsidRPr="009606D9">
              <w:rPr>
                <w:rFonts w:eastAsia="Times New Roman" w:cs="Times New Roman"/>
                <w:color w:val="auto"/>
                <w:lang w:eastAsia="ru-RU"/>
              </w:rPr>
              <w:t>«</w:t>
            </w:r>
            <w:r w:rsidRPr="009606D9">
              <w:rPr>
                <w:rFonts w:eastAsia="Times New Roman" w:cs="Times New Roman"/>
                <w:color w:val="auto"/>
                <w:lang w:eastAsia="ru-RU"/>
              </w:rPr>
              <w:t>Оленевод</w:t>
            </w:r>
            <w:r w:rsidR="00A00698" w:rsidRPr="009606D9">
              <w:rPr>
                <w:rFonts w:eastAsia="Times New Roman" w:cs="Times New Roman"/>
                <w:color w:val="auto"/>
                <w:lang w:eastAsia="ru-RU"/>
              </w:rPr>
              <w:t>»</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DB7317">
            <w:pPr>
              <w:spacing w:after="0" w:line="240" w:lineRule="auto"/>
              <w:ind w:firstLine="0"/>
              <w:jc w:val="center"/>
              <w:rPr>
                <w:rFonts w:eastAsia="Times New Roman" w:cs="Times New Roman"/>
                <w:color w:val="auto"/>
                <w:lang w:eastAsia="ru-RU"/>
              </w:rPr>
            </w:pPr>
            <w:r w:rsidRPr="009606D9">
              <w:rPr>
                <w:color w:val="auto"/>
              </w:rPr>
              <w:t>1989</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эксплуатация объекта планируется на протяжении срока действия территориальной схемы</w:t>
            </w:r>
          </w:p>
        </w:tc>
        <w:tc>
          <w:tcPr>
            <w:tcW w:w="0" w:type="auto"/>
            <w:tcBorders>
              <w:top w:val="nil"/>
              <w:left w:val="nil"/>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125,020</w:t>
            </w:r>
          </w:p>
        </w:tc>
        <w:tc>
          <w:tcPr>
            <w:tcW w:w="0" w:type="auto"/>
            <w:tcBorders>
              <w:top w:val="nil"/>
              <w:left w:val="single" w:sz="4" w:space="0" w:color="auto"/>
              <w:bottom w:val="single" w:sz="4" w:space="0" w:color="auto"/>
              <w:right w:val="single" w:sz="4" w:space="0" w:color="auto"/>
            </w:tcBorders>
            <w:shd w:val="clear" w:color="auto" w:fill="auto"/>
            <w:hideMark/>
          </w:tcPr>
          <w:p w:rsidR="0007283B" w:rsidRPr="009606D9" w:rsidRDefault="0007283B" w:rsidP="0007283B">
            <w:pPr>
              <w:spacing w:after="0" w:line="240" w:lineRule="auto"/>
              <w:ind w:firstLine="0"/>
              <w:jc w:val="left"/>
              <w:rPr>
                <w:rFonts w:eastAsia="Times New Roman" w:cs="Times New Roman"/>
                <w:color w:val="auto"/>
                <w:lang w:eastAsia="ru-RU"/>
              </w:rPr>
            </w:pPr>
            <w:r w:rsidRPr="009606D9">
              <w:rPr>
                <w:color w:val="auto"/>
              </w:rPr>
              <w:t>по данным Росприроднадзора РК на 24.03.2021 года</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Межпоселенческий полигон твердых бытовых отходов в с. Койгородок,</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Региональный оператор Севера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11-00088-З-00852-161219</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Койгородский район, с. Койгородок</w:t>
            </w:r>
          </w:p>
        </w:tc>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color w:val="auto"/>
              </w:rPr>
              <w:t>-</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 схему транспортирования ТКО не включен в связи с отсутствием у эксплуатирующей организации лицензии на осуществление деятельности по</w:t>
            </w:r>
            <w:r w:rsidRPr="009606D9">
              <w:rPr>
                <w:rFonts w:eastAsia="Times New Roman" w:cs="Times New Roman"/>
                <w:color w:val="auto"/>
                <w:lang w:eastAsia="ru-RU"/>
              </w:rPr>
              <w:br/>
              <w:t>размещению отходов I-IV классов опасности</w:t>
            </w:r>
            <w:r w:rsidRPr="009606D9">
              <w:rPr>
                <w:rFonts w:eastAsia="Times New Roman" w:cs="Times New Roman"/>
                <w:color w:val="auto"/>
                <w:lang w:eastAsia="ru-RU"/>
              </w:rPr>
              <w:br/>
              <w:t>в сфере природопользования</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25,577</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 данным эксплуатирующей организации</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и промышленных отходов,</w:t>
            </w:r>
            <w:r w:rsidRPr="009606D9">
              <w:rPr>
                <w:rFonts w:eastAsia="Times New Roman" w:cs="Times New Roman"/>
                <w:color w:val="auto"/>
                <w:lang w:eastAsia="ru-RU"/>
              </w:rPr>
              <w:br/>
              <w:t xml:space="preserve">филиал ООО </w:t>
            </w:r>
            <w:r w:rsidR="00A00698" w:rsidRPr="009606D9">
              <w:rPr>
                <w:rFonts w:eastAsia="Times New Roman" w:cs="Times New Roman"/>
                <w:color w:val="auto"/>
                <w:lang w:eastAsia="ru-RU"/>
              </w:rPr>
              <w:t>«</w:t>
            </w:r>
            <w:r w:rsidRPr="009606D9">
              <w:rPr>
                <w:rFonts w:eastAsia="Times New Roman" w:cs="Times New Roman"/>
                <w:color w:val="auto"/>
                <w:lang w:eastAsia="ru-RU"/>
              </w:rPr>
              <w:t>Газпром трансгаз Ухта</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Печорское ЛПУМГ,</w:t>
            </w:r>
            <w:r w:rsidRPr="009606D9">
              <w:rPr>
                <w:rFonts w:eastAsia="Times New Roman" w:cs="Times New Roman"/>
                <w:color w:val="auto"/>
                <w:lang w:eastAsia="ru-RU"/>
              </w:rPr>
              <w:br/>
              <w:t>11-00009-З-00479-010814</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Республика Коми, муниципальный район </w:t>
            </w:r>
            <w:r w:rsidR="00A00698" w:rsidRPr="009606D9">
              <w:rPr>
                <w:rFonts w:eastAsia="Times New Roman" w:cs="Times New Roman"/>
                <w:color w:val="auto"/>
                <w:lang w:eastAsia="ru-RU"/>
              </w:rPr>
              <w:t>«</w:t>
            </w:r>
            <w:r w:rsidRPr="009606D9">
              <w:rPr>
                <w:rFonts w:eastAsia="Times New Roman" w:cs="Times New Roman"/>
                <w:color w:val="auto"/>
                <w:lang w:eastAsia="ru-RU"/>
              </w:rPr>
              <w:t>Печора</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п. Чикшино, территория КС-8 </w:t>
            </w:r>
            <w:r w:rsidR="00A00698" w:rsidRPr="009606D9">
              <w:rPr>
                <w:rFonts w:eastAsia="Times New Roman" w:cs="Times New Roman"/>
                <w:color w:val="auto"/>
                <w:lang w:eastAsia="ru-RU"/>
              </w:rPr>
              <w:t>«</w:t>
            </w:r>
            <w:r w:rsidRPr="009606D9">
              <w:rPr>
                <w:rFonts w:eastAsia="Times New Roman" w:cs="Times New Roman"/>
                <w:color w:val="auto"/>
                <w:lang w:eastAsia="ru-RU"/>
              </w:rPr>
              <w:t>Чикшинская</w:t>
            </w:r>
            <w:r w:rsidR="00A00698" w:rsidRPr="009606D9">
              <w:rPr>
                <w:rFonts w:eastAsia="Times New Roman" w:cs="Times New Roman"/>
                <w:color w:val="auto"/>
                <w:lang w:eastAsia="ru-RU"/>
              </w:rPr>
              <w:t>»</w:t>
            </w:r>
          </w:p>
        </w:tc>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color w:val="auto"/>
              </w:rPr>
              <w:t>2014</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на объекте размещаются ТКО, образованные в результате хозяйственной деятельности эксплуатирующей организации; в схему потоков ТКО не включен</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21,128</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 данным эксплуатирующей организации</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12</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твердых бытовых отходов,</w:t>
            </w:r>
            <w:r w:rsidRPr="009606D9">
              <w:rPr>
                <w:rFonts w:eastAsia="Times New Roman" w:cs="Times New Roman"/>
                <w:color w:val="auto"/>
                <w:lang w:eastAsia="ru-RU"/>
              </w:rPr>
              <w:br/>
              <w:t xml:space="preserve">МУП </w:t>
            </w:r>
            <w:r w:rsidR="00A00698" w:rsidRPr="009606D9">
              <w:rPr>
                <w:rFonts w:eastAsia="Times New Roman" w:cs="Times New Roman"/>
                <w:color w:val="auto"/>
                <w:lang w:eastAsia="ru-RU"/>
              </w:rPr>
              <w:t>«</w:t>
            </w:r>
            <w:r w:rsidRPr="009606D9">
              <w:rPr>
                <w:rFonts w:eastAsia="Times New Roman" w:cs="Times New Roman"/>
                <w:color w:val="auto"/>
                <w:lang w:eastAsia="ru-RU"/>
              </w:rPr>
              <w:t>ВТУ</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11-00009-З-00592-250914</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Воркута, на расстоянии 1,806 км в восточном направлении от п. Воргашор</w:t>
            </w:r>
          </w:p>
        </w:tc>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color w:val="auto"/>
              </w:rPr>
              <w:t>1984</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 схему потоков ТКО не включен</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для размещения и утилизации нефтезагрязненных грунтов и ТБО Баганского месторождения нефти,</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РН-Северная нефть</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11-00012-ХЗ-00692-311014</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color w:val="auto"/>
              </w:rPr>
              <w:t>2009</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на объекте размещаются ТКО, образованные в результате хозяйственной деятельности эксплуатирующей организации; в схему потоков ТКО не включен</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ТБО района поселка Северный МО ГО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ТТТ</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11-00021-З-00870-311214</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Воркута, в районе п. Северный</w:t>
            </w:r>
          </w:p>
        </w:tc>
        <w:tc>
          <w:tcPr>
            <w:tcW w:w="0" w:type="auto"/>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color w:val="auto"/>
              </w:rPr>
              <w:t>2000</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 схему потоков ТКО не включен</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c>
          <w:tcPr>
            <w:tcW w:w="0" w:type="auto"/>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захоронения твердых древесных отходов,</w:t>
            </w:r>
            <w:r w:rsidRPr="009606D9">
              <w:rPr>
                <w:rFonts w:eastAsia="Times New Roman" w:cs="Times New Roman"/>
                <w:color w:val="auto"/>
                <w:lang w:eastAsia="ru-RU"/>
              </w:rPr>
              <w:br/>
              <w:t xml:space="preserve">ООО </w:t>
            </w:r>
            <w:r w:rsidR="00A00698" w:rsidRPr="009606D9">
              <w:rPr>
                <w:rFonts w:eastAsia="Times New Roman" w:cs="Times New Roman"/>
                <w:color w:val="auto"/>
                <w:lang w:eastAsia="ru-RU"/>
              </w:rPr>
              <w:t>«</w:t>
            </w:r>
            <w:r w:rsidRPr="009606D9">
              <w:rPr>
                <w:rFonts w:eastAsia="Times New Roman" w:cs="Times New Roman"/>
                <w:color w:val="auto"/>
                <w:lang w:eastAsia="ru-RU"/>
              </w:rPr>
              <w:t>ЖЛПК</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11-00022-З-00164-27022015</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Усть-Вымский район, с.п. Гам, в районе д. Кебырыб</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2003 год</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 схему потоков ТКО не включен</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FB053F">
        <w:trPr>
          <w:trHeight w:val="20"/>
        </w:trPr>
        <w:tc>
          <w:tcPr>
            <w:tcW w:w="0" w:type="auto"/>
            <w:tcBorders>
              <w:top w:val="nil"/>
              <w:left w:val="single" w:sz="4" w:space="0" w:color="auto"/>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промышленных отходов,</w:t>
            </w:r>
            <w:r w:rsidRPr="009606D9">
              <w:rPr>
                <w:rFonts w:eastAsia="Times New Roman" w:cs="Times New Roman"/>
                <w:color w:val="auto"/>
                <w:lang w:eastAsia="ru-RU"/>
              </w:rPr>
              <w:br/>
              <w:t xml:space="preserve">АО </w:t>
            </w:r>
            <w:r w:rsidR="00A00698" w:rsidRPr="009606D9">
              <w:rPr>
                <w:rFonts w:eastAsia="Times New Roman" w:cs="Times New Roman"/>
                <w:color w:val="auto"/>
                <w:lang w:eastAsia="ru-RU"/>
              </w:rPr>
              <w:t>«</w:t>
            </w:r>
            <w:r w:rsidRPr="009606D9">
              <w:rPr>
                <w:rFonts w:eastAsia="Times New Roman" w:cs="Times New Roman"/>
                <w:color w:val="auto"/>
                <w:lang w:eastAsia="ru-RU"/>
              </w:rPr>
              <w:t>Монди СЛПК</w:t>
            </w:r>
            <w:r w:rsidR="00A00698" w:rsidRPr="009606D9">
              <w:rPr>
                <w:rFonts w:eastAsia="Times New Roman" w:cs="Times New Roman"/>
                <w:color w:val="auto"/>
                <w:lang w:eastAsia="ru-RU"/>
              </w:rPr>
              <w:t>»</w:t>
            </w:r>
            <w:r w:rsidRPr="009606D9">
              <w:rPr>
                <w:rFonts w:eastAsia="Times New Roman" w:cs="Times New Roman"/>
                <w:color w:val="auto"/>
                <w:lang w:eastAsia="ru-RU"/>
              </w:rPr>
              <w:t>,</w:t>
            </w:r>
            <w:r w:rsidRPr="009606D9">
              <w:rPr>
                <w:rFonts w:eastAsia="Times New Roman" w:cs="Times New Roman"/>
                <w:color w:val="auto"/>
                <w:lang w:eastAsia="ru-RU"/>
              </w:rPr>
              <w:br/>
              <w:t>11-00026-3-00905-121115</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Сыктывкар, Эжвинский район</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1972 год</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на объекте размещаются ТКО, образованные в результате хозяйственной деятельности эксплуатирующей организации; в схему потоков ТКО не включен</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c>
          <w:tcPr>
            <w:tcW w:w="0" w:type="auto"/>
            <w:tcBorders>
              <w:top w:val="nil"/>
              <w:left w:val="nil"/>
              <w:bottom w:val="single" w:sz="4" w:space="0" w:color="auto"/>
              <w:right w:val="single" w:sz="4" w:space="0" w:color="auto"/>
            </w:tcBorders>
            <w:shd w:val="clear" w:color="auto" w:fill="auto"/>
            <w:hideMark/>
          </w:tcPr>
          <w:p w:rsidR="00D41740" w:rsidRPr="009606D9" w:rsidRDefault="00D41740" w:rsidP="00D41740">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r>
    </w:tbl>
    <w:p w:rsidR="00D41740" w:rsidRPr="009606D9" w:rsidRDefault="00D41740" w:rsidP="00D41740">
      <w:pPr>
        <w:spacing w:before="160" w:after="240"/>
        <w:ind w:firstLine="0"/>
        <w:rPr>
          <w:color w:val="auto"/>
        </w:rPr>
        <w:sectPr w:rsidR="00D41740" w:rsidRPr="009606D9" w:rsidSect="00053670">
          <w:type w:val="nextColumn"/>
          <w:pgSz w:w="16838" w:h="11906" w:orient="landscape"/>
          <w:pgMar w:top="1134" w:right="567" w:bottom="1134" w:left="1701" w:header="708" w:footer="708" w:gutter="0"/>
          <w:cols w:space="708"/>
          <w:docGrid w:linePitch="360"/>
        </w:sectPr>
      </w:pPr>
    </w:p>
    <w:p w:rsidR="00DA49E2" w:rsidRPr="009606D9" w:rsidRDefault="00DA49E2" w:rsidP="00832A77">
      <w:pPr>
        <w:rPr>
          <w:color w:val="auto"/>
        </w:rPr>
      </w:pPr>
      <w:r w:rsidRPr="009606D9">
        <w:rPr>
          <w:color w:val="auto"/>
        </w:rPr>
        <w:t>Таблица 7.</w:t>
      </w:r>
      <w:r w:rsidR="00832A77" w:rsidRPr="009606D9">
        <w:rPr>
          <w:color w:val="auto"/>
        </w:rPr>
        <w:t>5</w:t>
      </w:r>
      <w:r w:rsidRPr="009606D9">
        <w:rPr>
          <w:color w:val="auto"/>
        </w:rPr>
        <w:t>. Объекты размещения отходов производства и потребления, за исключением ТКО</w:t>
      </w:r>
    </w:p>
    <w:tbl>
      <w:tblPr>
        <w:tblW w:w="0" w:type="auto"/>
        <w:tblLayout w:type="fixed"/>
        <w:tblLook w:val="04A0"/>
      </w:tblPr>
      <w:tblGrid>
        <w:gridCol w:w="579"/>
        <w:gridCol w:w="4493"/>
        <w:gridCol w:w="3145"/>
        <w:gridCol w:w="1411"/>
      </w:tblGrid>
      <w:tr w:rsidR="009606D9" w:rsidRPr="009606D9" w:rsidTr="009606D9">
        <w:trPr>
          <w:trHeight w:val="720"/>
          <w:tblHeader/>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4493" w:type="dxa"/>
            <w:tcBorders>
              <w:top w:val="single" w:sz="4" w:space="0" w:color="auto"/>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Наименование объекта и эксплуатирующей организации, номер в ГРОРО</w:t>
            </w:r>
          </w:p>
        </w:tc>
        <w:tc>
          <w:tcPr>
            <w:tcW w:w="3145" w:type="dxa"/>
            <w:tcBorders>
              <w:top w:val="single" w:sz="4" w:space="0" w:color="auto"/>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Ближайший населенный пункт</w:t>
            </w:r>
          </w:p>
        </w:tc>
        <w:tc>
          <w:tcPr>
            <w:tcW w:w="1411" w:type="dxa"/>
            <w:tcBorders>
              <w:top w:val="single" w:sz="4" w:space="0" w:color="auto"/>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Год начала эксплуатации</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 1 ГОФ </w:t>
            </w:r>
            <w:r w:rsidR="00A00698" w:rsidRPr="009606D9">
              <w:rPr>
                <w:rFonts w:eastAsia="Times New Roman" w:cs="Times New Roman"/>
                <w:color w:val="auto"/>
                <w:lang w:eastAsia="ru-RU"/>
              </w:rPr>
              <w:t>«</w:t>
            </w:r>
            <w:r w:rsidRPr="009606D9">
              <w:rPr>
                <w:rFonts w:eastAsia="Times New Roman" w:cs="Times New Roman"/>
                <w:color w:val="auto"/>
                <w:lang w:eastAsia="ru-RU"/>
              </w:rPr>
              <w:t>Интинская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ОАО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w:t>
            </w:r>
            <w:r w:rsidR="00A00698" w:rsidRPr="009606D9">
              <w:rPr>
                <w:rFonts w:eastAsia="Times New Roman" w:cs="Times New Roman"/>
                <w:color w:val="auto"/>
                <w:lang w:eastAsia="ru-RU"/>
              </w:rPr>
              <w:t>«</w:t>
            </w:r>
            <w:r w:rsidRPr="009606D9">
              <w:rPr>
                <w:rFonts w:eastAsia="Times New Roman" w:cs="Times New Roman"/>
                <w:color w:val="auto"/>
                <w:lang w:eastAsia="ru-RU"/>
              </w:rPr>
              <w:t>Интауголь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11-00001-Х-00592-250914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 п. Южный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1966</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промышленных и бытовых отходов,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11-00001-ХЗ-00479-010814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 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2005</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Внешний отвал вскрышных пород № 1,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11-00002-З-00479-010814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 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2000</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 2 ГОФ </w:t>
            </w:r>
            <w:r w:rsidR="00A00698" w:rsidRPr="009606D9">
              <w:rPr>
                <w:rFonts w:eastAsia="Times New Roman" w:cs="Times New Roman"/>
                <w:color w:val="auto"/>
                <w:lang w:eastAsia="ru-RU"/>
              </w:rPr>
              <w:t>«</w:t>
            </w:r>
            <w:r w:rsidRPr="009606D9">
              <w:rPr>
                <w:rFonts w:eastAsia="Times New Roman" w:cs="Times New Roman"/>
                <w:color w:val="auto"/>
                <w:lang w:eastAsia="ru-RU"/>
              </w:rPr>
              <w:t>Интинская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ОАО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w:t>
            </w:r>
            <w:r w:rsidR="00A00698" w:rsidRPr="009606D9">
              <w:rPr>
                <w:rFonts w:eastAsia="Times New Roman" w:cs="Times New Roman"/>
                <w:color w:val="auto"/>
                <w:lang w:eastAsia="ru-RU"/>
              </w:rPr>
              <w:t>«</w:t>
            </w:r>
            <w:r w:rsidRPr="009606D9">
              <w:rPr>
                <w:rFonts w:eastAsia="Times New Roman" w:cs="Times New Roman"/>
                <w:color w:val="auto"/>
                <w:lang w:eastAsia="ru-RU"/>
              </w:rPr>
              <w:t>Интауголь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11-00002-Х-00592-250914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 п. Южный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1972</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Внешний отвал вскрышных пород № 2,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11-00003-З-00479-010814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 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 3 ГОФ </w:t>
            </w:r>
            <w:r w:rsidR="00A00698" w:rsidRPr="009606D9">
              <w:rPr>
                <w:rFonts w:eastAsia="Times New Roman" w:cs="Times New Roman"/>
                <w:color w:val="auto"/>
                <w:lang w:eastAsia="ru-RU"/>
              </w:rPr>
              <w:t>«</w:t>
            </w:r>
            <w:r w:rsidRPr="009606D9">
              <w:rPr>
                <w:rFonts w:eastAsia="Times New Roman" w:cs="Times New Roman"/>
                <w:color w:val="auto"/>
                <w:lang w:eastAsia="ru-RU"/>
              </w:rPr>
              <w:t>Интинская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ОАО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w:t>
            </w:r>
            <w:r w:rsidR="00A00698" w:rsidRPr="009606D9">
              <w:rPr>
                <w:rFonts w:eastAsia="Times New Roman" w:cs="Times New Roman"/>
                <w:color w:val="auto"/>
                <w:lang w:eastAsia="ru-RU"/>
              </w:rPr>
              <w:t>«</w:t>
            </w:r>
            <w:r w:rsidRPr="009606D9">
              <w:rPr>
                <w:rFonts w:eastAsia="Times New Roman" w:cs="Times New Roman"/>
                <w:color w:val="auto"/>
                <w:lang w:eastAsia="ru-RU"/>
              </w:rPr>
              <w:t>Интауголь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11-00003-Х-00592-250914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 п. Южный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1989</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хранения и переработки нефтезагрязненных грунтов. Скважина 2С, ООО </w:t>
            </w:r>
            <w:r w:rsidR="00A00698" w:rsidRPr="009606D9">
              <w:rPr>
                <w:rFonts w:eastAsia="Times New Roman" w:cs="Times New Roman"/>
                <w:color w:val="auto"/>
                <w:lang w:eastAsia="ru-RU"/>
              </w:rPr>
              <w:t>«</w:t>
            </w:r>
            <w:r w:rsidRPr="009606D9">
              <w:rPr>
                <w:rFonts w:eastAsia="Times New Roman" w:cs="Times New Roman"/>
                <w:color w:val="auto"/>
                <w:lang w:eastAsia="ru-RU"/>
              </w:rPr>
              <w:t>Енисей</w:t>
            </w:r>
            <w:r w:rsidR="00A00698" w:rsidRPr="009606D9">
              <w:rPr>
                <w:rFonts w:eastAsia="Times New Roman" w:cs="Times New Roman"/>
                <w:color w:val="auto"/>
                <w:lang w:eastAsia="ru-RU"/>
              </w:rPr>
              <w:t>»</w:t>
            </w:r>
            <w:r w:rsidRPr="009606D9">
              <w:rPr>
                <w:rFonts w:eastAsia="Times New Roman" w:cs="Times New Roman"/>
                <w:color w:val="auto"/>
                <w:lang w:eastAsia="ru-RU"/>
              </w:rPr>
              <w:t>, 11-00004-З-00479-010814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2007</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 4 ГОФ </w:t>
            </w:r>
            <w:r w:rsidR="00A00698" w:rsidRPr="009606D9">
              <w:rPr>
                <w:rFonts w:eastAsia="Times New Roman" w:cs="Times New Roman"/>
                <w:color w:val="auto"/>
                <w:lang w:eastAsia="ru-RU"/>
              </w:rPr>
              <w:t>«</w:t>
            </w:r>
            <w:r w:rsidRPr="009606D9">
              <w:rPr>
                <w:rFonts w:eastAsia="Times New Roman" w:cs="Times New Roman"/>
                <w:color w:val="auto"/>
                <w:lang w:eastAsia="ru-RU"/>
              </w:rPr>
              <w:t>Интинская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ОАО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w:t>
            </w:r>
            <w:r w:rsidR="00A00698" w:rsidRPr="009606D9">
              <w:rPr>
                <w:rFonts w:eastAsia="Times New Roman" w:cs="Times New Roman"/>
                <w:color w:val="auto"/>
                <w:lang w:eastAsia="ru-RU"/>
              </w:rPr>
              <w:t>«</w:t>
            </w:r>
            <w:r w:rsidRPr="009606D9">
              <w:rPr>
                <w:rFonts w:eastAsia="Times New Roman" w:cs="Times New Roman"/>
                <w:color w:val="auto"/>
                <w:lang w:eastAsia="ru-RU"/>
              </w:rPr>
              <w:t>Интауголь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11-00004-Х-00592-250914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 п. Южный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1993</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хранения и переработки нефтезагрязненных грунтов. Скважина 1С, ООО </w:t>
            </w:r>
            <w:r w:rsidR="00A00698" w:rsidRPr="009606D9">
              <w:rPr>
                <w:rFonts w:eastAsia="Times New Roman" w:cs="Times New Roman"/>
                <w:color w:val="auto"/>
                <w:lang w:eastAsia="ru-RU"/>
              </w:rPr>
              <w:t>«</w:t>
            </w:r>
            <w:r w:rsidRPr="009606D9">
              <w:rPr>
                <w:rFonts w:eastAsia="Times New Roman" w:cs="Times New Roman"/>
                <w:color w:val="auto"/>
                <w:lang w:eastAsia="ru-RU"/>
              </w:rPr>
              <w:t>Енисей</w:t>
            </w:r>
            <w:r w:rsidR="00A00698" w:rsidRPr="009606D9">
              <w:rPr>
                <w:rFonts w:eastAsia="Times New Roman" w:cs="Times New Roman"/>
                <w:color w:val="auto"/>
                <w:lang w:eastAsia="ru-RU"/>
              </w:rPr>
              <w:t>»</w:t>
            </w:r>
            <w:r w:rsidRPr="009606D9">
              <w:rPr>
                <w:rFonts w:eastAsia="Times New Roman" w:cs="Times New Roman"/>
                <w:color w:val="auto"/>
                <w:lang w:eastAsia="ru-RU"/>
              </w:rPr>
              <w:t>, 11-00005-З-00479-010814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2007</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 5 ГОФ </w:t>
            </w:r>
            <w:r w:rsidR="00A00698" w:rsidRPr="009606D9">
              <w:rPr>
                <w:rFonts w:eastAsia="Times New Roman" w:cs="Times New Roman"/>
                <w:color w:val="auto"/>
                <w:lang w:eastAsia="ru-RU"/>
              </w:rPr>
              <w:t>«</w:t>
            </w:r>
            <w:r w:rsidRPr="009606D9">
              <w:rPr>
                <w:rFonts w:eastAsia="Times New Roman" w:cs="Times New Roman"/>
                <w:color w:val="auto"/>
                <w:lang w:eastAsia="ru-RU"/>
              </w:rPr>
              <w:t>Интинская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ОАО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w:t>
            </w:r>
            <w:r w:rsidR="00A00698" w:rsidRPr="009606D9">
              <w:rPr>
                <w:rFonts w:eastAsia="Times New Roman" w:cs="Times New Roman"/>
                <w:color w:val="auto"/>
                <w:lang w:eastAsia="ru-RU"/>
              </w:rPr>
              <w:t>«</w:t>
            </w:r>
            <w:r w:rsidRPr="009606D9">
              <w:rPr>
                <w:rFonts w:eastAsia="Times New Roman" w:cs="Times New Roman"/>
                <w:color w:val="auto"/>
                <w:lang w:eastAsia="ru-RU"/>
              </w:rPr>
              <w:t>Интауголь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11-00005-Х-00592-250914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 п. Южный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1980</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хранения и переработки нефтезагрязненных грунтов (карта 2), ООО </w:t>
            </w:r>
            <w:r w:rsidR="00A00698" w:rsidRPr="009606D9">
              <w:rPr>
                <w:rFonts w:eastAsia="Times New Roman" w:cs="Times New Roman"/>
                <w:color w:val="auto"/>
                <w:lang w:eastAsia="ru-RU"/>
              </w:rPr>
              <w:t>«</w:t>
            </w:r>
            <w:r w:rsidRPr="009606D9">
              <w:rPr>
                <w:rFonts w:eastAsia="Times New Roman" w:cs="Times New Roman"/>
                <w:color w:val="auto"/>
                <w:lang w:eastAsia="ru-RU"/>
              </w:rPr>
              <w:t>Енисей</w:t>
            </w:r>
            <w:r w:rsidR="00A00698" w:rsidRPr="009606D9">
              <w:rPr>
                <w:rFonts w:eastAsia="Times New Roman" w:cs="Times New Roman"/>
                <w:color w:val="auto"/>
                <w:lang w:eastAsia="ru-RU"/>
              </w:rPr>
              <w:t>»</w:t>
            </w:r>
            <w:r w:rsidRPr="009606D9">
              <w:rPr>
                <w:rFonts w:eastAsia="Times New Roman" w:cs="Times New Roman"/>
                <w:color w:val="auto"/>
                <w:lang w:eastAsia="ru-RU"/>
              </w:rPr>
              <w:t>, 11-00006-Х-00479-010814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Породный отвал ГОФ </w:t>
            </w:r>
            <w:r w:rsidR="00A00698" w:rsidRPr="009606D9">
              <w:rPr>
                <w:rFonts w:eastAsia="Times New Roman" w:cs="Times New Roman"/>
                <w:color w:val="auto"/>
                <w:lang w:eastAsia="ru-RU"/>
              </w:rPr>
              <w:t>«</w:t>
            </w:r>
            <w:r w:rsidRPr="009606D9">
              <w:rPr>
                <w:rFonts w:eastAsia="Times New Roman" w:cs="Times New Roman"/>
                <w:color w:val="auto"/>
                <w:lang w:eastAsia="ru-RU"/>
              </w:rPr>
              <w:t>Интинская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ОАО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w:t>
            </w:r>
            <w:r w:rsidR="00A00698" w:rsidRPr="009606D9">
              <w:rPr>
                <w:rFonts w:eastAsia="Times New Roman" w:cs="Times New Roman"/>
                <w:color w:val="auto"/>
                <w:lang w:eastAsia="ru-RU"/>
              </w:rPr>
              <w:t>«</w:t>
            </w:r>
            <w:r w:rsidRPr="009606D9">
              <w:rPr>
                <w:rFonts w:eastAsia="Times New Roman" w:cs="Times New Roman"/>
                <w:color w:val="auto"/>
                <w:lang w:eastAsia="ru-RU"/>
              </w:rPr>
              <w:t>Интауголь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11-00006-Х-00592-250914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 п. Южный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1987</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хранения и переработки нефтезагрязненных грунтов (карта 1), ООО </w:t>
            </w:r>
            <w:r w:rsidR="00A00698" w:rsidRPr="009606D9">
              <w:rPr>
                <w:rFonts w:eastAsia="Times New Roman" w:cs="Times New Roman"/>
                <w:color w:val="auto"/>
                <w:lang w:eastAsia="ru-RU"/>
              </w:rPr>
              <w:t>«</w:t>
            </w:r>
            <w:r w:rsidRPr="009606D9">
              <w:rPr>
                <w:rFonts w:eastAsia="Times New Roman" w:cs="Times New Roman"/>
                <w:color w:val="auto"/>
                <w:lang w:eastAsia="ru-RU"/>
              </w:rPr>
              <w:t>Енисей</w:t>
            </w:r>
            <w:r w:rsidR="00A00698" w:rsidRPr="009606D9">
              <w:rPr>
                <w:rFonts w:eastAsia="Times New Roman" w:cs="Times New Roman"/>
                <w:color w:val="auto"/>
                <w:lang w:eastAsia="ru-RU"/>
              </w:rPr>
              <w:t>»</w:t>
            </w:r>
            <w:r w:rsidRPr="009606D9">
              <w:rPr>
                <w:rFonts w:eastAsia="Times New Roman" w:cs="Times New Roman"/>
                <w:color w:val="auto"/>
                <w:lang w:eastAsia="ru-RU"/>
              </w:rPr>
              <w:t>, 11-00007-Х-00479-010814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2006</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Шламоотвал, Филиал </w:t>
            </w:r>
            <w:r w:rsidR="00A00698" w:rsidRPr="009606D9">
              <w:rPr>
                <w:rFonts w:eastAsia="Times New Roman" w:cs="Times New Roman"/>
                <w:color w:val="auto"/>
                <w:lang w:eastAsia="ru-RU"/>
              </w:rPr>
              <w:t>«</w:t>
            </w:r>
            <w:r w:rsidRPr="009606D9">
              <w:rPr>
                <w:rFonts w:eastAsia="Times New Roman" w:cs="Times New Roman"/>
                <w:color w:val="auto"/>
                <w:lang w:eastAsia="ru-RU"/>
              </w:rPr>
              <w:t>Печорская ГРЭС</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ОАО </w:t>
            </w:r>
            <w:r w:rsidR="00A00698" w:rsidRPr="009606D9">
              <w:rPr>
                <w:rFonts w:eastAsia="Times New Roman" w:cs="Times New Roman"/>
                <w:color w:val="auto"/>
                <w:lang w:eastAsia="ru-RU"/>
              </w:rPr>
              <w:t>«</w:t>
            </w:r>
            <w:r w:rsidRPr="009606D9">
              <w:rPr>
                <w:rFonts w:eastAsia="Times New Roman" w:cs="Times New Roman"/>
                <w:color w:val="auto"/>
                <w:lang w:eastAsia="ru-RU"/>
              </w:rPr>
              <w:t>ИНТЕР РАО-Электрогенерация</w:t>
            </w:r>
            <w:r w:rsidR="00A00698" w:rsidRPr="009606D9">
              <w:rPr>
                <w:rFonts w:eastAsia="Times New Roman" w:cs="Times New Roman"/>
                <w:color w:val="auto"/>
                <w:lang w:eastAsia="ru-RU"/>
              </w:rPr>
              <w:t>»</w:t>
            </w:r>
            <w:r w:rsidRPr="009606D9">
              <w:rPr>
                <w:rFonts w:eastAsia="Times New Roman" w:cs="Times New Roman"/>
                <w:color w:val="auto"/>
                <w:lang w:eastAsia="ru-RU"/>
              </w:rPr>
              <w:t>, 11-00007-Х-00592-250914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Печора, п. Восточный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на Кыртаельском месторождении,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008A2D34" w:rsidRPr="009606D9">
              <w:rPr>
                <w:rFonts w:eastAsia="Times New Roman" w:cs="Times New Roman"/>
                <w:color w:val="auto"/>
                <w:lang w:eastAsia="ru-RU"/>
              </w:rPr>
              <w:t>,</w:t>
            </w:r>
            <w:r w:rsidRPr="009606D9">
              <w:rPr>
                <w:rFonts w:eastAsia="Times New Roman" w:cs="Times New Roman"/>
                <w:color w:val="auto"/>
                <w:lang w:eastAsia="ru-RU"/>
              </w:rPr>
              <w:t xml:space="preserve"> 11-00008-Х-00479-010814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DE1795" w:rsidRPr="009606D9">
              <w:rPr>
                <w:rFonts w:eastAsia="Times New Roman" w:cs="Times New Roman"/>
                <w:color w:val="auto"/>
                <w:lang w:eastAsia="ru-RU"/>
              </w:rPr>
              <w:t> </w:t>
            </w:r>
            <w:r w:rsidRPr="009606D9">
              <w:rPr>
                <w:rFonts w:eastAsia="Times New Roman" w:cs="Times New Roman"/>
                <w:color w:val="auto"/>
                <w:lang w:eastAsia="ru-RU"/>
              </w:rPr>
              <w:t>Печора, п. Кожва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2013</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в районе ДНС-13 ТПП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ЛУКОЙЛ-Усинскнефтегаз</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11-00008-Х-00592-250914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1997</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Золоотвал № 2 секция 2, Интинская ТЭЦ филиала </w:t>
            </w:r>
            <w:r w:rsidR="00A00698" w:rsidRPr="009606D9">
              <w:rPr>
                <w:rFonts w:eastAsia="Times New Roman" w:cs="Times New Roman"/>
                <w:color w:val="auto"/>
                <w:lang w:eastAsia="ru-RU"/>
              </w:rPr>
              <w:t>«</w:t>
            </w:r>
            <w:r w:rsidRPr="009606D9">
              <w:rPr>
                <w:rFonts w:eastAsia="Times New Roman" w:cs="Times New Roman"/>
                <w:color w:val="auto"/>
                <w:lang w:eastAsia="ru-RU"/>
              </w:rPr>
              <w:t>Коми</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ПАО </w:t>
            </w:r>
            <w:r w:rsidR="00A00698" w:rsidRPr="009606D9">
              <w:rPr>
                <w:rFonts w:eastAsia="Times New Roman" w:cs="Times New Roman"/>
                <w:color w:val="auto"/>
                <w:lang w:eastAsia="ru-RU"/>
              </w:rPr>
              <w:t>«</w:t>
            </w:r>
            <w:r w:rsidRPr="009606D9">
              <w:rPr>
                <w:rFonts w:eastAsia="Times New Roman" w:cs="Times New Roman"/>
                <w:color w:val="auto"/>
                <w:lang w:eastAsia="ru-RU"/>
              </w:rPr>
              <w:t>Т Плюс</w:t>
            </w:r>
            <w:r w:rsidR="00A00698" w:rsidRPr="009606D9">
              <w:rPr>
                <w:rFonts w:eastAsia="Times New Roman" w:cs="Times New Roman"/>
                <w:color w:val="auto"/>
                <w:lang w:eastAsia="ru-RU"/>
              </w:rPr>
              <w:t>»</w:t>
            </w:r>
            <w:r w:rsidRPr="009606D9">
              <w:rPr>
                <w:rFonts w:eastAsia="Times New Roman" w:cs="Times New Roman"/>
                <w:color w:val="auto"/>
                <w:lang w:eastAsia="ru-RU"/>
              </w:rPr>
              <w:t>, 11-00010-Х-00692-311014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Шламоотвал Сосногорской ТЭЦ, Сосногорская ТЭЦ филиала </w:t>
            </w:r>
            <w:r w:rsidR="00A00698" w:rsidRPr="009606D9">
              <w:rPr>
                <w:rFonts w:eastAsia="Times New Roman" w:cs="Times New Roman"/>
                <w:color w:val="auto"/>
                <w:lang w:eastAsia="ru-RU"/>
              </w:rPr>
              <w:t>«</w:t>
            </w:r>
            <w:r w:rsidRPr="009606D9">
              <w:rPr>
                <w:rFonts w:eastAsia="Times New Roman" w:cs="Times New Roman"/>
                <w:color w:val="auto"/>
                <w:lang w:eastAsia="ru-RU"/>
              </w:rPr>
              <w:t>Коми</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ПАО </w:t>
            </w:r>
            <w:r w:rsidR="00A00698" w:rsidRPr="009606D9">
              <w:rPr>
                <w:rFonts w:eastAsia="Times New Roman" w:cs="Times New Roman"/>
                <w:color w:val="auto"/>
                <w:lang w:eastAsia="ru-RU"/>
              </w:rPr>
              <w:t>«</w:t>
            </w:r>
            <w:r w:rsidRPr="009606D9">
              <w:rPr>
                <w:rFonts w:eastAsia="Times New Roman" w:cs="Times New Roman"/>
                <w:color w:val="auto"/>
                <w:lang w:eastAsia="ru-RU"/>
              </w:rPr>
              <w:t>Т Плюс</w:t>
            </w:r>
            <w:r w:rsidR="00A00698" w:rsidRPr="009606D9">
              <w:rPr>
                <w:rFonts w:eastAsia="Times New Roman" w:cs="Times New Roman"/>
                <w:color w:val="auto"/>
                <w:lang w:eastAsia="ru-RU"/>
              </w:rPr>
              <w:t>»</w:t>
            </w:r>
            <w:r w:rsidRPr="009606D9">
              <w:rPr>
                <w:rFonts w:eastAsia="Times New Roman" w:cs="Times New Roman"/>
                <w:color w:val="auto"/>
                <w:lang w:eastAsia="ru-RU"/>
              </w:rPr>
              <w:t>, 11-00011-Х-00692-311014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DE1795" w:rsidRPr="009606D9">
              <w:rPr>
                <w:rFonts w:eastAsia="Times New Roman" w:cs="Times New Roman"/>
                <w:color w:val="auto"/>
                <w:lang w:eastAsia="ru-RU"/>
              </w:rPr>
              <w:t> </w:t>
            </w:r>
            <w:r w:rsidRPr="009606D9">
              <w:rPr>
                <w:rFonts w:eastAsia="Times New Roman" w:cs="Times New Roman"/>
                <w:color w:val="auto"/>
                <w:lang w:eastAsia="ru-RU"/>
              </w:rPr>
              <w:t>Сосногорск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1977</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куста скважин № 2 Среднемакарихинского месторождения нефти, ООО </w:t>
            </w:r>
            <w:r w:rsidR="00A00698" w:rsidRPr="009606D9">
              <w:rPr>
                <w:rFonts w:eastAsia="Times New Roman" w:cs="Times New Roman"/>
                <w:color w:val="auto"/>
                <w:lang w:eastAsia="ru-RU"/>
              </w:rPr>
              <w:t>«</w:t>
            </w:r>
            <w:r w:rsidRPr="009606D9">
              <w:rPr>
                <w:rFonts w:eastAsia="Times New Roman" w:cs="Times New Roman"/>
                <w:color w:val="auto"/>
                <w:lang w:eastAsia="ru-RU"/>
              </w:rPr>
              <w:t>РН – Северная нефть</w:t>
            </w:r>
            <w:r w:rsidR="00A00698" w:rsidRPr="009606D9">
              <w:rPr>
                <w:rFonts w:eastAsia="Times New Roman" w:cs="Times New Roman"/>
                <w:color w:val="auto"/>
                <w:lang w:eastAsia="ru-RU"/>
              </w:rPr>
              <w:t>»</w:t>
            </w:r>
            <w:r w:rsidRPr="009606D9">
              <w:rPr>
                <w:rFonts w:eastAsia="Times New Roman" w:cs="Times New Roman"/>
                <w:color w:val="auto"/>
                <w:lang w:eastAsia="ru-RU"/>
              </w:rPr>
              <w:t>, 11-00013-Х-00692-311014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куста скважин № 8 Среднемакарихинского месторождения нефти, ООО </w:t>
            </w:r>
            <w:r w:rsidR="00A00698" w:rsidRPr="009606D9">
              <w:rPr>
                <w:rFonts w:eastAsia="Times New Roman" w:cs="Times New Roman"/>
                <w:color w:val="auto"/>
                <w:lang w:eastAsia="ru-RU"/>
              </w:rPr>
              <w:t>«</w:t>
            </w:r>
            <w:r w:rsidRPr="009606D9">
              <w:rPr>
                <w:rFonts w:eastAsia="Times New Roman" w:cs="Times New Roman"/>
                <w:color w:val="auto"/>
                <w:lang w:eastAsia="ru-RU"/>
              </w:rPr>
              <w:t>РН – Северная нефть</w:t>
            </w:r>
            <w:r w:rsidR="00A00698" w:rsidRPr="009606D9">
              <w:rPr>
                <w:rFonts w:eastAsia="Times New Roman" w:cs="Times New Roman"/>
                <w:color w:val="auto"/>
                <w:lang w:eastAsia="ru-RU"/>
              </w:rPr>
              <w:t>»</w:t>
            </w:r>
            <w:r w:rsidRPr="009606D9">
              <w:rPr>
                <w:rFonts w:eastAsia="Times New Roman" w:cs="Times New Roman"/>
                <w:color w:val="auto"/>
                <w:lang w:eastAsia="ru-RU"/>
              </w:rPr>
              <w:t>, 11-00014-Х-00692-311014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Новый золошлакоотвал ТЭЦ-2, ООО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Воркутинские ТЭЦ</w:t>
            </w:r>
            <w:r w:rsidR="00A00698" w:rsidRPr="009606D9">
              <w:rPr>
                <w:rFonts w:eastAsia="Times New Roman" w:cs="Times New Roman"/>
                <w:color w:val="auto"/>
                <w:lang w:eastAsia="ru-RU"/>
              </w:rPr>
              <w:t>»</w:t>
            </w:r>
            <w:r w:rsidRPr="009606D9">
              <w:rPr>
                <w:rFonts w:eastAsia="Times New Roman" w:cs="Times New Roman"/>
                <w:color w:val="auto"/>
                <w:lang w:eastAsia="ru-RU"/>
              </w:rPr>
              <w:t>, 11-00017-З-00870-311214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Породный отвал СП </w:t>
            </w:r>
            <w:r w:rsidR="00A00698" w:rsidRPr="009606D9">
              <w:rPr>
                <w:rFonts w:eastAsia="Times New Roman" w:cs="Times New Roman"/>
                <w:color w:val="auto"/>
                <w:lang w:eastAsia="ru-RU"/>
              </w:rPr>
              <w:t>«</w:t>
            </w:r>
            <w:r w:rsidRPr="009606D9">
              <w:rPr>
                <w:rFonts w:eastAsia="Times New Roman" w:cs="Times New Roman"/>
                <w:color w:val="auto"/>
                <w:lang w:eastAsia="ru-RU"/>
              </w:rPr>
              <w:t>Печорская ЦОФ</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11-00018-З-00870-311214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Заполярный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1993</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Хвостохранилище СП </w:t>
            </w:r>
            <w:r w:rsidR="00A00698" w:rsidRPr="009606D9">
              <w:rPr>
                <w:rFonts w:eastAsia="Times New Roman" w:cs="Times New Roman"/>
                <w:color w:val="auto"/>
                <w:lang w:eastAsia="ru-RU"/>
              </w:rPr>
              <w:t>«</w:t>
            </w:r>
            <w:r w:rsidRPr="009606D9">
              <w:rPr>
                <w:rFonts w:eastAsia="Times New Roman" w:cs="Times New Roman"/>
                <w:color w:val="auto"/>
                <w:lang w:eastAsia="ru-RU"/>
              </w:rPr>
              <w:t>Печорская ЦОФ</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11-00019-З-00870-311214</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Заполярный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1993</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Аварийный амбар,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ЛУКОЙЛ-УНП</w:t>
            </w:r>
            <w:r w:rsidR="00A00698" w:rsidRPr="009606D9">
              <w:rPr>
                <w:rFonts w:eastAsia="Times New Roman" w:cs="Times New Roman"/>
                <w:color w:val="auto"/>
                <w:lang w:eastAsia="ru-RU"/>
              </w:rPr>
              <w:t>»</w:t>
            </w:r>
            <w:r w:rsidR="008A2D34" w:rsidRPr="009606D9">
              <w:rPr>
                <w:rFonts w:eastAsia="Times New Roman" w:cs="Times New Roman"/>
                <w:color w:val="auto"/>
                <w:lang w:eastAsia="ru-RU"/>
              </w:rPr>
              <w:t>,</w:t>
            </w:r>
            <w:r w:rsidRPr="009606D9">
              <w:rPr>
                <w:rFonts w:eastAsia="Times New Roman" w:cs="Times New Roman"/>
                <w:color w:val="auto"/>
                <w:lang w:eastAsia="ru-RU"/>
              </w:rPr>
              <w:t xml:space="preserve"> 11-00027-Х-01028-181215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Ухта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1973</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Иловые площадки биологических очистных сооружений,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ЛУКОЙЛ-УНП</w:t>
            </w:r>
            <w:r w:rsidR="00A00698" w:rsidRPr="009606D9">
              <w:rPr>
                <w:rFonts w:eastAsia="Times New Roman" w:cs="Times New Roman"/>
                <w:color w:val="auto"/>
                <w:lang w:eastAsia="ru-RU"/>
              </w:rPr>
              <w:t>»</w:t>
            </w:r>
            <w:r w:rsidR="008A2D34" w:rsidRPr="009606D9">
              <w:rPr>
                <w:rFonts w:eastAsia="Times New Roman" w:cs="Times New Roman"/>
                <w:color w:val="auto"/>
                <w:lang w:eastAsia="ru-RU"/>
              </w:rPr>
              <w:t>,</w:t>
            </w:r>
            <w:r w:rsidRPr="009606D9">
              <w:rPr>
                <w:rFonts w:eastAsia="Times New Roman" w:cs="Times New Roman"/>
                <w:color w:val="auto"/>
                <w:lang w:eastAsia="ru-RU"/>
              </w:rPr>
              <w:t xml:space="preserve"> 11-00028-Х-01028-181215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Ухта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карта № 1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11-00029-Х-01028-181215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1974</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карта № 2 (действующий)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11-00030-Х-01028-181215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Склад угольного шлама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11-00031-Х-01028-181215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УОФ (Блок № 1) карта № 1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11-00032-Х-01028-181215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УОФ (Блок № 1) карта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11-00033-Х-01028-181215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1975</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Породный отвал №1-2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11-00034-Х-01028-181215</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1987</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ООО </w:t>
            </w:r>
            <w:r w:rsidR="00A00698" w:rsidRPr="009606D9">
              <w:rPr>
                <w:rFonts w:eastAsia="Times New Roman" w:cs="Times New Roman"/>
                <w:color w:val="auto"/>
                <w:lang w:eastAsia="ru-RU"/>
              </w:rPr>
              <w:t>«</w:t>
            </w:r>
            <w:r w:rsidRPr="009606D9">
              <w:rPr>
                <w:rFonts w:eastAsia="Times New Roman" w:cs="Times New Roman"/>
                <w:color w:val="auto"/>
                <w:lang w:eastAsia="ru-RU"/>
              </w:rPr>
              <w:t>Тимано-Печорская Газовая Компания</w:t>
            </w:r>
            <w:r w:rsidR="00A00698" w:rsidRPr="009606D9">
              <w:rPr>
                <w:rFonts w:eastAsia="Times New Roman" w:cs="Times New Roman"/>
                <w:color w:val="auto"/>
                <w:lang w:eastAsia="ru-RU"/>
              </w:rPr>
              <w:t>»</w:t>
            </w:r>
            <w:r w:rsidRPr="009606D9">
              <w:rPr>
                <w:rFonts w:eastAsia="Times New Roman" w:cs="Times New Roman"/>
                <w:color w:val="auto"/>
                <w:lang w:eastAsia="ru-RU"/>
              </w:rPr>
              <w:t>, 11-00035-Х-00321-080616</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Инта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2015</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строительного мусора по дороге на КС-10, МКП </w:t>
            </w:r>
            <w:r w:rsidR="00A00698" w:rsidRPr="009606D9">
              <w:rPr>
                <w:rFonts w:eastAsia="Times New Roman" w:cs="Times New Roman"/>
                <w:color w:val="auto"/>
                <w:lang w:eastAsia="ru-RU"/>
              </w:rPr>
              <w:t>«</w:t>
            </w:r>
            <w:r w:rsidRPr="009606D9">
              <w:rPr>
                <w:rFonts w:eastAsia="Times New Roman" w:cs="Times New Roman"/>
                <w:color w:val="auto"/>
                <w:lang w:eastAsia="ru-RU"/>
              </w:rPr>
              <w:t>Ухтаспецавтодор</w:t>
            </w:r>
            <w:r w:rsidR="00A00698" w:rsidRPr="009606D9">
              <w:rPr>
                <w:rFonts w:eastAsia="Times New Roman" w:cs="Times New Roman"/>
                <w:color w:val="auto"/>
                <w:lang w:eastAsia="ru-RU"/>
              </w:rPr>
              <w:t>»</w:t>
            </w:r>
            <w:r w:rsidRPr="009606D9">
              <w:rPr>
                <w:rFonts w:eastAsia="Times New Roman" w:cs="Times New Roman"/>
                <w:color w:val="auto"/>
                <w:lang w:eastAsia="ru-RU"/>
              </w:rPr>
              <w:t>,11-00036-З-00348-240616</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Республика Коми, </w:t>
            </w:r>
            <w:r w:rsidR="00CB59A2" w:rsidRPr="009606D9">
              <w:rPr>
                <w:rFonts w:eastAsia="Times New Roman" w:cs="Times New Roman"/>
                <w:color w:val="auto"/>
                <w:lang w:eastAsia="ru-RU"/>
              </w:rPr>
              <w:t>г. Ухта</w:t>
            </w:r>
            <w:r w:rsidRPr="009606D9">
              <w:rPr>
                <w:rFonts w:eastAsia="Times New Roman" w:cs="Times New Roman"/>
                <w:color w:val="auto"/>
                <w:lang w:eastAsia="ru-RU"/>
              </w:rPr>
              <w:t>, 13 км автодороги Ухта-КС-10, поворот направо</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Золоотстойник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Комсомольская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11-00037-Х-00705-021116</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автодороги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Комсомольская</w:t>
            </w:r>
            <w:r w:rsidR="00A00698" w:rsidRPr="009606D9">
              <w:rPr>
                <w:rFonts w:eastAsia="Times New Roman" w:cs="Times New Roman"/>
                <w:color w:val="auto"/>
                <w:lang w:eastAsia="ru-RU"/>
              </w:rPr>
              <w:t>»</w:t>
            </w:r>
            <w:r w:rsidR="008A2D34" w:rsidRPr="009606D9">
              <w:rPr>
                <w:rFonts w:eastAsia="Times New Roman" w:cs="Times New Roman"/>
                <w:color w:val="auto"/>
                <w:lang w:eastAsia="ru-RU"/>
              </w:rPr>
              <w:t xml:space="preserve"> – </w:t>
            </w:r>
            <w:r w:rsidRPr="009606D9">
              <w:rPr>
                <w:rFonts w:eastAsia="Times New Roman" w:cs="Times New Roman"/>
                <w:color w:val="auto"/>
                <w:lang w:eastAsia="ru-RU"/>
              </w:rPr>
              <w:t xml:space="preserve">поселок Заречный,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11-00038-Х-00705-021116</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1982</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43" w:name="RANGE!B37"/>
            <w:r w:rsidRPr="009606D9">
              <w:rPr>
                <w:rFonts w:eastAsia="Times New Roman" w:cs="Times New Roman"/>
                <w:color w:val="auto"/>
                <w:lang w:eastAsia="ru-RU"/>
              </w:rPr>
              <w:t xml:space="preserve">Плоский породный отвал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Комсомольская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11-00039-Х-00705-021116</w:t>
            </w:r>
            <w:bookmarkEnd w:id="143"/>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44" w:name="RANGE!B38"/>
            <w:r w:rsidRPr="009606D9">
              <w:rPr>
                <w:rFonts w:eastAsia="Times New Roman" w:cs="Times New Roman"/>
                <w:color w:val="auto"/>
                <w:lang w:eastAsia="ru-RU"/>
              </w:rPr>
              <w:t xml:space="preserve">Золоотстойник № 1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11-00040-Х-00705-021116</w:t>
            </w:r>
            <w:bookmarkEnd w:id="144"/>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1957</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45" w:name="RANGE!B39"/>
            <w:r w:rsidRPr="009606D9">
              <w:rPr>
                <w:rFonts w:eastAsia="Times New Roman" w:cs="Times New Roman"/>
                <w:color w:val="auto"/>
                <w:lang w:eastAsia="ru-RU"/>
              </w:rPr>
              <w:t xml:space="preserve">Шламонакопитель карта № 3 (действующий)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11-00041-Х-00705-021116</w:t>
            </w:r>
            <w:bookmarkEnd w:id="145"/>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1985</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46" w:name="RANGE!B40"/>
            <w:r w:rsidRPr="009606D9">
              <w:rPr>
                <w:rFonts w:eastAsia="Times New Roman" w:cs="Times New Roman"/>
                <w:color w:val="auto"/>
                <w:lang w:eastAsia="ru-RU"/>
              </w:rPr>
              <w:t xml:space="preserve">Породный отвал №5 (склад шламадействующий)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11-00042-Х-00705-021116</w:t>
            </w:r>
            <w:bookmarkEnd w:id="146"/>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1978</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47" w:name="RANGE!B41"/>
            <w:r w:rsidRPr="009606D9">
              <w:rPr>
                <w:rFonts w:eastAsia="Times New Roman" w:cs="Times New Roman"/>
                <w:color w:val="auto"/>
                <w:lang w:eastAsia="ru-RU"/>
              </w:rPr>
              <w:t xml:space="preserve">Плоский породный отвал № 7 (действующий)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11-00043-Х-00705-021116</w:t>
            </w:r>
            <w:bookmarkEnd w:id="147"/>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48" w:name="RANGE!B42"/>
            <w:r w:rsidRPr="009606D9">
              <w:rPr>
                <w:rFonts w:eastAsia="Times New Roman" w:cs="Times New Roman"/>
                <w:color w:val="auto"/>
                <w:lang w:eastAsia="ru-RU"/>
              </w:rPr>
              <w:t xml:space="preserve">Плоский породный отвал № 4-6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11-00044-Х-00705-021116</w:t>
            </w:r>
            <w:bookmarkEnd w:id="148"/>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2008</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49" w:name="RANGE!B43"/>
            <w:r w:rsidRPr="009606D9">
              <w:rPr>
                <w:rFonts w:eastAsia="Times New Roman" w:cs="Times New Roman"/>
                <w:color w:val="auto"/>
                <w:lang w:eastAsia="ru-RU"/>
              </w:rPr>
              <w:t xml:space="preserve">Плоский породный отвал № 3 (действующий)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Заполярная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11-00045-Х-00705-021116</w:t>
            </w:r>
            <w:bookmarkEnd w:id="149"/>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Заполярный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1975</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50" w:name="RANGE!B44"/>
            <w:r w:rsidRPr="009606D9">
              <w:rPr>
                <w:rFonts w:eastAsia="Times New Roman" w:cs="Times New Roman"/>
                <w:color w:val="auto"/>
                <w:lang w:eastAsia="ru-RU"/>
              </w:rPr>
              <w:t xml:space="preserve">Плоский породный отвал № 2 (резервный) СП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Заполярная,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11-00046-Х-00705-021116</w:t>
            </w:r>
            <w:bookmarkEnd w:id="150"/>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Заполярный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1975</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51" w:name="RANGE!B45"/>
            <w:r w:rsidRPr="009606D9">
              <w:rPr>
                <w:rFonts w:eastAsia="Times New Roman" w:cs="Times New Roman"/>
                <w:color w:val="auto"/>
                <w:lang w:eastAsia="ru-RU"/>
              </w:rPr>
              <w:t xml:space="preserve">Плоский породный отвал СП </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Шахта </w:t>
            </w:r>
            <w:r w:rsidR="00941342" w:rsidRPr="009606D9">
              <w:rPr>
                <w:rFonts w:eastAsia="Times New Roman" w:cs="Times New Roman"/>
                <w:color w:val="auto"/>
                <w:lang w:eastAsia="ru-RU"/>
              </w:rPr>
              <w:t>Воргашорская» АО</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11-00047-Х-00705-021116</w:t>
            </w:r>
            <w:bookmarkEnd w:id="151"/>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 xml:space="preserve">Воркута </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1975</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bookmarkStart w:id="152" w:name="RANGE!B46"/>
            <w:r w:rsidRPr="009606D9">
              <w:rPr>
                <w:rFonts w:eastAsia="Times New Roman" w:cs="Times New Roman"/>
                <w:color w:val="auto"/>
                <w:lang w:eastAsia="ru-RU"/>
              </w:rPr>
              <w:t xml:space="preserve">Старый золошлакоотвал ТЭЦ-2, ООО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Воркутинские ТЭЦ</w:t>
            </w:r>
            <w:r w:rsidR="00A00698" w:rsidRPr="009606D9">
              <w:rPr>
                <w:rFonts w:eastAsia="Times New Roman" w:cs="Times New Roman"/>
                <w:color w:val="auto"/>
                <w:lang w:eastAsia="ru-RU"/>
              </w:rPr>
              <w:t>»</w:t>
            </w:r>
            <w:r w:rsidRPr="009606D9">
              <w:rPr>
                <w:rFonts w:eastAsia="Times New Roman" w:cs="Times New Roman"/>
                <w:color w:val="auto"/>
                <w:lang w:eastAsia="ru-RU"/>
              </w:rPr>
              <w:t>, 11-00048-Х-00820-221216</w:t>
            </w:r>
            <w:bookmarkEnd w:id="152"/>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1956</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Горизонтальный отвал горных пород нефтешахты № 1 НШУ </w:t>
            </w:r>
            <w:r w:rsidR="00A00698" w:rsidRPr="009606D9">
              <w:rPr>
                <w:rFonts w:eastAsia="Times New Roman" w:cs="Times New Roman"/>
                <w:color w:val="auto"/>
                <w:lang w:eastAsia="ru-RU"/>
              </w:rPr>
              <w:t>«</w:t>
            </w:r>
            <w:r w:rsidRPr="009606D9">
              <w:rPr>
                <w:rFonts w:eastAsia="Times New Roman" w:cs="Times New Roman"/>
                <w:color w:val="auto"/>
                <w:lang w:eastAsia="ru-RU"/>
              </w:rPr>
              <w:t>Яреганефть</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11-00049-Х-00113-010317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Ухта, п. Ярега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2003</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Горизонтальный отвал горных пород нефтешахты № 2 НШУ </w:t>
            </w:r>
            <w:r w:rsidR="00A00698" w:rsidRPr="009606D9">
              <w:rPr>
                <w:rFonts w:eastAsia="Times New Roman" w:cs="Times New Roman"/>
                <w:color w:val="auto"/>
                <w:lang w:eastAsia="ru-RU"/>
              </w:rPr>
              <w:t>«</w:t>
            </w:r>
            <w:r w:rsidRPr="009606D9">
              <w:rPr>
                <w:rFonts w:eastAsia="Times New Roman" w:cs="Times New Roman"/>
                <w:color w:val="auto"/>
                <w:lang w:eastAsia="ru-RU"/>
              </w:rPr>
              <w:t>Яреганефть</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11-00050-Х-00113-010317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Ухта, п. Ярега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2003</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Горизонтальный отвал горных пород нефтешахты № 3 НШУ </w:t>
            </w:r>
            <w:r w:rsidR="00A00698" w:rsidRPr="009606D9">
              <w:rPr>
                <w:rFonts w:eastAsia="Times New Roman" w:cs="Times New Roman"/>
                <w:color w:val="auto"/>
                <w:lang w:eastAsia="ru-RU"/>
              </w:rPr>
              <w:t>«</w:t>
            </w:r>
            <w:r w:rsidRPr="009606D9">
              <w:rPr>
                <w:rFonts w:eastAsia="Times New Roman" w:cs="Times New Roman"/>
                <w:color w:val="auto"/>
                <w:lang w:eastAsia="ru-RU"/>
              </w:rPr>
              <w:t>Яреганефть</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11-00051-Х-00113-010317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Ухта, п. Ярега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2003</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Золошлакоотвал ТЭЦ-1, ООО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Воркутинские ТЭЦ</w:t>
            </w:r>
            <w:r w:rsidR="00A00698" w:rsidRPr="009606D9">
              <w:rPr>
                <w:rFonts w:eastAsia="Times New Roman" w:cs="Times New Roman"/>
                <w:color w:val="auto"/>
                <w:lang w:eastAsia="ru-RU"/>
              </w:rPr>
              <w:t>»</w:t>
            </w:r>
            <w:r w:rsidRPr="009606D9">
              <w:rPr>
                <w:rFonts w:eastAsia="Times New Roman" w:cs="Times New Roman"/>
                <w:color w:val="auto"/>
                <w:lang w:eastAsia="ru-RU"/>
              </w:rPr>
              <w:t>, 11-00052-З-00255-240517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1969</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1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11-00056-Х-00371-270717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1995</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2 (новый)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11-00057-Х-00371-270717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1993</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2 (старый)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11-00058-Х-00371-270717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1973</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3 (новый)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11-00059-Х-00371-270717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1994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3 (старый)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11-00060-Х-00371-270717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1976</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3 (Блок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11-00061-Х-00371-270717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color w:val="auto"/>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1947</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4 (Блок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11-00062-Х-00371-270717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1987</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5 (Блок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11-00063-Х-00371-270717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1977</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Склад угольного шлама № 1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11-00064-Х-00371-270717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карта № 1 (блок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11-00065-Х-00371-270717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карта № 2 (блок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11-00066-Х-00371-270717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1974</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карта № 3 (блок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11-00067-Х-00371-270717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1985</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УОФ (Блок № 1) карта № 3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11-00068-Х-00371-270717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1980</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3 (дамба шламонакопителя)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Северная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11-00069-Х-00371-270717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EC6942" w:rsidRPr="009606D9">
              <w:rPr>
                <w:rFonts w:eastAsia="Times New Roman" w:cs="Times New Roman"/>
                <w:color w:val="auto"/>
                <w:lang w:eastAsia="ru-RU"/>
              </w:rPr>
              <w:t> </w:t>
            </w:r>
            <w:r w:rsidRPr="009606D9">
              <w:rPr>
                <w:rFonts w:eastAsia="Times New Roman" w:cs="Times New Roman"/>
                <w:color w:val="auto"/>
                <w:lang w:eastAsia="ru-RU"/>
              </w:rPr>
              <w:t>Воркута, п. Северный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1978</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куста № 17 ОЦ Усинского месторождения,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11-00071-З-00550-171117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2017</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куста № 28 Суборского месторождения,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11-00072-З-00550-171117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Шламовый амбар куста № 2 Южно-Юрьяхинского месторождения</w:t>
            </w:r>
            <w:r w:rsidR="008A2D34" w:rsidRPr="009606D9">
              <w:rPr>
                <w:rFonts w:eastAsia="Times New Roman" w:cs="Times New Roman"/>
                <w:color w:val="auto"/>
                <w:lang w:eastAsia="ru-RU"/>
              </w:rPr>
              <w:t>,</w:t>
            </w:r>
            <w:r w:rsidRPr="009606D9">
              <w:rPr>
                <w:rFonts w:eastAsia="Times New Roman" w:cs="Times New Roman"/>
                <w:color w:val="auto"/>
                <w:lang w:eastAsia="ru-RU"/>
              </w:rPr>
              <w:t xml:space="preserve">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11-00073-З-00550-171117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по переработке твердых и жидких нефтешламов на Западно-Тэбукском нефтяном месторождении,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11-00073-Х-00066-270218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2017</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куста № 2 Восточно-Ламбейшорского месторождения,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11-00074-З-00550-171117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2014</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в районе КЦДНГ-2 Усинского нефтяного месторождения,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11-00074-Х-00136-250418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2017</w:t>
            </w:r>
          </w:p>
        </w:tc>
      </w:tr>
      <w:tr w:rsidR="009606D9" w:rsidRPr="009606D9" w:rsidTr="009606D9">
        <w:trPr>
          <w:trHeight w:val="575"/>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куста № 5 Восточно-Ламбейшорского месторождения,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11-00075-З-00550-171117</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2013</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Полигон по переработке тв</w:t>
            </w:r>
            <w:r w:rsidR="00415C5E" w:rsidRPr="009606D9">
              <w:rPr>
                <w:rFonts w:eastAsia="Times New Roman" w:cs="Times New Roman"/>
                <w:color w:val="auto"/>
                <w:lang w:eastAsia="ru-RU"/>
              </w:rPr>
              <w:t>е</w:t>
            </w:r>
            <w:r w:rsidRPr="009606D9">
              <w:rPr>
                <w:rFonts w:eastAsia="Times New Roman" w:cs="Times New Roman"/>
                <w:color w:val="auto"/>
                <w:lang w:eastAsia="ru-RU"/>
              </w:rPr>
              <w:t xml:space="preserve">рдых и жидких нефтешламов на Пашнинском месторождении,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11-00075-Х-00136-250418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Республика Коми, </w:t>
            </w:r>
            <w:r w:rsidR="00EC6942" w:rsidRPr="009606D9">
              <w:rPr>
                <w:rFonts w:eastAsia="Times New Roman" w:cs="Times New Roman"/>
                <w:color w:val="auto"/>
                <w:lang w:eastAsia="ru-RU"/>
              </w:rPr>
              <w:t>муниципальный район </w:t>
            </w:r>
            <w:r w:rsidR="00941342">
              <w:rPr>
                <w:rFonts w:eastAsia="Times New Roman" w:cs="Times New Roman"/>
                <w:color w:val="auto"/>
                <w:lang w:eastAsia="ru-RU"/>
              </w:rPr>
              <w:t>«</w:t>
            </w:r>
            <w:r w:rsidRPr="009606D9">
              <w:rPr>
                <w:rFonts w:eastAsia="Times New Roman" w:cs="Times New Roman"/>
                <w:color w:val="auto"/>
                <w:lang w:eastAsia="ru-RU"/>
              </w:rPr>
              <w:t>Сосногорск</w:t>
            </w:r>
            <w:r w:rsidR="00A00698" w:rsidRPr="009606D9">
              <w:rPr>
                <w:rFonts w:eastAsia="Times New Roman" w:cs="Times New Roman"/>
                <w:color w:val="auto"/>
                <w:lang w:eastAsia="ru-RU"/>
              </w:rPr>
              <w:t>»</w:t>
            </w:r>
            <w:r w:rsidRPr="009606D9">
              <w:rPr>
                <w:rFonts w:eastAsia="Times New Roman" w:cs="Times New Roman"/>
                <w:color w:val="auto"/>
                <w:lang w:eastAsia="ru-RU"/>
              </w:rPr>
              <w:t>, п.</w:t>
            </w:r>
            <w:r w:rsidR="00EC6942" w:rsidRPr="009606D9">
              <w:rPr>
                <w:rFonts w:eastAsia="Times New Roman" w:cs="Times New Roman"/>
                <w:color w:val="auto"/>
                <w:lang w:eastAsia="ru-RU"/>
              </w:rPr>
              <w:t> Н</w:t>
            </w:r>
            <w:r w:rsidRPr="009606D9">
              <w:rPr>
                <w:rFonts w:eastAsia="Times New Roman" w:cs="Times New Roman"/>
                <w:color w:val="auto"/>
                <w:lang w:eastAsia="ru-RU"/>
              </w:rPr>
              <w:t>ижний Одес</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2016</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Золошлакоотвал для котельной № 3, МУП </w:t>
            </w:r>
            <w:r w:rsidR="00A00698" w:rsidRPr="009606D9">
              <w:rPr>
                <w:rFonts w:eastAsia="Times New Roman" w:cs="Times New Roman"/>
                <w:color w:val="auto"/>
                <w:lang w:eastAsia="ru-RU"/>
              </w:rPr>
              <w:t>«</w:t>
            </w:r>
            <w:r w:rsidRPr="009606D9">
              <w:rPr>
                <w:rFonts w:eastAsia="Times New Roman" w:cs="Times New Roman"/>
                <w:color w:val="auto"/>
                <w:lang w:eastAsia="ru-RU"/>
              </w:rPr>
              <w:t>Северные тепловые сети</w:t>
            </w:r>
            <w:r w:rsidR="00A00698" w:rsidRPr="009606D9">
              <w:rPr>
                <w:rFonts w:eastAsia="Times New Roman" w:cs="Times New Roman"/>
                <w:color w:val="auto"/>
                <w:lang w:eastAsia="ru-RU"/>
              </w:rPr>
              <w:t>»</w:t>
            </w:r>
            <w:r w:rsidRPr="009606D9">
              <w:rPr>
                <w:rFonts w:eastAsia="Times New Roman" w:cs="Times New Roman"/>
                <w:color w:val="auto"/>
                <w:lang w:eastAsia="ru-RU"/>
              </w:rPr>
              <w:t>, 11-00076-Х-00136-250418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2A38BF"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2010</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Золошлакоотвал для котельной № 4, МУП </w:t>
            </w:r>
            <w:r w:rsidR="00A00698" w:rsidRPr="009606D9">
              <w:rPr>
                <w:rFonts w:eastAsia="Times New Roman" w:cs="Times New Roman"/>
                <w:color w:val="auto"/>
                <w:lang w:eastAsia="ru-RU"/>
              </w:rPr>
              <w:t>«</w:t>
            </w:r>
            <w:r w:rsidRPr="009606D9">
              <w:rPr>
                <w:rFonts w:eastAsia="Times New Roman" w:cs="Times New Roman"/>
                <w:color w:val="auto"/>
                <w:lang w:eastAsia="ru-RU"/>
              </w:rPr>
              <w:t>Северные тепловые сети</w:t>
            </w:r>
            <w:r w:rsidR="00A00698" w:rsidRPr="009606D9">
              <w:rPr>
                <w:rFonts w:eastAsia="Times New Roman" w:cs="Times New Roman"/>
                <w:color w:val="auto"/>
                <w:lang w:eastAsia="ru-RU"/>
              </w:rPr>
              <w:t>»</w:t>
            </w:r>
            <w:r w:rsidRPr="009606D9">
              <w:rPr>
                <w:rFonts w:eastAsia="Times New Roman" w:cs="Times New Roman"/>
                <w:color w:val="auto"/>
                <w:lang w:eastAsia="ru-RU"/>
              </w:rPr>
              <w:t>, 11-00077-Х-00136-250418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2A38BF"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2010</w:t>
            </w:r>
          </w:p>
        </w:tc>
      </w:tr>
      <w:tr w:rsidR="009606D9" w:rsidRPr="009606D9" w:rsidTr="009606D9">
        <w:trPr>
          <w:trHeight w:val="144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Шламовый амбар, ООО </w:t>
            </w:r>
            <w:r w:rsidR="00A00698" w:rsidRPr="009606D9">
              <w:rPr>
                <w:rFonts w:eastAsia="Times New Roman" w:cs="Times New Roman"/>
                <w:color w:val="auto"/>
                <w:lang w:eastAsia="ru-RU"/>
              </w:rPr>
              <w:t>«</w:t>
            </w:r>
            <w:r w:rsidRPr="009606D9">
              <w:rPr>
                <w:rFonts w:eastAsia="Times New Roman" w:cs="Times New Roman"/>
                <w:color w:val="auto"/>
                <w:lang w:eastAsia="ru-RU"/>
              </w:rPr>
              <w:t>Промышленная экотехнология</w:t>
            </w:r>
            <w:r w:rsidR="00A00698" w:rsidRPr="009606D9">
              <w:rPr>
                <w:rFonts w:eastAsia="Times New Roman" w:cs="Times New Roman"/>
                <w:color w:val="auto"/>
                <w:lang w:eastAsia="ru-RU"/>
              </w:rPr>
              <w:t>»</w:t>
            </w:r>
            <w:r w:rsidRPr="009606D9">
              <w:rPr>
                <w:rFonts w:eastAsia="Times New Roman" w:cs="Times New Roman"/>
                <w:color w:val="auto"/>
                <w:lang w:eastAsia="ru-RU"/>
              </w:rPr>
              <w:t>, 11-00078-Х-00136-250418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 головные сооружения, участок в 651 м от 33 км автодороги Усинск-Харьяга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1972</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Площадка для складирования и отгрузки шлама (Склад № 1)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Заполярная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11-00079-Х-00294-020818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2A38BF" w:rsidRPr="009606D9">
              <w:rPr>
                <w:rFonts w:eastAsia="Times New Roman" w:cs="Times New Roman"/>
                <w:color w:val="auto"/>
                <w:lang w:eastAsia="ru-RU"/>
              </w:rPr>
              <w:t> </w:t>
            </w:r>
            <w:r w:rsidRPr="009606D9">
              <w:rPr>
                <w:rFonts w:eastAsia="Times New Roman" w:cs="Times New Roman"/>
                <w:color w:val="auto"/>
                <w:lang w:eastAsia="ru-RU"/>
              </w:rPr>
              <w:t>Воркута, п. Заполярный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1988</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Площадка для складирования и отгрузки шлама (Склад № 3)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Заполярная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11-00080-Х-00294-020818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2A38BF" w:rsidRPr="009606D9">
              <w:rPr>
                <w:rFonts w:eastAsia="Times New Roman" w:cs="Times New Roman"/>
                <w:color w:val="auto"/>
                <w:lang w:eastAsia="ru-RU"/>
              </w:rPr>
              <w:t> </w:t>
            </w:r>
            <w:r w:rsidRPr="009606D9">
              <w:rPr>
                <w:rFonts w:eastAsia="Times New Roman" w:cs="Times New Roman"/>
                <w:color w:val="auto"/>
                <w:lang w:eastAsia="ru-RU"/>
              </w:rPr>
              <w:t>Воркута, п. Заполярный</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1980</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Отвал вскрышных пород № 2,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11-00081-З-00565-291218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Отвал вскрышных пород № 3,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11-00082-З-00565-291218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Отвал вскрышных пород № 4,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11-00083-З-00565-291218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отвала вскрышных пород № 5,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11-00084-З-00565-291218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1 секции склада базальта № 6,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11-00085-З-00565-291218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отвала вскрышных пород № 13,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11-00086-З-00565-291218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отвала вскрышных пород № 15,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11-00087-З-00565-291218</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2018</w:t>
            </w:r>
          </w:p>
        </w:tc>
      </w:tr>
      <w:tr w:rsidR="009606D9" w:rsidRPr="009606D9" w:rsidTr="009606D9">
        <w:trPr>
          <w:trHeight w:val="575"/>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4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11-00089-Х-01007-130820</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2A38BF"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2000</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6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11-00090-Х-01007-130820</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2A38BF"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2005</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Плоский породный отвал № 2 СП </w:t>
            </w:r>
            <w:r w:rsidR="00A00698" w:rsidRPr="009606D9">
              <w:rPr>
                <w:rFonts w:eastAsia="Times New Roman" w:cs="Times New Roman"/>
                <w:color w:val="auto"/>
                <w:lang w:eastAsia="ru-RU"/>
              </w:rPr>
              <w:t>«</w:t>
            </w:r>
            <w:r w:rsidRPr="009606D9">
              <w:rPr>
                <w:rFonts w:eastAsia="Times New Roman" w:cs="Times New Roman"/>
                <w:color w:val="auto"/>
                <w:lang w:eastAsia="ru-RU"/>
              </w:rPr>
              <w:t>Шахта Воркутинская</w:t>
            </w:r>
            <w:r w:rsidR="00A00698" w:rsidRPr="009606D9">
              <w:rPr>
                <w:rFonts w:eastAsia="Times New Roman" w:cs="Times New Roman"/>
                <w:color w:val="auto"/>
                <w:lang w:eastAsia="ru-RU"/>
              </w:rPr>
              <w:t>»</w:t>
            </w:r>
            <w:r w:rsidRPr="009606D9">
              <w:rPr>
                <w:rFonts w:eastAsia="Times New Roman" w:cs="Times New Roman"/>
                <w:color w:val="auto"/>
                <w:lang w:eastAsia="ru-RU"/>
              </w:rPr>
              <w:t xml:space="preserve">, АО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Воркутауголь</w:t>
            </w:r>
            <w:r w:rsidR="00A00698" w:rsidRPr="009606D9">
              <w:rPr>
                <w:rFonts w:eastAsia="Times New Roman" w:cs="Times New Roman"/>
                <w:color w:val="auto"/>
                <w:lang w:eastAsia="ru-RU"/>
              </w:rPr>
              <w:t>»</w:t>
            </w:r>
            <w:r w:rsidRPr="009606D9">
              <w:rPr>
                <w:rFonts w:eastAsia="Times New Roman" w:cs="Times New Roman"/>
                <w:color w:val="auto"/>
                <w:lang w:eastAsia="ru-RU"/>
              </w:rPr>
              <w:t>, 11-00091-Х-00032-020221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w:t>
            </w:r>
            <w:r w:rsidR="002A38BF" w:rsidRPr="009606D9">
              <w:rPr>
                <w:rFonts w:eastAsia="Times New Roman" w:cs="Times New Roman"/>
                <w:color w:val="auto"/>
                <w:lang w:eastAsia="ru-RU"/>
              </w:rPr>
              <w:t> </w:t>
            </w:r>
            <w:r w:rsidRPr="009606D9">
              <w:rPr>
                <w:rFonts w:eastAsia="Times New Roman" w:cs="Times New Roman"/>
                <w:color w:val="auto"/>
                <w:lang w:eastAsia="ru-RU"/>
              </w:rPr>
              <w:t>Воркута</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1970</w:t>
            </w:r>
          </w:p>
        </w:tc>
      </w:tr>
      <w:tr w:rsidR="009606D9" w:rsidRPr="009606D9" w:rsidTr="009606D9">
        <w:trPr>
          <w:trHeight w:val="108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Шламонакопитель в районе КЦДНГ-4 Возейского нефтяного месторождения, ООО </w:t>
            </w:r>
            <w:r w:rsidR="00A00698" w:rsidRPr="009606D9">
              <w:rPr>
                <w:rFonts w:eastAsia="Times New Roman" w:cs="Times New Roman"/>
                <w:color w:val="auto"/>
                <w:lang w:eastAsia="ru-RU"/>
              </w:rPr>
              <w:t>«</w:t>
            </w:r>
            <w:r w:rsidRPr="009606D9">
              <w:rPr>
                <w:rFonts w:eastAsia="Times New Roman" w:cs="Times New Roman"/>
                <w:color w:val="auto"/>
                <w:lang w:eastAsia="ru-RU"/>
              </w:rPr>
              <w:t>ЛУКОЙЛ-Коми</w:t>
            </w:r>
            <w:r w:rsidR="00A00698" w:rsidRPr="009606D9">
              <w:rPr>
                <w:rFonts w:eastAsia="Times New Roman" w:cs="Times New Roman"/>
                <w:color w:val="auto"/>
                <w:lang w:eastAsia="ru-RU"/>
              </w:rPr>
              <w:t>»</w:t>
            </w:r>
            <w:r w:rsidRPr="009606D9">
              <w:rPr>
                <w:rFonts w:eastAsia="Times New Roman" w:cs="Times New Roman"/>
                <w:color w:val="auto"/>
                <w:lang w:eastAsia="ru-RU"/>
              </w:rPr>
              <w:t>, 11-00092-Х-00155-310321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г. Усинск</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2019</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88</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отвала вскрышных пород № 5.1,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11-00093-З-00208-200421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89</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1 секции склада базальта № 6.1,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11-00094-З-00208-200421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90</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2 секция склада базальта № 6.2,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11-00095-З-00208-200421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91</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Склад базальта № 9,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11-00096-З-00208-200421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92</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Склад базальта №10,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11-00097-З-00208-200421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93</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отвала вскрышных пород № 13.1,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11-00098-З-00208-200421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94</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Отвал вскрышных пород № 14,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11-00099-З-00208-200421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95</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Часть отвала вскрышных пород № 15,1,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11-000100-З-00208-200421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96</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Отвал вскрышных пород № 16,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11-000101-З-00208-200421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r w:rsidR="009606D9" w:rsidRPr="009606D9" w:rsidTr="009606D9">
        <w:trPr>
          <w:trHeight w:val="720"/>
        </w:trPr>
        <w:tc>
          <w:tcPr>
            <w:tcW w:w="579" w:type="dxa"/>
            <w:tcBorders>
              <w:top w:val="nil"/>
              <w:left w:val="single" w:sz="4" w:space="0" w:color="auto"/>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97</w:t>
            </w:r>
          </w:p>
        </w:tc>
        <w:tc>
          <w:tcPr>
            <w:tcW w:w="4493"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Отвал вскрышных пород № 17, АО </w:t>
            </w:r>
            <w:r w:rsidR="00A00698" w:rsidRPr="009606D9">
              <w:rPr>
                <w:rFonts w:eastAsia="Times New Roman" w:cs="Times New Roman"/>
                <w:color w:val="auto"/>
                <w:lang w:eastAsia="ru-RU"/>
              </w:rPr>
              <w:t>«</w:t>
            </w:r>
            <w:r w:rsidRPr="009606D9">
              <w:rPr>
                <w:rFonts w:eastAsia="Times New Roman" w:cs="Times New Roman"/>
                <w:color w:val="auto"/>
                <w:lang w:eastAsia="ru-RU"/>
              </w:rPr>
              <w:t>Боксит Тимана</w:t>
            </w:r>
            <w:r w:rsidR="00A00698" w:rsidRPr="009606D9">
              <w:rPr>
                <w:rFonts w:eastAsia="Times New Roman" w:cs="Times New Roman"/>
                <w:color w:val="auto"/>
                <w:lang w:eastAsia="ru-RU"/>
              </w:rPr>
              <w:t>»</w:t>
            </w:r>
            <w:r w:rsidRPr="009606D9">
              <w:rPr>
                <w:rFonts w:eastAsia="Times New Roman" w:cs="Times New Roman"/>
                <w:color w:val="auto"/>
                <w:lang w:eastAsia="ru-RU"/>
              </w:rPr>
              <w:t>, 11-000102-З-00208-200421</w:t>
            </w:r>
          </w:p>
        </w:tc>
        <w:tc>
          <w:tcPr>
            <w:tcW w:w="3145" w:type="dxa"/>
            <w:tcBorders>
              <w:top w:val="nil"/>
              <w:left w:val="nil"/>
              <w:bottom w:val="single" w:sz="4" w:space="0" w:color="auto"/>
              <w:right w:val="single" w:sz="4" w:space="0" w:color="auto"/>
            </w:tcBorders>
            <w:shd w:val="clear" w:color="auto" w:fill="auto"/>
            <w:hideMark/>
          </w:tcPr>
          <w:p w:rsidR="00DA49E2" w:rsidRPr="009606D9" w:rsidRDefault="00DA49E2" w:rsidP="00DA49E2">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Республика Коми, Усть-Цилемский район, д.</w:t>
            </w:r>
            <w:r w:rsidR="002A38BF" w:rsidRPr="009606D9">
              <w:rPr>
                <w:rFonts w:eastAsia="Times New Roman" w:cs="Times New Roman"/>
                <w:color w:val="auto"/>
                <w:lang w:eastAsia="ru-RU"/>
              </w:rPr>
              <w:t> </w:t>
            </w:r>
            <w:r w:rsidRPr="009606D9">
              <w:rPr>
                <w:rFonts w:eastAsia="Times New Roman" w:cs="Times New Roman"/>
                <w:color w:val="auto"/>
                <w:lang w:eastAsia="ru-RU"/>
              </w:rPr>
              <w:t>Левкинская</w:t>
            </w:r>
          </w:p>
        </w:tc>
        <w:tc>
          <w:tcPr>
            <w:tcW w:w="1411" w:type="dxa"/>
            <w:tcBorders>
              <w:top w:val="nil"/>
              <w:left w:val="nil"/>
              <w:bottom w:val="single" w:sz="4" w:space="0" w:color="auto"/>
              <w:right w:val="single" w:sz="4" w:space="0" w:color="auto"/>
            </w:tcBorders>
            <w:shd w:val="clear" w:color="auto" w:fill="auto"/>
            <w:hideMark/>
          </w:tcPr>
          <w:p w:rsidR="00DA49E2" w:rsidRPr="009606D9" w:rsidRDefault="00DA49E2" w:rsidP="00DB731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2021</w:t>
            </w:r>
          </w:p>
        </w:tc>
      </w:tr>
    </w:tbl>
    <w:p w:rsidR="00400CA9" w:rsidRPr="009606D9" w:rsidRDefault="00400CA9" w:rsidP="00EE30CD">
      <w:pPr>
        <w:spacing w:before="240"/>
        <w:rPr>
          <w:color w:val="auto"/>
        </w:rPr>
      </w:pPr>
      <w:r w:rsidRPr="009606D9">
        <w:rPr>
          <w:color w:val="auto"/>
        </w:rPr>
        <w:t>В рамках обеспечения эксплуатации существующих в настоящее время объектов размещения ТКО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эксплуатационных мероприятий:</w:t>
      </w:r>
    </w:p>
    <w:p w:rsidR="00400CA9" w:rsidRPr="009606D9" w:rsidRDefault="0007283B" w:rsidP="00832A77">
      <w:pPr>
        <w:rPr>
          <w:color w:val="auto"/>
        </w:rPr>
      </w:pPr>
      <w:r w:rsidRPr="009606D9">
        <w:rPr>
          <w:color w:val="auto"/>
        </w:rPr>
        <w:t xml:space="preserve">- </w:t>
      </w:r>
      <w:r w:rsidR="00400CA9" w:rsidRPr="009606D9">
        <w:rPr>
          <w:color w:val="auto"/>
        </w:rPr>
        <w:t>проведение ежегодного нивелировочного контроля высотных отметок размещения отходов и плотности сложения формируемых массивов с получением топогеодезической съемки поверхности участка размещения отходов и протоколов контроля плотности сложения массивов;</w:t>
      </w:r>
    </w:p>
    <w:p w:rsidR="00400CA9" w:rsidRPr="009606D9" w:rsidRDefault="0007283B" w:rsidP="00832A77">
      <w:pPr>
        <w:rPr>
          <w:color w:val="auto"/>
        </w:rPr>
      </w:pPr>
      <w:r w:rsidRPr="009606D9">
        <w:rPr>
          <w:color w:val="auto"/>
        </w:rPr>
        <w:t xml:space="preserve">- </w:t>
      </w:r>
      <w:r w:rsidR="00400CA9" w:rsidRPr="009606D9">
        <w:rPr>
          <w:color w:val="auto"/>
        </w:rPr>
        <w:t>проведение ежегодных мониторинговых исследований качества компонентов окружающей среды в границах объекта и на границе СЗЗ;</w:t>
      </w:r>
    </w:p>
    <w:p w:rsidR="00400CA9" w:rsidRPr="009606D9" w:rsidRDefault="0007283B" w:rsidP="00832A77">
      <w:pPr>
        <w:rPr>
          <w:color w:val="auto"/>
        </w:rPr>
      </w:pPr>
      <w:r w:rsidRPr="009606D9">
        <w:rPr>
          <w:color w:val="auto"/>
        </w:rPr>
        <w:t xml:space="preserve">- </w:t>
      </w:r>
      <w:r w:rsidR="00400CA9" w:rsidRPr="009606D9">
        <w:rPr>
          <w:color w:val="auto"/>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rsidR="00400CA9" w:rsidRPr="009606D9" w:rsidRDefault="0007283B" w:rsidP="00832A77">
      <w:pPr>
        <w:rPr>
          <w:color w:val="auto"/>
        </w:rPr>
      </w:pPr>
      <w:r w:rsidRPr="009606D9">
        <w:rPr>
          <w:color w:val="auto"/>
        </w:rPr>
        <w:t xml:space="preserve">- </w:t>
      </w:r>
      <w:r w:rsidR="00400CA9" w:rsidRPr="009606D9">
        <w:rPr>
          <w:color w:val="auto"/>
        </w:rPr>
        <w:t>наращивание систем дегазации свалочных массивов по мере увеличения газопродуктивности объектов;</w:t>
      </w:r>
    </w:p>
    <w:p w:rsidR="00400CA9" w:rsidRPr="009606D9" w:rsidRDefault="0007283B" w:rsidP="00832A77">
      <w:pPr>
        <w:rPr>
          <w:color w:val="auto"/>
        </w:rPr>
      </w:pPr>
      <w:r w:rsidRPr="009606D9">
        <w:rPr>
          <w:color w:val="auto"/>
        </w:rPr>
        <w:t xml:space="preserve">- </w:t>
      </w:r>
      <w:r w:rsidR="00400CA9" w:rsidRPr="009606D9">
        <w:rPr>
          <w:color w:val="auto"/>
        </w:rPr>
        <w:t>расширение сети технологических внутриобъектных дорог, обеспечивающих доставку и формирование отходов на технологических картах;</w:t>
      </w:r>
    </w:p>
    <w:p w:rsidR="00400CA9" w:rsidRPr="009606D9" w:rsidRDefault="0007283B" w:rsidP="00832A77">
      <w:pPr>
        <w:rPr>
          <w:color w:val="auto"/>
        </w:rPr>
      </w:pPr>
      <w:r w:rsidRPr="009606D9">
        <w:rPr>
          <w:color w:val="auto"/>
        </w:rPr>
        <w:t xml:space="preserve">- </w:t>
      </w:r>
      <w:r w:rsidR="00400CA9" w:rsidRPr="009606D9">
        <w:rPr>
          <w:color w:val="auto"/>
        </w:rPr>
        <w:t xml:space="preserve">устройство санитарных слоев изоляции размещаемых отходов, в том числе за счет использования </w:t>
      </w:r>
      <w:r w:rsidR="00006566" w:rsidRPr="009606D9">
        <w:rPr>
          <w:color w:val="auto"/>
        </w:rPr>
        <w:t>отходов IV – V</w:t>
      </w:r>
      <w:r w:rsidR="00400CA9" w:rsidRPr="009606D9">
        <w:rPr>
          <w:color w:val="auto"/>
        </w:rPr>
        <w:t xml:space="preserve"> классов опасности;</w:t>
      </w:r>
    </w:p>
    <w:p w:rsidR="00400CA9" w:rsidRPr="009606D9" w:rsidRDefault="0007283B" w:rsidP="00832A77">
      <w:pPr>
        <w:rPr>
          <w:color w:val="auto"/>
        </w:rPr>
      </w:pPr>
      <w:r w:rsidRPr="009606D9">
        <w:rPr>
          <w:color w:val="auto"/>
        </w:rPr>
        <w:t>- п</w:t>
      </w:r>
      <w:r w:rsidR="00400CA9" w:rsidRPr="009606D9">
        <w:rPr>
          <w:color w:val="auto"/>
        </w:rPr>
        <w:t>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rsidR="009919BB" w:rsidRPr="009606D9" w:rsidRDefault="009919BB" w:rsidP="004E62C2">
      <w:pPr>
        <w:pStyle w:val="12"/>
        <w:jc w:val="both"/>
        <w:rPr>
          <w:color w:val="auto"/>
        </w:rPr>
      </w:pPr>
      <w:bookmarkStart w:id="153" w:name="_Toc505594514"/>
      <w:bookmarkStart w:id="154" w:name="_Toc89165568"/>
      <w:r w:rsidRPr="009606D9">
        <w:rPr>
          <w:color w:val="auto"/>
        </w:rPr>
        <w:t xml:space="preserve">РАЗДЕЛ </w:t>
      </w:r>
      <w:r w:rsidR="00850F3E" w:rsidRPr="009606D9">
        <w:rPr>
          <w:color w:val="auto"/>
        </w:rPr>
        <w:t>8</w:t>
      </w:r>
      <w:r w:rsidRPr="009606D9">
        <w:rPr>
          <w:color w:val="auto"/>
        </w:rPr>
        <w:t>. БАЛАНС КОЛИЧЕСТВЕННЫХ ХАРАКТЕРИСТИК ОБРАЗОВАНИЯ, ОБРАБОТКИ, УТИЛИЗАЦИИ, ОБЕЗВРЕЖИВАНИЯ, РАЗМЕЩЕНИЯ ОТХОДОВ</w:t>
      </w:r>
      <w:bookmarkEnd w:id="153"/>
      <w:bookmarkEnd w:id="154"/>
    </w:p>
    <w:p w:rsidR="00821BA0" w:rsidRPr="009606D9" w:rsidRDefault="00821BA0" w:rsidP="00F47A5C">
      <w:pPr>
        <w:ind w:firstLine="567"/>
        <w:rPr>
          <w:rStyle w:val="blk"/>
          <w:color w:val="auto"/>
        </w:rPr>
      </w:pPr>
      <w:r w:rsidRPr="009606D9">
        <w:rPr>
          <w:rStyle w:val="blk"/>
          <w:color w:val="auto"/>
        </w:rPr>
        <w:t>Баланс количественных характеристик образования, обработки, утилизации, обезвреживания, размещения отходов производства и потребления</w:t>
      </w:r>
      <w:r w:rsidR="00EA2557" w:rsidRPr="009606D9">
        <w:rPr>
          <w:rStyle w:val="blk"/>
          <w:color w:val="auto"/>
        </w:rPr>
        <w:t xml:space="preserve"> за исключением ТКО</w:t>
      </w:r>
      <w:r w:rsidRPr="009606D9">
        <w:rPr>
          <w:rStyle w:val="blk"/>
          <w:color w:val="auto"/>
        </w:rPr>
        <w:t xml:space="preserve">, подготовленный на основании данных </w:t>
      </w:r>
      <w:r w:rsidR="000A2951" w:rsidRPr="009606D9">
        <w:rPr>
          <w:color w:val="auto"/>
        </w:rPr>
        <w:t>межрегионального управления Росприроднадзора по Республике Коми и Ненецкому автономному округу</w:t>
      </w:r>
      <w:r w:rsidR="008A1F6A" w:rsidRPr="009606D9">
        <w:rPr>
          <w:rStyle w:val="blk"/>
          <w:color w:val="auto"/>
        </w:rPr>
        <w:t>за 201</w:t>
      </w:r>
      <w:r w:rsidR="00B15F5D" w:rsidRPr="009606D9">
        <w:rPr>
          <w:rStyle w:val="blk"/>
          <w:color w:val="auto"/>
        </w:rPr>
        <w:t>9 и</w:t>
      </w:r>
      <w:r w:rsidR="00CD6FFD" w:rsidRPr="009606D9">
        <w:rPr>
          <w:rStyle w:val="blk"/>
          <w:color w:val="auto"/>
        </w:rPr>
        <w:t>20</w:t>
      </w:r>
      <w:r w:rsidR="009B6385" w:rsidRPr="009606D9">
        <w:rPr>
          <w:rStyle w:val="blk"/>
          <w:color w:val="auto"/>
        </w:rPr>
        <w:t>20</w:t>
      </w:r>
      <w:r w:rsidRPr="009606D9">
        <w:rPr>
          <w:rStyle w:val="blk"/>
          <w:color w:val="auto"/>
        </w:rPr>
        <w:t xml:space="preserve"> годы, приведен в </w:t>
      </w:r>
      <w:r w:rsidR="009B6385" w:rsidRPr="009606D9">
        <w:rPr>
          <w:rStyle w:val="blk"/>
          <w:color w:val="auto"/>
        </w:rPr>
        <w:t>п</w:t>
      </w:r>
      <w:r w:rsidRPr="009606D9">
        <w:rPr>
          <w:rStyle w:val="blk"/>
          <w:color w:val="auto"/>
        </w:rPr>
        <w:t xml:space="preserve">риложении </w:t>
      </w:r>
      <w:r w:rsidR="004F1363" w:rsidRPr="009606D9">
        <w:rPr>
          <w:rStyle w:val="blk"/>
          <w:color w:val="auto"/>
        </w:rPr>
        <w:t>1</w:t>
      </w:r>
      <w:r w:rsidR="00E21D9D">
        <w:rPr>
          <w:rStyle w:val="blk"/>
          <w:color w:val="auto"/>
        </w:rPr>
        <w:t>6</w:t>
      </w:r>
      <w:r w:rsidRPr="009606D9">
        <w:rPr>
          <w:rStyle w:val="blk"/>
          <w:color w:val="auto"/>
        </w:rPr>
        <w:t xml:space="preserve"> территориальной схемы.</w:t>
      </w:r>
    </w:p>
    <w:p w:rsidR="00821BA0" w:rsidRPr="009606D9" w:rsidRDefault="00F2639F" w:rsidP="00F47A5C">
      <w:pPr>
        <w:ind w:firstLine="567"/>
        <w:rPr>
          <w:color w:val="auto"/>
        </w:rPr>
      </w:pPr>
      <w:r w:rsidRPr="009606D9">
        <w:rPr>
          <w:color w:val="auto"/>
        </w:rPr>
        <w:t>Усредненный сводный баланс отходов</w:t>
      </w:r>
      <w:r w:rsidR="00EB5CC0" w:rsidRPr="009606D9">
        <w:rPr>
          <w:color w:val="auto"/>
        </w:rPr>
        <w:t xml:space="preserve"> за </w:t>
      </w:r>
      <w:r w:rsidR="008A1F6A" w:rsidRPr="009606D9">
        <w:rPr>
          <w:color w:val="auto"/>
        </w:rPr>
        <w:t>201</w:t>
      </w:r>
      <w:r w:rsidR="00B15F5D" w:rsidRPr="009606D9">
        <w:rPr>
          <w:color w:val="auto"/>
        </w:rPr>
        <w:t>9и</w:t>
      </w:r>
      <w:r w:rsidR="00CD6FFD" w:rsidRPr="009606D9">
        <w:rPr>
          <w:color w:val="auto"/>
        </w:rPr>
        <w:t xml:space="preserve"> 20</w:t>
      </w:r>
      <w:r w:rsidR="009B6385" w:rsidRPr="009606D9">
        <w:rPr>
          <w:color w:val="auto"/>
        </w:rPr>
        <w:t>20</w:t>
      </w:r>
      <w:r w:rsidRPr="009606D9">
        <w:rPr>
          <w:color w:val="auto"/>
        </w:rPr>
        <w:t xml:space="preserve"> годы представлен в </w:t>
      </w:r>
      <w:r w:rsidR="009B6385" w:rsidRPr="009606D9">
        <w:rPr>
          <w:color w:val="auto"/>
        </w:rPr>
        <w:t>т</w:t>
      </w:r>
      <w:r w:rsidRPr="009606D9">
        <w:rPr>
          <w:color w:val="auto"/>
        </w:rPr>
        <w:t xml:space="preserve">аблице </w:t>
      </w:r>
      <w:r w:rsidR="00850F3E" w:rsidRPr="009606D9">
        <w:rPr>
          <w:color w:val="auto"/>
        </w:rPr>
        <w:t>8</w:t>
      </w:r>
      <w:r w:rsidR="00CD6FFD" w:rsidRPr="009606D9">
        <w:rPr>
          <w:color w:val="auto"/>
        </w:rPr>
        <w:t>.1</w:t>
      </w:r>
      <w:r w:rsidR="00563B38" w:rsidRPr="009606D9">
        <w:rPr>
          <w:color w:val="auto"/>
        </w:rPr>
        <w:t>.</w:t>
      </w:r>
    </w:p>
    <w:p w:rsidR="00F2639F" w:rsidRPr="009606D9" w:rsidRDefault="00C76159" w:rsidP="00F2639F">
      <w:pPr>
        <w:ind w:firstLine="567"/>
        <w:rPr>
          <w:color w:val="auto"/>
        </w:rPr>
      </w:pPr>
      <w:r w:rsidRPr="009606D9">
        <w:rPr>
          <w:color w:val="auto"/>
        </w:rPr>
        <w:t xml:space="preserve">В </w:t>
      </w:r>
      <w:r w:rsidR="009B6385" w:rsidRPr="009606D9">
        <w:rPr>
          <w:color w:val="auto"/>
        </w:rPr>
        <w:t>п</w:t>
      </w:r>
      <w:r w:rsidRPr="009606D9">
        <w:rPr>
          <w:color w:val="auto"/>
        </w:rPr>
        <w:t xml:space="preserve">риложении </w:t>
      </w:r>
      <w:r w:rsidR="006E3CE5" w:rsidRPr="009606D9">
        <w:rPr>
          <w:color w:val="auto"/>
        </w:rPr>
        <w:t>1</w:t>
      </w:r>
      <w:r w:rsidR="00D02930">
        <w:rPr>
          <w:color w:val="auto"/>
        </w:rPr>
        <w:t>8</w:t>
      </w:r>
      <w:r w:rsidRPr="009606D9">
        <w:rPr>
          <w:color w:val="auto"/>
        </w:rPr>
        <w:t xml:space="preserve"> к т</w:t>
      </w:r>
      <w:r w:rsidR="00F2639F" w:rsidRPr="009606D9">
        <w:rPr>
          <w:color w:val="auto"/>
        </w:rPr>
        <w:t xml:space="preserve">ерриториальной схеме, а также в электронной модели территориальной схемы, </w:t>
      </w:r>
      <w:r w:rsidR="00A00698" w:rsidRPr="009606D9">
        <w:rPr>
          <w:color w:val="auto"/>
        </w:rPr>
        <w:t xml:space="preserve">представлен </w:t>
      </w:r>
      <w:r w:rsidR="00F2639F" w:rsidRPr="009606D9">
        <w:rPr>
          <w:color w:val="auto"/>
        </w:rPr>
        <w:t>расширенный баланс в части ТКО с указанием расходов на каждом этапе обращения с отходами на каждый год действия территориальной схемы</w:t>
      </w:r>
      <w:r w:rsidR="00283391" w:rsidRPr="009606D9">
        <w:rPr>
          <w:color w:val="auto"/>
        </w:rPr>
        <w:t>, соответствующий характеристикам объектов по обращению с отходами</w:t>
      </w:r>
      <w:r w:rsidR="00CD6FFD" w:rsidRPr="009606D9">
        <w:rPr>
          <w:color w:val="auto"/>
        </w:rPr>
        <w:t>.</w:t>
      </w:r>
    </w:p>
    <w:p w:rsidR="00283391" w:rsidRPr="009606D9" w:rsidRDefault="00C76159" w:rsidP="00283391">
      <w:pPr>
        <w:ind w:firstLine="567"/>
        <w:rPr>
          <w:color w:val="auto"/>
        </w:rPr>
      </w:pPr>
      <w:r w:rsidRPr="009606D9">
        <w:rPr>
          <w:color w:val="auto"/>
        </w:rPr>
        <w:t xml:space="preserve">В </w:t>
      </w:r>
      <w:r w:rsidR="009B6385" w:rsidRPr="009606D9">
        <w:rPr>
          <w:color w:val="auto"/>
        </w:rPr>
        <w:t>п</w:t>
      </w:r>
      <w:r w:rsidRPr="009606D9">
        <w:rPr>
          <w:color w:val="auto"/>
        </w:rPr>
        <w:t xml:space="preserve">риложении </w:t>
      </w:r>
      <w:r w:rsidR="00D02930">
        <w:rPr>
          <w:color w:val="auto"/>
        </w:rPr>
        <w:t>19</w:t>
      </w:r>
      <w:r w:rsidRPr="009606D9">
        <w:rPr>
          <w:color w:val="auto"/>
        </w:rPr>
        <w:t xml:space="preserve"> к т</w:t>
      </w:r>
      <w:r w:rsidR="00283391" w:rsidRPr="009606D9">
        <w:rPr>
          <w:color w:val="auto"/>
        </w:rPr>
        <w:t xml:space="preserve">ерриториальной схеме </w:t>
      </w:r>
      <w:r w:rsidR="00A00698" w:rsidRPr="009606D9">
        <w:rPr>
          <w:color w:val="auto"/>
        </w:rPr>
        <w:t xml:space="preserve">представлен </w:t>
      </w:r>
      <w:r w:rsidR="00283391" w:rsidRPr="009606D9">
        <w:rPr>
          <w:color w:val="auto"/>
        </w:rPr>
        <w:t xml:space="preserve">баланс </w:t>
      </w:r>
      <w:r w:rsidR="00283391" w:rsidRPr="009606D9">
        <w:rPr>
          <w:rStyle w:val="blk"/>
          <w:color w:val="auto"/>
        </w:rPr>
        <w:t>отходов производства и потребления</w:t>
      </w:r>
      <w:r w:rsidR="00A00698" w:rsidRPr="009606D9">
        <w:rPr>
          <w:rStyle w:val="blk"/>
          <w:color w:val="auto"/>
        </w:rPr>
        <w:t>,</w:t>
      </w:r>
      <w:r w:rsidR="00283391" w:rsidRPr="009606D9">
        <w:rPr>
          <w:rStyle w:val="blk"/>
          <w:color w:val="auto"/>
        </w:rPr>
        <w:t xml:space="preserve"> за исключением ТКО</w:t>
      </w:r>
      <w:r w:rsidR="00A00698" w:rsidRPr="009606D9">
        <w:rPr>
          <w:rStyle w:val="blk"/>
          <w:color w:val="auto"/>
        </w:rPr>
        <w:t>,</w:t>
      </w:r>
      <w:r w:rsidR="00283391" w:rsidRPr="009606D9">
        <w:rPr>
          <w:color w:val="auto"/>
        </w:rPr>
        <w:t xml:space="preserve"> на каждый год действия территориальной схемы.</w:t>
      </w:r>
    </w:p>
    <w:p w:rsidR="00F2639F" w:rsidRPr="009606D9" w:rsidRDefault="00F2639F" w:rsidP="00F2639F">
      <w:pPr>
        <w:ind w:firstLine="0"/>
        <w:rPr>
          <w:color w:val="auto"/>
        </w:rPr>
      </w:pPr>
    </w:p>
    <w:p w:rsidR="00F2639F" w:rsidRPr="009606D9" w:rsidRDefault="00F2639F">
      <w:pPr>
        <w:ind w:firstLine="0"/>
        <w:jc w:val="left"/>
        <w:rPr>
          <w:rStyle w:val="blk"/>
          <w:color w:val="auto"/>
        </w:rPr>
      </w:pPr>
      <w:r w:rsidRPr="009606D9">
        <w:rPr>
          <w:rStyle w:val="blk"/>
          <w:color w:val="auto"/>
        </w:rPr>
        <w:br w:type="page"/>
      </w:r>
    </w:p>
    <w:p w:rsidR="00F2639F" w:rsidRPr="009606D9" w:rsidRDefault="00F2639F" w:rsidP="00F2639F">
      <w:pPr>
        <w:ind w:firstLine="0"/>
        <w:rPr>
          <w:rStyle w:val="blk"/>
          <w:color w:val="auto"/>
        </w:rPr>
        <w:sectPr w:rsidR="00F2639F" w:rsidRPr="009606D9" w:rsidSect="00053670">
          <w:footerReference w:type="default" r:id="rId51"/>
          <w:type w:val="nextColumn"/>
          <w:pgSz w:w="11906" w:h="16838"/>
          <w:pgMar w:top="1134" w:right="567" w:bottom="1134" w:left="1701" w:header="708" w:footer="708" w:gutter="0"/>
          <w:cols w:space="708"/>
          <w:docGrid w:linePitch="360"/>
        </w:sectPr>
      </w:pPr>
    </w:p>
    <w:p w:rsidR="00F2639F" w:rsidRPr="009606D9" w:rsidRDefault="00F2639F" w:rsidP="00504897">
      <w:pPr>
        <w:pStyle w:val="af2"/>
        <w:jc w:val="both"/>
        <w:rPr>
          <w:i w:val="0"/>
          <w:color w:val="auto"/>
        </w:rPr>
      </w:pPr>
      <w:r w:rsidRPr="009606D9">
        <w:rPr>
          <w:i w:val="0"/>
          <w:color w:val="auto"/>
        </w:rPr>
        <w:t xml:space="preserve">Таблица </w:t>
      </w:r>
      <w:r w:rsidR="00850F3E" w:rsidRPr="009606D9">
        <w:rPr>
          <w:i w:val="0"/>
          <w:color w:val="auto"/>
        </w:rPr>
        <w:t>8</w:t>
      </w:r>
      <w:r w:rsidR="00CD6FFD" w:rsidRPr="009606D9">
        <w:rPr>
          <w:i w:val="0"/>
          <w:color w:val="auto"/>
        </w:rPr>
        <w:t>.1</w:t>
      </w:r>
      <w:r w:rsidRPr="009606D9">
        <w:rPr>
          <w:i w:val="0"/>
          <w:color w:val="auto"/>
        </w:rPr>
        <w:t xml:space="preserve">. Усредненный сводный баланс отходов </w:t>
      </w:r>
      <w:r w:rsidR="00F47A5C" w:rsidRPr="009606D9">
        <w:rPr>
          <w:i w:val="0"/>
          <w:color w:val="auto"/>
        </w:rPr>
        <w:t xml:space="preserve">за исключением ТКО </w:t>
      </w:r>
      <w:r w:rsidRPr="009606D9">
        <w:rPr>
          <w:i w:val="0"/>
          <w:color w:val="auto"/>
        </w:rPr>
        <w:t xml:space="preserve">за </w:t>
      </w:r>
      <w:r w:rsidR="00503556" w:rsidRPr="009606D9">
        <w:rPr>
          <w:i w:val="0"/>
          <w:color w:val="auto"/>
        </w:rPr>
        <w:t>2019 и</w:t>
      </w:r>
      <w:r w:rsidR="00CD6FFD" w:rsidRPr="009606D9">
        <w:rPr>
          <w:i w:val="0"/>
          <w:color w:val="auto"/>
        </w:rPr>
        <w:t xml:space="preserve"> 20</w:t>
      </w:r>
      <w:r w:rsidR="006B6FD0" w:rsidRPr="009606D9">
        <w:rPr>
          <w:i w:val="0"/>
          <w:color w:val="auto"/>
        </w:rPr>
        <w:t>20</w:t>
      </w:r>
      <w:r w:rsidRPr="009606D9">
        <w:rPr>
          <w:i w:val="0"/>
          <w:color w:val="auto"/>
        </w:rPr>
        <w:t xml:space="preserve"> годы</w:t>
      </w:r>
      <w:r w:rsidR="003E4701" w:rsidRPr="009606D9">
        <w:rPr>
          <w:i w:val="0"/>
          <w:color w:val="auto"/>
        </w:rPr>
        <w:t>, тонн</w:t>
      </w:r>
    </w:p>
    <w:tbl>
      <w:tblPr>
        <w:tblW w:w="14891" w:type="dxa"/>
        <w:tblInd w:w="-5" w:type="dxa"/>
        <w:tblCellMar>
          <w:left w:w="28" w:type="dxa"/>
          <w:right w:w="28" w:type="dxa"/>
        </w:tblCellMar>
        <w:tblLook w:val="04A0"/>
      </w:tblPr>
      <w:tblGrid>
        <w:gridCol w:w="988"/>
        <w:gridCol w:w="1134"/>
        <w:gridCol w:w="992"/>
        <w:gridCol w:w="856"/>
        <w:gridCol w:w="709"/>
        <w:gridCol w:w="850"/>
        <w:gridCol w:w="852"/>
        <w:gridCol w:w="707"/>
        <w:gridCol w:w="708"/>
        <w:gridCol w:w="708"/>
        <w:gridCol w:w="851"/>
        <w:gridCol w:w="850"/>
        <w:gridCol w:w="708"/>
        <w:gridCol w:w="851"/>
        <w:gridCol w:w="992"/>
        <w:gridCol w:w="993"/>
        <w:gridCol w:w="1142"/>
      </w:tblGrid>
      <w:tr w:rsidR="009606D9" w:rsidRPr="009606D9" w:rsidTr="003D5D72">
        <w:trPr>
          <w:trHeight w:val="3349"/>
          <w:tblHead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Класс опасности</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282CB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Наличие отходов на начало года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06171E">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Образование отходов за год</w:t>
            </w:r>
          </w:p>
        </w:tc>
        <w:tc>
          <w:tcPr>
            <w:tcW w:w="856" w:type="dxa"/>
            <w:tcBorders>
              <w:top w:val="single" w:sz="4" w:space="0" w:color="auto"/>
              <w:left w:val="nil"/>
              <w:bottom w:val="single" w:sz="4" w:space="0" w:color="auto"/>
              <w:right w:val="single" w:sz="4" w:space="0" w:color="auto"/>
            </w:tcBorders>
            <w:shd w:val="clear" w:color="auto" w:fill="auto"/>
            <w:textDirection w:val="btLr"/>
            <w:vAlign w:val="center"/>
            <w:hideMark/>
          </w:tcPr>
          <w:p w:rsidR="008A2D3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Поступление отходов из других</w:t>
            </w:r>
          </w:p>
          <w:p w:rsidR="008A2D3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хозяйствующих субъектов</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всего</w:t>
            </w:r>
          </w:p>
          <w:p w:rsidR="00643B14" w:rsidRPr="009606D9" w:rsidRDefault="00643B14" w:rsidP="00503556">
            <w:pPr>
              <w:spacing w:after="0" w:line="240" w:lineRule="auto"/>
              <w:ind w:firstLine="0"/>
              <w:jc w:val="center"/>
              <w:rPr>
                <w:rFonts w:eastAsia="Times New Roman" w:cs="Times New Roman"/>
                <w:color w:val="auto"/>
                <w:sz w:val="16"/>
                <w:szCs w:val="16"/>
                <w:lang w:eastAsia="ru-RU"/>
              </w:rPr>
            </w:pP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Обработано отходов</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всего</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Утилизировано отходов</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всего</w:t>
            </w:r>
          </w:p>
        </w:tc>
        <w:tc>
          <w:tcPr>
            <w:tcW w:w="852"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06171E">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Утилизировано отходов для повторного применения (рециклинг)</w:t>
            </w:r>
          </w:p>
        </w:tc>
        <w:tc>
          <w:tcPr>
            <w:tcW w:w="707"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282CB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Утилизировано отходов, предварительно прошедших обработку</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Обезвреживание отходов</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всего</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232FD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Передача отходов (за исключением ТКО) другим хозяйствующим субъектам</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для обработки</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Передача</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для утилизации</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Передача</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 xml:space="preserve">для обезвреживания </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Передача</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для хранения</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Передача</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для захоронения</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Размещение отходов на эксплуатируемых объектах</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хранение</w:t>
            </w:r>
          </w:p>
        </w:tc>
        <w:tc>
          <w:tcPr>
            <w:tcW w:w="993"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Размещение отходов на эксплуатируемых объектах</w:t>
            </w:r>
            <w:r w:rsidR="008A2D34" w:rsidRPr="009606D9">
              <w:rPr>
                <w:rFonts w:eastAsia="Times New Roman" w:cs="Times New Roman"/>
                <w:color w:val="auto"/>
                <w:sz w:val="16"/>
                <w:szCs w:val="16"/>
                <w:lang w:eastAsia="ru-RU"/>
              </w:rPr>
              <w:t xml:space="preserve"> – </w:t>
            </w:r>
            <w:r w:rsidRPr="009606D9">
              <w:rPr>
                <w:rFonts w:eastAsia="Times New Roman" w:cs="Times New Roman"/>
                <w:color w:val="auto"/>
                <w:sz w:val="16"/>
                <w:szCs w:val="16"/>
                <w:lang w:eastAsia="ru-RU"/>
              </w:rPr>
              <w:t>захоронение</w:t>
            </w:r>
          </w:p>
        </w:tc>
        <w:tc>
          <w:tcPr>
            <w:tcW w:w="1142" w:type="dxa"/>
            <w:tcBorders>
              <w:top w:val="single" w:sz="4" w:space="0" w:color="auto"/>
              <w:left w:val="nil"/>
              <w:bottom w:val="single" w:sz="4" w:space="0" w:color="auto"/>
              <w:right w:val="single" w:sz="4" w:space="0" w:color="auto"/>
            </w:tcBorders>
            <w:shd w:val="clear" w:color="auto" w:fill="auto"/>
            <w:textDirection w:val="btLr"/>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Наличие отходов на конец года</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556" w:rsidRPr="009606D9" w:rsidRDefault="00503556" w:rsidP="00503556">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сельского, лесного хозяйства, рыбоводства и рыболовства (блок 1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4,91</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18 568,49</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11 954,14</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6 619,26</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6 738,91</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1 976,85</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150,25</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1 537,25</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1 420,65</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122,50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69,90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4 209,78</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0,15</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2 093,85</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1 203,14</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56" w:rsidRPr="009606D9" w:rsidRDefault="00503556" w:rsidP="003D5D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от добычи полезных ископаемых (блок 2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206,20</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153,10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153,10</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10,20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196,00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Times New Roman"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27 615,56</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119 518,25</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87 668,93</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9 894,00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67 281,75</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23 090,00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8 253,55</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3 250,00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109 676,14</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20 422,98</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6 836,70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34 171,87</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105 721 283,95</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36 968 737,61</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1 400,00</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1 400,00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3 586,40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2 844,47</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1,05</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4 077 265,70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32 835 420,00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125 177 729,65</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56" w:rsidRPr="009606D9" w:rsidRDefault="00503556" w:rsidP="003D5D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обрабатывающих производств (блок 3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0,45</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0,91</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0,45</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1,22</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7,06</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37 984,34</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10 396,46</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22 040,85</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12 062,85</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163,35</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0,90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5,35</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171,81</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26 000,86</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14 092,40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132,05</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129 192,43</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32 090,74</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101,95</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105 392,99</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105 128,36</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32,00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157,88</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1 329,28</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15 481,60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6,72</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2 138,64</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16 165,79</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51,10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20 415,04</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11 842,04</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56" w:rsidRPr="009606D9" w:rsidRDefault="00503556" w:rsidP="003D5D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потребления, производственные и непроизводственные (блок 4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30,69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47,92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73,18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9,06</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7,57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94,99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40,15</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1,03</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5,18</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2,99</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0,19</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0,19</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0,35</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3,49</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3,92</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43B14" w:rsidRPr="009606D9" w:rsidRDefault="00643B14"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272,61</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1 791,69</w:t>
            </w:r>
          </w:p>
        </w:tc>
        <w:tc>
          <w:tcPr>
            <w:tcW w:w="856"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484,44</w:t>
            </w:r>
          </w:p>
        </w:tc>
        <w:tc>
          <w:tcPr>
            <w:tcW w:w="709"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14,82</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374,51</w:t>
            </w:r>
          </w:p>
        </w:tc>
        <w:tc>
          <w:tcPr>
            <w:tcW w:w="85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144,98</w:t>
            </w:r>
          </w:p>
        </w:tc>
        <w:tc>
          <w:tcPr>
            <w:tcW w:w="707"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15,06</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177,55</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25,92</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1 310,20</w:t>
            </w:r>
          </w:p>
        </w:tc>
        <w:tc>
          <w:tcPr>
            <w:tcW w:w="850"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348,15</w:t>
            </w:r>
          </w:p>
        </w:tc>
        <w:tc>
          <w:tcPr>
            <w:tcW w:w="708"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16,59</w:t>
            </w:r>
          </w:p>
        </w:tc>
        <w:tc>
          <w:tcPr>
            <w:tcW w:w="99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8,95</w:t>
            </w:r>
          </w:p>
        </w:tc>
        <w:tc>
          <w:tcPr>
            <w:tcW w:w="993"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643B14" w:rsidRPr="009606D9" w:rsidRDefault="00643B14"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289,28</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534,86</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2 998,36</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2 385,05</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10,27</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9,57</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0,25</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50,47</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0,91</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2 176,98</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198,42</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30,80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588,61</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2 259,66</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1 623,81</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57 456,07</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55 293,29</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24 872,34</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24 929,52</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24 923,66</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973,00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49,69</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11 158,41</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37 526,00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27,57</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176,61</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59 288,06</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2,06</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782,32</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4 156,53</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56" w:rsidRPr="009606D9" w:rsidRDefault="00503556" w:rsidP="003D5D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обеспечения электроэнергией, газом и паром (блок 6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1,71</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1,71</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125,13</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124,70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0,44</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14 899 064,36</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264 983,74</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955,35</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541,55</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1 025,92</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17,10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5 648,35</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263 080,09</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7 515,70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15 153 397,14</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56" w:rsidRPr="009606D9" w:rsidRDefault="00503556" w:rsidP="003D5D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при водоснабжении, водоотведении (блок 7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107,96</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3,00</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0,50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100,46</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13,50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3 818,05</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8 969,69</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18 544,58</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100,67</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92,75</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6,55</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56,31</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20,22</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2 468,94</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162,27</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1 012,91</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23 086,66</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16 848,61</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67,08</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133 913,10</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11 653,98</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14,75</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94 766,24</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94 150,84</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859,31</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5,11</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42,58</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1 254,10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1 432,93</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12 568,63</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34 032,42</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18 053,82</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56" w:rsidRPr="009606D9" w:rsidRDefault="00503556" w:rsidP="003D5D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строительства и ремонта (блок 8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2 049,21</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1 771,77</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18,66</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14,88</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0,18</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3,84</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2 684,83</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1 135,91</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358 029,74</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18 907,73</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69 287,92</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3,80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190,98</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24,64</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351,13</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8 834,00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9 696,60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69 016,27</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395 099,84</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31 778,36</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99 278,15</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2 511,59</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145,60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145,60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75 253,09</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834,00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39 234,22</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18 100,24</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8 122,97</w:t>
            </w:r>
          </w:p>
        </w:tc>
      </w:tr>
      <w:tr w:rsidR="009606D9" w:rsidRPr="009606D9" w:rsidTr="003D5D72">
        <w:trPr>
          <w:trHeight w:val="204"/>
        </w:trPr>
        <w:tc>
          <w:tcPr>
            <w:tcW w:w="14891"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556" w:rsidRPr="009606D9" w:rsidRDefault="00503556" w:rsidP="003D5D7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Отходы при выполнении прочих видов деятельности (блок 9 ФККО)</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 класс</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30,08</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117,76</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106,44</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7,02</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0,44</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0,69</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78,66</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42,03</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90,39</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39,72</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III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17 596,29</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146 174,60</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78 969,42</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10 955,21</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76 350,48</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68 728,01</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6 578,60</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9,10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125 920,39</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15 523,22</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12,56</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33,15</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39 090,83</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D03615" w:rsidRPr="009606D9" w:rsidRDefault="00D03615"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IV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750,26</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59 930,31</w:t>
            </w:r>
          </w:p>
        </w:tc>
        <w:tc>
          <w:tcPr>
            <w:tcW w:w="856"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2 034,12</w:t>
            </w:r>
          </w:p>
        </w:tc>
        <w:tc>
          <w:tcPr>
            <w:tcW w:w="709"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0,02</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221,10</w:t>
            </w:r>
          </w:p>
        </w:tc>
        <w:tc>
          <w:tcPr>
            <w:tcW w:w="85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23,40</w:t>
            </w:r>
          </w:p>
        </w:tc>
        <w:tc>
          <w:tcPr>
            <w:tcW w:w="707"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130,89</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82,41</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33,08</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59 485,87</w:t>
            </w:r>
          </w:p>
        </w:tc>
        <w:tc>
          <w:tcPr>
            <w:tcW w:w="850"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251,41</w:t>
            </w:r>
          </w:p>
        </w:tc>
        <w:tc>
          <w:tcPr>
            <w:tcW w:w="708"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12,18</w:t>
            </w:r>
          </w:p>
        </w:tc>
        <w:tc>
          <w:tcPr>
            <w:tcW w:w="851"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121,25</w:t>
            </w:r>
          </w:p>
        </w:tc>
        <w:tc>
          <w:tcPr>
            <w:tcW w:w="99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19,20</w:t>
            </w:r>
          </w:p>
        </w:tc>
        <w:tc>
          <w:tcPr>
            <w:tcW w:w="993"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1 640,12</w:t>
            </w:r>
          </w:p>
        </w:tc>
        <w:tc>
          <w:tcPr>
            <w:tcW w:w="1142" w:type="dxa"/>
            <w:tcBorders>
              <w:top w:val="nil"/>
              <w:left w:val="nil"/>
              <w:bottom w:val="single" w:sz="4" w:space="0" w:color="auto"/>
              <w:right w:val="single" w:sz="4" w:space="0" w:color="auto"/>
            </w:tcBorders>
            <w:shd w:val="clear" w:color="auto" w:fill="auto"/>
            <w:noWrap/>
            <w:vAlign w:val="center"/>
            <w:hideMark/>
          </w:tcPr>
          <w:p w:rsidR="00D03615" w:rsidRPr="009606D9" w:rsidRDefault="00D03615"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1 692,06</w:t>
            </w:r>
          </w:p>
        </w:tc>
      </w:tr>
      <w:tr w:rsidR="009606D9" w:rsidRPr="009606D9" w:rsidTr="003D5D72">
        <w:trPr>
          <w:trHeight w:val="20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606798" w:rsidRPr="009606D9" w:rsidRDefault="00606798" w:rsidP="00503556">
            <w:pPr>
              <w:spacing w:after="0" w:line="240" w:lineRule="auto"/>
              <w:ind w:firstLine="0"/>
              <w:jc w:val="center"/>
              <w:rPr>
                <w:rFonts w:eastAsia="Times New Roman" w:cs="Times New Roman"/>
                <w:color w:val="auto"/>
                <w:sz w:val="16"/>
                <w:szCs w:val="16"/>
                <w:lang w:eastAsia="ru-RU"/>
              </w:rPr>
            </w:pPr>
            <w:r w:rsidRPr="009606D9">
              <w:rPr>
                <w:rFonts w:eastAsia="Times New Roman" w:cs="Times New Roman"/>
                <w:color w:val="auto"/>
                <w:sz w:val="16"/>
                <w:szCs w:val="16"/>
                <w:lang w:eastAsia="ru-RU"/>
              </w:rPr>
              <w:t>V класс</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7,13</w:t>
            </w:r>
          </w:p>
        </w:tc>
        <w:tc>
          <w:tcPr>
            <w:tcW w:w="992"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133,75</w:t>
            </w:r>
          </w:p>
        </w:tc>
        <w:tc>
          <w:tcPr>
            <w:tcW w:w="856"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509,36</w:t>
            </w:r>
          </w:p>
        </w:tc>
        <w:tc>
          <w:tcPr>
            <w:tcW w:w="709"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0,05</w:t>
            </w:r>
          </w:p>
        </w:tc>
        <w:tc>
          <w:tcPr>
            <w:tcW w:w="852"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0,05</w:t>
            </w:r>
          </w:p>
        </w:tc>
        <w:tc>
          <w:tcPr>
            <w:tcW w:w="707"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0,00</w:t>
            </w:r>
          </w:p>
        </w:tc>
        <w:tc>
          <w:tcPr>
            <w:tcW w:w="708"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0,53</w:t>
            </w:r>
          </w:p>
        </w:tc>
        <w:tc>
          <w:tcPr>
            <w:tcW w:w="851"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53,39</w:t>
            </w:r>
          </w:p>
        </w:tc>
        <w:tc>
          <w:tcPr>
            <w:tcW w:w="850"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0,03</w:t>
            </w:r>
          </w:p>
        </w:tc>
        <w:tc>
          <w:tcPr>
            <w:tcW w:w="708"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1,13</w:t>
            </w:r>
          </w:p>
        </w:tc>
        <w:tc>
          <w:tcPr>
            <w:tcW w:w="851"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78,13</w:t>
            </w:r>
          </w:p>
        </w:tc>
        <w:tc>
          <w:tcPr>
            <w:tcW w:w="992"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0,12</w:t>
            </w:r>
          </w:p>
        </w:tc>
        <w:tc>
          <w:tcPr>
            <w:tcW w:w="993"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509,94</w:t>
            </w:r>
          </w:p>
        </w:tc>
        <w:tc>
          <w:tcPr>
            <w:tcW w:w="1142" w:type="dxa"/>
            <w:tcBorders>
              <w:top w:val="nil"/>
              <w:left w:val="nil"/>
              <w:bottom w:val="single" w:sz="4" w:space="0" w:color="auto"/>
              <w:right w:val="single" w:sz="4" w:space="0" w:color="auto"/>
            </w:tcBorders>
            <w:shd w:val="clear" w:color="auto" w:fill="auto"/>
            <w:noWrap/>
            <w:vAlign w:val="center"/>
            <w:hideMark/>
          </w:tcPr>
          <w:p w:rsidR="00606798" w:rsidRPr="009606D9" w:rsidRDefault="00606798" w:rsidP="003D5D72">
            <w:pPr>
              <w:spacing w:after="0" w:line="240" w:lineRule="auto"/>
              <w:ind w:firstLine="0"/>
              <w:jc w:val="center"/>
              <w:rPr>
                <w:rFonts w:eastAsia="Calibri" w:cs="Times New Roman"/>
                <w:color w:val="auto"/>
                <w:sz w:val="16"/>
                <w:szCs w:val="16"/>
                <w:lang w:eastAsia="ru-RU"/>
              </w:rPr>
            </w:pPr>
            <w:r w:rsidRPr="009606D9">
              <w:rPr>
                <w:rFonts w:eastAsia="Calibri" w:cs="Times New Roman"/>
                <w:color w:val="auto"/>
                <w:sz w:val="16"/>
                <w:szCs w:val="16"/>
                <w:lang w:eastAsia="ru-RU"/>
              </w:rPr>
              <w:t>78,10</w:t>
            </w:r>
          </w:p>
        </w:tc>
      </w:tr>
    </w:tbl>
    <w:p w:rsidR="006B6FD0" w:rsidRPr="009606D9" w:rsidRDefault="006B6FD0" w:rsidP="006B6FD0">
      <w:pPr>
        <w:tabs>
          <w:tab w:val="left" w:pos="3684"/>
        </w:tabs>
        <w:rPr>
          <w:color w:val="auto"/>
        </w:rPr>
        <w:sectPr w:rsidR="006B6FD0" w:rsidRPr="009606D9" w:rsidSect="00314FF3">
          <w:type w:val="nextColumn"/>
          <w:pgSz w:w="16838" w:h="11906" w:orient="landscape"/>
          <w:pgMar w:top="1134" w:right="567" w:bottom="1134" w:left="1276" w:header="708" w:footer="708" w:gutter="0"/>
          <w:cols w:space="708"/>
          <w:docGrid w:linePitch="360"/>
        </w:sectPr>
      </w:pPr>
      <w:r w:rsidRPr="009606D9">
        <w:rPr>
          <w:color w:val="auto"/>
        </w:rPr>
        <w:tab/>
      </w:r>
    </w:p>
    <w:p w:rsidR="007533BF" w:rsidRPr="009606D9" w:rsidRDefault="007533BF" w:rsidP="009B2FD4">
      <w:pPr>
        <w:pStyle w:val="aa"/>
        <w:jc w:val="both"/>
        <w:rPr>
          <w:color w:val="auto"/>
        </w:rPr>
      </w:pPr>
      <w:bookmarkStart w:id="155" w:name="_Toc89165569"/>
      <w:r w:rsidRPr="009606D9">
        <w:rPr>
          <w:color w:val="auto"/>
        </w:rPr>
        <w:t xml:space="preserve">РАЗДЕЛ </w:t>
      </w:r>
      <w:r w:rsidR="00572958" w:rsidRPr="009606D9">
        <w:rPr>
          <w:color w:val="auto"/>
        </w:rPr>
        <w:t>9</w:t>
      </w:r>
      <w:r w:rsidRPr="009606D9">
        <w:rPr>
          <w:color w:val="auto"/>
        </w:rPr>
        <w:t>. СХЕМА ПОТОКОВ ОТХОДОВ</w:t>
      </w:r>
      <w:r w:rsidR="009C3B76" w:rsidRPr="009606D9">
        <w:rPr>
          <w:color w:val="auto"/>
        </w:rPr>
        <w:t xml:space="preserve">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55"/>
    </w:p>
    <w:p w:rsidR="0040653B" w:rsidRPr="009606D9" w:rsidRDefault="00572958" w:rsidP="000B5DCB">
      <w:pPr>
        <w:pStyle w:val="20"/>
        <w:rPr>
          <w:color w:val="auto"/>
        </w:rPr>
      </w:pPr>
      <w:bookmarkStart w:id="156" w:name="_Toc89165570"/>
      <w:r w:rsidRPr="009606D9">
        <w:rPr>
          <w:color w:val="auto"/>
        </w:rPr>
        <w:t>9</w:t>
      </w:r>
      <w:r w:rsidR="009E58E0" w:rsidRPr="009606D9">
        <w:rPr>
          <w:color w:val="auto"/>
        </w:rPr>
        <w:t xml:space="preserve">.1. </w:t>
      </w:r>
      <w:r w:rsidR="001F4547" w:rsidRPr="009606D9">
        <w:rPr>
          <w:color w:val="auto"/>
        </w:rPr>
        <w:t>Организации, осуществляющие транспортирование отходов</w:t>
      </w:r>
      <w:bookmarkEnd w:id="156"/>
    </w:p>
    <w:p w:rsidR="00B76CAE" w:rsidRPr="009606D9" w:rsidRDefault="00B76CAE" w:rsidP="00B76CAE">
      <w:pPr>
        <w:rPr>
          <w:color w:val="auto"/>
        </w:rPr>
      </w:pPr>
      <w:r w:rsidRPr="009606D9">
        <w:rPr>
          <w:color w:val="auto"/>
        </w:rPr>
        <w:t xml:space="preserve">В соответствии с п. 3.1 статьи 23 федерального закона от 29.12.2014 № 458-ФЗ </w:t>
      </w:r>
      <w:r w:rsidR="00A00698" w:rsidRPr="009606D9">
        <w:rPr>
          <w:color w:val="auto"/>
        </w:rPr>
        <w:t>«</w:t>
      </w:r>
      <w:r w:rsidRPr="009606D9">
        <w:rPr>
          <w:color w:val="auto"/>
        </w:rPr>
        <w:t xml:space="preserve">О внесении изменений в Федеральный закон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w:t>
      </w:r>
      <w:r w:rsidR="00A00698" w:rsidRPr="009606D9">
        <w:rPr>
          <w:color w:val="auto"/>
        </w:rPr>
        <w:t>»</w:t>
      </w:r>
      <w:r w:rsidRPr="009606D9">
        <w:rPr>
          <w:color w:val="auto"/>
        </w:rPr>
        <w:t xml:space="preserve"> юридические лица, индивидуальные предприниматели, осуществляющие деятельность по транспортированию отходов I – IV классов опасности, были обязаны получить лицензию на ее осуществление до 01 июля 2016 года. С 01 июля 2016 года осуществление данной деятельности без лицензии не допускается.</w:t>
      </w:r>
    </w:p>
    <w:p w:rsidR="008A2D34" w:rsidRPr="009606D9" w:rsidRDefault="005F5746" w:rsidP="00B76CAE">
      <w:pPr>
        <w:rPr>
          <w:color w:val="auto"/>
        </w:rPr>
      </w:pPr>
      <w:r w:rsidRPr="009606D9">
        <w:rPr>
          <w:color w:val="auto"/>
        </w:rPr>
        <w:t>В рамках актуализации территориальной схемы получена информация о 30 операторах, оказывающих услуги по транспортированию ТКО на территории Республики Коми. Их перечень приведен в приложении 12 территориальной схемы.</w:t>
      </w:r>
    </w:p>
    <w:p w:rsidR="003631F1" w:rsidRPr="009606D9" w:rsidRDefault="005F5746" w:rsidP="00B76CAE">
      <w:pPr>
        <w:rPr>
          <w:color w:val="auto"/>
        </w:rPr>
      </w:pPr>
      <w:r w:rsidRPr="009606D9">
        <w:rPr>
          <w:color w:val="auto"/>
        </w:rPr>
        <w:t>Приложение 13 территориальной схемы</w:t>
      </w:r>
      <w:r w:rsidR="003631F1" w:rsidRPr="009606D9">
        <w:rPr>
          <w:color w:val="auto"/>
        </w:rPr>
        <w:t xml:space="preserve"> содержит сведения о транспортном парке организаций, осуществляющих деятельность по транспортированию </w:t>
      </w:r>
      <w:r w:rsidR="001B3277" w:rsidRPr="009606D9">
        <w:rPr>
          <w:color w:val="auto"/>
        </w:rPr>
        <w:t>ТКО</w:t>
      </w:r>
      <w:r w:rsidR="00DE2C73" w:rsidRPr="009606D9">
        <w:rPr>
          <w:color w:val="auto"/>
        </w:rPr>
        <w:t xml:space="preserve">, и предоставивших </w:t>
      </w:r>
      <w:bookmarkStart w:id="157" w:name="_Hlk80979404"/>
      <w:r w:rsidR="00DE2C73" w:rsidRPr="009606D9">
        <w:rPr>
          <w:color w:val="auto"/>
        </w:rPr>
        <w:t>соответствующ</w:t>
      </w:r>
      <w:r w:rsidR="007F7B1D" w:rsidRPr="009606D9">
        <w:rPr>
          <w:color w:val="auto"/>
        </w:rPr>
        <w:t>ую информацию</w:t>
      </w:r>
      <w:r w:rsidR="003631F1" w:rsidRPr="009606D9">
        <w:rPr>
          <w:color w:val="auto"/>
        </w:rPr>
        <w:t>.</w:t>
      </w:r>
    </w:p>
    <w:p w:rsidR="007533BF" w:rsidRPr="009606D9" w:rsidRDefault="00572958" w:rsidP="000B5DCB">
      <w:pPr>
        <w:pStyle w:val="20"/>
        <w:rPr>
          <w:color w:val="auto"/>
        </w:rPr>
      </w:pPr>
      <w:bookmarkStart w:id="158" w:name="_Toc89165571"/>
      <w:bookmarkEnd w:id="157"/>
      <w:r w:rsidRPr="009606D9">
        <w:rPr>
          <w:color w:val="auto"/>
        </w:rPr>
        <w:t>9</w:t>
      </w:r>
      <w:r w:rsidR="001F4547" w:rsidRPr="009606D9">
        <w:rPr>
          <w:color w:val="auto"/>
        </w:rPr>
        <w:t xml:space="preserve">.2. </w:t>
      </w:r>
      <w:r w:rsidR="007413B6" w:rsidRPr="009606D9">
        <w:rPr>
          <w:color w:val="auto"/>
        </w:rPr>
        <w:t>Схема</w:t>
      </w:r>
      <w:r w:rsidR="007533BF" w:rsidRPr="009606D9">
        <w:rPr>
          <w:color w:val="auto"/>
        </w:rPr>
        <w:t xml:space="preserve"> транспортирования твердых коммунальных отходов</w:t>
      </w:r>
      <w:bookmarkEnd w:id="158"/>
    </w:p>
    <w:p w:rsidR="00B76CAE" w:rsidRPr="009606D9" w:rsidRDefault="00B76CAE" w:rsidP="00B76CAE">
      <w:pPr>
        <w:rPr>
          <w:color w:val="auto"/>
        </w:rPr>
      </w:pPr>
      <w:r w:rsidRPr="009606D9">
        <w:rPr>
          <w:color w:val="auto"/>
        </w:rPr>
        <w:t xml:space="preserve">Существующая схема транспортирования ТКО представлена в таблице </w:t>
      </w:r>
      <w:r w:rsidR="00CF3EDD" w:rsidRPr="009606D9">
        <w:rPr>
          <w:color w:val="auto"/>
        </w:rPr>
        <w:t>9</w:t>
      </w:r>
      <w:r w:rsidRPr="009606D9">
        <w:rPr>
          <w:color w:val="auto"/>
        </w:rPr>
        <w:t xml:space="preserve">.1. Графическое представление приведено на рисунке в приложении </w:t>
      </w:r>
      <w:r w:rsidR="00D602E2" w:rsidRPr="009606D9">
        <w:rPr>
          <w:color w:val="auto"/>
        </w:rPr>
        <w:t>2</w:t>
      </w:r>
      <w:r w:rsidR="00674808">
        <w:rPr>
          <w:color w:val="auto"/>
        </w:rPr>
        <w:t>1</w:t>
      </w:r>
      <w:r w:rsidRPr="009606D9">
        <w:rPr>
          <w:color w:val="auto"/>
        </w:rPr>
        <w:t>.</w:t>
      </w:r>
    </w:p>
    <w:p w:rsidR="007A16B6" w:rsidRPr="009606D9" w:rsidRDefault="007A16B6">
      <w:pPr>
        <w:ind w:firstLine="0"/>
        <w:jc w:val="left"/>
        <w:rPr>
          <w:rFonts w:eastAsia="Times New Roman" w:cs="Times New Roman"/>
          <w:i/>
          <w:iCs/>
          <w:color w:val="auto"/>
          <w:szCs w:val="20"/>
        </w:rPr>
      </w:pPr>
      <w:r w:rsidRPr="009606D9">
        <w:rPr>
          <w:color w:val="auto"/>
        </w:rPr>
        <w:br w:type="page"/>
      </w:r>
    </w:p>
    <w:p w:rsidR="007A16B6" w:rsidRPr="009606D9" w:rsidRDefault="007A16B6" w:rsidP="007533BF">
      <w:pPr>
        <w:pStyle w:val="af2"/>
        <w:rPr>
          <w:color w:val="auto"/>
        </w:rPr>
        <w:sectPr w:rsidR="007A16B6" w:rsidRPr="009606D9" w:rsidSect="00053670">
          <w:type w:val="nextColumn"/>
          <w:pgSz w:w="11906" w:h="16838"/>
          <w:pgMar w:top="1134" w:right="567" w:bottom="1134" w:left="1701" w:header="708" w:footer="708" w:gutter="0"/>
          <w:cols w:space="708"/>
          <w:docGrid w:linePitch="360"/>
        </w:sectPr>
      </w:pPr>
    </w:p>
    <w:p w:rsidR="004E365F" w:rsidRPr="009606D9" w:rsidRDefault="007533BF" w:rsidP="00921347">
      <w:pPr>
        <w:pStyle w:val="af2"/>
        <w:jc w:val="both"/>
        <w:rPr>
          <w:i w:val="0"/>
          <w:color w:val="auto"/>
        </w:rPr>
      </w:pPr>
      <w:r w:rsidRPr="009606D9">
        <w:rPr>
          <w:i w:val="0"/>
          <w:color w:val="auto"/>
        </w:rPr>
        <w:t xml:space="preserve">Таблица </w:t>
      </w:r>
      <w:r w:rsidR="00572958" w:rsidRPr="009606D9">
        <w:rPr>
          <w:i w:val="0"/>
          <w:noProof/>
          <w:color w:val="auto"/>
        </w:rPr>
        <w:t>9</w:t>
      </w:r>
      <w:r w:rsidR="00C11534" w:rsidRPr="009606D9">
        <w:rPr>
          <w:i w:val="0"/>
          <w:noProof/>
          <w:color w:val="auto"/>
        </w:rPr>
        <w:t>.1</w:t>
      </w:r>
      <w:r w:rsidRPr="009606D9">
        <w:rPr>
          <w:i w:val="0"/>
          <w:color w:val="auto"/>
        </w:rPr>
        <w:t>. Существующая схема потоков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9"/>
        <w:gridCol w:w="3794"/>
        <w:gridCol w:w="5807"/>
      </w:tblGrid>
      <w:tr w:rsidR="009606D9" w:rsidRPr="009606D9" w:rsidTr="00DB7317">
        <w:trPr>
          <w:trHeight w:val="520"/>
          <w:tblHeader/>
        </w:trPr>
        <w:tc>
          <w:tcPr>
            <w:tcW w:w="4959" w:type="dxa"/>
            <w:shd w:val="clear" w:color="000000" w:fill="FFFFFF"/>
            <w:hideMark/>
          </w:tcPr>
          <w:p w:rsidR="00DB7317" w:rsidRPr="009606D9" w:rsidRDefault="00DB7317" w:rsidP="00DB731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Муниципальное образование Республики Коми</w:t>
            </w:r>
          </w:p>
        </w:tc>
        <w:tc>
          <w:tcPr>
            <w:tcW w:w="3794" w:type="dxa"/>
            <w:shd w:val="clear" w:color="000000" w:fill="FFFFFF"/>
            <w:hideMark/>
          </w:tcPr>
          <w:p w:rsidR="00DB7317" w:rsidRPr="009606D9" w:rsidRDefault="00DB7317" w:rsidP="00DB731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1-е плечо транспорти</w:t>
            </w:r>
            <w:r w:rsidR="00505572" w:rsidRPr="009606D9">
              <w:rPr>
                <w:rFonts w:eastAsia="Times New Roman" w:cs="Times New Roman"/>
                <w:color w:val="auto"/>
                <w:sz w:val="20"/>
                <w:szCs w:val="20"/>
                <w:lang w:eastAsia="ru-RU"/>
              </w:rPr>
              <w:t>рования</w:t>
            </w:r>
          </w:p>
        </w:tc>
        <w:tc>
          <w:tcPr>
            <w:tcW w:w="5807" w:type="dxa"/>
            <w:shd w:val="clear" w:color="000000" w:fill="FFFFFF"/>
            <w:hideMark/>
          </w:tcPr>
          <w:p w:rsidR="00DB7317" w:rsidRPr="009606D9" w:rsidRDefault="00505572" w:rsidP="00DB7317">
            <w:pPr>
              <w:spacing w:after="0" w:line="240" w:lineRule="auto"/>
              <w:ind w:firstLine="0"/>
              <w:jc w:val="center"/>
              <w:rPr>
                <w:rFonts w:eastAsia="Times New Roman" w:cs="Times New Roman"/>
                <w:color w:val="auto"/>
                <w:sz w:val="20"/>
                <w:szCs w:val="20"/>
                <w:lang w:eastAsia="ru-RU"/>
              </w:rPr>
            </w:pPr>
            <w:r w:rsidRPr="009606D9">
              <w:rPr>
                <w:rFonts w:eastAsia="Times New Roman" w:cs="Times New Roman"/>
                <w:color w:val="auto"/>
                <w:sz w:val="20"/>
                <w:szCs w:val="20"/>
                <w:lang w:eastAsia="ru-RU"/>
              </w:rPr>
              <w:t>2-е плечо транспортирования</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округ Воркута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полигон твердых бытовых отходов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Воркуты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Полигон</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округ Вуктыл</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и промышленных отходов КС-3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Вуктыле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Вуктылстройсервис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округ Инта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Инты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Север Строй Инвест</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округ Сыктывкар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округ Сыктывкар, Эжвинский район</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округ Усинск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Усинске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Дорожник</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Городской округ Ухта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Брыкаланск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Ижма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Ижма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Ижма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Кельчиюр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Щельяюр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Кипиево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Ижма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Краснобор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Щельяюр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Мохча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Ижма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Няшабож</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Ижма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Сизябск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Ижма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Том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Ижемский муниципальный район, сельское поселение Щельяюр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Щельяюр Ижемского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городское поселение Емва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городское поселение Синдор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сельское поселение Иоссер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сельское поселение Мещура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сельское поселение Серегово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сельское поселение Тракт</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сельское поселение Туръя</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сельское поселение Чиньяворык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Княжпогостский муниципальный район, сельское поселение Шошка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Грива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Кажым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Койгородок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Койдин</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Кузьель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Нючпас</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Подзь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Койгородский муниципальный район, сельское поселение Ужга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Койгородок Койгородского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Богородск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Большелуг</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Вомын</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Додзь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Керес</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Корткерос</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Маджа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Мордино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Намск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Нившера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Небдино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Пезмег</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Подтыбок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Подъельск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Позтыкерес</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Приозерный</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Сторожевск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Корткеросский муниципальный район, сельское поселение Усть-Лэкчим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городское поселение Кожва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захоронения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Печоре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городское поселение Печора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захоронения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Печоре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городское поселение Путеец</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захоронения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Печоре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сельское поселение Каджером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захоронения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Печоре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сельское поселение Озерный</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захоронения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Печоре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сельское поселение Приуральское</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захоронения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Печоре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Печора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сельское поселение Чикшино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захоронения отходов в г</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Печоре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городское поселение Войвож</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0004627A"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городское поселение Нижний Одес</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Муниципальный район </w:t>
            </w:r>
            <w:r w:rsidR="00A00698" w:rsidRPr="009606D9">
              <w:rPr>
                <w:rFonts w:eastAsia="Times New Roman" w:cs="Times New Roman"/>
                <w:color w:val="auto"/>
                <w:sz w:val="20"/>
                <w:szCs w:val="20"/>
                <w:lang w:eastAsia="ru-RU"/>
              </w:rPr>
              <w:t>«</w:t>
            </w:r>
            <w:r w:rsidR="0004627A" w:rsidRPr="009606D9">
              <w:rPr>
                <w:rFonts w:eastAsia="Times New Roman" w:cs="Times New Roman"/>
                <w:color w:val="auto"/>
                <w:sz w:val="20"/>
                <w:szCs w:val="20"/>
                <w:lang w:eastAsia="ru-RU"/>
              </w:rPr>
              <w:t>Сосногорск</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городское поселение Сосногорск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Вухтым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Гурьевка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Занулье</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Летка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Лойма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Мутница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Ношуль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Объячево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Прокопьевка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Слудка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Спаспоруб</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Прилузский муниципальный район, сельское поселение Черемуховка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Объячево Прилузского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Выльгорт</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Зеленец</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Лэзым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Мандач</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Нювчим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Озел</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Пажга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Палевицы</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Слудка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Часово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Шошка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Ыб</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Сыктывдинский муниципальный район, сельское поселение Яснэг</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Визинга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Визиндор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Вотча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Гагшор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Заозерье</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Куниб</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Куратово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Межадор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Палауз</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Пыелдино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Сысольский муниципальный район, сельское поселение Чухлэм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Визинга Сысольского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городское поселение Троицко-Печорск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Знаменка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Комсомольск-на-Печоре</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Куръя</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Митрофан-Дикост</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Мылва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Нижняя Омра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Покча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Приуральский</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Усть-Илыч</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78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Троицко-Печорский муниципальный район, сельское поселение Якша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пгт</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Троицко-Печорска Троицко-Печерского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городское поселение Благоево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городское поселение Междуреченск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городское поселение Усогорск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Едва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Большая Пучкома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Большая Пысса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Буткан</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Важгорт</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Вожский</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Глотово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Кослан</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Чернутьево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Чим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Удорский муниципальный район, сельское поселение Чупрово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п</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Усогорска (МУП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Экосервис</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городское поселение Жешарт</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городское поселение Микунь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Айкино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Вежайка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Гам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Донаель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Илья-Шор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Кожмудор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Мадмас</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Межег</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Студенец</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Усть-Вымский муниципальный район, сельское поселение Усть-Вымь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районе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Айкино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ЦЭП</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Вольдино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Деревянск</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Диасеръя</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Дон</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Зимстан</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Кебанъель</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Керчомъя</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Кужба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Мыелдино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Нижний Воч</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Парч</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Пожег</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Помоздино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Руч</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Тимшер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Усть-Кулом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Усть-Нем</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Усть-Куломский муниципальный район, сельское поселение Югыдъяг</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Усть-Кулом Усть-Куломского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Полигон твердых бытовых отходов в м</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Дырнос (ООО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Эко-Сфера</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Ермица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Замежная</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Коровий Ручей</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Нерица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Новый Бор</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Окунев Нос</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Среднее Бугаево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Трусово</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Уег</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9606D9"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Усть-Цильма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r w:rsidR="00DB7317" w:rsidRPr="009606D9" w:rsidTr="00DB7317">
        <w:trPr>
          <w:trHeight w:val="520"/>
        </w:trPr>
        <w:tc>
          <w:tcPr>
            <w:tcW w:w="4959"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Усть-Цилемский муниципальный район, сельское поселение Хабариха</w:t>
            </w:r>
          </w:p>
        </w:tc>
        <w:tc>
          <w:tcPr>
            <w:tcW w:w="3794"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ПВН вблизи с</w:t>
            </w:r>
            <w:r w:rsidR="005E5E4B"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 xml:space="preserve"> Усть-Цильма Усть-Цилемского района</w:t>
            </w:r>
          </w:p>
        </w:tc>
        <w:tc>
          <w:tcPr>
            <w:tcW w:w="5807" w:type="dxa"/>
            <w:shd w:val="clear" w:color="auto" w:fill="auto"/>
            <w:hideMark/>
          </w:tcPr>
          <w:p w:rsidR="00DB7317" w:rsidRPr="009606D9" w:rsidRDefault="00DB7317" w:rsidP="00DB7317">
            <w:pPr>
              <w:spacing w:after="0" w:line="240" w:lineRule="auto"/>
              <w:ind w:firstLine="0"/>
              <w:jc w:val="left"/>
              <w:rPr>
                <w:rFonts w:eastAsia="Times New Roman" w:cs="Times New Roman"/>
                <w:color w:val="auto"/>
                <w:sz w:val="20"/>
                <w:szCs w:val="20"/>
                <w:lang w:eastAsia="ru-RU"/>
              </w:rPr>
            </w:pPr>
            <w:r w:rsidRPr="009606D9">
              <w:rPr>
                <w:rFonts w:eastAsia="Times New Roman" w:cs="Times New Roman"/>
                <w:color w:val="auto"/>
                <w:sz w:val="20"/>
                <w:szCs w:val="20"/>
                <w:lang w:eastAsia="ru-RU"/>
              </w:rPr>
              <w:t xml:space="preserve">Ухтинский городской полигон ТБО (МКП </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Ухтаспецавтодор</w:t>
            </w:r>
            <w:r w:rsidR="00A00698" w:rsidRPr="009606D9">
              <w:rPr>
                <w:rFonts w:eastAsia="Times New Roman" w:cs="Times New Roman"/>
                <w:color w:val="auto"/>
                <w:sz w:val="20"/>
                <w:szCs w:val="20"/>
                <w:lang w:eastAsia="ru-RU"/>
              </w:rPr>
              <w:t>»</w:t>
            </w:r>
            <w:r w:rsidRPr="009606D9">
              <w:rPr>
                <w:rFonts w:eastAsia="Times New Roman" w:cs="Times New Roman"/>
                <w:color w:val="auto"/>
                <w:sz w:val="20"/>
                <w:szCs w:val="20"/>
                <w:lang w:eastAsia="ru-RU"/>
              </w:rPr>
              <w:t>)</w:t>
            </w:r>
          </w:p>
        </w:tc>
      </w:tr>
    </w:tbl>
    <w:p w:rsidR="00E6395F" w:rsidRPr="009606D9" w:rsidRDefault="00E6395F" w:rsidP="00E6395F">
      <w:pPr>
        <w:rPr>
          <w:color w:val="auto"/>
        </w:rPr>
      </w:pPr>
    </w:p>
    <w:p w:rsidR="00505572" w:rsidRPr="009606D9" w:rsidRDefault="00505572" w:rsidP="00B76CAE">
      <w:pPr>
        <w:spacing w:before="240"/>
        <w:ind w:firstLine="709"/>
        <w:rPr>
          <w:color w:val="auto"/>
        </w:rPr>
        <w:sectPr w:rsidR="00505572" w:rsidRPr="009606D9" w:rsidSect="00053670">
          <w:type w:val="nextColumn"/>
          <w:pgSz w:w="16838" w:h="11906" w:orient="landscape"/>
          <w:pgMar w:top="1134" w:right="567" w:bottom="1134" w:left="1701" w:header="708" w:footer="708" w:gutter="0"/>
          <w:cols w:space="708"/>
          <w:docGrid w:linePitch="360"/>
        </w:sectPr>
      </w:pPr>
    </w:p>
    <w:p w:rsidR="00B76CAE" w:rsidRPr="009606D9" w:rsidRDefault="00B76CAE" w:rsidP="00B76CAE">
      <w:pPr>
        <w:spacing w:before="240"/>
        <w:ind w:firstLine="709"/>
        <w:rPr>
          <w:color w:val="auto"/>
        </w:rPr>
      </w:pPr>
      <w:r w:rsidRPr="009606D9">
        <w:rPr>
          <w:color w:val="auto"/>
        </w:rPr>
        <w:t>Анализ схемы движения потоков отходов с учетом прогнозной инфраструктуры обращения с отходами (ввода в эксплуатацию новых мощностей и вывода из эксплуатации действующих) показал необходимость изменения схемы транспортирования (</w:t>
      </w:r>
      <w:r w:rsidR="00E056A7" w:rsidRPr="009606D9">
        <w:rPr>
          <w:color w:val="auto"/>
        </w:rPr>
        <w:t>п</w:t>
      </w:r>
      <w:r w:rsidRPr="009606D9">
        <w:rPr>
          <w:color w:val="auto"/>
        </w:rPr>
        <w:t xml:space="preserve">риложение </w:t>
      </w:r>
      <w:r w:rsidR="00B50B1A" w:rsidRPr="009606D9">
        <w:rPr>
          <w:color w:val="auto"/>
        </w:rPr>
        <w:t>2</w:t>
      </w:r>
      <w:r w:rsidRPr="009606D9">
        <w:rPr>
          <w:color w:val="auto"/>
        </w:rPr>
        <w:t>1).</w:t>
      </w:r>
    </w:p>
    <w:p w:rsidR="00B76CAE" w:rsidRPr="009606D9" w:rsidRDefault="00B76CAE" w:rsidP="00B76CAE">
      <w:pPr>
        <w:spacing w:before="240"/>
        <w:ind w:firstLine="709"/>
        <w:rPr>
          <w:color w:val="auto"/>
        </w:rPr>
      </w:pPr>
      <w:r w:rsidRPr="009606D9">
        <w:rPr>
          <w:color w:val="auto"/>
        </w:rPr>
        <w:t xml:space="preserve">При построении схемы потоков </w:t>
      </w:r>
      <w:r w:rsidR="00AE10BC" w:rsidRPr="009606D9">
        <w:rPr>
          <w:color w:val="auto"/>
        </w:rPr>
        <w:t>ТКО</w:t>
      </w:r>
      <w:r w:rsidRPr="009606D9">
        <w:rPr>
          <w:color w:val="auto"/>
        </w:rPr>
        <w:t xml:space="preserve"> в электронной модели территориальной схемы решалась задача оптимизации расходов на транспортирование. Для каждого муниципального образования были составлены маршруты движения до объектов по обращению с отходами по дорогам общего пользования. В случае, если в качестве таких объектов рассматривались сортировки, были составлены маршруты движения отходов на полигоны (с учетом снижения расходов на транспортирование отходов после их сортировки). Все ценовые показатели определены без учета налога на добавленную стоимость, в ценах базового года и в дальнейшем индексировались на индекс потребительских цен, установленный в прогнозе социально-экономического развития Российской Федерации.</w:t>
      </w:r>
    </w:p>
    <w:p w:rsidR="008A2D34" w:rsidRPr="009606D9" w:rsidRDefault="00B76CAE" w:rsidP="00B76CAE">
      <w:pPr>
        <w:rPr>
          <w:color w:val="auto"/>
        </w:rPr>
      </w:pPr>
      <w:r w:rsidRPr="009606D9">
        <w:rPr>
          <w:color w:val="auto"/>
        </w:rPr>
        <w:t>Для каждого муниципального образования были определены оптимальные направления транспортирования отходов исходя из минимальных расходов на их транспортирование.</w:t>
      </w:r>
    </w:p>
    <w:p w:rsidR="00B76CAE" w:rsidRPr="009606D9" w:rsidRDefault="00B76CAE" w:rsidP="00B76CAE">
      <w:pPr>
        <w:rPr>
          <w:color w:val="auto"/>
        </w:rPr>
      </w:pPr>
      <w:r w:rsidRPr="009606D9">
        <w:rPr>
          <w:color w:val="auto"/>
        </w:rPr>
        <w:t xml:space="preserve">Результатом решения оптимизационной задачи является схема потоков </w:t>
      </w:r>
      <w:r w:rsidR="00AE10BC" w:rsidRPr="009606D9">
        <w:rPr>
          <w:color w:val="auto"/>
        </w:rPr>
        <w:t>ТКО</w:t>
      </w:r>
      <w:r w:rsidRPr="009606D9">
        <w:rPr>
          <w:color w:val="auto"/>
        </w:rPr>
        <w:t xml:space="preserve">, образованных на территории </w:t>
      </w:r>
      <w:r w:rsidR="00AD7425" w:rsidRPr="009606D9">
        <w:rPr>
          <w:color w:val="auto"/>
        </w:rPr>
        <w:t>Республики Коми</w:t>
      </w:r>
      <w:r w:rsidRPr="009606D9">
        <w:rPr>
          <w:color w:val="auto"/>
        </w:rPr>
        <w:t xml:space="preserve">. Данная схема составлена отдельно на каждый год действия территориальной схемы обращения с отходами. Перспективная схема потоков отходов на каждый год действия территориальной схемы представлена в </w:t>
      </w:r>
      <w:r w:rsidR="00E056A7" w:rsidRPr="009606D9">
        <w:rPr>
          <w:color w:val="auto"/>
        </w:rPr>
        <w:t>п</w:t>
      </w:r>
      <w:r w:rsidRPr="009606D9">
        <w:rPr>
          <w:color w:val="auto"/>
        </w:rPr>
        <w:t xml:space="preserve">риложении </w:t>
      </w:r>
      <w:r w:rsidR="00B50B1A" w:rsidRPr="009606D9">
        <w:rPr>
          <w:color w:val="auto"/>
        </w:rPr>
        <w:t>2</w:t>
      </w:r>
      <w:r w:rsidR="00D02930">
        <w:rPr>
          <w:color w:val="auto"/>
        </w:rPr>
        <w:t>0</w:t>
      </w:r>
      <w:r w:rsidRPr="009606D9">
        <w:rPr>
          <w:color w:val="auto"/>
        </w:rPr>
        <w:t>.</w:t>
      </w:r>
    </w:p>
    <w:p w:rsidR="00B76CAE" w:rsidRPr="009606D9" w:rsidRDefault="00B76CAE" w:rsidP="00B76CAE">
      <w:pPr>
        <w:rPr>
          <w:color w:val="auto"/>
        </w:rPr>
      </w:pPr>
      <w:r w:rsidRPr="009606D9">
        <w:rPr>
          <w:color w:val="auto"/>
        </w:rPr>
        <w:t>Графическое отображение перспективной системы транспортирования отходов на каждый год действия отображено в электронной модели территориальной схемы обращения с отходами.</w:t>
      </w:r>
    </w:p>
    <w:p w:rsidR="008323D3" w:rsidRPr="009606D9" w:rsidRDefault="008323D3" w:rsidP="008323D3">
      <w:pPr>
        <w:pStyle w:val="1fff"/>
        <w:spacing w:before="240"/>
        <w:ind w:firstLine="720"/>
        <w:jc w:val="both"/>
        <w:rPr>
          <w:rFonts w:ascii="Times New Roman" w:eastAsia="Times New Roman" w:hAnsi="Times New Roman" w:cs="Times New Roman"/>
          <w:color w:val="auto"/>
          <w:sz w:val="24"/>
          <w:szCs w:val="24"/>
        </w:rPr>
      </w:pPr>
      <w:r w:rsidRPr="009606D9">
        <w:rPr>
          <w:rFonts w:ascii="Times New Roman" w:eastAsia="Times New Roman" w:hAnsi="Times New Roman" w:cs="Times New Roman"/>
          <w:color w:val="auto"/>
          <w:sz w:val="24"/>
          <w:szCs w:val="24"/>
        </w:rPr>
        <w:t>Изменение направлений транспортирования ТКО в случаях, указанных в настоящем разделе, может осуществляться до момента устранения обстоятельств, послуживших причиной для таких изменений. Изменение направления транспортирования региональный оператор обязан согласовать в официальном порядке с</w:t>
      </w:r>
      <w:r w:rsidR="007413B6" w:rsidRPr="009606D9">
        <w:rPr>
          <w:rFonts w:ascii="Times New Roman" w:eastAsia="Times New Roman" w:hAnsi="Times New Roman" w:cs="Times New Roman"/>
          <w:color w:val="auto"/>
          <w:sz w:val="24"/>
          <w:szCs w:val="24"/>
        </w:rPr>
        <w:t xml:space="preserve"> органами исполнительной власти и органами местного самоуправления.</w:t>
      </w:r>
    </w:p>
    <w:p w:rsidR="008332C1" w:rsidRPr="009606D9" w:rsidRDefault="008332C1" w:rsidP="008332C1">
      <w:pPr>
        <w:pStyle w:val="1fff"/>
        <w:ind w:firstLine="720"/>
        <w:jc w:val="both"/>
        <w:rPr>
          <w:rFonts w:ascii="Times New Roman" w:eastAsia="Times New Roman" w:hAnsi="Times New Roman" w:cs="Times New Roman"/>
          <w:color w:val="auto"/>
          <w:sz w:val="24"/>
          <w:szCs w:val="24"/>
        </w:rPr>
      </w:pPr>
      <w:r w:rsidRPr="009606D9">
        <w:rPr>
          <w:rFonts w:ascii="Times New Roman" w:eastAsia="Times New Roman" w:hAnsi="Times New Roman" w:cs="Times New Roman"/>
          <w:color w:val="auto"/>
          <w:sz w:val="24"/>
          <w:szCs w:val="24"/>
        </w:rPr>
        <w:t>При возникновении каких-либо чрезвычайных ситуаций или непредвиденных ситуаций на объектах размещения отходов, определенные как конечные объекты размещения ТКО на срок действия территориальной схемы, транспортирование отходов должно осуществляться на ближайший легитимный объект, имеющий остаточный ресурс на момент возникновения чрезвычайной или непредвиденной ситуации. К таким ситуациям могут относиться в том числе, но не ограничиваясь:</w:t>
      </w:r>
    </w:p>
    <w:p w:rsidR="00FE5CBF" w:rsidRPr="009606D9" w:rsidRDefault="00FE5CBF" w:rsidP="00AD0E3F">
      <w:pPr>
        <w:pStyle w:val="1fff"/>
        <w:numPr>
          <w:ilvl w:val="0"/>
          <w:numId w:val="36"/>
        </w:numPr>
        <w:spacing w:before="160"/>
        <w:jc w:val="both"/>
        <w:rPr>
          <w:color w:val="auto"/>
          <w:sz w:val="24"/>
          <w:szCs w:val="24"/>
        </w:rPr>
      </w:pPr>
      <w:r w:rsidRPr="009606D9">
        <w:rPr>
          <w:rFonts w:ascii="Times New Roman" w:eastAsia="Times New Roman" w:hAnsi="Times New Roman" w:cs="Times New Roman"/>
          <w:color w:val="auto"/>
          <w:sz w:val="24"/>
          <w:szCs w:val="24"/>
        </w:rPr>
        <w:t>административное приостановление деятельности объекта;</w:t>
      </w:r>
    </w:p>
    <w:p w:rsidR="00FE5CBF" w:rsidRPr="009606D9" w:rsidRDefault="00FE5CBF" w:rsidP="00AD0E3F">
      <w:pPr>
        <w:pStyle w:val="1fff"/>
        <w:numPr>
          <w:ilvl w:val="0"/>
          <w:numId w:val="36"/>
        </w:numPr>
        <w:jc w:val="both"/>
        <w:rPr>
          <w:color w:val="auto"/>
          <w:sz w:val="24"/>
          <w:szCs w:val="24"/>
        </w:rPr>
      </w:pPr>
      <w:r w:rsidRPr="009606D9">
        <w:rPr>
          <w:rFonts w:ascii="Times New Roman" w:eastAsia="Times New Roman" w:hAnsi="Times New Roman" w:cs="Times New Roman"/>
          <w:color w:val="auto"/>
          <w:sz w:val="24"/>
          <w:szCs w:val="24"/>
        </w:rPr>
        <w:t>прекращение деятельности объекта (приостановление/аннулирование лицензии);</w:t>
      </w:r>
    </w:p>
    <w:p w:rsidR="00FE5CBF" w:rsidRPr="009606D9" w:rsidRDefault="00FE5CBF" w:rsidP="00AD0E3F">
      <w:pPr>
        <w:pStyle w:val="1fff"/>
        <w:numPr>
          <w:ilvl w:val="0"/>
          <w:numId w:val="36"/>
        </w:numPr>
        <w:jc w:val="both"/>
        <w:rPr>
          <w:color w:val="auto"/>
          <w:sz w:val="24"/>
          <w:szCs w:val="24"/>
        </w:rPr>
      </w:pPr>
      <w:r w:rsidRPr="009606D9">
        <w:rPr>
          <w:rFonts w:ascii="Times New Roman" w:eastAsia="Times New Roman" w:hAnsi="Times New Roman" w:cs="Times New Roman"/>
          <w:color w:val="auto"/>
          <w:sz w:val="24"/>
          <w:szCs w:val="24"/>
        </w:rPr>
        <w:t>неполучение тарифа;</w:t>
      </w:r>
    </w:p>
    <w:p w:rsidR="00FE5CBF" w:rsidRPr="009606D9" w:rsidRDefault="00FE5CBF" w:rsidP="00AD0E3F">
      <w:pPr>
        <w:pStyle w:val="1fff"/>
        <w:numPr>
          <w:ilvl w:val="0"/>
          <w:numId w:val="36"/>
        </w:numPr>
        <w:jc w:val="both"/>
        <w:rPr>
          <w:color w:val="auto"/>
          <w:sz w:val="24"/>
          <w:szCs w:val="24"/>
        </w:rPr>
      </w:pPr>
      <w:r w:rsidRPr="009606D9">
        <w:rPr>
          <w:rFonts w:ascii="Times New Roman" w:eastAsia="Times New Roman" w:hAnsi="Times New Roman" w:cs="Times New Roman"/>
          <w:color w:val="auto"/>
          <w:sz w:val="24"/>
          <w:szCs w:val="24"/>
        </w:rPr>
        <w:t>пожар на объекте;</w:t>
      </w:r>
    </w:p>
    <w:p w:rsidR="00FE5CBF" w:rsidRPr="009606D9" w:rsidRDefault="00FE5CBF" w:rsidP="00AD0E3F">
      <w:pPr>
        <w:pStyle w:val="1fff"/>
        <w:numPr>
          <w:ilvl w:val="0"/>
          <w:numId w:val="36"/>
        </w:numPr>
        <w:jc w:val="both"/>
        <w:rPr>
          <w:color w:val="auto"/>
          <w:sz w:val="24"/>
          <w:szCs w:val="24"/>
        </w:rPr>
      </w:pPr>
      <w:r w:rsidRPr="009606D9">
        <w:rPr>
          <w:rFonts w:ascii="Times New Roman" w:eastAsia="Times New Roman" w:hAnsi="Times New Roman" w:cs="Times New Roman"/>
          <w:color w:val="auto"/>
          <w:sz w:val="24"/>
          <w:szCs w:val="24"/>
        </w:rPr>
        <w:t>выход из строя техники на объекте;</w:t>
      </w:r>
    </w:p>
    <w:p w:rsidR="00FE5CBF" w:rsidRPr="009606D9" w:rsidRDefault="00FE5CBF" w:rsidP="00AD0E3F">
      <w:pPr>
        <w:pStyle w:val="1fff"/>
        <w:numPr>
          <w:ilvl w:val="0"/>
          <w:numId w:val="36"/>
        </w:numPr>
        <w:jc w:val="both"/>
        <w:rPr>
          <w:color w:val="auto"/>
          <w:sz w:val="24"/>
          <w:szCs w:val="24"/>
        </w:rPr>
      </w:pPr>
      <w:r w:rsidRPr="009606D9">
        <w:rPr>
          <w:rFonts w:ascii="Times New Roman" w:eastAsia="Times New Roman" w:hAnsi="Times New Roman" w:cs="Times New Roman"/>
          <w:color w:val="auto"/>
          <w:sz w:val="24"/>
          <w:szCs w:val="24"/>
        </w:rPr>
        <w:t>ремонт дороги к объекту;</w:t>
      </w:r>
    </w:p>
    <w:p w:rsidR="00FE5CBF" w:rsidRPr="009606D9" w:rsidRDefault="00FE5CBF" w:rsidP="00AD0E3F">
      <w:pPr>
        <w:pStyle w:val="1fff"/>
        <w:numPr>
          <w:ilvl w:val="0"/>
          <w:numId w:val="36"/>
        </w:numPr>
        <w:jc w:val="both"/>
        <w:rPr>
          <w:color w:val="auto"/>
          <w:sz w:val="24"/>
          <w:szCs w:val="24"/>
        </w:rPr>
      </w:pPr>
      <w:r w:rsidRPr="009606D9">
        <w:rPr>
          <w:rFonts w:ascii="Times New Roman" w:eastAsia="Times New Roman" w:hAnsi="Times New Roman" w:cs="Times New Roman"/>
          <w:color w:val="auto"/>
          <w:sz w:val="24"/>
          <w:szCs w:val="24"/>
        </w:rPr>
        <w:t>распутица, размытие, снежный завал подъездных путей и на самом объекте;</w:t>
      </w:r>
    </w:p>
    <w:p w:rsidR="00FE5CBF" w:rsidRPr="009606D9" w:rsidRDefault="00FE5CBF" w:rsidP="00AD0E3F">
      <w:pPr>
        <w:pStyle w:val="1fff"/>
        <w:numPr>
          <w:ilvl w:val="0"/>
          <w:numId w:val="36"/>
        </w:numPr>
        <w:jc w:val="both"/>
        <w:rPr>
          <w:color w:val="auto"/>
          <w:sz w:val="24"/>
          <w:szCs w:val="24"/>
        </w:rPr>
      </w:pPr>
      <w:r w:rsidRPr="009606D9">
        <w:rPr>
          <w:rFonts w:ascii="Times New Roman" w:eastAsia="Times New Roman" w:hAnsi="Times New Roman" w:cs="Times New Roman"/>
          <w:color w:val="auto"/>
          <w:sz w:val="24"/>
          <w:szCs w:val="24"/>
        </w:rPr>
        <w:t>изменение срока ввода в эксплуатацию нового объекта, предусмотренного территориальной схемой.</w:t>
      </w:r>
    </w:p>
    <w:p w:rsidR="00FE5CBF" w:rsidRPr="009606D9" w:rsidRDefault="00FE5CBF" w:rsidP="00FE5CBF">
      <w:pPr>
        <w:widowControl w:val="0"/>
        <w:spacing w:before="160" w:line="276" w:lineRule="auto"/>
        <w:ind w:firstLine="720"/>
        <w:rPr>
          <w:rFonts w:eastAsia="Times New Roman" w:cs="Times New Roman"/>
          <w:color w:val="auto"/>
          <w:lang w:eastAsia="ru-RU" w:bidi="ru-RU"/>
        </w:rPr>
      </w:pPr>
      <w:r w:rsidRPr="009606D9">
        <w:rPr>
          <w:rFonts w:eastAsia="Times New Roman" w:cs="Times New Roman"/>
          <w:color w:val="auto"/>
          <w:lang w:eastAsia="ru-RU" w:bidi="ru-RU"/>
        </w:rPr>
        <w:t xml:space="preserve">Изменение направления транспортирования в связи с какой-либо из вышеуказанных ситуаций может осуществляться в течение не более, чем </w:t>
      </w:r>
      <w:r w:rsidR="006078CA" w:rsidRPr="009606D9">
        <w:rPr>
          <w:rFonts w:eastAsia="Times New Roman" w:cs="Times New Roman"/>
          <w:color w:val="auto"/>
          <w:lang w:eastAsia="ru-RU" w:bidi="ru-RU"/>
        </w:rPr>
        <w:t>180</w:t>
      </w:r>
      <w:r w:rsidRPr="009606D9">
        <w:rPr>
          <w:rFonts w:eastAsia="Times New Roman" w:cs="Times New Roman"/>
          <w:color w:val="auto"/>
          <w:lang w:eastAsia="ru-RU" w:bidi="ru-RU"/>
        </w:rPr>
        <w:t xml:space="preserve"> календарных дней. О начале и окончании периода изменения направления транспортирования региональный оператор обязан в официальном порядке (официальное письмо) уведомить </w:t>
      </w:r>
      <w:r w:rsidR="006078CA" w:rsidRPr="009606D9">
        <w:rPr>
          <w:rFonts w:eastAsia="Times New Roman" w:cs="Times New Roman"/>
          <w:color w:val="auto"/>
          <w:lang w:eastAsia="ru-RU" w:bidi="ru-RU"/>
        </w:rPr>
        <w:t xml:space="preserve">межрегиональное управление Росприроднадзора по Республике Коми и Ненецкому автономному округу </w:t>
      </w:r>
      <w:r w:rsidRPr="009606D9">
        <w:rPr>
          <w:rFonts w:eastAsia="Times New Roman" w:cs="Times New Roman"/>
          <w:color w:val="auto"/>
          <w:lang w:eastAsia="ru-RU" w:bidi="ru-RU"/>
        </w:rPr>
        <w:t>в течение одного дня с момента начала/окончания периода изменений направления транспортирования отходов</w:t>
      </w:r>
      <w:r w:rsidR="006078CA" w:rsidRPr="009606D9">
        <w:rPr>
          <w:rFonts w:eastAsia="Times New Roman" w:cs="Times New Roman"/>
          <w:color w:val="auto"/>
          <w:lang w:eastAsia="ru-RU" w:bidi="ru-RU"/>
        </w:rPr>
        <w:t xml:space="preserve">. </w:t>
      </w:r>
      <w:r w:rsidRPr="009606D9">
        <w:rPr>
          <w:rFonts w:eastAsia="Times New Roman" w:cs="Times New Roman"/>
          <w:color w:val="auto"/>
          <w:lang w:eastAsia="ru-RU" w:bidi="ru-RU"/>
        </w:rPr>
        <w:t xml:space="preserve">В случае отсутствия указанных уведомлений изменение направления транспортирования отходов будет считаться нарушением схемы потоков отходов от источников их образования до объектов размещения отходов, закрепленной настоящей территориальной схемой. В случае официального отрицательного ответа </w:t>
      </w:r>
      <w:r w:rsidR="006078CA" w:rsidRPr="009606D9">
        <w:rPr>
          <w:rFonts w:eastAsia="Times New Roman" w:cs="Times New Roman"/>
          <w:color w:val="auto"/>
          <w:lang w:eastAsia="ru-RU" w:bidi="ru-RU"/>
        </w:rPr>
        <w:t xml:space="preserve">межрегионального управления Росприроднадзора по Республике Коми и Ненецкому автономному округу </w:t>
      </w:r>
      <w:r w:rsidRPr="009606D9">
        <w:rPr>
          <w:rFonts w:eastAsia="Times New Roman" w:cs="Times New Roman"/>
          <w:color w:val="auto"/>
          <w:lang w:eastAsia="ru-RU" w:bidi="ru-RU"/>
        </w:rPr>
        <w:t>на соответствующее уведомление регионального оператора</w:t>
      </w:r>
      <w:r w:rsidR="006078CA" w:rsidRPr="009606D9">
        <w:rPr>
          <w:rFonts w:eastAsia="Times New Roman" w:cs="Times New Roman"/>
          <w:color w:val="auto"/>
          <w:lang w:eastAsia="ru-RU" w:bidi="ru-RU"/>
        </w:rPr>
        <w:t>, последний</w:t>
      </w:r>
      <w:r w:rsidRPr="009606D9">
        <w:rPr>
          <w:rFonts w:eastAsia="Times New Roman" w:cs="Times New Roman"/>
          <w:color w:val="auto"/>
          <w:lang w:eastAsia="ru-RU" w:bidi="ru-RU"/>
        </w:rPr>
        <w:t xml:space="preserve"> должен соблюдать схему потоков отходов от источников их образования до объектов размещения отходов, закрепленную настоящей территориальной схемой.</w:t>
      </w:r>
    </w:p>
    <w:p w:rsidR="00B76CAE" w:rsidRPr="009606D9" w:rsidRDefault="00B76CAE" w:rsidP="00B76CAE">
      <w:pPr>
        <w:tabs>
          <w:tab w:val="left" w:pos="142"/>
        </w:tabs>
        <w:rPr>
          <w:color w:val="auto"/>
        </w:rPr>
      </w:pPr>
      <w:r w:rsidRPr="009606D9">
        <w:rPr>
          <w:color w:val="auto"/>
        </w:rPr>
        <w:t xml:space="preserve">Расстояние от центра каждого </w:t>
      </w:r>
      <w:r w:rsidR="001B2F79" w:rsidRPr="009606D9">
        <w:rPr>
          <w:color w:val="auto"/>
        </w:rPr>
        <w:t>городского округа/</w:t>
      </w:r>
      <w:r w:rsidRPr="009606D9">
        <w:rPr>
          <w:color w:val="auto"/>
        </w:rPr>
        <w:t xml:space="preserve">муниципального района до каждого из объектов размещения отходов представлено в таблице </w:t>
      </w:r>
      <w:r w:rsidR="00572958" w:rsidRPr="009606D9">
        <w:rPr>
          <w:color w:val="auto"/>
        </w:rPr>
        <w:t>9</w:t>
      </w:r>
      <w:r w:rsidRPr="009606D9">
        <w:rPr>
          <w:color w:val="auto"/>
        </w:rPr>
        <w:t>.2.</w:t>
      </w:r>
    </w:p>
    <w:p w:rsidR="00EE07F2" w:rsidRPr="009606D9" w:rsidRDefault="00EE07F2" w:rsidP="00407067">
      <w:pPr>
        <w:pStyle w:val="af2"/>
        <w:rPr>
          <w:color w:val="auto"/>
        </w:rPr>
      </w:pPr>
    </w:p>
    <w:p w:rsidR="00EE07F2" w:rsidRPr="009606D9" w:rsidRDefault="00EE07F2" w:rsidP="00407067">
      <w:pPr>
        <w:pStyle w:val="af2"/>
        <w:rPr>
          <w:color w:val="auto"/>
        </w:rPr>
      </w:pPr>
    </w:p>
    <w:p w:rsidR="00EE07F2" w:rsidRPr="009606D9" w:rsidRDefault="00EE07F2" w:rsidP="00407067">
      <w:pPr>
        <w:pStyle w:val="af2"/>
        <w:rPr>
          <w:color w:val="auto"/>
        </w:rPr>
      </w:pPr>
    </w:p>
    <w:p w:rsidR="00EE07F2" w:rsidRPr="009606D9" w:rsidRDefault="00EE07F2" w:rsidP="00407067">
      <w:pPr>
        <w:pStyle w:val="af2"/>
        <w:rPr>
          <w:color w:val="auto"/>
        </w:rPr>
      </w:pPr>
    </w:p>
    <w:p w:rsidR="00505572" w:rsidRPr="009606D9" w:rsidRDefault="00505572" w:rsidP="00EE07F2">
      <w:pPr>
        <w:pStyle w:val="af2"/>
        <w:jc w:val="both"/>
        <w:rPr>
          <w:i w:val="0"/>
          <w:color w:val="auto"/>
        </w:rPr>
        <w:sectPr w:rsidR="00505572" w:rsidRPr="009606D9" w:rsidSect="00505572">
          <w:pgSz w:w="11906" w:h="16838"/>
          <w:pgMar w:top="567" w:right="1134" w:bottom="1701" w:left="1134" w:header="708" w:footer="708" w:gutter="0"/>
          <w:cols w:space="708"/>
          <w:docGrid w:linePitch="360"/>
        </w:sectPr>
      </w:pPr>
    </w:p>
    <w:p w:rsidR="000E679E" w:rsidRPr="009606D9" w:rsidRDefault="000E679E" w:rsidP="00EE07F2">
      <w:pPr>
        <w:pStyle w:val="af2"/>
        <w:jc w:val="both"/>
        <w:rPr>
          <w:i w:val="0"/>
          <w:color w:val="auto"/>
        </w:rPr>
      </w:pPr>
      <w:r w:rsidRPr="009606D9">
        <w:rPr>
          <w:i w:val="0"/>
          <w:color w:val="auto"/>
        </w:rPr>
        <w:t xml:space="preserve">Таблица </w:t>
      </w:r>
      <w:r w:rsidR="00572958" w:rsidRPr="009606D9">
        <w:rPr>
          <w:i w:val="0"/>
          <w:noProof/>
          <w:color w:val="auto"/>
        </w:rPr>
        <w:t>9</w:t>
      </w:r>
      <w:r w:rsidR="007D1E17" w:rsidRPr="009606D9">
        <w:rPr>
          <w:i w:val="0"/>
          <w:noProof/>
          <w:color w:val="auto"/>
        </w:rPr>
        <w:t>.2</w:t>
      </w:r>
      <w:r w:rsidR="00626EDA" w:rsidRPr="009606D9">
        <w:rPr>
          <w:i w:val="0"/>
          <w:noProof/>
          <w:color w:val="auto"/>
        </w:rPr>
        <w:t>.</w:t>
      </w:r>
      <w:r w:rsidRPr="009606D9">
        <w:rPr>
          <w:i w:val="0"/>
          <w:color w:val="auto"/>
        </w:rPr>
        <w:t xml:space="preserve"> Расстояния до объектов размещения ТКО</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1560"/>
        <w:gridCol w:w="992"/>
        <w:gridCol w:w="992"/>
        <w:gridCol w:w="992"/>
        <w:gridCol w:w="993"/>
        <w:gridCol w:w="1134"/>
        <w:gridCol w:w="850"/>
        <w:gridCol w:w="851"/>
        <w:gridCol w:w="850"/>
        <w:gridCol w:w="992"/>
        <w:gridCol w:w="993"/>
      </w:tblGrid>
      <w:tr w:rsidR="009606D9" w:rsidRPr="009606D9" w:rsidTr="007D4843">
        <w:trPr>
          <w:trHeight w:val="70"/>
          <w:tblHeader/>
        </w:trPr>
        <w:tc>
          <w:tcPr>
            <w:tcW w:w="3397" w:type="dxa"/>
            <w:vMerge w:val="restart"/>
            <w:shd w:val="clear" w:color="000000" w:fill="FFFFFF"/>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Муниципальное образование</w:t>
            </w:r>
            <w:r w:rsidR="00582FFA" w:rsidRPr="009606D9">
              <w:rPr>
                <w:rFonts w:eastAsia="Times New Roman" w:cs="Times New Roman"/>
                <w:color w:val="auto"/>
                <w:sz w:val="18"/>
                <w:szCs w:val="18"/>
                <w:lang w:eastAsia="ru-RU"/>
              </w:rPr>
              <w:t xml:space="preserve"> Республики Коми</w:t>
            </w:r>
          </w:p>
        </w:tc>
        <w:tc>
          <w:tcPr>
            <w:tcW w:w="1560" w:type="dxa"/>
            <w:vMerge w:val="restart"/>
            <w:shd w:val="clear" w:color="000000" w:fill="FFFFFF"/>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Объекты размещения ТКО</w:t>
            </w:r>
          </w:p>
        </w:tc>
        <w:tc>
          <w:tcPr>
            <w:tcW w:w="9639" w:type="dxa"/>
            <w:gridSpan w:val="10"/>
            <w:shd w:val="clear" w:color="000000" w:fill="FFFFFF"/>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Расстояние от центра городского округа/муниципального района до объекта размещения отходов по дорогам общего пользования, км</w:t>
            </w:r>
          </w:p>
        </w:tc>
      </w:tr>
      <w:tr w:rsidR="009606D9" w:rsidRPr="009606D9" w:rsidTr="007D4843">
        <w:trPr>
          <w:trHeight w:val="2805"/>
          <w:tblHeader/>
        </w:trPr>
        <w:tc>
          <w:tcPr>
            <w:tcW w:w="3397" w:type="dxa"/>
            <w:vMerge/>
            <w:hideMark/>
          </w:tcPr>
          <w:p w:rsidR="006B2750" w:rsidRPr="009606D9" w:rsidRDefault="006B2750" w:rsidP="00D210D2">
            <w:pPr>
              <w:spacing w:after="0" w:line="240" w:lineRule="auto"/>
              <w:ind w:firstLine="0"/>
              <w:jc w:val="left"/>
              <w:rPr>
                <w:rFonts w:eastAsia="Times New Roman" w:cs="Times New Roman"/>
                <w:color w:val="auto"/>
                <w:sz w:val="18"/>
                <w:szCs w:val="18"/>
                <w:lang w:eastAsia="ru-RU"/>
              </w:rPr>
            </w:pPr>
          </w:p>
        </w:tc>
        <w:tc>
          <w:tcPr>
            <w:tcW w:w="1560" w:type="dxa"/>
            <w:vMerge/>
            <w:hideMark/>
          </w:tcPr>
          <w:p w:rsidR="006B2750" w:rsidRPr="009606D9" w:rsidRDefault="006B2750" w:rsidP="00D210D2">
            <w:pPr>
              <w:spacing w:after="0" w:line="240" w:lineRule="auto"/>
              <w:ind w:firstLine="0"/>
              <w:jc w:val="left"/>
              <w:rPr>
                <w:rFonts w:eastAsia="Times New Roman" w:cs="Times New Roman"/>
                <w:color w:val="auto"/>
                <w:sz w:val="18"/>
                <w:szCs w:val="18"/>
                <w:lang w:eastAsia="ru-RU"/>
              </w:rPr>
            </w:pPr>
          </w:p>
        </w:tc>
        <w:tc>
          <w:tcPr>
            <w:tcW w:w="992"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Полигон твердых бытовых и промышленных отходов КС-3 в г. Вуктыл</w:t>
            </w:r>
            <w:r w:rsidR="0004627A" w:rsidRPr="009606D9">
              <w:rPr>
                <w:rFonts w:eastAsia="Times New Roman" w:cs="Times New Roman"/>
                <w:color w:val="auto"/>
                <w:sz w:val="18"/>
                <w:szCs w:val="18"/>
                <w:lang w:eastAsia="ru-RU"/>
              </w:rPr>
              <w:t>е</w:t>
            </w:r>
          </w:p>
        </w:tc>
        <w:tc>
          <w:tcPr>
            <w:tcW w:w="992"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Ухтинский городской полигон ТБО</w:t>
            </w:r>
          </w:p>
        </w:tc>
        <w:tc>
          <w:tcPr>
            <w:tcW w:w="992"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Полигон твердых бытовых отходов в районе с. Айкино</w:t>
            </w:r>
          </w:p>
        </w:tc>
        <w:tc>
          <w:tcPr>
            <w:tcW w:w="993"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Полигон твердых бытовых отходов в г. Усинск</w:t>
            </w:r>
            <w:r w:rsidR="0004627A" w:rsidRPr="009606D9">
              <w:rPr>
                <w:rFonts w:eastAsia="Times New Roman" w:cs="Times New Roman"/>
                <w:color w:val="auto"/>
                <w:sz w:val="18"/>
                <w:szCs w:val="18"/>
                <w:lang w:eastAsia="ru-RU"/>
              </w:rPr>
              <w:t>е</w:t>
            </w:r>
          </w:p>
        </w:tc>
        <w:tc>
          <w:tcPr>
            <w:tcW w:w="1134"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Полигон твердых бытовых отходов в м. Дырнос</w:t>
            </w:r>
          </w:p>
        </w:tc>
        <w:tc>
          <w:tcPr>
            <w:tcW w:w="850"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Полигон твердых бытовых отходов г. Инт</w:t>
            </w:r>
            <w:r w:rsidR="00582FFA" w:rsidRPr="009606D9">
              <w:rPr>
                <w:rFonts w:eastAsia="Times New Roman" w:cs="Times New Roman"/>
                <w:color w:val="auto"/>
                <w:sz w:val="18"/>
                <w:szCs w:val="18"/>
                <w:lang w:eastAsia="ru-RU"/>
              </w:rPr>
              <w:t>ы</w:t>
            </w:r>
          </w:p>
        </w:tc>
        <w:tc>
          <w:tcPr>
            <w:tcW w:w="851"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Полигон твердых бытовых отходов п. </w:t>
            </w:r>
            <w:r w:rsidR="004A24B4" w:rsidRPr="009606D9">
              <w:rPr>
                <w:rFonts w:eastAsia="Times New Roman" w:cs="Times New Roman"/>
                <w:color w:val="auto"/>
                <w:sz w:val="18"/>
                <w:szCs w:val="18"/>
                <w:lang w:eastAsia="ru-RU"/>
              </w:rPr>
              <w:t>Усогорска</w:t>
            </w:r>
          </w:p>
        </w:tc>
        <w:tc>
          <w:tcPr>
            <w:tcW w:w="850"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Полигон захоронения отходов в г. Печор</w:t>
            </w:r>
            <w:r w:rsidR="00582FFA" w:rsidRPr="009606D9">
              <w:rPr>
                <w:rFonts w:eastAsia="Times New Roman" w:cs="Times New Roman"/>
                <w:color w:val="auto"/>
                <w:sz w:val="18"/>
                <w:szCs w:val="18"/>
                <w:lang w:eastAsia="ru-RU"/>
              </w:rPr>
              <w:t>е</w:t>
            </w:r>
          </w:p>
        </w:tc>
        <w:tc>
          <w:tcPr>
            <w:tcW w:w="992"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Городской полигон твердых бытовых отходов </w:t>
            </w:r>
            <w:r w:rsidR="00582FFA" w:rsidRPr="009606D9">
              <w:rPr>
                <w:rFonts w:eastAsia="Times New Roman" w:cs="Times New Roman"/>
                <w:color w:val="auto"/>
                <w:sz w:val="18"/>
                <w:szCs w:val="18"/>
                <w:lang w:eastAsia="ru-RU"/>
              </w:rPr>
              <w:t>г. В</w:t>
            </w:r>
            <w:r w:rsidRPr="009606D9">
              <w:rPr>
                <w:rFonts w:eastAsia="Times New Roman" w:cs="Times New Roman"/>
                <w:color w:val="auto"/>
                <w:sz w:val="18"/>
                <w:szCs w:val="18"/>
                <w:lang w:eastAsia="ru-RU"/>
              </w:rPr>
              <w:t>оркут</w:t>
            </w:r>
            <w:r w:rsidR="00DE1795" w:rsidRPr="009606D9">
              <w:rPr>
                <w:rFonts w:eastAsia="Times New Roman" w:cs="Times New Roman"/>
                <w:color w:val="auto"/>
                <w:sz w:val="18"/>
                <w:szCs w:val="18"/>
                <w:lang w:eastAsia="ru-RU"/>
              </w:rPr>
              <w:t>ы</w:t>
            </w:r>
          </w:p>
        </w:tc>
        <w:tc>
          <w:tcPr>
            <w:tcW w:w="993" w:type="dxa"/>
            <w:shd w:val="clear" w:color="auto" w:fill="auto"/>
            <w:textDirection w:val="btLr"/>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Межпоселенческий полигон ТКО в с. Ижма Ижемского района</w:t>
            </w:r>
          </w:p>
        </w:tc>
      </w:tr>
      <w:tr w:rsidR="009606D9" w:rsidRPr="009606D9" w:rsidTr="007D4843">
        <w:trPr>
          <w:trHeight w:val="1042"/>
          <w:tblHeader/>
        </w:trPr>
        <w:tc>
          <w:tcPr>
            <w:tcW w:w="3397" w:type="dxa"/>
            <w:vMerge/>
            <w:hideMark/>
          </w:tcPr>
          <w:p w:rsidR="006B2750" w:rsidRPr="009606D9" w:rsidRDefault="006B2750" w:rsidP="00D210D2">
            <w:pPr>
              <w:spacing w:after="0" w:line="240" w:lineRule="auto"/>
              <w:ind w:firstLine="0"/>
              <w:jc w:val="left"/>
              <w:rPr>
                <w:rFonts w:eastAsia="Times New Roman" w:cs="Times New Roman"/>
                <w:color w:val="auto"/>
                <w:sz w:val="18"/>
                <w:szCs w:val="18"/>
                <w:lang w:eastAsia="ru-RU"/>
              </w:rPr>
            </w:pPr>
          </w:p>
        </w:tc>
        <w:tc>
          <w:tcPr>
            <w:tcW w:w="1560" w:type="dxa"/>
            <w:shd w:val="clear" w:color="000000" w:fill="FFFFFF"/>
            <w:hideMark/>
          </w:tcPr>
          <w:p w:rsidR="006B2750" w:rsidRPr="009606D9" w:rsidRDefault="006B2750" w:rsidP="00D210D2">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Г</w:t>
            </w:r>
            <w:r w:rsidR="00DE1795" w:rsidRPr="009606D9">
              <w:rPr>
                <w:rFonts w:eastAsia="Times New Roman" w:cs="Times New Roman"/>
                <w:color w:val="auto"/>
                <w:sz w:val="18"/>
                <w:szCs w:val="18"/>
                <w:lang w:eastAsia="ru-RU"/>
              </w:rPr>
              <w:t>е</w:t>
            </w:r>
            <w:r w:rsidRPr="009606D9">
              <w:rPr>
                <w:rFonts w:eastAsia="Times New Roman" w:cs="Times New Roman"/>
                <w:color w:val="auto"/>
                <w:sz w:val="18"/>
                <w:szCs w:val="18"/>
                <w:lang w:eastAsia="ru-RU"/>
              </w:rPr>
              <w:t xml:space="preserve">ографические координаты </w:t>
            </w:r>
            <w:r w:rsidR="00DE1795" w:rsidRPr="00596EDB">
              <w:rPr>
                <w:rFonts w:eastAsia="Times New Roman" w:cs="Times New Roman"/>
                <w:color w:val="auto"/>
                <w:sz w:val="18"/>
                <w:szCs w:val="18"/>
                <w:lang w:eastAsia="ru-RU"/>
              </w:rPr>
              <w:t>WGS84</w:t>
            </w:r>
            <w:r w:rsidR="00FF2E9C">
              <w:rPr>
                <w:rStyle w:val="af6"/>
                <w:rFonts w:eastAsia="Times New Roman" w:cs="Times New Roman"/>
                <w:color w:val="auto"/>
                <w:sz w:val="18"/>
                <w:szCs w:val="18"/>
                <w:lang w:eastAsia="ru-RU"/>
              </w:rPr>
              <w:footnoteReference w:id="14"/>
            </w:r>
          </w:p>
        </w:tc>
        <w:tc>
          <w:tcPr>
            <w:tcW w:w="992"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63.761148, 57.188665</w:t>
            </w:r>
          </w:p>
        </w:tc>
        <w:tc>
          <w:tcPr>
            <w:tcW w:w="992"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63.638165, 53.756905</w:t>
            </w:r>
          </w:p>
        </w:tc>
        <w:tc>
          <w:tcPr>
            <w:tcW w:w="992"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62.265774, 49.961698</w:t>
            </w:r>
          </w:p>
        </w:tc>
        <w:tc>
          <w:tcPr>
            <w:tcW w:w="993"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65.977346, 57.46157</w:t>
            </w:r>
          </w:p>
        </w:tc>
        <w:tc>
          <w:tcPr>
            <w:tcW w:w="1134"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61.687493, 50.720069</w:t>
            </w:r>
          </w:p>
        </w:tc>
        <w:tc>
          <w:tcPr>
            <w:tcW w:w="850"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66.017321, 60.12101</w:t>
            </w:r>
          </w:p>
        </w:tc>
        <w:tc>
          <w:tcPr>
            <w:tcW w:w="851"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63.431134, 48.610154</w:t>
            </w:r>
          </w:p>
        </w:tc>
        <w:tc>
          <w:tcPr>
            <w:tcW w:w="850"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65.162638, 57.417804</w:t>
            </w:r>
          </w:p>
        </w:tc>
        <w:tc>
          <w:tcPr>
            <w:tcW w:w="992"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67.465316, 63.970297</w:t>
            </w:r>
          </w:p>
        </w:tc>
        <w:tc>
          <w:tcPr>
            <w:tcW w:w="993" w:type="dxa"/>
            <w:shd w:val="clear" w:color="000000" w:fill="FFFFFF"/>
            <w:textDirection w:val="btLr"/>
            <w:hideMark/>
          </w:tcPr>
          <w:p w:rsidR="006B2750" w:rsidRPr="009606D9" w:rsidRDefault="002E4DFF" w:rsidP="002E4DFF">
            <w:pPr>
              <w:ind w:firstLine="0"/>
              <w:jc w:val="center"/>
              <w:rPr>
                <w:rFonts w:eastAsia="Times New Roman" w:cs="Times New Roman"/>
                <w:color w:val="auto"/>
                <w:sz w:val="18"/>
                <w:szCs w:val="18"/>
                <w:lang w:eastAsia="ru-RU"/>
              </w:rPr>
            </w:pPr>
            <w:r w:rsidRPr="009606D9">
              <w:rPr>
                <w:rFonts w:cs="Times New Roman"/>
                <w:color w:val="auto"/>
                <w:sz w:val="18"/>
                <w:szCs w:val="18"/>
              </w:rPr>
              <w:t>64.918099, 54.085941</w:t>
            </w:r>
          </w:p>
        </w:tc>
      </w:tr>
      <w:tr w:rsidR="009606D9" w:rsidRPr="009606D9" w:rsidTr="007D4843">
        <w:trPr>
          <w:trHeight w:val="20"/>
        </w:trPr>
        <w:tc>
          <w:tcPr>
            <w:tcW w:w="3397" w:type="dxa"/>
            <w:shd w:val="clear" w:color="000000" w:fill="FFFFFF"/>
            <w:hideMark/>
          </w:tcPr>
          <w:p w:rsidR="00245658" w:rsidRPr="009606D9" w:rsidRDefault="00E92EA6" w:rsidP="00245658">
            <w:pPr>
              <w:spacing w:after="0" w:line="240" w:lineRule="auto"/>
              <w:ind w:firstLine="0"/>
              <w:jc w:val="left"/>
              <w:rPr>
                <w:rFonts w:eastAsia="Times New Roman" w:cs="Times New Roman"/>
                <w:color w:val="auto"/>
                <w:sz w:val="18"/>
                <w:szCs w:val="18"/>
                <w:lang w:eastAsia="ru-RU"/>
              </w:rPr>
            </w:pPr>
            <w:r w:rsidRPr="009606D9">
              <w:rPr>
                <w:rFonts w:eastAsia="Times New Roman" w:cs="Times New Roman"/>
                <w:color w:val="auto"/>
                <w:sz w:val="18"/>
                <w:szCs w:val="18"/>
                <w:lang w:eastAsia="ru-RU"/>
              </w:rPr>
              <w:t xml:space="preserve">МО ГО </w:t>
            </w:r>
            <w:r w:rsidR="00A00698" w:rsidRPr="009606D9">
              <w:rPr>
                <w:rFonts w:eastAsia="Times New Roman" w:cs="Times New Roman"/>
                <w:color w:val="auto"/>
                <w:sz w:val="18"/>
                <w:szCs w:val="18"/>
                <w:lang w:eastAsia="ru-RU"/>
              </w:rPr>
              <w:t>«</w:t>
            </w:r>
            <w:r w:rsidRPr="009606D9">
              <w:rPr>
                <w:rFonts w:eastAsia="Times New Roman" w:cs="Times New Roman"/>
                <w:color w:val="auto"/>
                <w:sz w:val="18"/>
                <w:szCs w:val="18"/>
                <w:lang w:eastAsia="ru-RU"/>
              </w:rPr>
              <w:t>Сыктывкар</w:t>
            </w:r>
            <w:r w:rsidR="00A00698" w:rsidRPr="009606D9">
              <w:rPr>
                <w:rFonts w:eastAsia="Times New Roman" w:cs="Times New Roman"/>
                <w:color w:val="auto"/>
                <w:sz w:val="18"/>
                <w:szCs w:val="18"/>
                <w:lang w:eastAsia="ru-RU"/>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eastAsia="Times New Roman" w:cs="Times New Roman"/>
                <w:color w:val="auto"/>
                <w:sz w:val="18"/>
                <w:szCs w:val="18"/>
                <w:lang w:eastAsia="ru-RU"/>
              </w:rPr>
              <w:t>61.668797, 50.836497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538,54</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334,96</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109,21</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817,01</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6,99</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842,15</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285,33</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625,63</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1 130,81</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551,04</w:t>
            </w:r>
          </w:p>
        </w:tc>
      </w:tr>
      <w:tr w:rsidR="009606D9" w:rsidRPr="009606D9" w:rsidTr="007D4843">
        <w:trPr>
          <w:trHeight w:val="20"/>
        </w:trPr>
        <w:tc>
          <w:tcPr>
            <w:tcW w:w="3397" w:type="dxa"/>
            <w:shd w:val="clear" w:color="000000" w:fill="FFFFFF"/>
            <w:hideMark/>
          </w:tcPr>
          <w:p w:rsidR="00245658" w:rsidRPr="009606D9" w:rsidRDefault="00E92EA6"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Воркута</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67.493504, 64.050113</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831,63</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798,17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1 079,35</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751,11</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1 120,10</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312,95</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1 255,47</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501,87</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5,98</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735,83</w:t>
            </w:r>
          </w:p>
        </w:tc>
      </w:tr>
      <w:tr w:rsidR="009606D9" w:rsidRPr="009606D9" w:rsidTr="007D4843">
        <w:trPr>
          <w:trHeight w:val="20"/>
        </w:trPr>
        <w:tc>
          <w:tcPr>
            <w:tcW w:w="3397" w:type="dxa"/>
            <w:shd w:val="clear" w:color="000000" w:fill="FFFFFF"/>
            <w:hideMark/>
          </w:tcPr>
          <w:p w:rsidR="00245658" w:rsidRPr="009606D9" w:rsidRDefault="00E92EA6"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Вуктыл</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63.844407, 57.299840</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14,81</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209,83</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491,01</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521,74</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531,76</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546,89</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667,13</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330,37</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835,55</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327,76</w:t>
            </w:r>
          </w:p>
        </w:tc>
      </w:tr>
      <w:tr w:rsidR="009606D9" w:rsidRPr="009606D9" w:rsidTr="007D4843">
        <w:trPr>
          <w:trHeight w:val="20"/>
        </w:trPr>
        <w:tc>
          <w:tcPr>
            <w:tcW w:w="3397" w:type="dxa"/>
            <w:shd w:val="clear" w:color="000000" w:fill="FFFFFF"/>
            <w:hideMark/>
          </w:tcPr>
          <w:p w:rsidR="00245658" w:rsidRPr="009606D9" w:rsidRDefault="00E92EA6"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Инта</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66.036823, 60.115367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546,67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513,21</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794,40</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466,15</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835,14</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2,40</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970,51</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216,91</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316,65</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450,87</w:t>
            </w:r>
          </w:p>
        </w:tc>
      </w:tr>
      <w:tr w:rsidR="009606D9" w:rsidRPr="009606D9" w:rsidTr="007D4843">
        <w:trPr>
          <w:trHeight w:val="20"/>
        </w:trPr>
        <w:tc>
          <w:tcPr>
            <w:tcW w:w="3397" w:type="dxa"/>
            <w:shd w:val="clear" w:color="000000" w:fill="FFFFFF"/>
            <w:hideMark/>
          </w:tcPr>
          <w:p w:rsidR="00245658" w:rsidRPr="009606D9" w:rsidRDefault="002F63F6"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Усинск</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65.994148, 57.557010</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517,38</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483,92</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765,10</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6,92</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805,85</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461,99</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941,22</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245,47</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750,65</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421,58</w:t>
            </w:r>
          </w:p>
        </w:tc>
      </w:tr>
      <w:tr w:rsidR="009606D9" w:rsidRPr="009606D9" w:rsidTr="007D4843">
        <w:trPr>
          <w:trHeight w:val="20"/>
        </w:trPr>
        <w:tc>
          <w:tcPr>
            <w:tcW w:w="3397" w:type="dxa"/>
            <w:shd w:val="clear" w:color="000000" w:fill="FFFFFF"/>
            <w:hideMark/>
          </w:tcPr>
          <w:p w:rsidR="00245658" w:rsidRPr="009606D9" w:rsidRDefault="002F63F6"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ГО </w:t>
            </w:r>
            <w:r w:rsidR="00A00698" w:rsidRPr="009606D9">
              <w:rPr>
                <w:rFonts w:cs="Times New Roman"/>
                <w:color w:val="auto"/>
                <w:sz w:val="18"/>
                <w:szCs w:val="18"/>
              </w:rPr>
              <w:t>«</w:t>
            </w:r>
            <w:r w:rsidRPr="009606D9">
              <w:rPr>
                <w:rFonts w:cs="Times New Roman"/>
                <w:color w:val="auto"/>
                <w:sz w:val="18"/>
                <w:szCs w:val="18"/>
              </w:rPr>
              <w:t>Ухта</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63.566006, 53.663999</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212,52</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11,65</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279,62</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490,99</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320,37</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516,13</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455,74</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299,61</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804,79</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225,02</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МО МР</w:t>
            </w:r>
            <w:r w:rsidR="00A00698" w:rsidRPr="009606D9">
              <w:rPr>
                <w:rFonts w:cs="Times New Roman"/>
                <w:color w:val="auto"/>
                <w:sz w:val="18"/>
                <w:szCs w:val="18"/>
              </w:rPr>
              <w:t>«</w:t>
            </w:r>
            <w:r w:rsidR="00245658" w:rsidRPr="009606D9">
              <w:rPr>
                <w:rFonts w:cs="Times New Roman"/>
                <w:color w:val="auto"/>
                <w:sz w:val="18"/>
                <w:szCs w:val="18"/>
              </w:rPr>
              <w:t>Ижемский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65.009599, 53.908790</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343,60</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238,15</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519,33</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441,78</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560,08</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466,92</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695,45</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250,40</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755,58</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14,70</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Княжпогостский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62.598375, 50.886569</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401,66</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198,08</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90,62</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680,13</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131,37</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705,27</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266,74</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488,75</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993,93</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414,15</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Койгородский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60.445227, 50.999838</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713,13</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509,56</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283,80</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991,60</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185,93</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1 016,75</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459,92</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800,23</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1 305,41</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725,63</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Корткеросский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61.812342, 51.575425</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586,51</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382,94</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157,18</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864,98</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54,96</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890,13</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333,30</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673,61</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1 178,79</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599,01</w:t>
            </w:r>
          </w:p>
        </w:tc>
      </w:tr>
      <w:tr w:rsidR="009606D9" w:rsidRPr="009606D9" w:rsidTr="007D4843">
        <w:trPr>
          <w:trHeight w:val="20"/>
        </w:trPr>
        <w:tc>
          <w:tcPr>
            <w:tcW w:w="3397" w:type="dxa"/>
            <w:shd w:val="clear" w:color="000000" w:fill="FFFFFF"/>
            <w:hideMark/>
          </w:tcPr>
          <w:p w:rsidR="00245658" w:rsidRPr="009606D9" w:rsidRDefault="002F63F6"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Pr="009606D9">
              <w:rPr>
                <w:rFonts w:cs="Times New Roman"/>
                <w:color w:val="auto"/>
                <w:sz w:val="18"/>
                <w:szCs w:val="18"/>
              </w:rPr>
              <w:t>Печора</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65.148606, 57.223977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320,03</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286,57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567,75</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239,50</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608,50</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228,19</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743,87</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11,67</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516,85</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224,23</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Прилузский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60.333016, 49.617699</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710,62</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507,04</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281,28</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989,09</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183,42</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1 014,23</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457,40</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797,71</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1 302,89</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723,11</w:t>
            </w:r>
          </w:p>
        </w:tc>
      </w:tr>
      <w:tr w:rsidR="009606D9" w:rsidRPr="009606D9" w:rsidTr="007D4843">
        <w:trPr>
          <w:trHeight w:val="20"/>
        </w:trPr>
        <w:tc>
          <w:tcPr>
            <w:tcW w:w="3397" w:type="dxa"/>
            <w:shd w:val="clear" w:color="000000" w:fill="FFFFFF"/>
            <w:hideMark/>
          </w:tcPr>
          <w:p w:rsidR="00245658" w:rsidRPr="009606D9" w:rsidRDefault="002F63F6"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Pr="009606D9">
              <w:rPr>
                <w:rFonts w:cs="Times New Roman"/>
                <w:color w:val="auto"/>
                <w:sz w:val="18"/>
                <w:szCs w:val="18"/>
              </w:rPr>
              <w:t>Сосногорск</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63.600002, 53.873117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202,57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9,76</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296,75</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481,04</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337,50</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506,18</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472,87</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289,66</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794,84</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215,07</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Сыктывдинский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61.626965, 50.768369</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544,25</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340,67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114,92</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822,72</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12,70</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847,86</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291,04</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631,34</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1 136,53</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556,75</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Сысольский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61.075886, 50.085614</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611,17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407,59</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181,84</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889,64</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83,97</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914,78</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357,96</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698,26</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1 203,44</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623,67</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Троицко-Печорский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62.712213, 56.198586</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373,82</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190,42</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460,85</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652,29</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501,60</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677,43</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636,97</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460,91</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966,09</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386,31</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Удорский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63.429314, 48.706700</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664,01</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460,44</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175,07</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942,48</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275,25</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967,62</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5,16</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751,11</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1 256,29</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676,51</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Усть-Вымский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62.356493, 50.082532</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503,19</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299,61</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14,25</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781,66</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114,43</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806,80</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178,68</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590,28</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1 095,46</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515,69</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Усть-Куломский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61.685576, 53.689951</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499,37</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295,79</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294,93</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777,84</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192,72</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802,98</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471,05</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586,46</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1 091,64</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511,87</w:t>
            </w:r>
          </w:p>
        </w:tc>
      </w:tr>
      <w:tr w:rsidR="009606D9" w:rsidRPr="009606D9" w:rsidTr="007D4843">
        <w:trPr>
          <w:trHeight w:val="20"/>
        </w:trPr>
        <w:tc>
          <w:tcPr>
            <w:tcW w:w="3397" w:type="dxa"/>
            <w:shd w:val="clear" w:color="000000" w:fill="FFFFFF"/>
            <w:hideMark/>
          </w:tcPr>
          <w:p w:rsidR="00245658" w:rsidRPr="009606D9" w:rsidRDefault="00DE1795" w:rsidP="00245658">
            <w:pPr>
              <w:spacing w:after="0" w:line="240" w:lineRule="auto"/>
              <w:ind w:firstLine="0"/>
              <w:jc w:val="left"/>
              <w:rPr>
                <w:rFonts w:eastAsia="Times New Roman" w:cs="Times New Roman"/>
                <w:color w:val="auto"/>
                <w:sz w:val="18"/>
                <w:szCs w:val="18"/>
                <w:lang w:eastAsia="ru-RU"/>
              </w:rPr>
            </w:pPr>
            <w:r w:rsidRPr="009606D9">
              <w:rPr>
                <w:rFonts w:cs="Times New Roman"/>
                <w:color w:val="auto"/>
                <w:sz w:val="18"/>
                <w:szCs w:val="18"/>
              </w:rPr>
              <w:t xml:space="preserve">МО МР </w:t>
            </w:r>
            <w:r w:rsidR="00A00698" w:rsidRPr="009606D9">
              <w:rPr>
                <w:rFonts w:cs="Times New Roman"/>
                <w:color w:val="auto"/>
                <w:sz w:val="18"/>
                <w:szCs w:val="18"/>
              </w:rPr>
              <w:t>«</w:t>
            </w:r>
            <w:r w:rsidR="00245658" w:rsidRPr="009606D9">
              <w:rPr>
                <w:rFonts w:cs="Times New Roman"/>
                <w:color w:val="auto"/>
                <w:sz w:val="18"/>
                <w:szCs w:val="18"/>
              </w:rPr>
              <w:t>Усть-Цилемский</w:t>
            </w:r>
            <w:r w:rsidR="00A00698" w:rsidRPr="009606D9">
              <w:rPr>
                <w:rFonts w:cs="Times New Roman"/>
                <w:color w:val="auto"/>
                <w:sz w:val="18"/>
                <w:szCs w:val="18"/>
              </w:rPr>
              <w:t>»</w:t>
            </w:r>
          </w:p>
        </w:tc>
        <w:tc>
          <w:tcPr>
            <w:tcW w:w="1560"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65.438875, 52.157416</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467,10</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361,65</w:t>
            </w:r>
          </w:p>
        </w:tc>
        <w:tc>
          <w:tcPr>
            <w:tcW w:w="992"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642,83</w:t>
            </w:r>
          </w:p>
        </w:tc>
        <w:tc>
          <w:tcPr>
            <w:tcW w:w="993"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565,28</w:t>
            </w:r>
          </w:p>
        </w:tc>
        <w:tc>
          <w:tcPr>
            <w:tcW w:w="1134"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683,58</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590,42</w:t>
            </w:r>
          </w:p>
        </w:tc>
        <w:tc>
          <w:tcPr>
            <w:tcW w:w="851"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818,95</w:t>
            </w:r>
          </w:p>
        </w:tc>
        <w:tc>
          <w:tcPr>
            <w:tcW w:w="850" w:type="dxa"/>
            <w:shd w:val="clear" w:color="000000" w:fill="FFFFFF"/>
            <w:noWrap/>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373,90</w:t>
            </w:r>
          </w:p>
        </w:tc>
        <w:tc>
          <w:tcPr>
            <w:tcW w:w="992"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879,08</w:t>
            </w:r>
          </w:p>
        </w:tc>
        <w:tc>
          <w:tcPr>
            <w:tcW w:w="993" w:type="dxa"/>
            <w:shd w:val="clear" w:color="000000" w:fill="FFFFFF"/>
            <w:hideMark/>
          </w:tcPr>
          <w:p w:rsidR="00245658" w:rsidRPr="009606D9" w:rsidRDefault="00245658" w:rsidP="00245658">
            <w:pPr>
              <w:spacing w:after="0" w:line="240" w:lineRule="auto"/>
              <w:ind w:firstLine="0"/>
              <w:jc w:val="center"/>
              <w:rPr>
                <w:rFonts w:eastAsia="Times New Roman" w:cs="Times New Roman"/>
                <w:color w:val="auto"/>
                <w:sz w:val="18"/>
                <w:szCs w:val="18"/>
                <w:lang w:eastAsia="ru-RU"/>
              </w:rPr>
            </w:pPr>
            <w:r w:rsidRPr="009606D9">
              <w:rPr>
                <w:rFonts w:cs="Times New Roman"/>
                <w:color w:val="auto"/>
                <w:sz w:val="18"/>
                <w:szCs w:val="18"/>
              </w:rPr>
              <w:t>138,20</w:t>
            </w:r>
          </w:p>
        </w:tc>
      </w:tr>
    </w:tbl>
    <w:p w:rsidR="00F607FC" w:rsidRPr="009606D9" w:rsidRDefault="00F607FC" w:rsidP="00FF2E9C">
      <w:pPr>
        <w:ind w:firstLine="0"/>
        <w:rPr>
          <w:rFonts w:cs="Times New Roman"/>
          <w:color w:val="auto"/>
          <w:sz w:val="18"/>
          <w:szCs w:val="18"/>
        </w:rPr>
      </w:pPr>
    </w:p>
    <w:p w:rsidR="00E056A7" w:rsidRPr="009606D9" w:rsidRDefault="00E056A7" w:rsidP="00034105">
      <w:pPr>
        <w:ind w:firstLine="709"/>
        <w:jc w:val="left"/>
        <w:rPr>
          <w:color w:val="auto"/>
        </w:rPr>
        <w:sectPr w:rsidR="00E056A7" w:rsidRPr="009606D9" w:rsidSect="00505572">
          <w:pgSz w:w="16838" w:h="11906" w:orient="landscape"/>
          <w:pgMar w:top="1134" w:right="567" w:bottom="1134" w:left="1701" w:header="708" w:footer="708" w:gutter="0"/>
          <w:cols w:space="708"/>
          <w:docGrid w:linePitch="360"/>
        </w:sectPr>
      </w:pPr>
    </w:p>
    <w:p w:rsidR="00000870" w:rsidRPr="009606D9" w:rsidRDefault="00572958" w:rsidP="00ED233D">
      <w:pPr>
        <w:pStyle w:val="20"/>
        <w:jc w:val="both"/>
        <w:rPr>
          <w:color w:val="auto"/>
        </w:rPr>
      </w:pPr>
      <w:bookmarkStart w:id="159" w:name="_Toc72242478"/>
      <w:bookmarkStart w:id="160" w:name="_Toc89165572"/>
      <w:bookmarkStart w:id="161" w:name="_Toc505594527"/>
      <w:bookmarkStart w:id="162" w:name="_Toc505594528"/>
      <w:r w:rsidRPr="009606D9">
        <w:rPr>
          <w:color w:val="auto"/>
        </w:rPr>
        <w:t>9</w:t>
      </w:r>
      <w:r w:rsidR="00000870" w:rsidRPr="009606D9">
        <w:rPr>
          <w:color w:val="auto"/>
        </w:rPr>
        <w:t xml:space="preserve">.3. </w:t>
      </w:r>
      <w:r w:rsidR="007413B6" w:rsidRPr="009606D9">
        <w:rPr>
          <w:color w:val="auto"/>
        </w:rPr>
        <w:t>Схема</w:t>
      </w:r>
      <w:r w:rsidR="00000870" w:rsidRPr="009606D9">
        <w:rPr>
          <w:color w:val="auto"/>
        </w:rPr>
        <w:t xml:space="preserve"> транспортирования отходов производства и потребления</w:t>
      </w:r>
      <w:r w:rsidR="007413B6" w:rsidRPr="009606D9">
        <w:rPr>
          <w:color w:val="auto"/>
        </w:rPr>
        <w:t>,</w:t>
      </w:r>
      <w:r w:rsidR="00000870" w:rsidRPr="009606D9">
        <w:rPr>
          <w:color w:val="auto"/>
        </w:rPr>
        <w:t xml:space="preserve"> за исключением ТКО</w:t>
      </w:r>
      <w:bookmarkEnd w:id="159"/>
      <w:bookmarkEnd w:id="160"/>
    </w:p>
    <w:p w:rsidR="00000870" w:rsidRPr="009606D9" w:rsidRDefault="00000870" w:rsidP="00000870">
      <w:pPr>
        <w:rPr>
          <w:color w:val="auto"/>
        </w:rPr>
      </w:pPr>
      <w:r w:rsidRPr="009606D9">
        <w:rPr>
          <w:color w:val="auto"/>
        </w:rPr>
        <w:t xml:space="preserve">Данные о схеме потоков отходов производства и потребления за исключением ТКО </w:t>
      </w:r>
      <w:r w:rsidR="00505572" w:rsidRPr="009606D9">
        <w:rPr>
          <w:color w:val="auto"/>
        </w:rPr>
        <w:t xml:space="preserve">на территории Республики Коми </w:t>
      </w:r>
      <w:r w:rsidRPr="009606D9">
        <w:rPr>
          <w:color w:val="auto"/>
        </w:rPr>
        <w:t xml:space="preserve">от источников их образования до объектов </w:t>
      </w:r>
      <w:r w:rsidR="006210F5" w:rsidRPr="009606D9">
        <w:rPr>
          <w:color w:val="auto"/>
        </w:rPr>
        <w:t>обращения с о</w:t>
      </w:r>
      <w:r w:rsidRPr="009606D9">
        <w:rPr>
          <w:color w:val="auto"/>
        </w:rPr>
        <w:t>тход</w:t>
      </w:r>
      <w:r w:rsidR="006210F5" w:rsidRPr="009606D9">
        <w:rPr>
          <w:color w:val="auto"/>
        </w:rPr>
        <w:t>ами</w:t>
      </w:r>
      <w:r w:rsidRPr="009606D9">
        <w:rPr>
          <w:color w:val="auto"/>
        </w:rPr>
        <w:t>, получены от организаций, транспортирующих отходы</w:t>
      </w:r>
      <w:r w:rsidR="006210F5" w:rsidRPr="009606D9">
        <w:rPr>
          <w:color w:val="auto"/>
        </w:rPr>
        <w:t>, и</w:t>
      </w:r>
      <w:r w:rsidRPr="009606D9">
        <w:rPr>
          <w:color w:val="auto"/>
        </w:rPr>
        <w:t xml:space="preserve"> представлены в приложении </w:t>
      </w:r>
      <w:r w:rsidR="002C132D" w:rsidRPr="009606D9">
        <w:rPr>
          <w:color w:val="auto"/>
        </w:rPr>
        <w:t>1</w:t>
      </w:r>
      <w:r w:rsidR="00E21D9D">
        <w:rPr>
          <w:color w:val="auto"/>
        </w:rPr>
        <w:t>5</w:t>
      </w:r>
      <w:r w:rsidRPr="009606D9">
        <w:rPr>
          <w:color w:val="auto"/>
        </w:rPr>
        <w:t>.</w:t>
      </w: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46A1E" w:rsidRPr="009606D9" w:rsidRDefault="00846A1E" w:rsidP="00000870">
      <w:pPr>
        <w:rPr>
          <w:color w:val="auto"/>
        </w:rPr>
      </w:pPr>
    </w:p>
    <w:p w:rsidR="008E43B6" w:rsidRPr="009606D9" w:rsidRDefault="008E43B6" w:rsidP="000D35FF">
      <w:pPr>
        <w:pStyle w:val="15"/>
        <w:jc w:val="both"/>
        <w:rPr>
          <w:color w:val="auto"/>
        </w:rPr>
      </w:pPr>
      <w:bookmarkStart w:id="163" w:name="_Toc11702483"/>
      <w:bookmarkStart w:id="164" w:name="_Toc26359240"/>
      <w:bookmarkStart w:id="165" w:name="_Toc69682383"/>
      <w:bookmarkStart w:id="166" w:name="_Toc89165573"/>
      <w:bookmarkStart w:id="167" w:name="_Toc503359841"/>
      <w:bookmarkStart w:id="168" w:name="_Toc503359873"/>
      <w:bookmarkStart w:id="169" w:name="_Toc503428307"/>
      <w:bookmarkEnd w:id="161"/>
      <w:bookmarkEnd w:id="162"/>
      <w:r w:rsidRPr="009606D9">
        <w:rPr>
          <w:color w:val="auto"/>
        </w:rPr>
        <w:t>РАЗДЕЛ 10. ДАННЫЕ О ПЛАНИРУЕМЫХ СТРОИТЕЛЬСТВЕ, РЕКОНСТРУКЦИИ, ВЫВЕДЕНИИ ИЗ ЭКСПЛУАТАЦИИ ОБЪЕКТОВ ОБРАБОТКИ, УТИЛИЗАЦИИ, ОБЕЗВРЕЖИВАНИЯ, РАЗМЕЩЕНИЯ ОТХОДОВ</w:t>
      </w:r>
      <w:bookmarkEnd w:id="163"/>
      <w:bookmarkEnd w:id="164"/>
      <w:bookmarkEnd w:id="165"/>
      <w:bookmarkEnd w:id="166"/>
    </w:p>
    <w:p w:rsidR="008E43B6" w:rsidRPr="009606D9" w:rsidRDefault="008E43B6" w:rsidP="00A00698">
      <w:pPr>
        <w:pStyle w:val="20"/>
        <w:jc w:val="both"/>
        <w:rPr>
          <w:color w:val="auto"/>
          <w:lang w:eastAsia="ru-RU"/>
        </w:rPr>
      </w:pPr>
      <w:bookmarkStart w:id="170" w:name="_Toc11702484"/>
      <w:bookmarkStart w:id="171" w:name="_Toc26359241"/>
      <w:bookmarkStart w:id="172" w:name="_Toc69682384"/>
      <w:bookmarkStart w:id="173" w:name="_Toc89165574"/>
      <w:r w:rsidRPr="009606D9">
        <w:rPr>
          <w:color w:val="auto"/>
          <w:lang w:eastAsia="ru-RU"/>
        </w:rPr>
        <w:t>10.1. Предложения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ТКО</w:t>
      </w:r>
      <w:bookmarkEnd w:id="170"/>
      <w:bookmarkEnd w:id="171"/>
      <w:bookmarkEnd w:id="172"/>
      <w:bookmarkEnd w:id="173"/>
    </w:p>
    <w:p w:rsidR="008E43B6" w:rsidRPr="009606D9" w:rsidRDefault="008E43B6" w:rsidP="000F3900">
      <w:pPr>
        <w:rPr>
          <w:color w:val="auto"/>
        </w:rPr>
      </w:pPr>
      <w:r w:rsidRPr="009606D9">
        <w:rPr>
          <w:color w:val="auto"/>
        </w:rPr>
        <w:t>Разработка территориальной схемы в части объектов обращения с отходами строится на следующих базовых принципах:</w:t>
      </w:r>
    </w:p>
    <w:p w:rsidR="008E43B6" w:rsidRPr="009606D9" w:rsidRDefault="008E43B6" w:rsidP="000F3900">
      <w:pPr>
        <w:rPr>
          <w:color w:val="auto"/>
        </w:rPr>
      </w:pPr>
      <w:r w:rsidRPr="009606D9">
        <w:rPr>
          <w:color w:val="auto"/>
        </w:rPr>
        <w:t xml:space="preserve">1. В соответствии с пунктом 8 статьи 12 ФЗ-89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xml:space="preserve"> захоронение отходов, в состав которых входят полезные компоненты, подлежащие утилизации, запрещается.</w:t>
      </w:r>
    </w:p>
    <w:p w:rsidR="008E43B6" w:rsidRPr="009606D9" w:rsidRDefault="008E43B6" w:rsidP="000F3900">
      <w:pPr>
        <w:rPr>
          <w:color w:val="auto"/>
        </w:rPr>
      </w:pPr>
      <w:r w:rsidRPr="009606D9">
        <w:rPr>
          <w:color w:val="auto"/>
        </w:rPr>
        <w:t xml:space="preserve">2. 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ФЗ-89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rsidR="008E43B6" w:rsidRPr="009606D9" w:rsidRDefault="008E43B6" w:rsidP="000F3900">
      <w:pPr>
        <w:rPr>
          <w:color w:val="auto"/>
        </w:rPr>
      </w:pPr>
      <w:r w:rsidRPr="009606D9">
        <w:rPr>
          <w:color w:val="auto"/>
        </w:rPr>
        <w:t>3. В соответствии с Рекомендациями Федеральной службы по надзору в сфере природопользования Министерства природных ресурсов и экологии Российской Федерации от 31.05.2016 № АС-03-03-36/10394.</w:t>
      </w:r>
    </w:p>
    <w:p w:rsidR="008E43B6" w:rsidRPr="009606D9" w:rsidRDefault="008E43B6" w:rsidP="000F3900">
      <w:pPr>
        <w:rPr>
          <w:color w:val="auto"/>
        </w:rPr>
      </w:pPr>
      <w:r w:rsidRPr="009606D9">
        <w:rPr>
          <w:color w:val="auto"/>
        </w:rPr>
        <w:t>Количество модернизируемых и перспективных объектов размещения и обработки и их основные технологические параметры определены на основании:</w:t>
      </w:r>
    </w:p>
    <w:p w:rsidR="008E43B6" w:rsidRPr="009606D9" w:rsidRDefault="008E43B6" w:rsidP="000F3900">
      <w:pPr>
        <w:rPr>
          <w:color w:val="auto"/>
        </w:rPr>
      </w:pPr>
      <w:r w:rsidRPr="009606D9">
        <w:rPr>
          <w:color w:val="auto"/>
        </w:rPr>
        <w:t>- выявленных территориальных пустот, формирующихся на протяжении срока действия территориальной схемы, в отношении объектов обращения с отходами, а также расположения областей количественной концентрации отходов.</w:t>
      </w:r>
    </w:p>
    <w:p w:rsidR="008E43B6" w:rsidRPr="009606D9" w:rsidRDefault="008E43B6" w:rsidP="000F3900">
      <w:pPr>
        <w:rPr>
          <w:color w:val="auto"/>
        </w:rPr>
      </w:pPr>
      <w:r w:rsidRPr="009606D9">
        <w:rPr>
          <w:color w:val="auto"/>
        </w:rPr>
        <w:t>- логистических расчетов по оптимизации транспортной схемы перемещения ТКО и их балластных фракций после обработки, сгенерированных электронной моделью.</w:t>
      </w:r>
    </w:p>
    <w:p w:rsidR="008E43B6" w:rsidRPr="009606D9" w:rsidRDefault="008E43B6" w:rsidP="000F3900">
      <w:pPr>
        <w:rPr>
          <w:color w:val="auto"/>
        </w:rPr>
      </w:pPr>
      <w:r w:rsidRPr="009606D9">
        <w:rPr>
          <w:color w:val="auto"/>
        </w:rPr>
        <w:t>- оптимизации тарифного уровня в зоне обслуживания регионального оператора;</w:t>
      </w:r>
    </w:p>
    <w:p w:rsidR="008E43B6" w:rsidRPr="009606D9" w:rsidRDefault="008E43B6" w:rsidP="000F3900">
      <w:pPr>
        <w:rPr>
          <w:color w:val="auto"/>
        </w:rPr>
      </w:pPr>
      <w:r w:rsidRPr="009606D9">
        <w:rPr>
          <w:color w:val="auto"/>
        </w:rPr>
        <w:t xml:space="preserve">- реализуемых проектов строительства объектов обращения с ТКО, предусмотренных, в том числе, </w:t>
      </w:r>
      <w:bookmarkStart w:id="174" w:name="_Hlk88443483"/>
      <w:r w:rsidRPr="009606D9">
        <w:rPr>
          <w:color w:val="auto"/>
        </w:rPr>
        <w:t xml:space="preserve">ГП </w:t>
      </w:r>
      <w:bookmarkStart w:id="175" w:name="_Hlk88443221"/>
      <w:r w:rsidRPr="009606D9">
        <w:rPr>
          <w:color w:val="auto"/>
        </w:rPr>
        <w:t xml:space="preserve">РК </w:t>
      </w:r>
      <w:bookmarkEnd w:id="175"/>
      <w:r w:rsidR="00A00698" w:rsidRPr="009606D9">
        <w:rPr>
          <w:color w:val="auto"/>
        </w:rPr>
        <w:t>«</w:t>
      </w:r>
      <w:r w:rsidRPr="009606D9">
        <w:rPr>
          <w:color w:val="auto"/>
        </w:rPr>
        <w:t>Воспроизводство и использование природных ресурсов и охрана окружающей среды</w:t>
      </w:r>
      <w:r w:rsidR="00A00698" w:rsidRPr="009606D9">
        <w:rPr>
          <w:color w:val="auto"/>
        </w:rPr>
        <w:t>»</w:t>
      </w:r>
      <w:bookmarkEnd w:id="174"/>
      <w:r w:rsidRPr="009606D9">
        <w:rPr>
          <w:color w:val="auto"/>
        </w:rPr>
        <w:t>.</w:t>
      </w:r>
    </w:p>
    <w:p w:rsidR="008E43B6" w:rsidRPr="009606D9" w:rsidRDefault="008E43B6" w:rsidP="000F3900">
      <w:pPr>
        <w:rPr>
          <w:color w:val="auto"/>
        </w:rPr>
      </w:pPr>
      <w:r w:rsidRPr="009606D9">
        <w:rPr>
          <w:color w:val="auto"/>
        </w:rPr>
        <w:t>В результате анализа потребности в необходимых мощностях объектов инфраструктуры в сфере обращения с ТКО сформирован оптимальный сценарий развития системы по обращению с отходами Республики Коми.</w:t>
      </w:r>
    </w:p>
    <w:p w:rsidR="008E43B6" w:rsidRPr="009606D9" w:rsidRDefault="008E43B6" w:rsidP="000F3900">
      <w:pPr>
        <w:rPr>
          <w:color w:val="auto"/>
        </w:rPr>
      </w:pPr>
      <w:r w:rsidRPr="009606D9">
        <w:rPr>
          <w:color w:val="auto"/>
        </w:rPr>
        <w:t>Территориальной схемой в отношении объектов размещения ТКО предусмотрено:</w:t>
      </w:r>
    </w:p>
    <w:p w:rsidR="008E43B6" w:rsidRPr="009606D9" w:rsidRDefault="008E43B6" w:rsidP="000F3900">
      <w:pPr>
        <w:rPr>
          <w:color w:val="auto"/>
        </w:rPr>
      </w:pPr>
      <w:r w:rsidRPr="009606D9">
        <w:rPr>
          <w:color w:val="auto"/>
        </w:rPr>
        <w:t xml:space="preserve">- увеличение мощностей (модернизация) действующих объектов размещения ТКО – строительство новых карт полигонов ТКО в г. Вуктыле, </w:t>
      </w:r>
      <w:r w:rsidR="006B1A87" w:rsidRPr="009606D9">
        <w:rPr>
          <w:color w:val="auto"/>
        </w:rPr>
        <w:t>в районе г. Ухты</w:t>
      </w:r>
      <w:r w:rsidRPr="009606D9">
        <w:rPr>
          <w:color w:val="auto"/>
        </w:rPr>
        <w:t xml:space="preserve">, Усть-Вымском районе, </w:t>
      </w:r>
      <w:r w:rsidR="006B1A87" w:rsidRPr="009606D9">
        <w:rPr>
          <w:color w:val="auto"/>
        </w:rPr>
        <w:t xml:space="preserve">в районе </w:t>
      </w:r>
      <w:r w:rsidRPr="009606D9">
        <w:rPr>
          <w:color w:val="auto"/>
        </w:rPr>
        <w:t>г. Сыктывкар</w:t>
      </w:r>
      <w:r w:rsidR="006B1A87" w:rsidRPr="009606D9">
        <w:rPr>
          <w:color w:val="auto"/>
        </w:rPr>
        <w:t>а</w:t>
      </w:r>
      <w:r w:rsidRPr="009606D9">
        <w:rPr>
          <w:color w:val="auto"/>
        </w:rPr>
        <w:t xml:space="preserve"> и г. Воркуте Республики Коми;</w:t>
      </w:r>
    </w:p>
    <w:p w:rsidR="008E43B6" w:rsidRPr="009606D9" w:rsidRDefault="008E43B6" w:rsidP="000F3900">
      <w:pPr>
        <w:rPr>
          <w:color w:val="auto"/>
        </w:rPr>
      </w:pPr>
      <w:r w:rsidRPr="009606D9">
        <w:rPr>
          <w:color w:val="auto"/>
        </w:rPr>
        <w:t xml:space="preserve">- ввод в эксплуатацию межпоселенческого полигона ТКО в с. </w:t>
      </w:r>
      <w:r w:rsidR="00CF406A" w:rsidRPr="009606D9">
        <w:rPr>
          <w:color w:val="auto"/>
        </w:rPr>
        <w:t xml:space="preserve">Ижма </w:t>
      </w:r>
      <w:r w:rsidRPr="009606D9">
        <w:rPr>
          <w:color w:val="auto"/>
        </w:rPr>
        <w:t xml:space="preserve">Ижемского района в рамках реализации проекта </w:t>
      </w:r>
      <w:r w:rsidR="00A00698" w:rsidRPr="009606D9">
        <w:rPr>
          <w:color w:val="auto"/>
        </w:rPr>
        <w:t>«</w:t>
      </w:r>
      <w:r w:rsidRPr="009606D9">
        <w:rPr>
          <w:color w:val="auto"/>
        </w:rPr>
        <w:t>Строительство межпоселенческого полигона в с. Ижма и объекта размещения (площадки хранения) твердых бытовых отходов в с. Сизябск Ижемского района Республики Коми</w:t>
      </w:r>
      <w:r w:rsidR="00A00698" w:rsidRPr="009606D9">
        <w:rPr>
          <w:color w:val="auto"/>
        </w:rPr>
        <w:t>»</w:t>
      </w:r>
      <w:r w:rsidRPr="009606D9">
        <w:rPr>
          <w:color w:val="auto"/>
        </w:rPr>
        <w:t xml:space="preserve"> (далее – проект строительства объектов обращения с ТКО Ижемского района).</w:t>
      </w:r>
    </w:p>
    <w:p w:rsidR="008E43B6" w:rsidRPr="009606D9" w:rsidRDefault="008E43B6" w:rsidP="000F3900">
      <w:pPr>
        <w:rPr>
          <w:color w:val="auto"/>
        </w:rPr>
      </w:pPr>
      <w:r w:rsidRPr="009606D9">
        <w:rPr>
          <w:color w:val="auto"/>
        </w:rPr>
        <w:t>Предлагаемые мероприятия позволят восполнить дефицит производственных мощностей объектов размещения ТКО на протяжении всего периода действия территориальной схемы и оптимизировать расходы на транспортирование ТКО.</w:t>
      </w:r>
    </w:p>
    <w:p w:rsidR="008E43B6" w:rsidRPr="009606D9" w:rsidRDefault="008E43B6" w:rsidP="000F3900">
      <w:pPr>
        <w:rPr>
          <w:color w:val="auto"/>
        </w:rPr>
      </w:pPr>
      <w:r w:rsidRPr="009606D9">
        <w:rPr>
          <w:color w:val="auto"/>
        </w:rPr>
        <w:t>Потоки ТКО, из которых могут быть выделены полезные фракции, перед захоронением должны проходить обработку. В ходе предложений территориальной схемы к 2031 году планируется поэтапный ввод в эксплуатацию объектов обработки, позволяющих осуществлять сортировку большего количества ТКО, образующихся на территории Республики Коми.</w:t>
      </w:r>
    </w:p>
    <w:p w:rsidR="008E43B6" w:rsidRPr="009606D9" w:rsidRDefault="008E43B6" w:rsidP="000F3900">
      <w:pPr>
        <w:rPr>
          <w:color w:val="auto"/>
        </w:rPr>
      </w:pPr>
      <w:r w:rsidRPr="009606D9">
        <w:rPr>
          <w:color w:val="auto"/>
        </w:rPr>
        <w:t xml:space="preserve">Территориальной схемой строительство необходимых мощностей для обработки ТКО предусмотрено во исполнение распоряжения Правительства РФ от 25.07.2017 № 1589-р </w:t>
      </w:r>
      <w:r w:rsidR="00A00698" w:rsidRPr="009606D9">
        <w:rPr>
          <w:color w:val="auto"/>
        </w:rPr>
        <w:t>«</w:t>
      </w:r>
      <w:r w:rsidRPr="009606D9">
        <w:rPr>
          <w:color w:val="auto"/>
        </w:rPr>
        <w:t>Об утверждении перечня видов отходов производства и потребления, в состав которых входят полезные компоненты, захоронение которых запрещается</w:t>
      </w:r>
      <w:r w:rsidR="00A00698" w:rsidRPr="009606D9">
        <w:rPr>
          <w:color w:val="auto"/>
        </w:rPr>
        <w:t>»</w:t>
      </w:r>
      <w:r w:rsidRPr="009606D9">
        <w:rPr>
          <w:color w:val="auto"/>
        </w:rPr>
        <w:t xml:space="preserve">, для достижения целевых показателей по обработке, утилизации и размещению отходов, установленных подпрограммой 2 </w:t>
      </w:r>
      <w:r w:rsidR="00A00698" w:rsidRPr="009606D9">
        <w:rPr>
          <w:color w:val="auto"/>
        </w:rPr>
        <w:t>«</w:t>
      </w:r>
      <w:r w:rsidRPr="009606D9">
        <w:rPr>
          <w:color w:val="auto"/>
        </w:rPr>
        <w:t>Охрана окружающей среды</w:t>
      </w:r>
      <w:r w:rsidR="00A00698" w:rsidRPr="009606D9">
        <w:rPr>
          <w:color w:val="auto"/>
        </w:rPr>
        <w:t>»</w:t>
      </w:r>
      <w:r w:rsidRPr="009606D9">
        <w:rPr>
          <w:color w:val="auto"/>
        </w:rPr>
        <w:t xml:space="preserve"> ГП РК </w:t>
      </w:r>
      <w:r w:rsidR="00A00698" w:rsidRPr="009606D9">
        <w:rPr>
          <w:color w:val="auto"/>
        </w:rPr>
        <w:t>«</w:t>
      </w:r>
      <w:r w:rsidRPr="009606D9">
        <w:rPr>
          <w:color w:val="auto"/>
        </w:rPr>
        <w:t>Воспроизводство и использование природных ресурсов и охрана окружающей среды</w:t>
      </w:r>
      <w:r w:rsidR="00A00698" w:rsidRPr="009606D9">
        <w:rPr>
          <w:color w:val="auto"/>
        </w:rPr>
        <w:t>»</w:t>
      </w:r>
      <w:r w:rsidRPr="009606D9">
        <w:rPr>
          <w:color w:val="auto"/>
        </w:rPr>
        <w:t>, а также с учетом реализуемых проектов строительства объектов обработки ТКО на территории Республики Коми в составе следующих мероприятий:</w:t>
      </w:r>
    </w:p>
    <w:p w:rsidR="008E43B6" w:rsidRPr="009606D9" w:rsidRDefault="008E43B6" w:rsidP="000F3900">
      <w:pPr>
        <w:rPr>
          <w:color w:val="auto"/>
        </w:rPr>
      </w:pPr>
      <w:r w:rsidRPr="009606D9">
        <w:rPr>
          <w:color w:val="auto"/>
        </w:rPr>
        <w:t>1) ввод в эксплуатацию мусоросортировочной линии при полигоне ТКО в с. Ижм</w:t>
      </w:r>
      <w:r w:rsidR="00CF406A" w:rsidRPr="009606D9">
        <w:rPr>
          <w:color w:val="auto"/>
        </w:rPr>
        <w:t>а</w:t>
      </w:r>
      <w:r w:rsidRPr="009606D9">
        <w:rPr>
          <w:color w:val="auto"/>
        </w:rPr>
        <w:t xml:space="preserve"> Ижемского района в рамках реализации проекта строительства объектов обращения с ТКО Ижемского района;</w:t>
      </w:r>
    </w:p>
    <w:p w:rsidR="008E43B6" w:rsidRPr="009606D9" w:rsidRDefault="008E43B6" w:rsidP="000F3900">
      <w:pPr>
        <w:rPr>
          <w:color w:val="auto"/>
        </w:rPr>
      </w:pPr>
      <w:r w:rsidRPr="009606D9">
        <w:rPr>
          <w:color w:val="auto"/>
        </w:rPr>
        <w:t>2) ввод в эксплуатацию мусоросортировочного комплекса в г. Микун</w:t>
      </w:r>
      <w:r w:rsidR="00C3623E" w:rsidRPr="009606D9">
        <w:rPr>
          <w:color w:val="auto"/>
        </w:rPr>
        <w:t>ь</w:t>
      </w:r>
      <w:r w:rsidRPr="009606D9">
        <w:rPr>
          <w:color w:val="auto"/>
        </w:rPr>
        <w:t xml:space="preserve"> Усть-Вымского района в рамках проекта строительства объекта обработки отходов ООО </w:t>
      </w:r>
      <w:r w:rsidR="00A00698" w:rsidRPr="009606D9">
        <w:rPr>
          <w:color w:val="auto"/>
        </w:rPr>
        <w:t>«</w:t>
      </w:r>
      <w:r w:rsidRPr="009606D9">
        <w:rPr>
          <w:color w:val="auto"/>
        </w:rPr>
        <w:t>Сортех</w:t>
      </w:r>
      <w:r w:rsidR="00A00698" w:rsidRPr="009606D9">
        <w:rPr>
          <w:color w:val="auto"/>
        </w:rPr>
        <w:t>»</w:t>
      </w:r>
      <w:r w:rsidRPr="009606D9">
        <w:rPr>
          <w:color w:val="auto"/>
        </w:rPr>
        <w:t>;</w:t>
      </w:r>
    </w:p>
    <w:p w:rsidR="008E43B6" w:rsidRPr="009606D9" w:rsidRDefault="008E43B6" w:rsidP="000F3900">
      <w:pPr>
        <w:rPr>
          <w:color w:val="auto"/>
        </w:rPr>
      </w:pPr>
      <w:r w:rsidRPr="009606D9">
        <w:rPr>
          <w:color w:val="auto"/>
        </w:rPr>
        <w:t xml:space="preserve">3) ввод в эксплуатацию </w:t>
      </w:r>
      <w:r w:rsidR="00540754" w:rsidRPr="009606D9">
        <w:rPr>
          <w:color w:val="auto"/>
        </w:rPr>
        <w:t xml:space="preserve">восьми </w:t>
      </w:r>
      <w:r w:rsidRPr="009606D9">
        <w:rPr>
          <w:color w:val="auto"/>
        </w:rPr>
        <w:t xml:space="preserve">мусоросортировочных комплексов в МО ГО </w:t>
      </w:r>
      <w:r w:rsidR="00A00698" w:rsidRPr="009606D9">
        <w:rPr>
          <w:color w:val="auto"/>
        </w:rPr>
        <w:t>«</w:t>
      </w:r>
      <w:r w:rsidRPr="009606D9">
        <w:rPr>
          <w:color w:val="auto"/>
        </w:rPr>
        <w:t>Сыктывкар</w:t>
      </w:r>
      <w:r w:rsidR="00A00698" w:rsidRPr="009606D9">
        <w:rPr>
          <w:color w:val="auto"/>
        </w:rPr>
        <w:t>»</w:t>
      </w:r>
      <w:r w:rsidRPr="009606D9">
        <w:rPr>
          <w:color w:val="auto"/>
        </w:rPr>
        <w:t xml:space="preserve">, МО ГО </w:t>
      </w:r>
      <w:r w:rsidR="00A00698" w:rsidRPr="009606D9">
        <w:rPr>
          <w:color w:val="auto"/>
        </w:rPr>
        <w:t>«</w:t>
      </w:r>
      <w:r w:rsidRPr="009606D9">
        <w:rPr>
          <w:color w:val="auto"/>
        </w:rPr>
        <w:t>Ухта</w:t>
      </w:r>
      <w:r w:rsidR="00A00698" w:rsidRPr="009606D9">
        <w:rPr>
          <w:color w:val="auto"/>
        </w:rPr>
        <w:t>»</w:t>
      </w:r>
      <w:r w:rsidRPr="009606D9">
        <w:rPr>
          <w:color w:val="auto"/>
        </w:rPr>
        <w:t xml:space="preserve">, МО ГО </w:t>
      </w:r>
      <w:r w:rsidR="00A00698" w:rsidRPr="009606D9">
        <w:rPr>
          <w:color w:val="auto"/>
        </w:rPr>
        <w:t>«</w:t>
      </w:r>
      <w:r w:rsidRPr="009606D9">
        <w:rPr>
          <w:color w:val="auto"/>
        </w:rPr>
        <w:t>Воркута</w:t>
      </w:r>
      <w:r w:rsidR="00A00698" w:rsidRPr="009606D9">
        <w:rPr>
          <w:color w:val="auto"/>
        </w:rPr>
        <w:t>»</w:t>
      </w:r>
      <w:r w:rsidRPr="009606D9">
        <w:rPr>
          <w:color w:val="auto"/>
        </w:rPr>
        <w:t xml:space="preserve">, МО ГО </w:t>
      </w:r>
      <w:r w:rsidR="00A00698" w:rsidRPr="009606D9">
        <w:rPr>
          <w:color w:val="auto"/>
        </w:rPr>
        <w:t>«</w:t>
      </w:r>
      <w:r w:rsidRPr="009606D9">
        <w:rPr>
          <w:color w:val="auto"/>
        </w:rPr>
        <w:t>Усинск</w:t>
      </w:r>
      <w:r w:rsidR="00A00698" w:rsidRPr="009606D9">
        <w:rPr>
          <w:color w:val="auto"/>
        </w:rPr>
        <w:t>»</w:t>
      </w:r>
      <w:r w:rsidRPr="009606D9">
        <w:rPr>
          <w:color w:val="auto"/>
        </w:rPr>
        <w:t xml:space="preserve">, МО ГО </w:t>
      </w:r>
      <w:r w:rsidR="00A00698" w:rsidRPr="009606D9">
        <w:rPr>
          <w:color w:val="auto"/>
        </w:rPr>
        <w:t>«</w:t>
      </w:r>
      <w:r w:rsidRPr="009606D9">
        <w:rPr>
          <w:color w:val="auto"/>
        </w:rPr>
        <w:t>Инта</w:t>
      </w:r>
      <w:r w:rsidR="00A00698" w:rsidRPr="009606D9">
        <w:rPr>
          <w:color w:val="auto"/>
        </w:rPr>
        <w:t>»</w:t>
      </w:r>
      <w:r w:rsidRPr="009606D9">
        <w:rPr>
          <w:color w:val="auto"/>
        </w:rPr>
        <w:t xml:space="preserve">, МО ГО </w:t>
      </w:r>
      <w:r w:rsidR="00A00698" w:rsidRPr="009606D9">
        <w:rPr>
          <w:color w:val="auto"/>
        </w:rPr>
        <w:t>«</w:t>
      </w:r>
      <w:r w:rsidRPr="009606D9">
        <w:rPr>
          <w:color w:val="auto"/>
        </w:rPr>
        <w:t>Вуктыл</w:t>
      </w:r>
      <w:r w:rsidR="00A00698" w:rsidRPr="009606D9">
        <w:rPr>
          <w:color w:val="auto"/>
        </w:rPr>
        <w:t>»</w:t>
      </w:r>
      <w:r w:rsidR="00540754" w:rsidRPr="009606D9">
        <w:rPr>
          <w:color w:val="auto"/>
        </w:rPr>
        <w:t>,</w:t>
      </w:r>
      <w:r w:rsidRPr="009606D9">
        <w:rPr>
          <w:color w:val="auto"/>
        </w:rPr>
        <w:t xml:space="preserve"> МО МР </w:t>
      </w:r>
      <w:r w:rsidR="00A00698" w:rsidRPr="009606D9">
        <w:rPr>
          <w:color w:val="auto"/>
        </w:rPr>
        <w:t>»</w:t>
      </w:r>
      <w:r w:rsidRPr="009606D9">
        <w:rPr>
          <w:color w:val="auto"/>
        </w:rPr>
        <w:t>Печора</w:t>
      </w:r>
      <w:r w:rsidR="00A00698" w:rsidRPr="009606D9">
        <w:rPr>
          <w:color w:val="auto"/>
        </w:rPr>
        <w:t>»</w:t>
      </w:r>
      <w:r w:rsidRPr="009606D9">
        <w:rPr>
          <w:color w:val="auto"/>
        </w:rPr>
        <w:t xml:space="preserve"> и МО МР </w:t>
      </w:r>
      <w:r w:rsidR="00A00698" w:rsidRPr="009606D9">
        <w:rPr>
          <w:color w:val="auto"/>
        </w:rPr>
        <w:t>«</w:t>
      </w:r>
      <w:r w:rsidRPr="009606D9">
        <w:rPr>
          <w:color w:val="auto"/>
        </w:rPr>
        <w:t>Удорский</w:t>
      </w:r>
      <w:r w:rsidR="00A00698" w:rsidRPr="009606D9">
        <w:rPr>
          <w:color w:val="auto"/>
        </w:rPr>
        <w:t>»</w:t>
      </w:r>
      <w:r w:rsidRPr="009606D9">
        <w:rPr>
          <w:color w:val="auto"/>
        </w:rPr>
        <w:t>.</w:t>
      </w:r>
    </w:p>
    <w:p w:rsidR="008E43B6" w:rsidRPr="009606D9" w:rsidRDefault="008E43B6" w:rsidP="000F3900">
      <w:pPr>
        <w:rPr>
          <w:color w:val="auto"/>
        </w:rPr>
      </w:pPr>
      <w:r w:rsidRPr="009606D9">
        <w:rPr>
          <w:color w:val="auto"/>
        </w:rPr>
        <w:t>Перспективные объекты обработки ТКО предполагается размещать, преимущественно, при действующих объектах размещения неутилизируемых фракций ТКО.</w:t>
      </w:r>
    </w:p>
    <w:p w:rsidR="008E43B6" w:rsidRPr="009606D9" w:rsidRDefault="008E43B6" w:rsidP="000F3900">
      <w:pPr>
        <w:rPr>
          <w:color w:val="auto"/>
        </w:rPr>
      </w:pPr>
      <w:r w:rsidRPr="009606D9">
        <w:rPr>
          <w:color w:val="auto"/>
        </w:rPr>
        <w:t>Доля отбора вторичных материальных ресурсов от общей массы, поступающих ТКО на объекты обработки, предусмотрена в объеме от 7% до 20% с возможностью увеличения соответствующего показателя с учетом развития технологий.</w:t>
      </w:r>
    </w:p>
    <w:p w:rsidR="008E43B6" w:rsidRPr="009606D9" w:rsidRDefault="008E43B6" w:rsidP="00182347">
      <w:pPr>
        <w:shd w:val="clear" w:color="auto" w:fill="00B050"/>
        <w:rPr>
          <w:color w:val="auto"/>
        </w:rPr>
      </w:pPr>
      <w:r w:rsidRPr="009606D9">
        <w:rPr>
          <w:color w:val="auto"/>
        </w:rPr>
        <w:t>На территории Республики Коми к 2029 году планируется реализация пилотного проекта по оптимизации системы обращения с ТКО в населенных пунктах с нерегулярной транспортной доступностью и малой численностью населения, предусматривающего строительство пяти комплексов по обезвреживанию ТКО с применением технологического решения – термическая деструкция ТКО. Проектом предполагается обезвреживание ТКО, образующихся в следующих населенных пунктах:</w:t>
      </w:r>
    </w:p>
    <w:p w:rsidR="008E43B6" w:rsidRPr="009606D9" w:rsidRDefault="008E43B6" w:rsidP="00182347">
      <w:pPr>
        <w:shd w:val="clear" w:color="auto" w:fill="00B050"/>
        <w:ind w:firstLine="709"/>
        <w:contextualSpacing/>
        <w:rPr>
          <w:color w:val="auto"/>
        </w:rPr>
      </w:pPr>
      <w:r w:rsidRPr="009606D9">
        <w:rPr>
          <w:color w:val="auto"/>
        </w:rPr>
        <w:t>- п. Сивомаскинском и п. Елецком г. Воркуты;</w:t>
      </w:r>
    </w:p>
    <w:p w:rsidR="008E43B6" w:rsidRPr="009606D9" w:rsidRDefault="008E43B6" w:rsidP="00182347">
      <w:pPr>
        <w:shd w:val="clear" w:color="auto" w:fill="00B050"/>
        <w:ind w:firstLine="709"/>
        <w:contextualSpacing/>
        <w:rPr>
          <w:color w:val="auto"/>
        </w:rPr>
      </w:pPr>
      <w:r w:rsidRPr="009606D9">
        <w:rPr>
          <w:color w:val="auto"/>
        </w:rPr>
        <w:t>- с. Мутный Материк г. Усинска;</w:t>
      </w:r>
    </w:p>
    <w:p w:rsidR="008E43B6" w:rsidRPr="009606D9" w:rsidRDefault="008E43B6" w:rsidP="00182347">
      <w:pPr>
        <w:shd w:val="clear" w:color="auto" w:fill="00B050"/>
        <w:ind w:firstLine="709"/>
        <w:contextualSpacing/>
        <w:rPr>
          <w:color w:val="auto"/>
        </w:rPr>
      </w:pPr>
      <w:r w:rsidRPr="009606D9">
        <w:rPr>
          <w:color w:val="auto"/>
        </w:rPr>
        <w:t>- п. Новый Бор, д. Медвежка, д. Леждуг, д. Харъяга, д. Ермица Усть-Цилемского района;</w:t>
      </w:r>
    </w:p>
    <w:p w:rsidR="008E43B6" w:rsidRPr="009606D9" w:rsidRDefault="008E43B6" w:rsidP="00182347">
      <w:pPr>
        <w:shd w:val="clear" w:color="auto" w:fill="00B050"/>
        <w:ind w:firstLine="709"/>
        <w:contextualSpacing/>
        <w:rPr>
          <w:color w:val="auto"/>
        </w:rPr>
      </w:pPr>
      <w:r w:rsidRPr="009606D9">
        <w:rPr>
          <w:color w:val="auto"/>
        </w:rPr>
        <w:t>- с. Важгорт, с. Кривое, д. Большая Пучкома, д. Малая Пучкома, д. Выльгорта, д. Большое Острово, д. Муфтюга, с. Чупрово и д. Коптюга Удорского района.</w:t>
      </w:r>
    </w:p>
    <w:p w:rsidR="008E43B6" w:rsidRPr="009606D9" w:rsidRDefault="008E43B6" w:rsidP="00182347">
      <w:pPr>
        <w:shd w:val="clear" w:color="auto" w:fill="00B050"/>
        <w:rPr>
          <w:color w:val="auto"/>
        </w:rPr>
      </w:pPr>
      <w:r w:rsidRPr="009606D9">
        <w:rPr>
          <w:color w:val="auto"/>
        </w:rPr>
        <w:t>В целях оптимизации логистики транспортных потоков территориальной схемой предлагается строительство трех площадок временного накопления и перегрузки в Ижемском, Троицко-Печорском и Усть-Вымском районах, в том числе в рамках реализации проекта строительства объектов обращения с ТКО Ижемского района.</w:t>
      </w:r>
    </w:p>
    <w:p w:rsidR="008E43B6" w:rsidRPr="009606D9" w:rsidRDefault="008E43B6" w:rsidP="000F3900">
      <w:pPr>
        <w:rPr>
          <w:color w:val="auto"/>
        </w:rPr>
      </w:pPr>
      <w:r w:rsidRPr="009606D9">
        <w:rPr>
          <w:color w:val="auto"/>
        </w:rPr>
        <w:t>Завершение формирования инфраструктуры обращения с ТКО планируется к 2031 году.</w:t>
      </w:r>
    </w:p>
    <w:p w:rsidR="008E43B6" w:rsidRPr="009606D9" w:rsidRDefault="008E43B6" w:rsidP="000F3900">
      <w:pPr>
        <w:rPr>
          <w:rFonts w:eastAsia="Calibri" w:cs="Times New Roman"/>
          <w:color w:val="auto"/>
          <w:kern w:val="24"/>
          <w:lang w:eastAsia="ru-RU"/>
        </w:rPr>
        <w:sectPr w:rsidR="008E43B6" w:rsidRPr="009606D9" w:rsidSect="00053670">
          <w:footerReference w:type="first" r:id="rId52"/>
          <w:type w:val="nextColumn"/>
          <w:pgSz w:w="11906" w:h="16838"/>
          <w:pgMar w:top="1134" w:right="567" w:bottom="1134" w:left="1701" w:header="181" w:footer="125" w:gutter="0"/>
          <w:cols w:space="708"/>
          <w:docGrid w:linePitch="381"/>
        </w:sectPr>
      </w:pPr>
      <w:r w:rsidRPr="009606D9">
        <w:rPr>
          <w:color w:val="auto"/>
        </w:rPr>
        <w:t xml:space="preserve">Перечень мероприятий, направленных на развитие инфраструктуры экологически и санитарно-эпидемиологически безопасного обращения с отходами Республики Коми, представлен в таблице </w:t>
      </w:r>
      <w:r w:rsidR="00AD058B" w:rsidRPr="009606D9">
        <w:rPr>
          <w:color w:val="auto"/>
        </w:rPr>
        <w:t>10.1</w:t>
      </w:r>
      <w:r w:rsidRPr="009606D9">
        <w:rPr>
          <w:color w:val="auto"/>
        </w:rPr>
        <w:t>.</w:t>
      </w:r>
    </w:p>
    <w:p w:rsidR="008E43B6" w:rsidRPr="009606D9" w:rsidRDefault="008E43B6" w:rsidP="002D63F1">
      <w:pPr>
        <w:rPr>
          <w:color w:val="auto"/>
        </w:rPr>
      </w:pPr>
      <w:r w:rsidRPr="009606D9">
        <w:rPr>
          <w:color w:val="auto"/>
        </w:rPr>
        <w:t xml:space="preserve">Таблица </w:t>
      </w:r>
      <w:r w:rsidR="005D20DD" w:rsidRPr="009606D9">
        <w:rPr>
          <w:color w:val="auto"/>
        </w:rPr>
        <w:fldChar w:fldCharType="begin"/>
      </w:r>
      <w:r w:rsidR="008C155E" w:rsidRPr="009606D9">
        <w:rPr>
          <w:color w:val="auto"/>
        </w:rPr>
        <w:instrText xml:space="preserve"> SEQ Таблица \* ARABIC </w:instrText>
      </w:r>
      <w:r w:rsidR="005D20DD" w:rsidRPr="009606D9">
        <w:rPr>
          <w:color w:val="auto"/>
        </w:rPr>
        <w:fldChar w:fldCharType="separate"/>
      </w:r>
      <w:r w:rsidR="00121EF7">
        <w:rPr>
          <w:noProof/>
          <w:color w:val="auto"/>
        </w:rPr>
        <w:t>1</w:t>
      </w:r>
      <w:r w:rsidR="005D20DD" w:rsidRPr="009606D9">
        <w:rPr>
          <w:color w:val="auto"/>
        </w:rPr>
        <w:fldChar w:fldCharType="end"/>
      </w:r>
      <w:r w:rsidR="002D63F1" w:rsidRPr="009606D9">
        <w:rPr>
          <w:color w:val="auto"/>
        </w:rPr>
        <w:t>0.1</w:t>
      </w:r>
      <w:r w:rsidRPr="009606D9">
        <w:rPr>
          <w:color w:val="auto"/>
        </w:rPr>
        <w:t>. Перечень мероприятий, предлагаемых территориальной схемой</w:t>
      </w:r>
    </w:p>
    <w:tbl>
      <w:tblPr>
        <w:tblW w:w="0" w:type="auto"/>
        <w:tblLayout w:type="fixed"/>
        <w:tblLook w:val="04A0"/>
      </w:tblPr>
      <w:tblGrid>
        <w:gridCol w:w="1696"/>
        <w:gridCol w:w="4278"/>
        <w:gridCol w:w="1876"/>
        <w:gridCol w:w="1682"/>
        <w:gridCol w:w="5028"/>
      </w:tblGrid>
      <w:tr w:rsidR="009606D9" w:rsidRPr="009606D9" w:rsidTr="00B4275E">
        <w:trPr>
          <w:trHeight w:val="20"/>
          <w:tblHead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Год ввода/вывода/модернизации</w:t>
            </w:r>
          </w:p>
        </w:tc>
        <w:tc>
          <w:tcPr>
            <w:tcW w:w="4278"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Наименование объекта</w:t>
            </w:r>
          </w:p>
        </w:tc>
        <w:tc>
          <w:tcPr>
            <w:tcW w:w="1876"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Географические координаты WGS84</w:t>
            </w:r>
            <w:r w:rsidR="00540754" w:rsidRPr="009606D9">
              <w:rPr>
                <w:rStyle w:val="af6"/>
                <w:rFonts w:eastAsia="Times New Roman" w:cs="Times New Roman"/>
                <w:color w:val="auto"/>
                <w:lang w:eastAsia="ru-RU"/>
              </w:rPr>
              <w:footnoteReference w:id="15"/>
            </w:r>
          </w:p>
        </w:tc>
        <w:tc>
          <w:tcPr>
            <w:tcW w:w="1682"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Мероприятие</w:t>
            </w:r>
          </w:p>
        </w:tc>
        <w:tc>
          <w:tcPr>
            <w:tcW w:w="5028"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Прочая информация</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2022</w:t>
            </w:r>
            <w:r w:rsidR="00B4275E" w:rsidRPr="009606D9">
              <w:rPr>
                <w:rFonts w:eastAsia="Times New Roman" w:cs="Times New Roman"/>
                <w:color w:val="auto"/>
                <w:lang w:eastAsia="ru-RU"/>
              </w:rPr>
              <w:t xml:space="preserve"> (1 квартал)</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в г. Микун</w:t>
            </w:r>
            <w:r w:rsidR="00C3623E" w:rsidRPr="009606D9">
              <w:rPr>
                <w:rFonts w:eastAsia="Times New Roman" w:cs="Times New Roman"/>
                <w:color w:val="auto"/>
                <w:lang w:eastAsia="ru-RU"/>
              </w:rPr>
              <w:t>ь</w:t>
            </w:r>
            <w:r w:rsidRPr="009606D9">
              <w:rPr>
                <w:rFonts w:eastAsia="Times New Roman" w:cs="Times New Roman"/>
                <w:color w:val="auto"/>
                <w:lang w:eastAsia="ru-RU"/>
              </w:rPr>
              <w:t xml:space="preserve"> Усть-Вымского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62.36492, 50.10281</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30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7%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D62984"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w:t>
            </w:r>
            <w:r w:rsidR="008E43B6" w:rsidRPr="009606D9">
              <w:rPr>
                <w:rFonts w:eastAsia="Times New Roman" w:cs="Times New Roman"/>
                <w:color w:val="auto"/>
                <w:lang w:eastAsia="ru-RU"/>
              </w:rPr>
              <w:t>ежпоселенческий полигон ТКО в с. Ижма Ижемского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64.918099, 54.085941</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w:t>
            </w:r>
            <w:r w:rsidR="007843F9" w:rsidRPr="009606D9">
              <w:rPr>
                <w:rFonts w:eastAsia="Times New Roman" w:cs="Times New Roman"/>
                <w:color w:val="auto"/>
                <w:lang w:eastAsia="ru-RU"/>
              </w:rPr>
              <w:t>6,62</w:t>
            </w:r>
            <w:r w:rsidRPr="009606D9">
              <w:rPr>
                <w:rFonts w:eastAsia="Times New Roman" w:cs="Times New Roman"/>
                <w:color w:val="auto"/>
                <w:lang w:eastAsia="ru-RU"/>
              </w:rPr>
              <w:t xml:space="preserve"> тыс. </w:t>
            </w:r>
            <w:r w:rsidR="000C096A" w:rsidRPr="009606D9">
              <w:rPr>
                <w:rFonts w:eastAsia="Times New Roman" w:cs="Times New Roman"/>
                <w:color w:val="auto"/>
                <w:lang w:eastAsia="ru-RU"/>
              </w:rPr>
              <w:t>т</w:t>
            </w:r>
            <w:r w:rsidRPr="009606D9">
              <w:rPr>
                <w:rFonts w:eastAsia="Times New Roman" w:cs="Times New Roman"/>
                <w:color w:val="auto"/>
                <w:lang w:eastAsia="ru-RU"/>
              </w:rPr>
              <w:t xml:space="preserve">/год, вместимость </w:t>
            </w:r>
            <w:r w:rsidR="007843F9" w:rsidRPr="009606D9">
              <w:rPr>
                <w:rFonts w:eastAsia="Times New Roman" w:cs="Times New Roman"/>
                <w:color w:val="auto"/>
                <w:lang w:eastAsia="ru-RU"/>
              </w:rPr>
              <w:t xml:space="preserve">132,40 </w:t>
            </w:r>
            <w:r w:rsidRPr="009606D9">
              <w:rPr>
                <w:rFonts w:eastAsia="Times New Roman" w:cs="Times New Roman"/>
                <w:color w:val="auto"/>
                <w:lang w:eastAsia="ru-RU"/>
              </w:rPr>
              <w:t>тыс. тонн (производственные мощности учтены, исходя из объема 10,1895 тыс. куб. м в год, планируемого срока эксплуатации объекта 20 лет и плотности отходов 0,</w:t>
            </w:r>
            <w:r w:rsidR="007843F9" w:rsidRPr="009606D9">
              <w:rPr>
                <w:rFonts w:eastAsia="Times New Roman" w:cs="Times New Roman"/>
                <w:color w:val="auto"/>
                <w:lang w:eastAsia="ru-RU"/>
              </w:rPr>
              <w:t>6</w:t>
            </w:r>
            <w:r w:rsidRPr="009606D9">
              <w:rPr>
                <w:rFonts w:eastAsia="Times New Roman" w:cs="Times New Roman"/>
                <w:color w:val="auto"/>
                <w:lang w:eastAsia="ru-RU"/>
              </w:rPr>
              <w:t>50 тонн/куб. м)</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мусоросортировочная линия при полигоне ТКО в с. Ижма Ижемского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64.918099, 54.085941</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5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10%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г. Сыктывкара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61.831058, 50.685452</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115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8%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г. Воркуты</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67.465316, 63.970297</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40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8%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и перегрузки вблизи п. Мадмас Усть-Вымского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62.022611, 49.310055</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2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МПС вблизи п. Троицко-Печорска Троицко-Печерского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62.766397, 56.159161</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5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п. Щельяюр Ижемского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F0011B"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65.325869, 53.417914</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завершение эксплуатации</w:t>
            </w:r>
            <w:r w:rsidR="00F0011B" w:rsidRPr="009606D9">
              <w:rPr>
                <w:rFonts w:eastAsia="Times New Roman" w:cs="Times New Roman"/>
                <w:color w:val="auto"/>
                <w:lang w:eastAsia="ru-RU"/>
              </w:rPr>
              <w:t>, подготовка к рекультивации</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под ПВН используется территория свалки, выводится из схемы потоков ТКО в связи с вводом в эксплуатацию с 2023 года межпоселенческого полигона ТКО в с. Ижма Ижемского района</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пгт. Троицко-Печорска Троицко-Печерского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F0011B"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62.712213, 56.198586</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завершение эксплуатации</w:t>
            </w:r>
            <w:r w:rsidR="00F0011B" w:rsidRPr="009606D9">
              <w:rPr>
                <w:rFonts w:eastAsia="Times New Roman" w:cs="Times New Roman"/>
                <w:color w:val="auto"/>
                <w:lang w:eastAsia="ru-RU"/>
              </w:rPr>
              <w:t>, подготовка к рекультивации</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под ПВН используется территория свалки, выводится из схемы потоков ТКО в связи с вводом в эксплуатацию МПС вблизи п. Троицко-Печорска Троицко-Печерского района</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Ижма Ижемского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1B02BE"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65.009599, 53.90879</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завершение эксплуатации</w:t>
            </w:r>
            <w:r w:rsidR="001B02BE" w:rsidRPr="009606D9">
              <w:rPr>
                <w:rFonts w:eastAsia="Times New Roman" w:cs="Times New Roman"/>
                <w:color w:val="auto"/>
                <w:lang w:eastAsia="ru-RU"/>
              </w:rPr>
              <w:t>, подготовка к рекультивации</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под ПВН используется территория свалки, выводится из схемы потоков ТКО в связи с вводом в эксплуатацию с 2023 года ПВН вблизи с. Сизябск Ижемского района</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Сизябск Ижемского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65.068719, 53.835647</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1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2024</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в районе г. Ухты</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63.638165, 53.756905</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60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8%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2024</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и промышленных отходов КС-3 в г. Вуктыле (ООО </w:t>
            </w:r>
            <w:r w:rsidR="00A00698" w:rsidRPr="009606D9">
              <w:rPr>
                <w:rFonts w:eastAsia="Times New Roman" w:cs="Times New Roman"/>
                <w:color w:val="auto"/>
                <w:lang w:eastAsia="ru-RU"/>
              </w:rPr>
              <w:t>«</w:t>
            </w:r>
            <w:r w:rsidRPr="009606D9">
              <w:rPr>
                <w:rFonts w:eastAsia="Times New Roman" w:cs="Times New Roman"/>
                <w:color w:val="auto"/>
                <w:lang w:eastAsia="ru-RU"/>
              </w:rPr>
              <w:t>Вуктылстройсервис</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63.761148, 57.188665</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строительство новой карты</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увеличение мощности до 4,08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увеличение вместимости до 41,49 тыс. тонн</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2025</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городской полигон твердых бытовых отходов г. Воркуты (МУП </w:t>
            </w:r>
            <w:r w:rsidR="00A00698" w:rsidRPr="009606D9">
              <w:rPr>
                <w:rFonts w:eastAsia="Times New Roman" w:cs="Times New Roman"/>
                <w:color w:val="auto"/>
                <w:lang w:eastAsia="ru-RU"/>
              </w:rPr>
              <w:t>«</w:t>
            </w:r>
            <w:r w:rsidRPr="009606D9">
              <w:rPr>
                <w:rFonts w:eastAsia="Times New Roman" w:cs="Times New Roman"/>
                <w:color w:val="auto"/>
                <w:lang w:eastAsia="ru-RU"/>
              </w:rPr>
              <w:t>Полигон</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67.465316, 63.970297</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строительство новой карты</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до 171,79 тыс. тонн</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2025</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г. Усинска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65.977346, 57.46157</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25,34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8%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2025</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районе с. Айкино (ООО </w:t>
            </w:r>
            <w:r w:rsidR="00A00698" w:rsidRPr="009606D9">
              <w:rPr>
                <w:rFonts w:eastAsia="Times New Roman" w:cs="Times New Roman"/>
                <w:color w:val="auto"/>
                <w:lang w:eastAsia="ru-RU"/>
              </w:rPr>
              <w:t>«</w:t>
            </w:r>
            <w:r w:rsidRPr="009606D9">
              <w:rPr>
                <w:rFonts w:eastAsia="Times New Roman" w:cs="Times New Roman"/>
                <w:color w:val="auto"/>
                <w:lang w:eastAsia="ru-RU"/>
              </w:rPr>
              <w:t>ЦЭП</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62.265774, 49.961698</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строительство новой карты</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до 82,02 тыс. тонн</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2026</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г. Печоры</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65.162638, 57.417804</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мощность 23,04 тыс. т/год, доля отбора ВМР 8%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2026</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м. Дырнос (ООО </w:t>
            </w:r>
            <w:r w:rsidR="00A00698" w:rsidRPr="009606D9">
              <w:rPr>
                <w:rFonts w:eastAsia="Times New Roman" w:cs="Times New Roman"/>
                <w:color w:val="auto"/>
                <w:lang w:eastAsia="ru-RU"/>
              </w:rPr>
              <w:t>«</w:t>
            </w:r>
            <w:r w:rsidRPr="009606D9">
              <w:rPr>
                <w:rFonts w:eastAsia="Times New Roman" w:cs="Times New Roman"/>
                <w:color w:val="auto"/>
                <w:lang w:eastAsia="ru-RU"/>
              </w:rPr>
              <w:t>Эко-Сфера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61.687493, 50.720069</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строительство новой карты</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до 562,61 тыс. тонн</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2026</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Ухтинский городской полигон ТБО (МКП </w:t>
            </w:r>
            <w:r w:rsidR="00A00698" w:rsidRPr="009606D9">
              <w:rPr>
                <w:rFonts w:eastAsia="Times New Roman" w:cs="Times New Roman"/>
                <w:color w:val="auto"/>
                <w:lang w:eastAsia="ru-RU"/>
              </w:rPr>
              <w:t>«</w:t>
            </w:r>
            <w:r w:rsidRPr="009606D9">
              <w:rPr>
                <w:rFonts w:eastAsia="Times New Roman" w:cs="Times New Roman"/>
                <w:color w:val="auto"/>
                <w:lang w:eastAsia="ru-RU"/>
              </w:rPr>
              <w:t>Ухтаспецавтодор</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63.638165, 53.756905</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увеличение вместимости, строительство новой карты</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увеличение мощности до 50,8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увеличение вместимости до 295,87 тыс. тонн</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2027</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г. Инты</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66.017321, 60.12101</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23,04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8% с увеличением до 20% в течении периода действия территориальной схемы</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2029</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комплекс по обезвреживанию ТКО вблизи п. Елецкого г. Воркуты</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67.047452, 64.191195</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0,44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2029</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комплекс по обезвреживанию ТКО вблизи п. Новый Бор Усть-Цилемского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66.707011, 52.298453</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0,44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2029</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комплекс по обезвреживанию ТКО вблизи п. Сивомаскинского г. Воркуты</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66.667556, 62.554738</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0,44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2029</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комплекс по обезвреживанию ТКО вблизи с. Важгорт Удорского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64.016455, 47.052174</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0,44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2029</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комплекс по обезвреживанию ТКО вблизи с. Мутный Материк г. Усинска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65.956329, 55.136508</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0,44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w:t>
            </w:r>
          </w:p>
        </w:tc>
      </w:tr>
      <w:tr w:rsidR="009606D9"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2030</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г. Вуктыла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63.761148, 57.188665</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23,04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8% с увеличением до 20% в течении периода действия территориальной схемы</w:t>
            </w:r>
          </w:p>
        </w:tc>
      </w:tr>
      <w:tr w:rsidR="008E43B6" w:rsidRPr="009606D9" w:rsidTr="00B4275E">
        <w:trPr>
          <w:trHeight w:val="20"/>
        </w:trPr>
        <w:tc>
          <w:tcPr>
            <w:tcW w:w="1696" w:type="dxa"/>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2031</w:t>
            </w:r>
          </w:p>
        </w:tc>
        <w:tc>
          <w:tcPr>
            <w:tcW w:w="4278"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п. Усогорска Удорского района</w:t>
            </w:r>
          </w:p>
        </w:tc>
        <w:tc>
          <w:tcPr>
            <w:tcW w:w="1876" w:type="dxa"/>
            <w:tcBorders>
              <w:top w:val="nil"/>
              <w:left w:val="nil"/>
              <w:bottom w:val="single" w:sz="4" w:space="0" w:color="auto"/>
              <w:right w:val="single" w:sz="4" w:space="0" w:color="auto"/>
            </w:tcBorders>
            <w:shd w:val="clear" w:color="auto" w:fill="auto"/>
            <w:hideMark/>
          </w:tcPr>
          <w:p w:rsidR="008E43B6" w:rsidRPr="009606D9" w:rsidRDefault="008E43B6" w:rsidP="003D48ED">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63.431134, 48.610154</w:t>
            </w:r>
          </w:p>
        </w:tc>
        <w:tc>
          <w:tcPr>
            <w:tcW w:w="1682"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ввод в эксплуатацию</w:t>
            </w:r>
          </w:p>
        </w:tc>
        <w:tc>
          <w:tcPr>
            <w:tcW w:w="5028" w:type="dxa"/>
            <w:tcBorders>
              <w:top w:val="nil"/>
              <w:left w:val="nil"/>
              <w:bottom w:val="single" w:sz="4" w:space="0" w:color="auto"/>
              <w:right w:val="single" w:sz="4" w:space="0" w:color="auto"/>
            </w:tcBorders>
            <w:shd w:val="clear" w:color="auto" w:fill="auto"/>
            <w:hideMark/>
          </w:tcPr>
          <w:p w:rsidR="008E43B6" w:rsidRPr="009606D9" w:rsidRDefault="008E43B6" w:rsidP="000C096A">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мощность 23,04 тыс. </w:t>
            </w:r>
            <w:r w:rsidR="000C096A" w:rsidRPr="009606D9">
              <w:rPr>
                <w:rFonts w:eastAsia="Times New Roman" w:cs="Times New Roman"/>
                <w:color w:val="auto"/>
                <w:lang w:eastAsia="ru-RU"/>
              </w:rPr>
              <w:t>т</w:t>
            </w:r>
            <w:r w:rsidRPr="009606D9">
              <w:rPr>
                <w:rFonts w:eastAsia="Times New Roman" w:cs="Times New Roman"/>
                <w:color w:val="auto"/>
                <w:lang w:eastAsia="ru-RU"/>
              </w:rPr>
              <w:t>/год, доля отбора ВМР 8% с увеличением до 20% в течении периода действия территориальной схемы</w:t>
            </w:r>
          </w:p>
        </w:tc>
      </w:tr>
    </w:tbl>
    <w:p w:rsidR="008E43B6" w:rsidRPr="009606D9" w:rsidRDefault="008E43B6" w:rsidP="008E43B6">
      <w:pPr>
        <w:suppressAutoHyphens/>
        <w:spacing w:after="0" w:line="240" w:lineRule="auto"/>
        <w:ind w:firstLine="709"/>
        <w:rPr>
          <w:rFonts w:eastAsia="Calibri" w:cs="Times New Roman"/>
          <w:color w:val="auto"/>
          <w:lang w:eastAsia="ru-RU"/>
        </w:rPr>
        <w:sectPr w:rsidR="008E43B6" w:rsidRPr="009606D9" w:rsidSect="00053670">
          <w:type w:val="nextColumn"/>
          <w:pgSz w:w="16838" w:h="11906" w:orient="landscape"/>
          <w:pgMar w:top="1134" w:right="567" w:bottom="1134" w:left="1701" w:header="181" w:footer="125" w:gutter="0"/>
          <w:cols w:space="708"/>
          <w:docGrid w:linePitch="381"/>
        </w:sectPr>
      </w:pPr>
    </w:p>
    <w:p w:rsidR="003255D7" w:rsidRDefault="003255D7" w:rsidP="002D63F1">
      <w:pPr>
        <w:rPr>
          <w:color w:val="auto"/>
        </w:rPr>
      </w:pPr>
      <w:r>
        <w:rPr>
          <w:color w:val="auto"/>
        </w:rPr>
        <w:t xml:space="preserve">При наличии разработанной проектно-сметной документации в территориальной схеме </w:t>
      </w:r>
      <w:r w:rsidRPr="003255D7">
        <w:rPr>
          <w:color w:val="auto"/>
        </w:rPr>
        <w:t xml:space="preserve">должны быть предусмотрены мероприятия по ликвидации/рекультивации </w:t>
      </w:r>
      <w:r>
        <w:rPr>
          <w:color w:val="auto"/>
        </w:rPr>
        <w:t>нарушенных земель.</w:t>
      </w:r>
    </w:p>
    <w:p w:rsidR="008E43B6" w:rsidRPr="009606D9" w:rsidRDefault="008E43B6" w:rsidP="002D63F1">
      <w:pPr>
        <w:rPr>
          <w:color w:val="auto"/>
        </w:rPr>
      </w:pPr>
      <w:r w:rsidRPr="009606D9">
        <w:rPr>
          <w:color w:val="auto"/>
        </w:rPr>
        <w:t>При проектировании, строительстве / реконструкции объектов обращения с отходами должны соблюдаться положения следующих документов:</w:t>
      </w:r>
    </w:p>
    <w:p w:rsidR="008E43B6" w:rsidRPr="009606D9" w:rsidRDefault="008E43B6" w:rsidP="002D63F1">
      <w:pPr>
        <w:rPr>
          <w:color w:val="auto"/>
        </w:rPr>
      </w:pPr>
      <w:r w:rsidRPr="009606D9">
        <w:rPr>
          <w:color w:val="auto"/>
        </w:rPr>
        <w:t xml:space="preserve">- информационно-технического справочника по наилучшим доступным технологиям </w:t>
      </w:r>
      <w:r w:rsidR="00A00698" w:rsidRPr="009606D9">
        <w:rPr>
          <w:color w:val="auto"/>
        </w:rPr>
        <w:t>«</w:t>
      </w:r>
      <w:r w:rsidRPr="009606D9">
        <w:rPr>
          <w:color w:val="auto"/>
        </w:rPr>
        <w:t>Размещение отходов производства и потребления</w:t>
      </w:r>
      <w:r w:rsidR="00A00698" w:rsidRPr="009606D9">
        <w:rPr>
          <w:color w:val="auto"/>
        </w:rPr>
        <w:t>»</w:t>
      </w:r>
      <w:r w:rsidRPr="009606D9">
        <w:rPr>
          <w:color w:val="auto"/>
        </w:rPr>
        <w:t xml:space="preserve"> ИТС 17–2016;</w:t>
      </w:r>
    </w:p>
    <w:p w:rsidR="008E43B6" w:rsidRPr="009606D9" w:rsidRDefault="008E43B6" w:rsidP="002D63F1">
      <w:pPr>
        <w:rPr>
          <w:color w:val="auto"/>
        </w:rPr>
      </w:pPr>
      <w:bookmarkStart w:id="176" w:name="_Hlk25838974"/>
      <w:r w:rsidRPr="009606D9">
        <w:rPr>
          <w:color w:val="auto"/>
        </w:rPr>
        <w:t xml:space="preserve">- ГОСТ Р 56828.30–2017 </w:t>
      </w:r>
      <w:r w:rsidR="00A00698" w:rsidRPr="009606D9">
        <w:rPr>
          <w:color w:val="auto"/>
        </w:rPr>
        <w:t>«</w:t>
      </w:r>
      <w:r w:rsidRPr="009606D9">
        <w:rPr>
          <w:color w:val="auto"/>
        </w:rPr>
        <w:t>Наилучшие доступные технологии. Ресурсосбережение. Методология обработки отходов в целях получения вторичных топливно-энергетических ресурсов</w:t>
      </w:r>
      <w:r w:rsidR="00A00698" w:rsidRPr="009606D9">
        <w:rPr>
          <w:color w:val="auto"/>
        </w:rPr>
        <w:t>»</w:t>
      </w:r>
      <w:bookmarkEnd w:id="176"/>
      <w:r w:rsidRPr="009606D9">
        <w:rPr>
          <w:color w:val="auto"/>
        </w:rPr>
        <w:t>;</w:t>
      </w:r>
    </w:p>
    <w:p w:rsidR="008E43B6" w:rsidRPr="009606D9" w:rsidRDefault="008E43B6" w:rsidP="002D63F1">
      <w:pPr>
        <w:rPr>
          <w:color w:val="auto"/>
        </w:rPr>
      </w:pPr>
      <w:r w:rsidRPr="009606D9">
        <w:rPr>
          <w:color w:val="auto"/>
        </w:rPr>
        <w:t xml:space="preserve">- ГОСТ Р 56828.31–2017 </w:t>
      </w:r>
      <w:r w:rsidR="00A00698" w:rsidRPr="009606D9">
        <w:rPr>
          <w:color w:val="auto"/>
        </w:rPr>
        <w:t>«</w:t>
      </w:r>
      <w:r w:rsidRPr="009606D9">
        <w:rPr>
          <w:color w:val="auto"/>
        </w:rPr>
        <w:t>Наилучшие доступные технологии. Ресурсосбережение. Иерархический порядок обращения с отходами</w:t>
      </w:r>
      <w:r w:rsidR="00A00698" w:rsidRPr="009606D9">
        <w:rPr>
          <w:color w:val="auto"/>
        </w:rPr>
        <w:t>»</w:t>
      </w:r>
      <w:r w:rsidRPr="009606D9">
        <w:rPr>
          <w:color w:val="auto"/>
        </w:rPr>
        <w:t>.</w:t>
      </w:r>
    </w:p>
    <w:p w:rsidR="008E43B6" w:rsidRPr="009606D9" w:rsidRDefault="008E43B6" w:rsidP="002D63F1">
      <w:pPr>
        <w:rPr>
          <w:color w:val="auto"/>
        </w:rPr>
      </w:pPr>
      <w:r w:rsidRPr="009606D9">
        <w:rPr>
          <w:color w:val="auto"/>
        </w:rPr>
        <w:t>Конкретные технологические решения в части строительства/реконструкцииобъектов обращения с отходами будут предусмотрены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 и соответствия наилучшим доступным технологиям.</w:t>
      </w:r>
    </w:p>
    <w:p w:rsidR="008E43B6" w:rsidRPr="009606D9" w:rsidRDefault="008E43B6" w:rsidP="004F6404">
      <w:pPr>
        <w:pStyle w:val="20"/>
        <w:rPr>
          <w:color w:val="auto"/>
        </w:rPr>
      </w:pPr>
      <w:bookmarkStart w:id="177" w:name="_Toc22646498"/>
      <w:bookmarkStart w:id="178" w:name="_Toc26359242"/>
      <w:bookmarkStart w:id="179" w:name="_Toc69682385"/>
      <w:bookmarkStart w:id="180" w:name="_Toc89165575"/>
      <w:bookmarkStart w:id="181" w:name="_Hlk26352786"/>
      <w:r w:rsidRPr="009606D9">
        <w:rPr>
          <w:color w:val="auto"/>
        </w:rPr>
        <w:t>10.2. Определение потребности в транспорте для 1-го и 2-го плеча с учетом прогнозных значений объемов образования ТКО</w:t>
      </w:r>
      <w:bookmarkEnd w:id="177"/>
      <w:bookmarkEnd w:id="178"/>
      <w:bookmarkEnd w:id="179"/>
      <w:bookmarkEnd w:id="180"/>
    </w:p>
    <w:p w:rsidR="008E43B6" w:rsidRPr="009606D9" w:rsidRDefault="008E43B6" w:rsidP="002D63F1">
      <w:pPr>
        <w:rPr>
          <w:color w:val="auto"/>
        </w:rPr>
      </w:pPr>
      <w:r w:rsidRPr="009606D9">
        <w:rPr>
          <w:color w:val="auto"/>
        </w:rPr>
        <w:t>Справочно для территориальной схемы рассчитана потребность в транспорте 1-го и 2-го плеча с учетом прогнозных значений массы образования ТКО в двух срезах – потребность в 2021 году, а также потребность в 2024 году, когда будут введены в эксплуатацию производственные мощности перспективных объектов обработки ТКО, обеспечивающих сортировку более 50% образующихся на территории Республики Коми ТКО.</w:t>
      </w:r>
    </w:p>
    <w:p w:rsidR="008E43B6" w:rsidRPr="009606D9" w:rsidRDefault="008E43B6" w:rsidP="002D63F1">
      <w:pPr>
        <w:rPr>
          <w:color w:val="auto"/>
        </w:rPr>
      </w:pPr>
      <w:r w:rsidRPr="009606D9">
        <w:rPr>
          <w:color w:val="auto"/>
        </w:rPr>
        <w:t>Расчет потребности в мусоровозном парке произведен оценочно, без учета имеющегося транспортного парка при следующих входных параметрах:</w:t>
      </w:r>
    </w:p>
    <w:p w:rsidR="008E43B6" w:rsidRPr="009606D9" w:rsidRDefault="008E43B6" w:rsidP="002D63F1">
      <w:pPr>
        <w:rPr>
          <w:color w:val="auto"/>
        </w:rPr>
      </w:pPr>
      <w:r w:rsidRPr="009606D9">
        <w:rPr>
          <w:color w:val="auto"/>
        </w:rPr>
        <w:t>1) для 1-го плеча:</w:t>
      </w:r>
    </w:p>
    <w:p w:rsidR="008E43B6" w:rsidRPr="009606D9" w:rsidRDefault="008E43B6" w:rsidP="002D63F1">
      <w:pPr>
        <w:rPr>
          <w:color w:val="auto"/>
        </w:rPr>
      </w:pPr>
      <w:r w:rsidRPr="009606D9">
        <w:rPr>
          <w:color w:val="auto"/>
        </w:rPr>
        <w:t>- плотность отходов в контейнере – 127,94 кг/куб. м;</w:t>
      </w:r>
    </w:p>
    <w:p w:rsidR="008E43B6" w:rsidRPr="009606D9" w:rsidRDefault="008E43B6" w:rsidP="002D63F1">
      <w:pPr>
        <w:rPr>
          <w:color w:val="auto"/>
        </w:rPr>
      </w:pPr>
      <w:r w:rsidRPr="009606D9">
        <w:rPr>
          <w:color w:val="auto"/>
        </w:rPr>
        <w:t>- емкость контейнера – 1,1 куб. м;</w:t>
      </w:r>
    </w:p>
    <w:p w:rsidR="008E43B6" w:rsidRPr="009606D9" w:rsidRDefault="008E43B6" w:rsidP="002D63F1">
      <w:pPr>
        <w:rPr>
          <w:color w:val="auto"/>
        </w:rPr>
      </w:pPr>
      <w:r w:rsidRPr="009606D9">
        <w:rPr>
          <w:color w:val="auto"/>
        </w:rPr>
        <w:t>- средняя заполняемость контейнера – 90%;</w:t>
      </w:r>
    </w:p>
    <w:p w:rsidR="008E43B6" w:rsidRPr="009606D9" w:rsidRDefault="008E43B6" w:rsidP="002D63F1">
      <w:pPr>
        <w:rPr>
          <w:color w:val="auto"/>
        </w:rPr>
      </w:pPr>
      <w:r w:rsidRPr="009606D9">
        <w:rPr>
          <w:color w:val="auto"/>
        </w:rPr>
        <w:t>- время на погрузку одного контейнера – 1,5 мин.;</w:t>
      </w:r>
    </w:p>
    <w:p w:rsidR="008E43B6" w:rsidRPr="009606D9" w:rsidRDefault="008E43B6" w:rsidP="002D63F1">
      <w:pPr>
        <w:rPr>
          <w:color w:val="auto"/>
        </w:rPr>
      </w:pPr>
      <w:r w:rsidRPr="009606D9">
        <w:rPr>
          <w:color w:val="auto"/>
        </w:rPr>
        <w:t>- емкость мусоровоза – 12 куб. м;</w:t>
      </w:r>
    </w:p>
    <w:p w:rsidR="008E43B6" w:rsidRPr="009606D9" w:rsidRDefault="008E43B6" w:rsidP="002D63F1">
      <w:pPr>
        <w:rPr>
          <w:color w:val="auto"/>
        </w:rPr>
      </w:pPr>
      <w:r w:rsidRPr="009606D9">
        <w:rPr>
          <w:color w:val="auto"/>
        </w:rPr>
        <w:t>- коэффициент уплотнения для мусоровоза – 3;</w:t>
      </w:r>
    </w:p>
    <w:p w:rsidR="008E43B6" w:rsidRPr="009606D9" w:rsidRDefault="008E43B6" w:rsidP="002D63F1">
      <w:pPr>
        <w:rPr>
          <w:color w:val="auto"/>
        </w:rPr>
      </w:pPr>
      <w:r w:rsidRPr="009606D9">
        <w:rPr>
          <w:color w:val="auto"/>
        </w:rPr>
        <w:t>- время разгрузки мусоровоза – 12 мин.;</w:t>
      </w:r>
    </w:p>
    <w:p w:rsidR="008E43B6" w:rsidRPr="009606D9" w:rsidRDefault="008E43B6" w:rsidP="002D63F1">
      <w:pPr>
        <w:rPr>
          <w:color w:val="auto"/>
        </w:rPr>
      </w:pPr>
      <w:r w:rsidRPr="009606D9">
        <w:rPr>
          <w:color w:val="auto"/>
        </w:rPr>
        <w:t>- средняя скорость движения мусоровоза – 14 км/час;</w:t>
      </w:r>
    </w:p>
    <w:p w:rsidR="008E43B6" w:rsidRPr="009606D9" w:rsidRDefault="008E43B6" w:rsidP="002D63F1">
      <w:pPr>
        <w:rPr>
          <w:color w:val="auto"/>
        </w:rPr>
      </w:pPr>
      <w:r w:rsidRPr="009606D9">
        <w:rPr>
          <w:color w:val="auto"/>
        </w:rPr>
        <w:t>- длительность рабочего дня – 8 ч;</w:t>
      </w:r>
    </w:p>
    <w:p w:rsidR="008E43B6" w:rsidRPr="009606D9" w:rsidRDefault="008E43B6" w:rsidP="002D63F1">
      <w:pPr>
        <w:rPr>
          <w:color w:val="auto"/>
        </w:rPr>
      </w:pPr>
      <w:r w:rsidRPr="009606D9">
        <w:rPr>
          <w:color w:val="auto"/>
        </w:rPr>
        <w:t>2) для 2-го плеча:</w:t>
      </w:r>
    </w:p>
    <w:p w:rsidR="008E43B6" w:rsidRPr="009606D9" w:rsidRDefault="008E43B6" w:rsidP="002D63F1">
      <w:pPr>
        <w:rPr>
          <w:color w:val="auto"/>
        </w:rPr>
      </w:pPr>
      <w:r w:rsidRPr="009606D9">
        <w:rPr>
          <w:color w:val="auto"/>
        </w:rPr>
        <w:t>- грузоподъемность мусоровоза – 15 тонн;</w:t>
      </w:r>
    </w:p>
    <w:p w:rsidR="008E43B6" w:rsidRPr="009606D9" w:rsidRDefault="008E43B6" w:rsidP="002D63F1">
      <w:pPr>
        <w:rPr>
          <w:color w:val="auto"/>
        </w:rPr>
      </w:pPr>
      <w:r w:rsidRPr="009606D9">
        <w:rPr>
          <w:color w:val="auto"/>
        </w:rPr>
        <w:t>- средняя скорость движения мусоровоза – 40 км/час;</w:t>
      </w:r>
    </w:p>
    <w:p w:rsidR="008E43B6" w:rsidRPr="009606D9" w:rsidRDefault="008E43B6" w:rsidP="002D63F1">
      <w:pPr>
        <w:rPr>
          <w:color w:val="auto"/>
        </w:rPr>
      </w:pPr>
      <w:r w:rsidRPr="009606D9">
        <w:rPr>
          <w:color w:val="auto"/>
        </w:rPr>
        <w:t>- время погрузки и выгрузки мусоровоза – 1 ч;</w:t>
      </w:r>
    </w:p>
    <w:p w:rsidR="008E43B6" w:rsidRPr="009606D9" w:rsidRDefault="008E43B6" w:rsidP="002D63F1">
      <w:pPr>
        <w:rPr>
          <w:color w:val="auto"/>
        </w:rPr>
      </w:pPr>
      <w:r w:rsidRPr="009606D9">
        <w:rPr>
          <w:color w:val="auto"/>
        </w:rPr>
        <w:t>- длительность рабочего дня – 8 ч;</w:t>
      </w:r>
    </w:p>
    <w:p w:rsidR="008E43B6" w:rsidRPr="009606D9" w:rsidRDefault="008E43B6" w:rsidP="002D63F1">
      <w:pPr>
        <w:rPr>
          <w:color w:val="auto"/>
        </w:rPr>
      </w:pPr>
      <w:r w:rsidRPr="009606D9">
        <w:rPr>
          <w:color w:val="auto"/>
        </w:rPr>
        <w:t>- пороговое значение для учета расстояния – 1 км.</w:t>
      </w:r>
    </w:p>
    <w:p w:rsidR="008E43B6" w:rsidRPr="009606D9" w:rsidRDefault="008E43B6" w:rsidP="002D63F1">
      <w:pPr>
        <w:rPr>
          <w:color w:val="auto"/>
        </w:rPr>
      </w:pPr>
      <w:r w:rsidRPr="009606D9">
        <w:rPr>
          <w:color w:val="auto"/>
        </w:rPr>
        <w:t>Потребность в транспорте для 1-го плеча приведена в таблице </w:t>
      </w:r>
      <w:r w:rsidR="006B2C8F" w:rsidRPr="009606D9">
        <w:rPr>
          <w:color w:val="auto"/>
        </w:rPr>
        <w:t>10.2</w:t>
      </w:r>
      <w:r w:rsidRPr="009606D9">
        <w:rPr>
          <w:color w:val="auto"/>
        </w:rPr>
        <w:t xml:space="preserve">, для 2-го плеча – в таблице </w:t>
      </w:r>
      <w:r w:rsidR="006B2C8F" w:rsidRPr="009606D9">
        <w:rPr>
          <w:color w:val="auto"/>
        </w:rPr>
        <w:t>10.3</w:t>
      </w:r>
      <w:r w:rsidRPr="009606D9">
        <w:rPr>
          <w:color w:val="auto"/>
        </w:rPr>
        <w:t>.</w:t>
      </w:r>
    </w:p>
    <w:p w:rsidR="008E43B6" w:rsidRPr="009606D9" w:rsidRDefault="008E43B6" w:rsidP="002D63F1">
      <w:pPr>
        <w:rPr>
          <w:color w:val="auto"/>
        </w:rPr>
      </w:pPr>
      <w:r w:rsidRPr="009606D9">
        <w:rPr>
          <w:color w:val="auto"/>
        </w:rPr>
        <w:t xml:space="preserve">Таблица </w:t>
      </w:r>
      <w:r w:rsidR="006B2C8F" w:rsidRPr="009606D9">
        <w:rPr>
          <w:color w:val="auto"/>
        </w:rPr>
        <w:t>10.</w:t>
      </w:r>
      <w:r w:rsidR="005D20DD" w:rsidRPr="009606D9">
        <w:rPr>
          <w:color w:val="auto"/>
        </w:rPr>
        <w:fldChar w:fldCharType="begin"/>
      </w:r>
      <w:r w:rsidR="008C155E" w:rsidRPr="009606D9">
        <w:rPr>
          <w:color w:val="auto"/>
        </w:rPr>
        <w:instrText xml:space="preserve"> SEQ Таблица \* ARABIC </w:instrText>
      </w:r>
      <w:r w:rsidR="005D20DD" w:rsidRPr="009606D9">
        <w:rPr>
          <w:color w:val="auto"/>
        </w:rPr>
        <w:fldChar w:fldCharType="separate"/>
      </w:r>
      <w:r w:rsidR="00121EF7">
        <w:rPr>
          <w:noProof/>
          <w:color w:val="auto"/>
        </w:rPr>
        <w:t>2</w:t>
      </w:r>
      <w:r w:rsidR="005D20DD" w:rsidRPr="009606D9">
        <w:rPr>
          <w:color w:val="auto"/>
        </w:rPr>
        <w:fldChar w:fldCharType="end"/>
      </w:r>
      <w:r w:rsidRPr="009606D9">
        <w:rPr>
          <w:color w:val="auto"/>
        </w:rPr>
        <w:t>. Потребность в транспорте для 1-го плеча</w:t>
      </w:r>
    </w:p>
    <w:tbl>
      <w:tblPr>
        <w:tblW w:w="0" w:type="auto"/>
        <w:tblLook w:val="04A0"/>
      </w:tblPr>
      <w:tblGrid>
        <w:gridCol w:w="540"/>
        <w:gridCol w:w="3122"/>
        <w:gridCol w:w="1544"/>
        <w:gridCol w:w="1552"/>
        <w:gridCol w:w="1544"/>
        <w:gridCol w:w="1552"/>
      </w:tblGrid>
      <w:tr w:rsidR="009606D9" w:rsidRPr="009606D9" w:rsidTr="00B4275E">
        <w:trPr>
          <w:trHeight w:val="1248"/>
          <w:tblHead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3209"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Муниципальное образование Республики Коми</w:t>
            </w:r>
          </w:p>
        </w:tc>
        <w:tc>
          <w:tcPr>
            <w:tcW w:w="1554"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Образуемая масса ТКО в 2021 г., тыс. тонн</w:t>
            </w:r>
          </w:p>
        </w:tc>
        <w:tc>
          <w:tcPr>
            <w:tcW w:w="1555"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Необходимо мусоровозов в 2021 г., шт.</w:t>
            </w:r>
          </w:p>
        </w:tc>
        <w:tc>
          <w:tcPr>
            <w:tcW w:w="1555"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Образуемая масса ТКО в 2024 г., тыс. тонн</w:t>
            </w:r>
          </w:p>
        </w:tc>
        <w:tc>
          <w:tcPr>
            <w:tcW w:w="1555" w:type="dxa"/>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Необходимо мусоровозов в 2024 г., шт.</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Воркута</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30</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29</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Вуктыл</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Инта</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Сыктывкар</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89</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45</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Усинск</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ГО </w:t>
            </w:r>
            <w:r w:rsidR="00A00698" w:rsidRPr="009606D9">
              <w:rPr>
                <w:rFonts w:eastAsia="Times New Roman" w:cs="Times New Roman"/>
                <w:color w:val="auto"/>
                <w:lang w:eastAsia="ru-RU"/>
              </w:rPr>
              <w:t>«</w:t>
            </w:r>
            <w:r w:rsidRPr="009606D9">
              <w:rPr>
                <w:rFonts w:eastAsia="Times New Roman" w:cs="Times New Roman"/>
                <w:color w:val="auto"/>
                <w:lang w:eastAsia="ru-RU"/>
              </w:rPr>
              <w:t>Ухта</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40</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Ижемский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Княжпогостский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Койгородский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Корткеросский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Печора</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Сосногорск</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Прилузский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Сыктывдинский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17</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Сысольский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Троицко-Печорский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12</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Удорский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Усть-Вымский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21</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Усть-Куломский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r>
      <w:tr w:rsidR="009606D9"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22</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МО МР </w:t>
            </w:r>
            <w:r w:rsidR="00A00698" w:rsidRPr="009606D9">
              <w:rPr>
                <w:rFonts w:eastAsia="Times New Roman" w:cs="Times New Roman"/>
                <w:color w:val="auto"/>
                <w:lang w:eastAsia="ru-RU"/>
              </w:rPr>
              <w:t>«</w:t>
            </w:r>
            <w:r w:rsidRPr="009606D9">
              <w:rPr>
                <w:rFonts w:eastAsia="Times New Roman" w:cs="Times New Roman"/>
                <w:color w:val="auto"/>
                <w:lang w:eastAsia="ru-RU"/>
              </w:rPr>
              <w:t>Усть-Цилемский</w:t>
            </w:r>
            <w:r w:rsidR="00A00698" w:rsidRPr="009606D9">
              <w:rPr>
                <w:rFonts w:eastAsia="Times New Roman" w:cs="Times New Roman"/>
                <w:color w:val="auto"/>
                <w:lang w:eastAsia="ru-RU"/>
              </w:rPr>
              <w:t>»</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r>
      <w:tr w:rsidR="008E43B6" w:rsidRPr="009606D9" w:rsidTr="00B4275E">
        <w:trPr>
          <w:trHeight w:val="312"/>
        </w:trPr>
        <w:tc>
          <w:tcPr>
            <w:tcW w:w="0" w:type="auto"/>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23</w:t>
            </w:r>
          </w:p>
        </w:tc>
        <w:tc>
          <w:tcPr>
            <w:tcW w:w="3209" w:type="dxa"/>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Итого</w:t>
            </w:r>
          </w:p>
        </w:tc>
        <w:tc>
          <w:tcPr>
            <w:tcW w:w="1554"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280</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233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273</w:t>
            </w:r>
          </w:p>
        </w:tc>
        <w:tc>
          <w:tcPr>
            <w:tcW w:w="1555" w:type="dxa"/>
            <w:tcBorders>
              <w:top w:val="nil"/>
              <w:left w:val="nil"/>
              <w:bottom w:val="single" w:sz="4" w:space="0" w:color="auto"/>
              <w:right w:val="single" w:sz="4" w:space="0" w:color="auto"/>
            </w:tcBorders>
            <w:shd w:val="clear" w:color="auto" w:fill="auto"/>
            <w:hideMark/>
          </w:tcPr>
          <w:p w:rsidR="008E43B6" w:rsidRPr="009606D9" w:rsidRDefault="008E43B6" w:rsidP="006B2C8F">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250</w:t>
            </w:r>
          </w:p>
        </w:tc>
      </w:tr>
    </w:tbl>
    <w:p w:rsidR="008E43B6" w:rsidRPr="009606D9" w:rsidRDefault="008E43B6" w:rsidP="008E43B6">
      <w:pPr>
        <w:suppressAutoHyphens/>
        <w:spacing w:after="0" w:line="240" w:lineRule="auto"/>
        <w:ind w:firstLine="709"/>
        <w:rPr>
          <w:rFonts w:eastAsia="Calibri" w:cs="Times New Roman"/>
          <w:color w:val="auto"/>
          <w:lang w:eastAsia="ru-RU"/>
        </w:rPr>
      </w:pPr>
    </w:p>
    <w:p w:rsidR="008E43B6" w:rsidRPr="009606D9" w:rsidRDefault="008E43B6" w:rsidP="008E43B6">
      <w:pPr>
        <w:suppressAutoHyphens/>
        <w:spacing w:after="0" w:line="240" w:lineRule="auto"/>
        <w:ind w:firstLine="0"/>
        <w:jc w:val="left"/>
        <w:rPr>
          <w:rFonts w:eastAsia="Times New Roman" w:cs="Times New Roman"/>
          <w:bCs/>
          <w:color w:val="auto"/>
          <w:lang w:eastAsia="ru-RU"/>
        </w:rPr>
        <w:sectPr w:rsidR="008E43B6" w:rsidRPr="009606D9" w:rsidSect="00053670">
          <w:type w:val="nextColumn"/>
          <w:pgSz w:w="11906" w:h="16838"/>
          <w:pgMar w:top="1134" w:right="567" w:bottom="1134" w:left="1701" w:header="181" w:footer="125" w:gutter="0"/>
          <w:cols w:space="708"/>
          <w:docGrid w:linePitch="381"/>
        </w:sectPr>
      </w:pPr>
    </w:p>
    <w:bookmarkEnd w:id="181"/>
    <w:p w:rsidR="008E43B6" w:rsidRPr="009606D9" w:rsidRDefault="008E43B6" w:rsidP="006B2C8F">
      <w:pPr>
        <w:rPr>
          <w:color w:val="auto"/>
        </w:rPr>
      </w:pPr>
      <w:r w:rsidRPr="009606D9">
        <w:rPr>
          <w:color w:val="auto"/>
        </w:rPr>
        <w:t xml:space="preserve">Таблица </w:t>
      </w:r>
      <w:r w:rsidR="006B2C8F" w:rsidRPr="009606D9">
        <w:rPr>
          <w:color w:val="auto"/>
        </w:rPr>
        <w:t>10.3</w:t>
      </w:r>
      <w:r w:rsidRPr="009606D9">
        <w:rPr>
          <w:color w:val="auto"/>
        </w:rPr>
        <w:t>. Потребность в транспорте для 2-го плеча</w:t>
      </w:r>
      <w:bookmarkStart w:id="182" w:name="_Toc11702486"/>
    </w:p>
    <w:tbl>
      <w:tblPr>
        <w:tblW w:w="5000" w:type="pct"/>
        <w:tblLook w:val="04A0"/>
      </w:tblPr>
      <w:tblGrid>
        <w:gridCol w:w="698"/>
        <w:gridCol w:w="3863"/>
        <w:gridCol w:w="3733"/>
        <w:gridCol w:w="1730"/>
        <w:gridCol w:w="1516"/>
        <w:gridCol w:w="1730"/>
        <w:gridCol w:w="1516"/>
      </w:tblGrid>
      <w:tr w:rsidR="009606D9" w:rsidRPr="009606D9" w:rsidTr="00A00698">
        <w:trPr>
          <w:trHeight w:val="1872"/>
          <w:tblHeader/>
        </w:trPr>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 п/п</w:t>
            </w:r>
          </w:p>
        </w:tc>
        <w:tc>
          <w:tcPr>
            <w:tcW w:w="1336" w:type="pct"/>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Наименование исходного объекта</w:t>
            </w:r>
          </w:p>
        </w:tc>
        <w:tc>
          <w:tcPr>
            <w:tcW w:w="1292" w:type="pct"/>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Наименование принимающего объекта</w:t>
            </w:r>
          </w:p>
        </w:tc>
        <w:tc>
          <w:tcPr>
            <w:tcW w:w="527" w:type="pct"/>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Масса отходов, отправленных на принимающий объект в 2021 году, тыс. тонн</w:t>
            </w:r>
          </w:p>
        </w:tc>
        <w:tc>
          <w:tcPr>
            <w:tcW w:w="527" w:type="pct"/>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Необходимо мусоровозов в 2021 г., шт.</w:t>
            </w:r>
          </w:p>
        </w:tc>
        <w:tc>
          <w:tcPr>
            <w:tcW w:w="527" w:type="pct"/>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Масса отходов, отправленных на принимающий объект в 2024 году, тыс. тонн</w:t>
            </w:r>
          </w:p>
        </w:tc>
        <w:tc>
          <w:tcPr>
            <w:tcW w:w="527" w:type="pct"/>
            <w:tcBorders>
              <w:top w:val="single" w:sz="4" w:space="0" w:color="auto"/>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Необходимо мусоровозов в 2024 г., шт.</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пгт. Троицко-Печорска Троицко-Печерского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Ухтинский городской полигон ТБО (МКП </w:t>
            </w:r>
            <w:r w:rsidR="00A00698" w:rsidRPr="009606D9">
              <w:rPr>
                <w:rFonts w:eastAsia="Times New Roman" w:cs="Times New Roman"/>
                <w:color w:val="auto"/>
                <w:lang w:eastAsia="ru-RU"/>
              </w:rPr>
              <w:t>«</w:t>
            </w:r>
            <w:r w:rsidRPr="009606D9">
              <w:rPr>
                <w:rFonts w:eastAsia="Times New Roman" w:cs="Times New Roman"/>
                <w:color w:val="auto"/>
                <w:lang w:eastAsia="ru-RU"/>
              </w:rPr>
              <w:t>Ухтаспецавтодор</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3,063</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Койгородок Койгородского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м. Дырнос (ООО </w:t>
            </w:r>
            <w:r w:rsidR="00A00698" w:rsidRPr="009606D9">
              <w:rPr>
                <w:rFonts w:eastAsia="Times New Roman" w:cs="Times New Roman"/>
                <w:color w:val="auto"/>
                <w:lang w:eastAsia="ru-RU"/>
              </w:rPr>
              <w:t>«</w:t>
            </w:r>
            <w:r w:rsidRPr="009606D9">
              <w:rPr>
                <w:rFonts w:eastAsia="Times New Roman" w:cs="Times New Roman"/>
                <w:color w:val="auto"/>
                <w:lang w:eastAsia="ru-RU"/>
              </w:rPr>
              <w:t>Эко-Сфера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1,641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3</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Усть-Цильма Усть-Цилемского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Ухтинский городской полигон ТБО (МКП </w:t>
            </w:r>
            <w:r w:rsidR="00A00698" w:rsidRPr="009606D9">
              <w:rPr>
                <w:rFonts w:eastAsia="Times New Roman" w:cs="Times New Roman"/>
                <w:color w:val="auto"/>
                <w:lang w:eastAsia="ru-RU"/>
              </w:rPr>
              <w:t>«</w:t>
            </w:r>
            <w:r w:rsidRPr="009606D9">
              <w:rPr>
                <w:rFonts w:eastAsia="Times New Roman" w:cs="Times New Roman"/>
                <w:color w:val="auto"/>
                <w:lang w:eastAsia="ru-RU"/>
              </w:rPr>
              <w:t>Ухтаспецавтодор</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2,309</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Объячево Прилузского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м. Дырнос (ООО </w:t>
            </w:r>
            <w:r w:rsidR="00A00698" w:rsidRPr="009606D9">
              <w:rPr>
                <w:rFonts w:eastAsia="Times New Roman" w:cs="Times New Roman"/>
                <w:color w:val="auto"/>
                <w:lang w:eastAsia="ru-RU"/>
              </w:rPr>
              <w:t>«</w:t>
            </w:r>
            <w:r w:rsidRPr="009606D9">
              <w:rPr>
                <w:rFonts w:eastAsia="Times New Roman" w:cs="Times New Roman"/>
                <w:color w:val="auto"/>
                <w:lang w:eastAsia="ru-RU"/>
              </w:rPr>
              <w:t>Эко-Сфера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4,129</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5</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Усть-Кулом Усть-Куломского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м. Дырнос (ООО </w:t>
            </w:r>
            <w:r w:rsidR="00A00698" w:rsidRPr="009606D9">
              <w:rPr>
                <w:rFonts w:eastAsia="Times New Roman" w:cs="Times New Roman"/>
                <w:color w:val="auto"/>
                <w:lang w:eastAsia="ru-RU"/>
              </w:rPr>
              <w:t>«</w:t>
            </w:r>
            <w:r w:rsidRPr="009606D9">
              <w:rPr>
                <w:rFonts w:eastAsia="Times New Roman" w:cs="Times New Roman"/>
                <w:color w:val="auto"/>
                <w:lang w:eastAsia="ru-RU"/>
              </w:rPr>
              <w:t>Эко-Сфера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4,639</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6</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Визинга Сысольского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м. Дырнос (ООО </w:t>
            </w:r>
            <w:r w:rsidR="00A00698" w:rsidRPr="009606D9">
              <w:rPr>
                <w:rFonts w:eastAsia="Times New Roman" w:cs="Times New Roman"/>
                <w:color w:val="auto"/>
                <w:lang w:eastAsia="ru-RU"/>
              </w:rPr>
              <w:t>«</w:t>
            </w:r>
            <w:r w:rsidRPr="009606D9">
              <w:rPr>
                <w:rFonts w:eastAsia="Times New Roman" w:cs="Times New Roman"/>
                <w:color w:val="auto"/>
                <w:lang w:eastAsia="ru-RU"/>
              </w:rPr>
              <w:t>Эко-Сфера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2,982</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п. Щельяюр Ижемского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Ухтинский городской полигон ТБО (МКП </w:t>
            </w:r>
            <w:r w:rsidR="00A00698" w:rsidRPr="009606D9">
              <w:rPr>
                <w:rFonts w:eastAsia="Times New Roman" w:cs="Times New Roman"/>
                <w:color w:val="auto"/>
                <w:lang w:eastAsia="ru-RU"/>
              </w:rPr>
              <w:t>«</w:t>
            </w:r>
            <w:r w:rsidRPr="009606D9">
              <w:rPr>
                <w:rFonts w:eastAsia="Times New Roman" w:cs="Times New Roman"/>
                <w:color w:val="auto"/>
                <w:lang w:eastAsia="ru-RU"/>
              </w:rPr>
              <w:t>Ухтаспецавтодор</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0,916</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Ижма Ижемского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Ухтинский городской полигон ТБО (МКП </w:t>
            </w:r>
            <w:r w:rsidR="00A00698" w:rsidRPr="009606D9">
              <w:rPr>
                <w:rFonts w:eastAsia="Times New Roman" w:cs="Times New Roman"/>
                <w:color w:val="auto"/>
                <w:lang w:eastAsia="ru-RU"/>
              </w:rPr>
              <w:t>«</w:t>
            </w:r>
            <w:r w:rsidRPr="009606D9">
              <w:rPr>
                <w:rFonts w:eastAsia="Times New Roman" w:cs="Times New Roman"/>
                <w:color w:val="auto"/>
                <w:lang w:eastAsia="ru-RU"/>
              </w:rPr>
              <w:t>Ухтаспецавтодор</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1,737</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9</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г. Сыктывкара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м. Дырнос (ООО </w:t>
            </w:r>
            <w:r w:rsidR="00A00698" w:rsidRPr="009606D9">
              <w:rPr>
                <w:rFonts w:eastAsia="Times New Roman" w:cs="Times New Roman"/>
                <w:color w:val="auto"/>
                <w:lang w:eastAsia="ru-RU"/>
              </w:rPr>
              <w:t>«</w:t>
            </w:r>
            <w:r w:rsidRPr="009606D9">
              <w:rPr>
                <w:rFonts w:eastAsia="Times New Roman" w:cs="Times New Roman"/>
                <w:color w:val="auto"/>
                <w:lang w:eastAsia="ru-RU"/>
              </w:rPr>
              <w:t>Эко-Сфера</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104,65</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7</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10</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в г. Микун</w:t>
            </w:r>
            <w:r w:rsidR="00C3623E" w:rsidRPr="009606D9">
              <w:rPr>
                <w:rFonts w:eastAsia="Times New Roman" w:cs="Times New Roman"/>
                <w:color w:val="auto"/>
                <w:lang w:eastAsia="ru-RU"/>
              </w:rPr>
              <w:t>ь</w:t>
            </w:r>
            <w:r w:rsidRPr="009606D9">
              <w:rPr>
                <w:rFonts w:eastAsia="Times New Roman" w:cs="Times New Roman"/>
                <w:color w:val="auto"/>
                <w:lang w:eastAsia="ru-RU"/>
              </w:rPr>
              <w:t xml:space="preserve"> Усть-Вымского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 xml:space="preserve">Полигон твердых бытовых отходов в районе с. Айкино (ООО </w:t>
            </w:r>
            <w:r w:rsidR="00A00698" w:rsidRPr="009606D9">
              <w:rPr>
                <w:rFonts w:eastAsia="Times New Roman" w:cs="Times New Roman"/>
                <w:color w:val="auto"/>
                <w:lang w:eastAsia="ru-RU"/>
              </w:rPr>
              <w:t>«</w:t>
            </w:r>
            <w:r w:rsidRPr="009606D9">
              <w:rPr>
                <w:rFonts w:eastAsia="Times New Roman" w:cs="Times New Roman"/>
                <w:color w:val="auto"/>
                <w:lang w:eastAsia="ru-RU"/>
              </w:rPr>
              <w:t>ЦЭП</w:t>
            </w:r>
            <w:r w:rsidR="00A00698" w:rsidRPr="009606D9">
              <w:rPr>
                <w:rFonts w:eastAsia="Times New Roman" w:cs="Times New Roman"/>
                <w:color w:val="auto"/>
                <w:lang w:eastAsia="ru-RU"/>
              </w:rPr>
              <w:t>»</w:t>
            </w: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11,93</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11</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Койгородок Койгородского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г. Сыктывкара</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1,60</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12</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Объячево Прилузского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г. Сыктывкара</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4,03</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Визинга Сысольского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г. Сыктывкара</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2,91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14</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Усть-Кулом Усть-Куломского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г. Сыктывкара</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4,53</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761CAD">
        <w:trPr>
          <w:trHeight w:val="624"/>
        </w:trPr>
        <w:tc>
          <w:tcPr>
            <w:tcW w:w="266" w:type="pct"/>
            <w:tcBorders>
              <w:top w:val="nil"/>
              <w:left w:val="single" w:sz="4" w:space="0" w:color="auto"/>
              <w:bottom w:val="single" w:sz="4" w:space="0" w:color="auto"/>
              <w:right w:val="single" w:sz="4" w:space="0" w:color="auto"/>
            </w:tcBorders>
            <w:shd w:val="clear" w:color="auto" w:fill="00B050"/>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15</w:t>
            </w:r>
          </w:p>
        </w:tc>
        <w:tc>
          <w:tcPr>
            <w:tcW w:w="1336" w:type="pct"/>
            <w:tcBorders>
              <w:top w:val="nil"/>
              <w:left w:val="nil"/>
              <w:bottom w:val="single" w:sz="4" w:space="0" w:color="auto"/>
              <w:right w:val="single" w:sz="4" w:space="0" w:color="auto"/>
            </w:tcBorders>
            <w:shd w:val="clear" w:color="auto" w:fill="00B050"/>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Усть-Цильма Усть-Цилемского района</w:t>
            </w:r>
          </w:p>
        </w:tc>
        <w:tc>
          <w:tcPr>
            <w:tcW w:w="1292" w:type="pct"/>
            <w:tcBorders>
              <w:top w:val="nil"/>
              <w:left w:val="nil"/>
              <w:bottom w:val="single" w:sz="4" w:space="0" w:color="auto"/>
              <w:right w:val="single" w:sz="4" w:space="0" w:color="auto"/>
            </w:tcBorders>
            <w:shd w:val="clear" w:color="auto" w:fill="00B050"/>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Мусоросортировочная линия при полигоне ТКО в с. Ижма Ижемского района</w:t>
            </w:r>
          </w:p>
        </w:tc>
        <w:tc>
          <w:tcPr>
            <w:tcW w:w="527" w:type="pct"/>
            <w:tcBorders>
              <w:top w:val="nil"/>
              <w:left w:val="nil"/>
              <w:bottom w:val="single" w:sz="4" w:space="0" w:color="auto"/>
              <w:right w:val="single" w:sz="4" w:space="0" w:color="auto"/>
            </w:tcBorders>
            <w:shd w:val="clear" w:color="auto" w:fill="00B050"/>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00B050"/>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00B050"/>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2,25</w:t>
            </w:r>
          </w:p>
        </w:tc>
        <w:tc>
          <w:tcPr>
            <w:tcW w:w="527" w:type="pct"/>
            <w:tcBorders>
              <w:top w:val="nil"/>
              <w:left w:val="nil"/>
              <w:bottom w:val="single" w:sz="4" w:space="0" w:color="auto"/>
              <w:right w:val="single" w:sz="4" w:space="0" w:color="auto"/>
            </w:tcBorders>
            <w:shd w:val="clear" w:color="auto" w:fill="00B050"/>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с. Сизябск Ижемского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Мусоросортировочная линия при полигоне ТКО в с. Ижма Ижемского района</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0,49</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17</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п. Мадмас Усть-Вымского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в г. Микун</w:t>
            </w:r>
            <w:r w:rsidR="00C3623E" w:rsidRPr="009606D9">
              <w:rPr>
                <w:rFonts w:eastAsia="Times New Roman" w:cs="Times New Roman"/>
                <w:color w:val="auto"/>
                <w:lang w:eastAsia="ru-RU"/>
              </w:rPr>
              <w:t>ь</w:t>
            </w:r>
            <w:r w:rsidRPr="009606D9">
              <w:rPr>
                <w:rFonts w:eastAsia="Times New Roman" w:cs="Times New Roman"/>
                <w:color w:val="auto"/>
                <w:lang w:eastAsia="ru-RU"/>
              </w:rPr>
              <w:t xml:space="preserve"> Усть-Вымского района</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0,11</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624"/>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18</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ПВН вблизи п. Троицко-Печорска Троицко-Печерского района</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Мусоросортировочный комплекс при полигоне ТКО в районе г. Ухты</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2,99</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w:t>
            </w:r>
          </w:p>
        </w:tc>
      </w:tr>
      <w:tr w:rsidR="009606D9" w:rsidRPr="009606D9" w:rsidTr="00A00698">
        <w:trPr>
          <w:trHeight w:val="312"/>
        </w:trPr>
        <w:tc>
          <w:tcPr>
            <w:tcW w:w="266" w:type="pct"/>
            <w:tcBorders>
              <w:top w:val="nil"/>
              <w:left w:val="single" w:sz="4" w:space="0" w:color="auto"/>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19</w:t>
            </w:r>
          </w:p>
        </w:tc>
        <w:tc>
          <w:tcPr>
            <w:tcW w:w="1336"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Итого</w:t>
            </w:r>
          </w:p>
        </w:tc>
        <w:tc>
          <w:tcPr>
            <w:tcW w:w="1292" w:type="pct"/>
            <w:tcBorders>
              <w:top w:val="nil"/>
              <w:left w:val="nil"/>
              <w:bottom w:val="single" w:sz="4" w:space="0" w:color="auto"/>
              <w:right w:val="single" w:sz="4" w:space="0" w:color="auto"/>
            </w:tcBorders>
            <w:shd w:val="clear" w:color="auto" w:fill="auto"/>
            <w:hideMark/>
          </w:tcPr>
          <w:p w:rsidR="008E43B6" w:rsidRPr="009606D9" w:rsidRDefault="008E43B6" w:rsidP="008E43B6">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21,416</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8</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135,476</w:t>
            </w:r>
          </w:p>
        </w:tc>
        <w:tc>
          <w:tcPr>
            <w:tcW w:w="527" w:type="pct"/>
            <w:tcBorders>
              <w:top w:val="nil"/>
              <w:left w:val="nil"/>
              <w:bottom w:val="single" w:sz="4" w:space="0" w:color="auto"/>
              <w:right w:val="single" w:sz="4" w:space="0" w:color="auto"/>
            </w:tcBorders>
            <w:shd w:val="clear" w:color="auto" w:fill="auto"/>
            <w:hideMark/>
          </w:tcPr>
          <w:p w:rsidR="008E43B6" w:rsidRPr="009606D9" w:rsidRDefault="008E43B6" w:rsidP="00460497">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16</w:t>
            </w:r>
          </w:p>
        </w:tc>
      </w:tr>
    </w:tbl>
    <w:p w:rsidR="008E43B6" w:rsidRPr="009606D9" w:rsidRDefault="008E43B6" w:rsidP="008E43B6">
      <w:pPr>
        <w:spacing w:after="0" w:line="240" w:lineRule="auto"/>
        <w:ind w:firstLine="0"/>
        <w:jc w:val="left"/>
        <w:rPr>
          <w:rFonts w:eastAsia="Calibri" w:cs="Times New Roman"/>
          <w:color w:val="auto"/>
          <w:lang w:eastAsia="ru-RU"/>
        </w:rPr>
        <w:sectPr w:rsidR="008E43B6" w:rsidRPr="009606D9" w:rsidSect="00053670">
          <w:footerReference w:type="first" r:id="rId53"/>
          <w:type w:val="nextColumn"/>
          <w:pgSz w:w="16838" w:h="11906" w:orient="landscape"/>
          <w:pgMar w:top="1134" w:right="567" w:bottom="1134" w:left="1701" w:header="181" w:footer="125" w:gutter="0"/>
          <w:cols w:space="708"/>
          <w:docGrid w:linePitch="381"/>
        </w:sectPr>
      </w:pPr>
    </w:p>
    <w:p w:rsidR="008E43B6" w:rsidRPr="009606D9" w:rsidRDefault="008E43B6" w:rsidP="000D35FF">
      <w:pPr>
        <w:pStyle w:val="20"/>
        <w:jc w:val="both"/>
        <w:rPr>
          <w:rFonts w:eastAsiaTheme="minorHAnsi"/>
          <w:color w:val="auto"/>
        </w:rPr>
      </w:pPr>
      <w:bookmarkStart w:id="183" w:name="_Toc26359244"/>
      <w:bookmarkStart w:id="184" w:name="_Toc69682386"/>
      <w:bookmarkStart w:id="185" w:name="_Toc89165576"/>
      <w:bookmarkEnd w:id="182"/>
      <w:r w:rsidRPr="009606D9">
        <w:rPr>
          <w:color w:val="auto"/>
          <w:lang w:eastAsia="ru-RU"/>
        </w:rPr>
        <w:t xml:space="preserve">10.3. Направления развития системы организации и осуществления деятельности по сбору, </w:t>
      </w:r>
      <w:r w:rsidRPr="009606D9">
        <w:rPr>
          <w:rFonts w:eastAsiaTheme="minorHAnsi"/>
          <w:color w:val="auto"/>
        </w:rPr>
        <w:t>транспортированию, обработке, утилизации, обезвреживанию, размещению отходов</w:t>
      </w:r>
      <w:bookmarkEnd w:id="183"/>
      <w:bookmarkEnd w:id="184"/>
      <w:bookmarkEnd w:id="185"/>
    </w:p>
    <w:p w:rsidR="008E43B6" w:rsidRPr="009606D9" w:rsidRDefault="008E43B6" w:rsidP="009063D2">
      <w:pPr>
        <w:pStyle w:val="3"/>
        <w:rPr>
          <w:color w:val="auto"/>
        </w:rPr>
      </w:pPr>
      <w:bookmarkStart w:id="186" w:name="_Toc26359245"/>
      <w:bookmarkStart w:id="187" w:name="_Toc69682387"/>
      <w:bookmarkStart w:id="188" w:name="_Toc89165577"/>
      <w:r w:rsidRPr="009606D9">
        <w:rPr>
          <w:color w:val="auto"/>
        </w:rPr>
        <w:t>10.3.1. Критерии выбора перспективных технологий</w:t>
      </w:r>
      <w:bookmarkEnd w:id="186"/>
      <w:bookmarkEnd w:id="187"/>
      <w:bookmarkEnd w:id="188"/>
    </w:p>
    <w:p w:rsidR="008E43B6" w:rsidRPr="009606D9" w:rsidRDefault="008E43B6" w:rsidP="00460497">
      <w:pPr>
        <w:rPr>
          <w:color w:val="auto"/>
        </w:rPr>
      </w:pPr>
      <w:r w:rsidRPr="009606D9">
        <w:rPr>
          <w:color w:val="auto"/>
        </w:rPr>
        <w:t>Российское законодательство, в том числе природоохранное, в настоящее время гармонизируется в соответствии с концепцией устойчивого развития. Следовательно, система управления отходами также должна строиться на принципах устойчивого развития.</w:t>
      </w:r>
    </w:p>
    <w:p w:rsidR="008E43B6" w:rsidRPr="009606D9" w:rsidRDefault="008E43B6" w:rsidP="00460497">
      <w:pPr>
        <w:rPr>
          <w:color w:val="auto"/>
        </w:rPr>
      </w:pPr>
      <w:r w:rsidRPr="009606D9">
        <w:rPr>
          <w:color w:val="auto"/>
        </w:rPr>
        <w:t xml:space="preserve">Однако реализация принципов, заложенных в европейскую концепцию управления отходами, лимитируется уровнем компетенции региональных властей. Так, если рассматривать иерархию управления отходами, то опции </w:t>
      </w:r>
      <w:r w:rsidR="00A00698" w:rsidRPr="009606D9">
        <w:rPr>
          <w:color w:val="auto"/>
        </w:rPr>
        <w:t>«</w:t>
      </w:r>
      <w:r w:rsidRPr="009606D9">
        <w:rPr>
          <w:color w:val="auto"/>
        </w:rPr>
        <w:t>предотвращение</w:t>
      </w:r>
      <w:r w:rsidR="00A00698" w:rsidRPr="009606D9">
        <w:rPr>
          <w:color w:val="auto"/>
        </w:rPr>
        <w:t>»</w:t>
      </w:r>
      <w:r w:rsidRPr="009606D9">
        <w:rPr>
          <w:color w:val="auto"/>
        </w:rPr>
        <w:t xml:space="preserve"> и </w:t>
      </w:r>
      <w:r w:rsidR="00A00698" w:rsidRPr="009606D9">
        <w:rPr>
          <w:color w:val="auto"/>
        </w:rPr>
        <w:t>«</w:t>
      </w:r>
      <w:r w:rsidRPr="009606D9">
        <w:rPr>
          <w:color w:val="auto"/>
        </w:rPr>
        <w:t>снижение</w:t>
      </w:r>
      <w:r w:rsidR="00A00698" w:rsidRPr="009606D9">
        <w:rPr>
          <w:color w:val="auto"/>
        </w:rPr>
        <w:t>»</w:t>
      </w:r>
      <w:r w:rsidRPr="009606D9">
        <w:rPr>
          <w:color w:val="auto"/>
        </w:rPr>
        <w:t xml:space="preserve"> количества образующихся отходов (из иерархии обращения с отходами), </w:t>
      </w:r>
      <w:r w:rsidR="00A00698" w:rsidRPr="009606D9">
        <w:rPr>
          <w:color w:val="auto"/>
        </w:rPr>
        <w:t>«</w:t>
      </w:r>
      <w:r w:rsidRPr="009606D9">
        <w:rPr>
          <w:color w:val="auto"/>
        </w:rPr>
        <w:t>ответственность производителя</w:t>
      </w:r>
      <w:r w:rsidR="00A00698" w:rsidRPr="009606D9">
        <w:rPr>
          <w:color w:val="auto"/>
        </w:rPr>
        <w:t>»</w:t>
      </w:r>
      <w:r w:rsidRPr="009606D9">
        <w:rPr>
          <w:color w:val="auto"/>
        </w:rPr>
        <w:t xml:space="preserve">, </w:t>
      </w:r>
      <w:r w:rsidR="00A00698" w:rsidRPr="009606D9">
        <w:rPr>
          <w:color w:val="auto"/>
        </w:rPr>
        <w:t>«</w:t>
      </w:r>
      <w:r w:rsidRPr="009606D9">
        <w:rPr>
          <w:color w:val="auto"/>
        </w:rPr>
        <w:t>принцип предосторожности</w:t>
      </w:r>
      <w:r w:rsidR="00A00698" w:rsidRPr="009606D9">
        <w:rPr>
          <w:color w:val="auto"/>
        </w:rPr>
        <w:t>»</w:t>
      </w:r>
      <w:r w:rsidRPr="009606D9">
        <w:rPr>
          <w:color w:val="auto"/>
        </w:rPr>
        <w:t xml:space="preserve"> требуют федерального регулирования. Другие опции и принципы имеют отражение в российском законодательстве, поэтому на региональном уровне ими следует руководствоваться при установлении целей управления отходами, принятии технических решений и разработке инструментов, стимулирующих эффективное обращение с отходами.</w:t>
      </w:r>
    </w:p>
    <w:p w:rsidR="008E43B6" w:rsidRPr="009606D9" w:rsidRDefault="008E43B6" w:rsidP="00460497">
      <w:pPr>
        <w:rPr>
          <w:color w:val="auto"/>
        </w:rPr>
      </w:pPr>
      <w:r w:rsidRPr="009606D9">
        <w:rPr>
          <w:color w:val="auto"/>
        </w:rPr>
        <w:t>Таким образом, принимая во внимание современные тенденции в области обращения с отходами и уровень компетенции региональной власти, можно заключить, что при разработке критериев выбора перспективных технологий по обращению с отходами необходимо основываться на следующих принципах:</w:t>
      </w:r>
    </w:p>
    <w:p w:rsidR="008E43B6" w:rsidRPr="009606D9" w:rsidRDefault="008E43B6" w:rsidP="00460497">
      <w:pPr>
        <w:rPr>
          <w:color w:val="auto"/>
        </w:rPr>
      </w:pPr>
      <w:r w:rsidRPr="009606D9">
        <w:rPr>
          <w:color w:val="auto"/>
        </w:rPr>
        <w:t xml:space="preserve">- принцип </w:t>
      </w:r>
      <w:r w:rsidR="00A00698" w:rsidRPr="009606D9">
        <w:rPr>
          <w:color w:val="auto"/>
        </w:rPr>
        <w:t>«</w:t>
      </w:r>
      <w:r w:rsidRPr="009606D9">
        <w:rPr>
          <w:color w:val="auto"/>
        </w:rPr>
        <w:t>загрязнитель платит</w:t>
      </w:r>
      <w:r w:rsidR="00A00698" w:rsidRPr="009606D9">
        <w:rPr>
          <w:color w:val="auto"/>
        </w:rPr>
        <w:t>»</w:t>
      </w:r>
      <w:r w:rsidRPr="009606D9">
        <w:rPr>
          <w:color w:val="auto"/>
        </w:rPr>
        <w:t xml:space="preserve"> (ст. 23 ФЗ-89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w:t>
      </w:r>
    </w:p>
    <w:p w:rsidR="008E43B6" w:rsidRPr="009606D9" w:rsidRDefault="008E43B6" w:rsidP="00460497">
      <w:pPr>
        <w:rPr>
          <w:color w:val="auto"/>
        </w:rPr>
      </w:pPr>
      <w:r w:rsidRPr="009606D9">
        <w:rPr>
          <w:color w:val="auto"/>
        </w:rPr>
        <w:t xml:space="preserve">- принцип ответственности производителя (ст. 24.1, ст. 24.2, ст. 24.5 89-ФЗ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w:t>
      </w:r>
    </w:p>
    <w:p w:rsidR="008E43B6" w:rsidRPr="009606D9" w:rsidRDefault="008E43B6" w:rsidP="00460497">
      <w:pPr>
        <w:rPr>
          <w:color w:val="auto"/>
        </w:rPr>
      </w:pPr>
      <w:r w:rsidRPr="009606D9">
        <w:rPr>
          <w:color w:val="auto"/>
        </w:rPr>
        <w:t>- принцип экологической безопасности;</w:t>
      </w:r>
    </w:p>
    <w:p w:rsidR="008E43B6" w:rsidRPr="009606D9" w:rsidRDefault="008E43B6" w:rsidP="00460497">
      <w:pPr>
        <w:rPr>
          <w:color w:val="auto"/>
        </w:rPr>
      </w:pPr>
      <w:r w:rsidRPr="009606D9">
        <w:rPr>
          <w:color w:val="auto"/>
        </w:rPr>
        <w:t xml:space="preserve">- принцип близости (в Российском законодательстве продекларирован близкий по значению принцип </w:t>
      </w:r>
      <w:r w:rsidR="00A00698" w:rsidRPr="009606D9">
        <w:rPr>
          <w:color w:val="auto"/>
        </w:rPr>
        <w:t>«</w:t>
      </w:r>
      <w:r w:rsidRPr="009606D9">
        <w:rPr>
          <w:color w:val="auto"/>
        </w:rPr>
        <w:t>эколого-экономической эффективности</w:t>
      </w:r>
      <w:r w:rsidR="00A00698" w:rsidRPr="009606D9">
        <w:rPr>
          <w:color w:val="auto"/>
        </w:rPr>
        <w:t>»</w:t>
      </w:r>
      <w:r w:rsidRPr="009606D9">
        <w:rPr>
          <w:color w:val="auto"/>
        </w:rPr>
        <w:t>).</w:t>
      </w:r>
    </w:p>
    <w:p w:rsidR="008E43B6" w:rsidRPr="009606D9" w:rsidRDefault="008E43B6" w:rsidP="00460497">
      <w:pPr>
        <w:rPr>
          <w:color w:val="auto"/>
        </w:rPr>
      </w:pPr>
      <w:r w:rsidRPr="009606D9">
        <w:rPr>
          <w:color w:val="auto"/>
        </w:rPr>
        <w:t xml:space="preserve">- принцип приоритетности обращения с отходами в соответствии с п. 2 ст. 3 ФЗ-89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xml:space="preserve"> (рисунок </w:t>
      </w:r>
      <w:r w:rsidR="004D0F2D" w:rsidRPr="009606D9">
        <w:rPr>
          <w:color w:val="auto"/>
        </w:rPr>
        <w:t>10.1</w:t>
      </w:r>
      <w:r w:rsidRPr="009606D9">
        <w:rPr>
          <w:color w:val="auto"/>
        </w:rPr>
        <w:t>).</w:t>
      </w:r>
    </w:p>
    <w:p w:rsidR="00E1017D" w:rsidRPr="009606D9" w:rsidRDefault="00E1017D" w:rsidP="00460497">
      <w:pPr>
        <w:rPr>
          <w:color w:val="auto"/>
        </w:rPr>
      </w:pPr>
    </w:p>
    <w:p w:rsidR="00E1017D" w:rsidRPr="009606D9" w:rsidRDefault="00E1017D" w:rsidP="00460497">
      <w:pPr>
        <w:rPr>
          <w:color w:val="auto"/>
        </w:rPr>
      </w:pPr>
    </w:p>
    <w:p w:rsidR="00E1017D" w:rsidRPr="009606D9" w:rsidRDefault="00E1017D" w:rsidP="00460497">
      <w:pPr>
        <w:rPr>
          <w:color w:val="auto"/>
        </w:rPr>
      </w:pPr>
    </w:p>
    <w:p w:rsidR="00E1017D" w:rsidRPr="009606D9" w:rsidRDefault="00E1017D" w:rsidP="00460497">
      <w:pPr>
        <w:rPr>
          <w:color w:val="auto"/>
        </w:rPr>
      </w:pPr>
    </w:p>
    <w:p w:rsidR="00E1017D" w:rsidRPr="009606D9" w:rsidRDefault="00E1017D" w:rsidP="00460497">
      <w:pPr>
        <w:rPr>
          <w:color w:val="auto"/>
        </w:rPr>
      </w:pPr>
    </w:p>
    <w:p w:rsidR="00E1017D" w:rsidRPr="009606D9" w:rsidRDefault="00E1017D" w:rsidP="00460497">
      <w:pPr>
        <w:rPr>
          <w:color w:val="auto"/>
        </w:rPr>
      </w:pPr>
    </w:p>
    <w:p w:rsidR="00E1017D" w:rsidRPr="009606D9" w:rsidRDefault="00E1017D" w:rsidP="00460497">
      <w:pPr>
        <w:rPr>
          <w:color w:val="auto"/>
        </w:rPr>
      </w:pPr>
    </w:p>
    <w:p w:rsidR="00E1017D" w:rsidRPr="009606D9" w:rsidRDefault="00E1017D" w:rsidP="00460497">
      <w:pPr>
        <w:rPr>
          <w:color w:val="auto"/>
        </w:rPr>
      </w:pPr>
    </w:p>
    <w:p w:rsidR="00E1017D" w:rsidRPr="009606D9" w:rsidRDefault="00E1017D" w:rsidP="00460497">
      <w:pPr>
        <w:rPr>
          <w:color w:val="auto"/>
        </w:rPr>
      </w:pPr>
    </w:p>
    <w:p w:rsidR="008E43B6" w:rsidRPr="009606D9" w:rsidRDefault="008E43B6" w:rsidP="00460497">
      <w:pPr>
        <w:rPr>
          <w:color w:val="auto"/>
        </w:rPr>
      </w:pPr>
      <w:r w:rsidRPr="009606D9">
        <w:rPr>
          <w:color w:val="auto"/>
        </w:rPr>
        <w:t xml:space="preserve">Рисунок </w:t>
      </w:r>
      <w:r w:rsidR="00D558B0" w:rsidRPr="009606D9">
        <w:rPr>
          <w:color w:val="auto"/>
        </w:rPr>
        <w:t>10.1</w:t>
      </w:r>
      <w:r w:rsidRPr="009606D9">
        <w:rPr>
          <w:color w:val="auto"/>
        </w:rPr>
        <w:t>. Принцип приоритетности обращения с отходами</w:t>
      </w:r>
    </w:p>
    <w:p w:rsidR="008E43B6" w:rsidRPr="009606D9" w:rsidRDefault="008E43B6" w:rsidP="008E43B6">
      <w:pPr>
        <w:suppressAutoHyphens/>
        <w:spacing w:after="0" w:line="240" w:lineRule="auto"/>
        <w:ind w:firstLine="0"/>
        <w:jc w:val="left"/>
        <w:rPr>
          <w:rFonts w:eastAsia="Calibri" w:cs="Times New Roman"/>
          <w:color w:val="auto"/>
          <w:lang w:eastAsia="ru-RU"/>
        </w:rPr>
      </w:pPr>
      <w:r w:rsidRPr="009606D9">
        <w:rPr>
          <w:rFonts w:eastAsia="Calibri" w:cs="Times New Roman"/>
          <w:noProof/>
          <w:color w:val="auto"/>
          <w:lang w:eastAsia="ru-RU"/>
        </w:rPr>
        <w:drawing>
          <wp:inline distT="0" distB="0" distL="0" distR="0">
            <wp:extent cx="6244590" cy="2968906"/>
            <wp:effectExtent l="76200" t="19050" r="22860" b="0"/>
            <wp:docPr id="2070" name="Схема 20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E43B6" w:rsidRPr="009606D9" w:rsidRDefault="008E43B6" w:rsidP="00563E21">
      <w:pPr>
        <w:rPr>
          <w:color w:val="auto"/>
        </w:rPr>
      </w:pPr>
      <w:r w:rsidRPr="009606D9">
        <w:rPr>
          <w:color w:val="auto"/>
        </w:rPr>
        <w:t>Данные принципы следует дополнить направлениями принципов в соответствии с требованиями законодательства:</w:t>
      </w:r>
    </w:p>
    <w:p w:rsidR="008E43B6" w:rsidRPr="009606D9" w:rsidRDefault="008E43B6" w:rsidP="00460497">
      <w:pPr>
        <w:rPr>
          <w:color w:val="auto"/>
        </w:rPr>
      </w:pPr>
      <w:r w:rsidRPr="009606D9">
        <w:rPr>
          <w:color w:val="auto"/>
        </w:rPr>
        <w:t>- выбор технологий не должен противоречить принципам эколого-экономической эффективности (или принципам использования наилучших доступных технологий при обращении с отходами);</w:t>
      </w:r>
    </w:p>
    <w:p w:rsidR="008E43B6" w:rsidRPr="009606D9" w:rsidRDefault="008E43B6" w:rsidP="00460497">
      <w:pPr>
        <w:rPr>
          <w:color w:val="auto"/>
        </w:rPr>
      </w:pPr>
      <w:r w:rsidRPr="009606D9">
        <w:rPr>
          <w:color w:val="auto"/>
        </w:rPr>
        <w:t>- технологии по обращению с отходами должны применяться комплексно (с учетом местных условий) для обеспечения максимального эколого-экономического эффекта;</w:t>
      </w:r>
    </w:p>
    <w:p w:rsidR="008E43B6" w:rsidRPr="009606D9" w:rsidRDefault="008E43B6" w:rsidP="00460497">
      <w:pPr>
        <w:rPr>
          <w:color w:val="auto"/>
        </w:rPr>
      </w:pPr>
      <w:r w:rsidRPr="009606D9">
        <w:rPr>
          <w:color w:val="auto"/>
        </w:rPr>
        <w:t>- на всех этапах обращения с отходами должны соблюдаться требования действующего законодательства РФ;</w:t>
      </w:r>
    </w:p>
    <w:p w:rsidR="008E43B6" w:rsidRPr="009606D9" w:rsidRDefault="008E43B6" w:rsidP="00460497">
      <w:pPr>
        <w:rPr>
          <w:color w:val="auto"/>
        </w:rPr>
      </w:pPr>
      <w:r w:rsidRPr="009606D9">
        <w:rPr>
          <w:color w:val="auto"/>
        </w:rPr>
        <w:t>- внедрение технологий обращения с отходами должно подкрепляться комплексом административных, экономических и экологических инструментов;</w:t>
      </w:r>
    </w:p>
    <w:p w:rsidR="008E43B6" w:rsidRPr="009606D9" w:rsidRDefault="008E43B6" w:rsidP="00460497">
      <w:pPr>
        <w:rPr>
          <w:color w:val="auto"/>
        </w:rPr>
      </w:pPr>
      <w:r w:rsidRPr="009606D9">
        <w:rPr>
          <w:color w:val="auto"/>
        </w:rPr>
        <w:t>- максимальное вовлечение заинтересованных сторон в процесс принятия решений по управлению отходами;</w:t>
      </w:r>
    </w:p>
    <w:p w:rsidR="008E43B6" w:rsidRPr="009606D9" w:rsidRDefault="008E43B6" w:rsidP="00460497">
      <w:pPr>
        <w:rPr>
          <w:color w:val="auto"/>
        </w:rPr>
      </w:pPr>
      <w:r w:rsidRPr="009606D9">
        <w:rPr>
          <w:color w:val="auto"/>
        </w:rPr>
        <w:t>- максимальное использование социальных инструментов для информирования и вовлечения населения и иных поставщиков отходов в деятельность по экологически безопасному обращению с отходами;</w:t>
      </w:r>
    </w:p>
    <w:p w:rsidR="008E43B6" w:rsidRPr="009606D9" w:rsidRDefault="008E43B6" w:rsidP="00460497">
      <w:pPr>
        <w:rPr>
          <w:color w:val="auto"/>
        </w:rPr>
      </w:pPr>
      <w:r w:rsidRPr="009606D9">
        <w:rPr>
          <w:color w:val="auto"/>
        </w:rPr>
        <w:t>- построение прозрачной иерархической структуры управления системой санитарной очистки. Обеспечение эффективной координации усилий между участниками системы обращения с отходами с целью принятия грамотных управленческих решений;</w:t>
      </w:r>
    </w:p>
    <w:p w:rsidR="008E43B6" w:rsidRPr="009606D9" w:rsidRDefault="008E43B6" w:rsidP="00460497">
      <w:pPr>
        <w:rPr>
          <w:color w:val="auto"/>
        </w:rPr>
      </w:pPr>
      <w:r w:rsidRPr="009606D9">
        <w:rPr>
          <w:color w:val="auto"/>
        </w:rPr>
        <w:t>- увеличение доли участия частного капитала в системе обращения с отходами;</w:t>
      </w:r>
    </w:p>
    <w:p w:rsidR="008E43B6" w:rsidRPr="009606D9" w:rsidRDefault="00E753D8" w:rsidP="00460497">
      <w:pPr>
        <w:rPr>
          <w:color w:val="auto"/>
        </w:rPr>
      </w:pPr>
      <w:r w:rsidRPr="009606D9">
        <w:rPr>
          <w:color w:val="auto"/>
        </w:rPr>
        <w:t xml:space="preserve">- </w:t>
      </w:r>
      <w:r w:rsidR="008E43B6" w:rsidRPr="009606D9">
        <w:rPr>
          <w:color w:val="auto"/>
        </w:rPr>
        <w:t>внедрение эффективной системы мониторинга и контроля за обращением с отходами;</w:t>
      </w:r>
    </w:p>
    <w:p w:rsidR="008E43B6" w:rsidRPr="009606D9" w:rsidRDefault="008E43B6" w:rsidP="00460497">
      <w:pPr>
        <w:rPr>
          <w:color w:val="auto"/>
        </w:rPr>
      </w:pPr>
      <w:r w:rsidRPr="009606D9">
        <w:rPr>
          <w:color w:val="auto"/>
        </w:rPr>
        <w:t>- обновление и регулирование существующей системы нормативно-правовых актов, направленных на создание новых систем обращения с отходами и поддержки принципов платности любой деятельности, связанной с загрязнением окружающей среды.</w:t>
      </w:r>
    </w:p>
    <w:p w:rsidR="008E43B6" w:rsidRPr="009606D9" w:rsidRDefault="008E43B6" w:rsidP="00460497">
      <w:pPr>
        <w:rPr>
          <w:color w:val="auto"/>
        </w:rPr>
      </w:pPr>
      <w:r w:rsidRPr="009606D9">
        <w:rPr>
          <w:color w:val="auto"/>
        </w:rPr>
        <w:t xml:space="preserve">С учетом принятых концептуальных подходов построения системы обращения с отходами производства и потребления на территории </w:t>
      </w:r>
      <w:r w:rsidR="009D0F8F" w:rsidRPr="009606D9">
        <w:rPr>
          <w:color w:val="auto"/>
        </w:rPr>
        <w:t>Республики Коми</w:t>
      </w:r>
      <w:r w:rsidRPr="009606D9">
        <w:rPr>
          <w:color w:val="auto"/>
        </w:rPr>
        <w:t xml:space="preserve"> и принятой модели развития можно сформулировать основные принципы построения технологической схемы обращения с отходами:</w:t>
      </w:r>
    </w:p>
    <w:p w:rsidR="008E43B6" w:rsidRPr="009606D9" w:rsidRDefault="008E43B6" w:rsidP="00460497">
      <w:pPr>
        <w:rPr>
          <w:color w:val="auto"/>
        </w:rPr>
      </w:pPr>
      <w:r w:rsidRPr="009606D9">
        <w:rPr>
          <w:color w:val="auto"/>
        </w:rPr>
        <w:t>1) максимальное использование ресурсного потенциала отходов, предполагающее построение системы обращения с отходами, направленной на извлечение максимального количества вторичного сырья за счет внедрения раздельного сбора (накопления), механобиологической и энергетической утилизации отходов перед окончательным захоронением.</w:t>
      </w:r>
    </w:p>
    <w:p w:rsidR="008E43B6" w:rsidRPr="009606D9" w:rsidRDefault="008E43B6" w:rsidP="00460497">
      <w:pPr>
        <w:rPr>
          <w:color w:val="auto"/>
        </w:rPr>
      </w:pPr>
      <w:r w:rsidRPr="009606D9">
        <w:rPr>
          <w:color w:val="auto"/>
        </w:rPr>
        <w:t>2) минимизация количества отходов, направляемых на захоронение, с целью снижения негативного воздействия на окружающую среду объектов размещения отходов может быть достигнута за счет отбора утильных фракций в виде вторичного сырья.</w:t>
      </w:r>
    </w:p>
    <w:p w:rsidR="008E43B6" w:rsidRPr="009606D9" w:rsidRDefault="008E43B6" w:rsidP="00460497">
      <w:pPr>
        <w:rPr>
          <w:color w:val="auto"/>
        </w:rPr>
      </w:pPr>
      <w:r w:rsidRPr="009606D9">
        <w:rPr>
          <w:color w:val="auto"/>
        </w:rPr>
        <w:t>3) снижение токсичности отходов, направляемых на захоронение, за счет: извлечения токсичных отходов на стадии накопления и сбора. Основным требованием к захоронению отходов должен стать принцип исключения захоронения отходов, обладающих ресурсным потенциалом.</w:t>
      </w:r>
    </w:p>
    <w:p w:rsidR="008E43B6" w:rsidRPr="009606D9" w:rsidRDefault="008E43B6" w:rsidP="00460497">
      <w:pPr>
        <w:rPr>
          <w:color w:val="auto"/>
        </w:rPr>
      </w:pPr>
      <w:r w:rsidRPr="009606D9">
        <w:rPr>
          <w:color w:val="auto"/>
        </w:rPr>
        <w:t>4) укрупнение объектов утилизации отходов и уменьшение общего числа объектов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стадии утилизации отходов.</w:t>
      </w:r>
    </w:p>
    <w:p w:rsidR="008E43B6" w:rsidRPr="009606D9" w:rsidRDefault="008E43B6" w:rsidP="00460497">
      <w:pPr>
        <w:rPr>
          <w:color w:val="auto"/>
        </w:rPr>
      </w:pPr>
      <w:r w:rsidRPr="009606D9">
        <w:rPr>
          <w:color w:val="auto"/>
        </w:rPr>
        <w:t>5) максимальное вовлечение частных инвесторов в развитие системы обращения с отходамис целью снижения нагрузки на бюджеты различных уровней.</w:t>
      </w:r>
    </w:p>
    <w:p w:rsidR="008E43B6" w:rsidRPr="009606D9" w:rsidRDefault="008E43B6" w:rsidP="00460497">
      <w:pPr>
        <w:rPr>
          <w:color w:val="auto"/>
        </w:rPr>
      </w:pPr>
      <w:r w:rsidRPr="009606D9">
        <w:rPr>
          <w:color w:val="auto"/>
        </w:rPr>
        <w:t>При выборе технологических решений по сбору, транспортированию, обработке, утилизации, обезвреживанию и размещению ТКО на территории Республики Коми необходимо анализировать передовой опыт регионов России по выбору наилучших доступных технологий.</w:t>
      </w:r>
    </w:p>
    <w:p w:rsidR="008E43B6" w:rsidRPr="009606D9" w:rsidRDefault="008E43B6" w:rsidP="000D35FF">
      <w:pPr>
        <w:pStyle w:val="3"/>
        <w:jc w:val="both"/>
        <w:rPr>
          <w:color w:val="auto"/>
        </w:rPr>
      </w:pPr>
      <w:bookmarkStart w:id="189" w:name="_Toc26359246"/>
      <w:bookmarkStart w:id="190" w:name="_Toc69682388"/>
      <w:bookmarkStart w:id="191" w:name="_Toc89165578"/>
      <w:r w:rsidRPr="009606D9">
        <w:rPr>
          <w:color w:val="auto"/>
        </w:rPr>
        <w:t>10.3.2. Технико-экономическая характеристика технологий и оборудования по обработке (сортировке), утилизации, обезвреживанию и размещению ТКО</w:t>
      </w:r>
      <w:bookmarkEnd w:id="189"/>
      <w:bookmarkEnd w:id="190"/>
      <w:bookmarkEnd w:id="191"/>
    </w:p>
    <w:p w:rsidR="008E43B6" w:rsidRPr="009606D9" w:rsidRDefault="008E43B6" w:rsidP="00AB4331">
      <w:pPr>
        <w:pStyle w:val="4a"/>
        <w:rPr>
          <w:rFonts w:eastAsiaTheme="minorHAnsi"/>
          <w:color w:val="auto"/>
        </w:rPr>
      </w:pPr>
      <w:r w:rsidRPr="009606D9">
        <w:rPr>
          <w:rFonts w:eastAsiaTheme="minorHAnsi"/>
          <w:color w:val="auto"/>
        </w:rPr>
        <w:t>10.3.2.1. Технико-экономические характеристики объектов мусоросортировки</w:t>
      </w:r>
    </w:p>
    <w:p w:rsidR="008E43B6" w:rsidRPr="009606D9" w:rsidRDefault="008E43B6" w:rsidP="00AB4331">
      <w:pPr>
        <w:rPr>
          <w:color w:val="auto"/>
        </w:rPr>
      </w:pPr>
      <w:r w:rsidRPr="009606D9">
        <w:rPr>
          <w:color w:val="auto"/>
        </w:rPr>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значительно продлевает срок эксплуатации полигона.</w:t>
      </w:r>
    </w:p>
    <w:p w:rsidR="008E43B6" w:rsidRPr="009606D9" w:rsidRDefault="008E43B6" w:rsidP="00AB4331">
      <w:pPr>
        <w:rPr>
          <w:color w:val="auto"/>
        </w:rPr>
      </w:pPr>
      <w:r w:rsidRPr="009606D9">
        <w:rPr>
          <w:color w:val="auto"/>
        </w:rPr>
        <w:t>Состав типового мусоросортировочного комплекса:</w:t>
      </w:r>
    </w:p>
    <w:p w:rsidR="008E43B6" w:rsidRPr="009606D9" w:rsidRDefault="008E43B6" w:rsidP="00AB4331">
      <w:pPr>
        <w:rPr>
          <w:color w:val="auto"/>
        </w:rPr>
      </w:pPr>
      <w:r w:rsidRPr="009606D9">
        <w:rPr>
          <w:color w:val="auto"/>
        </w:rPr>
        <w:t>- конвейер цепной подающий из приямка на платформу;</w:t>
      </w:r>
    </w:p>
    <w:p w:rsidR="008E43B6" w:rsidRPr="009606D9" w:rsidRDefault="008E43B6" w:rsidP="00AB4331">
      <w:pPr>
        <w:rPr>
          <w:color w:val="auto"/>
        </w:rPr>
      </w:pPr>
      <w:r w:rsidRPr="009606D9">
        <w:rPr>
          <w:color w:val="auto"/>
        </w:rPr>
        <w:t>- конвейер ленточный сортировочный;</w:t>
      </w:r>
    </w:p>
    <w:p w:rsidR="008E43B6" w:rsidRPr="009606D9" w:rsidRDefault="008E43B6" w:rsidP="00AB4331">
      <w:pPr>
        <w:rPr>
          <w:color w:val="auto"/>
        </w:rPr>
      </w:pPr>
      <w:r w:rsidRPr="009606D9">
        <w:rPr>
          <w:color w:val="auto"/>
        </w:rPr>
        <w:t>- конвейер цепной подающий отсортированные ТКО в пресс;</w:t>
      </w:r>
    </w:p>
    <w:p w:rsidR="008E43B6" w:rsidRPr="009606D9" w:rsidRDefault="008E43B6" w:rsidP="00AB4331">
      <w:pPr>
        <w:rPr>
          <w:color w:val="auto"/>
        </w:rPr>
      </w:pPr>
      <w:r w:rsidRPr="009606D9">
        <w:rPr>
          <w:color w:val="auto"/>
        </w:rPr>
        <w:t xml:space="preserve">- конвейер ленточный для удаления </w:t>
      </w:r>
      <w:r w:rsidR="00A00698" w:rsidRPr="009606D9">
        <w:rPr>
          <w:color w:val="auto"/>
        </w:rPr>
        <w:t>«</w:t>
      </w:r>
      <w:r w:rsidRPr="009606D9">
        <w:rPr>
          <w:color w:val="auto"/>
        </w:rPr>
        <w:t>хвостов</w:t>
      </w:r>
      <w:r w:rsidR="00A00698" w:rsidRPr="009606D9">
        <w:rPr>
          <w:color w:val="auto"/>
        </w:rPr>
        <w:t>»</w:t>
      </w:r>
      <w:r w:rsidRPr="009606D9">
        <w:rPr>
          <w:color w:val="auto"/>
        </w:rPr>
        <w:t xml:space="preserve"> реверсивный;</w:t>
      </w:r>
    </w:p>
    <w:p w:rsidR="008E43B6" w:rsidRPr="009606D9" w:rsidRDefault="008E43B6" w:rsidP="00AB4331">
      <w:pPr>
        <w:rPr>
          <w:color w:val="auto"/>
        </w:rPr>
      </w:pPr>
      <w:r w:rsidRPr="009606D9">
        <w:rPr>
          <w:color w:val="auto"/>
        </w:rPr>
        <w:t>- сортировочная платформа;</w:t>
      </w:r>
    </w:p>
    <w:p w:rsidR="008E43B6" w:rsidRPr="009606D9" w:rsidRDefault="008E43B6" w:rsidP="00AB4331">
      <w:pPr>
        <w:rPr>
          <w:color w:val="auto"/>
        </w:rPr>
      </w:pPr>
      <w:r w:rsidRPr="009606D9">
        <w:rPr>
          <w:color w:val="auto"/>
        </w:rPr>
        <w:t>- пресс для вторичного сырья;</w:t>
      </w:r>
    </w:p>
    <w:p w:rsidR="008E43B6" w:rsidRPr="009606D9" w:rsidRDefault="008E43B6" w:rsidP="00AB4331">
      <w:pPr>
        <w:rPr>
          <w:color w:val="auto"/>
        </w:rPr>
      </w:pPr>
      <w:r w:rsidRPr="009606D9">
        <w:rPr>
          <w:color w:val="auto"/>
        </w:rPr>
        <w:t>- пресс для отходов;</w:t>
      </w:r>
    </w:p>
    <w:p w:rsidR="008E43B6" w:rsidRPr="009606D9" w:rsidRDefault="008E43B6" w:rsidP="00AB4331">
      <w:pPr>
        <w:rPr>
          <w:color w:val="auto"/>
        </w:rPr>
      </w:pPr>
      <w:r w:rsidRPr="009606D9">
        <w:rPr>
          <w:color w:val="auto"/>
        </w:rPr>
        <w:t>- сепаратор магнитный;</w:t>
      </w:r>
    </w:p>
    <w:p w:rsidR="008E43B6" w:rsidRPr="009606D9" w:rsidRDefault="008E43B6" w:rsidP="00AB4331">
      <w:pPr>
        <w:rPr>
          <w:color w:val="auto"/>
        </w:rPr>
      </w:pPr>
      <w:r w:rsidRPr="009606D9">
        <w:rPr>
          <w:color w:val="auto"/>
        </w:rPr>
        <w:t>- грохоты или вибрационные сепараторы;</w:t>
      </w:r>
    </w:p>
    <w:p w:rsidR="008E43B6" w:rsidRPr="009606D9" w:rsidRDefault="008E43B6" w:rsidP="00AB4331">
      <w:pPr>
        <w:rPr>
          <w:color w:val="auto"/>
        </w:rPr>
      </w:pPr>
      <w:r w:rsidRPr="009606D9">
        <w:rPr>
          <w:color w:val="auto"/>
        </w:rPr>
        <w:t>- система АСУ со шкафами управления.</w:t>
      </w:r>
    </w:p>
    <w:p w:rsidR="008E43B6" w:rsidRPr="009606D9" w:rsidRDefault="008E43B6" w:rsidP="00AB4331">
      <w:pPr>
        <w:rPr>
          <w:color w:val="auto"/>
        </w:rPr>
      </w:pPr>
      <w:r w:rsidRPr="009606D9">
        <w:rPr>
          <w:color w:val="auto"/>
        </w:rPr>
        <w:t>Состав оборудования и технологических процессов типового мусоросортировочного комплекса:</w:t>
      </w:r>
    </w:p>
    <w:p w:rsidR="008E43B6" w:rsidRPr="009606D9" w:rsidRDefault="008E43B6" w:rsidP="00AB4331">
      <w:pPr>
        <w:rPr>
          <w:color w:val="auto"/>
        </w:rPr>
      </w:pPr>
      <w:r w:rsidRPr="009606D9">
        <w:rPr>
          <w:color w:val="auto"/>
        </w:rPr>
        <w:t>1.1. Подающий конвейер с приямком. Необходим для подачи ТКО на сортировочную линию. На промышленную бетонную площадку под навесом ТКО доставляются мусоровозами. Поступающие отходы разгружают на бетонные полы площадки приема мусора (ТКО). Крупногабаритные предметы выбираются из ТКО и перевозятся или переносятся на площадку работы с КГМ. Остальные ТКО экскаватором или погрузчиком сдвигаются в приямок подающего конвейера. Цепной подающий конвейер необходим для подъема отходов на сортировочную площадку.</w:t>
      </w:r>
    </w:p>
    <w:p w:rsidR="008E43B6" w:rsidRPr="009606D9" w:rsidRDefault="008E43B6" w:rsidP="00AB4331">
      <w:pPr>
        <w:rPr>
          <w:color w:val="auto"/>
        </w:rPr>
      </w:pPr>
      <w:r w:rsidRPr="009606D9">
        <w:rPr>
          <w:color w:val="auto"/>
        </w:rPr>
        <w:t>1.2. Сортировочная платформа. Конструкционный элемент, необходимый для большей эффективности в плане количественного и качественного сбора полезных фракций из потока ТКО.</w:t>
      </w:r>
    </w:p>
    <w:p w:rsidR="008E43B6" w:rsidRPr="009606D9" w:rsidRDefault="008E43B6" w:rsidP="00AB4331">
      <w:pPr>
        <w:rPr>
          <w:color w:val="auto"/>
        </w:rPr>
      </w:pPr>
      <w:r w:rsidRPr="009606D9">
        <w:rPr>
          <w:color w:val="auto"/>
        </w:rPr>
        <w:t>1.3. Сортировочный конвейер. Конвейер предназначен для работы операторов по сортировке ТКО. Оператор при выделении полезной фракции сбрасывает ее в бункер вниз. Вдоль сортировочного конвейера расположены посты (рабочие места) с люками. С каждой стороны конвейера располагается установленное количество постов. Количество человек, обслуживающих линию сортировки, также зависит от количества постов. Часть выделенных компонентов (макулатура, ПЭТФ, пластмасса высокого и низкого давления и т. д.) через люки поступает в накопительные отделения, и попадают в передвижные контейнеры или на бетонное основание. Мусоросортировочный комплекс может комплектоваться сортировочной кабиной для более комфортной работы персонала комплекса. Сортировочный ленточный конвейер установлен на платформе для сортировки и предназначен для транспортировки ТКО и для ручной разборки. В сортировочной кабине с двух сторон сортировочного ленточного конвейера организованы посты ручного отбора вторичного сырья. Из ТКО последовательно отбираются бумага, картон, текстиль, пленка, пластиковые бутылки, цветной металлолом, стекло и др. Стекло и цветной металлолом сбрасываются через люки в стоящие на полу контейнеры. Бумага, картон, текстиль, пленка и пластиковые бутылки сбрасываются через люки в бункеры или на бетонное основание и по мере наполнения перемещаются к цепному подающему в пресс конвейеру. Возможен вариант автоматизированной подачи полезной фракции.</w:t>
      </w:r>
    </w:p>
    <w:p w:rsidR="008E43B6" w:rsidRPr="009606D9" w:rsidRDefault="008E43B6" w:rsidP="00AB4331">
      <w:pPr>
        <w:rPr>
          <w:color w:val="auto"/>
        </w:rPr>
      </w:pPr>
      <w:r w:rsidRPr="009606D9">
        <w:rPr>
          <w:color w:val="auto"/>
        </w:rPr>
        <w:t>1.4. Реверсивный ленточный конвейер. Оставшиеся после выбора ценных компонентов отходы (хвосты сортировки) способом перегрузки поступают на реверсивный конвейер, а затем в открытые контейнеры, либо в пресс компакторы, расположенные под конвейерной лентой с правой и с левой сторон конвейера, либо в специальный горизонтальный пресс. Использование горизонтальных прессов позволяет продлевать срок службы полигона. Подача материала производится в левую или в правую сторону, что обеспечивает безостановочную работу комплекса.</w:t>
      </w:r>
    </w:p>
    <w:p w:rsidR="008E43B6" w:rsidRPr="009606D9" w:rsidRDefault="008E43B6" w:rsidP="00AB4331">
      <w:pPr>
        <w:rPr>
          <w:color w:val="auto"/>
        </w:rPr>
      </w:pPr>
      <w:r w:rsidRPr="009606D9">
        <w:rPr>
          <w:color w:val="auto"/>
        </w:rPr>
        <w:t>1.5. Конвейер для полезной фракции подающий в пресс. Отсортированные полезные фракции из-под сортировочной платформы при помощи ковшового трактора ссыпаются в приямок подающего конвейера. Последний, в свою очередь, осуществляет подачу материла в загрузочное окно пресса для прессования вторсырья.</w:t>
      </w:r>
    </w:p>
    <w:p w:rsidR="008E43B6" w:rsidRPr="009606D9" w:rsidRDefault="008E43B6" w:rsidP="00AB4331">
      <w:pPr>
        <w:rPr>
          <w:color w:val="auto"/>
        </w:rPr>
      </w:pPr>
      <w:r w:rsidRPr="009606D9">
        <w:rPr>
          <w:color w:val="auto"/>
        </w:rPr>
        <w:t xml:space="preserve">1.6. Пресс для ТКО. Стационарные прессы предназначены для снижения объема вывозимых с сортировки </w:t>
      </w:r>
      <w:r w:rsidR="00A00698" w:rsidRPr="009606D9">
        <w:rPr>
          <w:color w:val="auto"/>
        </w:rPr>
        <w:t>«</w:t>
      </w:r>
      <w:r w:rsidRPr="009606D9">
        <w:rPr>
          <w:color w:val="auto"/>
        </w:rPr>
        <w:t>хвостов</w:t>
      </w:r>
      <w:r w:rsidR="00A00698" w:rsidRPr="009606D9">
        <w:rPr>
          <w:color w:val="auto"/>
        </w:rPr>
        <w:t>»</w:t>
      </w:r>
      <w:r w:rsidRPr="009606D9">
        <w:rPr>
          <w:color w:val="auto"/>
        </w:rPr>
        <w:t>.</w:t>
      </w:r>
    </w:p>
    <w:p w:rsidR="008E43B6" w:rsidRPr="009606D9" w:rsidRDefault="008E43B6" w:rsidP="00AB4331">
      <w:pPr>
        <w:rPr>
          <w:color w:val="auto"/>
        </w:rPr>
      </w:pPr>
      <w:r w:rsidRPr="009606D9">
        <w:rPr>
          <w:color w:val="auto"/>
        </w:rPr>
        <w:t>1.7. Пресс для вторичного сырья. Пресс для вторичного сырья позволяет делать брикеты весом до 1000 кг. Вторичное сырье: картон, пленка, бутылки ПЭТ, мешковина и т. д. брикетируются для последующей загрузки в автотранспорт и продажи. Пресс необходим для прессования вторичного сырья. Автоматический пресс применяется для сырья, образование которого происходит постоянно небольшими количествами, т. е. требуется накопления отходов для прессования его в тюк. Прессование является необходимым условием для возможности перевозки и продажи вторичных материальных ресурсов.</w:t>
      </w:r>
    </w:p>
    <w:p w:rsidR="008E43B6" w:rsidRPr="009606D9" w:rsidRDefault="008E43B6" w:rsidP="00AB4331">
      <w:pPr>
        <w:rPr>
          <w:color w:val="auto"/>
        </w:rPr>
      </w:pPr>
      <w:r w:rsidRPr="009606D9">
        <w:rPr>
          <w:color w:val="auto"/>
        </w:rPr>
        <w:t>1.8. Вибрационный сепаратор или грохот (дополнительный элемент МСК). Используется для фильтрации мелких фракций ТКО: земля, пыль и т. д. Устанавливается перед сортировочным конвейером для повышения эффективности сортировки ТКО. Если прибывающий мусор или отходы содержат много грунта – например, привезенный со свалок, – вибрационный сепаратор или грохот является необходимым для эффективной сортировки ТКО.</w:t>
      </w:r>
    </w:p>
    <w:p w:rsidR="008E43B6" w:rsidRPr="009606D9" w:rsidRDefault="008E43B6" w:rsidP="00AB4331">
      <w:pPr>
        <w:rPr>
          <w:color w:val="auto"/>
        </w:rPr>
      </w:pPr>
      <w:r w:rsidRPr="009606D9">
        <w:rPr>
          <w:color w:val="auto"/>
        </w:rPr>
        <w:t>1.9. Перфоратор ПЭТ-тары (дополнительный элемент МСК). Используется для прокалывания ПЭТ-тары с целью подготовки ее к прессованию. Большинство ПЭТ-тары приходит закрытой, поэтому в ней остается воздух, и при прессовании эта тара будет занимать дополнительный объем, что уменьшит плотность спрессованной кипы и, соответственно, ее ценность, а также увеличит расходы на транспортирование.</w:t>
      </w:r>
    </w:p>
    <w:p w:rsidR="008E43B6" w:rsidRPr="009606D9" w:rsidRDefault="008E43B6" w:rsidP="00AB4331">
      <w:pPr>
        <w:rPr>
          <w:color w:val="auto"/>
        </w:rPr>
      </w:pPr>
      <w:r w:rsidRPr="009606D9">
        <w:rPr>
          <w:color w:val="auto"/>
        </w:rPr>
        <w:t>1.10. Разрыватель пакетов (дополнительный элемент МСК). Устройство предназначено для открывания мусорных пакетов, в которых приходит до 2/3 коммунальных отходов, что позволяет произвести сортировку его содержимого.</w:t>
      </w:r>
    </w:p>
    <w:p w:rsidR="008E43B6" w:rsidRPr="009606D9" w:rsidRDefault="008E43B6" w:rsidP="00AB4331">
      <w:pPr>
        <w:rPr>
          <w:color w:val="auto"/>
        </w:rPr>
      </w:pPr>
      <w:r w:rsidRPr="009606D9">
        <w:rPr>
          <w:color w:val="auto"/>
        </w:rPr>
        <w:t>1.11. Шредер (дополнительный элемент МСК). Используется для измельчения ТКО. Позволяет измельчить фракции ТКО, чтобы в дальнейшем спрессовать их в более плотные кипы. Размер измельченной фракции может устанавливаться в зависимости от потребностей. Часто устанавливается на участке работы с крупногабаритными отходами.</w:t>
      </w:r>
    </w:p>
    <w:p w:rsidR="008E43B6" w:rsidRPr="009606D9" w:rsidRDefault="008E43B6" w:rsidP="00AB4331">
      <w:pPr>
        <w:rPr>
          <w:color w:val="auto"/>
        </w:rPr>
      </w:pPr>
      <w:r w:rsidRPr="009606D9">
        <w:rPr>
          <w:color w:val="auto"/>
        </w:rPr>
        <w:t>1.12. Магнитный сепаратор (дополнительный элемент МСК). Используется для автоматического отбора магнитных материалов – стали. В том месте, где устанавливается магнитный сепаратор, секция конвейера обязательно выполняется из немагнитной стали.</w:t>
      </w:r>
    </w:p>
    <w:p w:rsidR="008E43B6" w:rsidRPr="009606D9" w:rsidRDefault="008E43B6" w:rsidP="00AB4331">
      <w:pPr>
        <w:rPr>
          <w:color w:val="auto"/>
        </w:rPr>
      </w:pPr>
      <w:r w:rsidRPr="009606D9">
        <w:rPr>
          <w:color w:val="auto"/>
        </w:rPr>
        <w:t>1.13. Вихретоковый сепаратор (дополнительный элемент МСК). Используется для автоматического отбора немагнитных металлов: медь, алюминий и т. д.</w:t>
      </w:r>
    </w:p>
    <w:p w:rsidR="008E43B6" w:rsidRPr="009606D9" w:rsidRDefault="008E43B6" w:rsidP="00AB4331">
      <w:pPr>
        <w:rPr>
          <w:color w:val="auto"/>
        </w:rPr>
      </w:pPr>
      <w:r w:rsidRPr="009606D9">
        <w:rPr>
          <w:color w:val="auto"/>
        </w:rPr>
        <w:t>1.14. Оптические сепараторы (дополнительный элемент МСК). Используются в автоматических мусоросортировочных комплексах для увеличения процента отбора полезной фракции и уменьшения зависимости сортировочного комплекса от человеческого ресурса.</w:t>
      </w:r>
    </w:p>
    <w:p w:rsidR="008E43B6" w:rsidRPr="009606D9" w:rsidRDefault="008E43B6" w:rsidP="00AB4331">
      <w:pPr>
        <w:rPr>
          <w:color w:val="auto"/>
        </w:rPr>
      </w:pPr>
      <w:r w:rsidRPr="009606D9">
        <w:rPr>
          <w:color w:val="auto"/>
        </w:rPr>
        <w:t>1.15. Баллистические сепараторы (дополнительный элемент МСК). Используются для автоматического разделения 3D (легкая упаковка, бутылки, жестяные банки, консервные банки) от 2D (бумага, картон и пленка) фракции. При этом материалы мелких фракций, остатки органических продуктов и мелкие неподходящие материалы (камни, песок и т. д.) отсеиваются через отверстия продольных лопастей и собираются в нижней части.</w:t>
      </w:r>
    </w:p>
    <w:p w:rsidR="008E43B6" w:rsidRPr="009606D9" w:rsidRDefault="008E43B6" w:rsidP="00AB4331">
      <w:pPr>
        <w:rPr>
          <w:color w:val="auto"/>
        </w:rPr>
      </w:pPr>
      <w:r w:rsidRPr="009606D9">
        <w:rPr>
          <w:color w:val="auto"/>
        </w:rPr>
        <w:t>1.16. Сепараторы легкой и тяжелой фракции (дополнительный элемент МСК). Используются для автоматического разделения легкой и тяжелой фракции в мусоросортировочных комплексах.</w:t>
      </w:r>
    </w:p>
    <w:p w:rsidR="008E43B6" w:rsidRPr="009606D9" w:rsidRDefault="008E43B6" w:rsidP="00AB4331">
      <w:pPr>
        <w:rPr>
          <w:color w:val="auto"/>
        </w:rPr>
      </w:pPr>
      <w:r w:rsidRPr="009606D9">
        <w:rPr>
          <w:color w:val="auto"/>
        </w:rPr>
        <w:t xml:space="preserve">1.17. Упаковочные машины для ТКО (дополнительный элемент МСК). Используются для придания брикетированным </w:t>
      </w:r>
      <w:r w:rsidR="00A00698" w:rsidRPr="009606D9">
        <w:rPr>
          <w:color w:val="auto"/>
        </w:rPr>
        <w:t>«</w:t>
      </w:r>
      <w:r w:rsidRPr="009606D9">
        <w:rPr>
          <w:color w:val="auto"/>
        </w:rPr>
        <w:t>хвостам</w:t>
      </w:r>
      <w:r w:rsidR="00A00698" w:rsidRPr="009606D9">
        <w:rPr>
          <w:color w:val="auto"/>
        </w:rPr>
        <w:t>»</w:t>
      </w:r>
      <w:r w:rsidRPr="009606D9">
        <w:rPr>
          <w:color w:val="auto"/>
        </w:rPr>
        <w:t xml:space="preserve"> эстетического вида. Также это позволяет использовать </w:t>
      </w:r>
      <w:r w:rsidR="00A00698" w:rsidRPr="009606D9">
        <w:rPr>
          <w:color w:val="auto"/>
        </w:rPr>
        <w:t>«</w:t>
      </w:r>
      <w:r w:rsidRPr="009606D9">
        <w:rPr>
          <w:color w:val="auto"/>
        </w:rPr>
        <w:t>хвосты</w:t>
      </w:r>
      <w:r w:rsidR="00A00698" w:rsidRPr="009606D9">
        <w:rPr>
          <w:color w:val="auto"/>
        </w:rPr>
        <w:t>»</w:t>
      </w:r>
      <w:r w:rsidRPr="009606D9">
        <w:rPr>
          <w:color w:val="auto"/>
        </w:rPr>
        <w:t xml:space="preserve"> для перевозки или переработки в будущем.</w:t>
      </w:r>
    </w:p>
    <w:p w:rsidR="008E43B6" w:rsidRPr="009606D9" w:rsidRDefault="008E43B6" w:rsidP="00AB4331">
      <w:pPr>
        <w:rPr>
          <w:color w:val="auto"/>
        </w:rPr>
      </w:pPr>
      <w:r w:rsidRPr="009606D9">
        <w:rPr>
          <w:color w:val="auto"/>
        </w:rPr>
        <w:t>1.18. Вертикальные прессы (дополнительный элемент МСК). Используются как альтернатива горизонтальным прессам на маленьких мусоросортировочных комплексах для брикетирования вторичного сырья.</w:t>
      </w:r>
    </w:p>
    <w:p w:rsidR="008E43B6" w:rsidRPr="009606D9" w:rsidRDefault="008E43B6" w:rsidP="00AB4331">
      <w:pPr>
        <w:rPr>
          <w:color w:val="auto"/>
        </w:rPr>
      </w:pPr>
      <w:r w:rsidRPr="009606D9">
        <w:rPr>
          <w:color w:val="auto"/>
        </w:rPr>
        <w:t xml:space="preserve">1.19. Пресс-компакторы (дополнительный элемент МСК). Стационарные прессы предназначены для снижения объема вывозимых с сортировки </w:t>
      </w:r>
      <w:r w:rsidR="00A00698" w:rsidRPr="009606D9">
        <w:rPr>
          <w:color w:val="auto"/>
        </w:rPr>
        <w:t>«</w:t>
      </w:r>
      <w:r w:rsidRPr="009606D9">
        <w:rPr>
          <w:color w:val="auto"/>
        </w:rPr>
        <w:t>хвостов</w:t>
      </w:r>
      <w:r w:rsidR="00A00698" w:rsidRPr="009606D9">
        <w:rPr>
          <w:color w:val="auto"/>
        </w:rPr>
        <w:t>»</w:t>
      </w:r>
      <w:r w:rsidRPr="009606D9">
        <w:rPr>
          <w:color w:val="auto"/>
        </w:rPr>
        <w:t>. Пресс-компактор спрессовывает материал в присоединяемый закрытый контейнер, который периодически необходимо менять при его заполнении.</w:t>
      </w:r>
    </w:p>
    <w:p w:rsidR="008E43B6" w:rsidRPr="009606D9" w:rsidRDefault="008E43B6" w:rsidP="00AB4331">
      <w:pPr>
        <w:pStyle w:val="4a"/>
        <w:rPr>
          <w:rFonts w:eastAsiaTheme="minorHAnsi"/>
          <w:color w:val="auto"/>
        </w:rPr>
      </w:pPr>
      <w:r w:rsidRPr="009606D9">
        <w:rPr>
          <w:rFonts w:eastAsiaTheme="minorHAnsi"/>
          <w:color w:val="auto"/>
        </w:rPr>
        <w:t>10.3.2.2. Технология захоронения ТКО</w:t>
      </w:r>
    </w:p>
    <w:p w:rsidR="008E43B6" w:rsidRPr="009606D9" w:rsidRDefault="008E43B6" w:rsidP="00AB4331">
      <w:pPr>
        <w:rPr>
          <w:color w:val="auto"/>
        </w:rPr>
      </w:pPr>
      <w:r w:rsidRPr="009606D9">
        <w:rPr>
          <w:color w:val="auto"/>
        </w:rPr>
        <w:t>Полигон – это комплекс природоохранных сооружений, предназначенных для централизованного сбора, обезвреживания и захоронения отходов, предотвращающих попадание вредных веществ в окружающую среду, загрязнения атмосферы, почвы, поверхностных и грунтовых вод, препятствующих распространению грызунов, насекомых и болезнетворных микроорганизмов.</w:t>
      </w:r>
    </w:p>
    <w:p w:rsidR="008E43B6" w:rsidRPr="009606D9" w:rsidRDefault="008E43B6" w:rsidP="00AB4331">
      <w:pPr>
        <w:rPr>
          <w:color w:val="auto"/>
        </w:rPr>
      </w:pPr>
      <w:r w:rsidRPr="009606D9">
        <w:rPr>
          <w:color w:val="auto"/>
        </w:rPr>
        <w:t>Массив отходов полигона ограничен системами инженерных сооружений: верхним окончательным покрытием и противофильтрационным экраном для управления эмиссией полигона – сокращения неблагоприятного воздействия на окружающую среду.</w:t>
      </w:r>
    </w:p>
    <w:p w:rsidR="008E43B6" w:rsidRPr="009606D9" w:rsidRDefault="008E43B6" w:rsidP="00AB4331">
      <w:pPr>
        <w:rPr>
          <w:color w:val="auto"/>
        </w:rPr>
      </w:pPr>
      <w:r w:rsidRPr="009606D9">
        <w:rPr>
          <w:color w:val="auto"/>
        </w:rPr>
        <w:t>Основными факторами риска причинения вреда окружающей среде полигонами ТКО являются:</w:t>
      </w:r>
    </w:p>
    <w:p w:rsidR="008E43B6" w:rsidRPr="009606D9" w:rsidRDefault="008E43B6" w:rsidP="00AB4331">
      <w:pPr>
        <w:rPr>
          <w:color w:val="auto"/>
        </w:rPr>
      </w:pPr>
      <w:r w:rsidRPr="009606D9">
        <w:rPr>
          <w:color w:val="auto"/>
        </w:rPr>
        <w:t>- выброс свалочных газов в атмосферный воздух;</w:t>
      </w:r>
    </w:p>
    <w:p w:rsidR="008E43B6" w:rsidRPr="009606D9" w:rsidRDefault="008E43B6" w:rsidP="00AB4331">
      <w:pPr>
        <w:rPr>
          <w:color w:val="auto"/>
        </w:rPr>
      </w:pPr>
      <w:r w:rsidRPr="009606D9">
        <w:rPr>
          <w:color w:val="auto"/>
        </w:rPr>
        <w:t>- выброс токсичных веществ в случаях возгорания отходов;</w:t>
      </w:r>
    </w:p>
    <w:p w:rsidR="008E43B6" w:rsidRPr="009606D9" w:rsidRDefault="008E43B6" w:rsidP="00AB4331">
      <w:pPr>
        <w:rPr>
          <w:color w:val="auto"/>
        </w:rPr>
      </w:pPr>
      <w:r w:rsidRPr="009606D9">
        <w:rPr>
          <w:color w:val="auto"/>
        </w:rPr>
        <w:t>- загрязнение гидрогеологической среды токсичным фильтратом;</w:t>
      </w:r>
    </w:p>
    <w:p w:rsidR="008E43B6" w:rsidRPr="009606D9" w:rsidRDefault="008E43B6" w:rsidP="00AB4331">
      <w:pPr>
        <w:rPr>
          <w:color w:val="auto"/>
        </w:rPr>
      </w:pPr>
      <w:r w:rsidRPr="009606D9">
        <w:rPr>
          <w:color w:val="auto"/>
        </w:rPr>
        <w:t>- загрязнение поверхностных вод объектов поверхностным стоком и разгрузкой загрязненного подземного стока;</w:t>
      </w:r>
    </w:p>
    <w:p w:rsidR="008E43B6" w:rsidRPr="009606D9" w:rsidRDefault="008E43B6" w:rsidP="00AB4331">
      <w:pPr>
        <w:rPr>
          <w:color w:val="auto"/>
        </w:rPr>
      </w:pPr>
      <w:r w:rsidRPr="009606D9">
        <w:rPr>
          <w:color w:val="auto"/>
        </w:rPr>
        <w:t>- засорение и загрязнение легкими фракциями ТКО прилегающих территорий.</w:t>
      </w:r>
    </w:p>
    <w:p w:rsidR="008E43B6" w:rsidRPr="009606D9" w:rsidRDefault="008E43B6" w:rsidP="00AB4331">
      <w:pPr>
        <w:rPr>
          <w:color w:val="auto"/>
        </w:rPr>
      </w:pPr>
      <w:r w:rsidRPr="009606D9">
        <w:rPr>
          <w:color w:val="auto"/>
        </w:rPr>
        <w:t>Свалочный газ образуется в ходе биохимических процессов разложения органических составляющих отходов в теле полигона. Возникающие газы и пары образуют влажную газовую смесь переменного состава. Основными составляющими этой смеси являются метан СН4, диоксид углерода СО2.</w:t>
      </w:r>
    </w:p>
    <w:p w:rsidR="008E43B6" w:rsidRPr="009606D9" w:rsidRDefault="008E43B6" w:rsidP="00AB4331">
      <w:pPr>
        <w:rPr>
          <w:color w:val="auto"/>
        </w:rPr>
      </w:pPr>
      <w:r w:rsidRPr="009606D9">
        <w:rPr>
          <w:color w:val="auto"/>
        </w:rPr>
        <w:t>Из-за своих основных составляющих, а также наличия других опасных компонентов, эмиссия свалочного газа может оказывать вредное влияние на окружающую среду в виде:</w:t>
      </w:r>
    </w:p>
    <w:p w:rsidR="008E43B6" w:rsidRPr="009606D9" w:rsidRDefault="008E43B6" w:rsidP="00AB4331">
      <w:pPr>
        <w:rPr>
          <w:color w:val="auto"/>
        </w:rPr>
      </w:pPr>
      <w:r w:rsidRPr="009606D9">
        <w:rPr>
          <w:color w:val="auto"/>
        </w:rPr>
        <w:t>- опасности взрыва, горения, задымления;</w:t>
      </w:r>
    </w:p>
    <w:p w:rsidR="008E43B6" w:rsidRPr="009606D9" w:rsidRDefault="008E43B6" w:rsidP="00AB4331">
      <w:pPr>
        <w:rPr>
          <w:color w:val="auto"/>
        </w:rPr>
      </w:pPr>
      <w:r w:rsidRPr="009606D9">
        <w:rPr>
          <w:color w:val="auto"/>
        </w:rPr>
        <w:t xml:space="preserve">- помехи </w:t>
      </w:r>
      <w:r w:rsidR="000D6B23" w:rsidRPr="009606D9">
        <w:rPr>
          <w:color w:val="auto"/>
        </w:rPr>
        <w:t>рекультивации</w:t>
      </w:r>
      <w:r w:rsidRPr="009606D9">
        <w:rPr>
          <w:color w:val="auto"/>
        </w:rPr>
        <w:t xml:space="preserve"> полигона;</w:t>
      </w:r>
    </w:p>
    <w:p w:rsidR="008E43B6" w:rsidRPr="009606D9" w:rsidRDefault="008E43B6" w:rsidP="00AB4331">
      <w:pPr>
        <w:rPr>
          <w:color w:val="auto"/>
        </w:rPr>
      </w:pPr>
      <w:r w:rsidRPr="009606D9">
        <w:rPr>
          <w:color w:val="auto"/>
        </w:rPr>
        <w:t>- распространения соответствующего запаха;</w:t>
      </w:r>
    </w:p>
    <w:p w:rsidR="008E43B6" w:rsidRPr="009606D9" w:rsidRDefault="008E43B6" w:rsidP="00AB4331">
      <w:pPr>
        <w:rPr>
          <w:color w:val="auto"/>
        </w:rPr>
      </w:pPr>
      <w:r w:rsidRPr="009606D9">
        <w:rPr>
          <w:color w:val="auto"/>
        </w:rPr>
        <w:t>- выделения токсичных или опасных для здоровья составляющих;</w:t>
      </w:r>
    </w:p>
    <w:p w:rsidR="008E43B6" w:rsidRPr="009606D9" w:rsidRDefault="008E43B6" w:rsidP="00AB4331">
      <w:pPr>
        <w:rPr>
          <w:color w:val="auto"/>
        </w:rPr>
      </w:pPr>
      <w:r w:rsidRPr="009606D9">
        <w:rPr>
          <w:color w:val="auto"/>
        </w:rPr>
        <w:t>- выбросов парниковых газов.</w:t>
      </w:r>
    </w:p>
    <w:p w:rsidR="008E43B6" w:rsidRPr="009606D9" w:rsidRDefault="008E43B6" w:rsidP="00AB4331">
      <w:pPr>
        <w:rPr>
          <w:color w:val="auto"/>
        </w:rPr>
      </w:pPr>
      <w:r w:rsidRPr="009606D9">
        <w:rPr>
          <w:color w:val="auto"/>
        </w:rPr>
        <w:t>Исходя из этого, газы должны быть собраны и утилизированы.</w:t>
      </w:r>
    </w:p>
    <w:p w:rsidR="008E43B6" w:rsidRPr="009606D9" w:rsidRDefault="008E43B6" w:rsidP="00AB4331">
      <w:pPr>
        <w:rPr>
          <w:color w:val="auto"/>
        </w:rPr>
      </w:pPr>
      <w:r w:rsidRPr="009606D9">
        <w:rPr>
          <w:color w:val="auto"/>
        </w:rPr>
        <w:t>Возникновение свалочного газа происходит в пяти фазах, сокращение образования – в четырех:</w:t>
      </w:r>
    </w:p>
    <w:p w:rsidR="008E43B6" w:rsidRPr="009606D9" w:rsidRDefault="008E43B6" w:rsidP="00AB4331">
      <w:pPr>
        <w:rPr>
          <w:color w:val="auto"/>
        </w:rPr>
      </w:pPr>
      <w:r w:rsidRPr="009606D9">
        <w:rPr>
          <w:color w:val="auto"/>
        </w:rPr>
        <w:t>- первая фаза: оксидирование (аэробная фаза), – образование свалочного газа;</w:t>
      </w:r>
    </w:p>
    <w:p w:rsidR="008E43B6" w:rsidRPr="009606D9" w:rsidRDefault="008E43B6" w:rsidP="00AB4331">
      <w:pPr>
        <w:rPr>
          <w:color w:val="auto"/>
        </w:rPr>
      </w:pPr>
      <w:r w:rsidRPr="009606D9">
        <w:rPr>
          <w:color w:val="auto"/>
        </w:rPr>
        <w:t>- вторая фаза – кислое брожение;</w:t>
      </w:r>
    </w:p>
    <w:p w:rsidR="008E43B6" w:rsidRPr="009606D9" w:rsidRDefault="008E43B6" w:rsidP="00AB4331">
      <w:pPr>
        <w:rPr>
          <w:color w:val="auto"/>
        </w:rPr>
      </w:pPr>
      <w:r w:rsidRPr="009606D9">
        <w:rPr>
          <w:color w:val="auto"/>
        </w:rPr>
        <w:t>- третья фаза – нестабильное брожение метана;</w:t>
      </w:r>
    </w:p>
    <w:p w:rsidR="008E43B6" w:rsidRPr="009606D9" w:rsidRDefault="008E43B6" w:rsidP="00AB4331">
      <w:pPr>
        <w:rPr>
          <w:color w:val="auto"/>
        </w:rPr>
      </w:pPr>
      <w:r w:rsidRPr="009606D9">
        <w:rPr>
          <w:color w:val="auto"/>
        </w:rPr>
        <w:t>- четвертая фаза – стабильная метановая фаза;</w:t>
      </w:r>
    </w:p>
    <w:p w:rsidR="008E43B6" w:rsidRPr="009606D9" w:rsidRDefault="008E43B6" w:rsidP="00AB4331">
      <w:pPr>
        <w:rPr>
          <w:color w:val="auto"/>
        </w:rPr>
      </w:pPr>
      <w:r w:rsidRPr="009606D9">
        <w:rPr>
          <w:color w:val="auto"/>
        </w:rPr>
        <w:t>- пятая фаза – метаногенная долгосрочная фаза;</w:t>
      </w:r>
    </w:p>
    <w:p w:rsidR="008E43B6" w:rsidRPr="009606D9" w:rsidRDefault="008E43B6" w:rsidP="00AB4331">
      <w:pPr>
        <w:rPr>
          <w:color w:val="auto"/>
        </w:rPr>
      </w:pPr>
      <w:r w:rsidRPr="009606D9">
        <w:rPr>
          <w:color w:val="auto"/>
        </w:rPr>
        <w:t>- шестая фаза: фаза поступления воздуха, – уменьшение образования метана;</w:t>
      </w:r>
    </w:p>
    <w:p w:rsidR="008E43B6" w:rsidRPr="009606D9" w:rsidRDefault="008E43B6" w:rsidP="00AB4331">
      <w:pPr>
        <w:rPr>
          <w:color w:val="auto"/>
        </w:rPr>
      </w:pPr>
      <w:r w:rsidRPr="009606D9">
        <w:rPr>
          <w:color w:val="auto"/>
        </w:rPr>
        <w:t>- седьмая фаза – фаза оксидирования метана;</w:t>
      </w:r>
    </w:p>
    <w:p w:rsidR="008E43B6" w:rsidRPr="009606D9" w:rsidRDefault="008E43B6" w:rsidP="00AB4331">
      <w:pPr>
        <w:rPr>
          <w:color w:val="auto"/>
        </w:rPr>
      </w:pPr>
      <w:r w:rsidRPr="009606D9">
        <w:rPr>
          <w:color w:val="auto"/>
        </w:rPr>
        <w:t>- восьмая фаза – фаза двуокиси углерода;</w:t>
      </w:r>
    </w:p>
    <w:p w:rsidR="008E43B6" w:rsidRPr="009606D9" w:rsidRDefault="008E43B6" w:rsidP="00AB4331">
      <w:pPr>
        <w:rPr>
          <w:color w:val="auto"/>
        </w:rPr>
      </w:pPr>
      <w:r w:rsidRPr="009606D9">
        <w:rPr>
          <w:color w:val="auto"/>
        </w:rPr>
        <w:t>- девятая фаза – воздушная фаза.</w:t>
      </w:r>
    </w:p>
    <w:p w:rsidR="008E43B6" w:rsidRPr="009606D9" w:rsidRDefault="008E43B6" w:rsidP="00AB4331">
      <w:pPr>
        <w:rPr>
          <w:color w:val="auto"/>
        </w:rPr>
      </w:pPr>
      <w:r w:rsidRPr="009606D9">
        <w:rPr>
          <w:color w:val="auto"/>
        </w:rPr>
        <w:t>В связи с длительностью процесса биохимической деградации ТКО происходит местное наложение различных фаз. До строительства системы сбора и обработки свалочного газа необходимо провести тщательные и комплексные исследования, включающие полный анализ состава свалочного газа.</w:t>
      </w:r>
    </w:p>
    <w:p w:rsidR="008E43B6" w:rsidRPr="009606D9" w:rsidRDefault="008E43B6" w:rsidP="00AB4331">
      <w:pPr>
        <w:rPr>
          <w:color w:val="auto"/>
        </w:rPr>
      </w:pPr>
      <w:bookmarkStart w:id="192" w:name="_Toc438437799"/>
      <w:r w:rsidRPr="009606D9">
        <w:rPr>
          <w:color w:val="auto"/>
        </w:rPr>
        <w:t>Отвод газа с полигона в первую очередь должен вестись за счет откачки из вертикальных скважин (колодцев), что дает возможность отвода газа с больших площадей различных участков полигона. В связи с проседанием и оседанием тела полигона вследствие уплотнения и массового уменьшения объема в ходе биологических процессов разложения, функциональная работа горизонтального дренажа подвергается большому риску, и такой дренаж следует использовать в исключительных случаях. Каждый вертикальный колодец с помощью задвижки регулируется отдельно и связан откачивающей трубой с собирающей траверсой регулирующей газовой станции. Газ из скважин поступает в собирающий газопровод, а из него в виде смешанного газа подается к факельному блоку или на блочную ТЭС.</w:t>
      </w:r>
      <w:bookmarkEnd w:id="192"/>
    </w:p>
    <w:p w:rsidR="008E43B6" w:rsidRPr="009606D9" w:rsidRDefault="008E43B6" w:rsidP="00AB4331">
      <w:pPr>
        <w:rPr>
          <w:color w:val="auto"/>
        </w:rPr>
      </w:pPr>
      <w:r w:rsidRPr="009606D9">
        <w:rPr>
          <w:color w:val="auto"/>
        </w:rPr>
        <w:t>Сборные коллекторы располагают согласно требованиям производственной безопасности в закрытых регулирующих газовых станциях (в первую очередь, защита от мороза в зимнее время). Откачка и утилизация свалочного газа происходит через станцию откачки с помощью интегрированного высокотемпературного факела.</w:t>
      </w:r>
    </w:p>
    <w:p w:rsidR="008E43B6" w:rsidRPr="009606D9" w:rsidRDefault="008E43B6" w:rsidP="00AB4331">
      <w:pPr>
        <w:rPr>
          <w:color w:val="auto"/>
        </w:rPr>
      </w:pPr>
      <w:r w:rsidRPr="009606D9">
        <w:rPr>
          <w:color w:val="auto"/>
        </w:rPr>
        <w:t>В мировой практике используются различные технологии сбора и использования свалочных газов. В последнее время широкое распространение получили станции активной дегазации и использование гибких труб из пластика.</w:t>
      </w:r>
    </w:p>
    <w:p w:rsidR="008E43B6" w:rsidRPr="009606D9" w:rsidRDefault="008E43B6" w:rsidP="00AB4331">
      <w:pPr>
        <w:rPr>
          <w:color w:val="auto"/>
        </w:rPr>
      </w:pPr>
      <w:r w:rsidRPr="009606D9">
        <w:rPr>
          <w:color w:val="auto"/>
        </w:rPr>
        <w:t>Несмотря на то, что извлечение свалочного газа связано с уменьшением объема размещенных отходов и экономией эксплуатационного ресурса полигонов ТКО, инвестиционная привлекательность применения технологий утилизации свалочных газов находится в прямой зависимости от обеспеченности традиционными ископаемыми источниками энергии.</w:t>
      </w:r>
    </w:p>
    <w:p w:rsidR="008E43B6" w:rsidRPr="009606D9" w:rsidRDefault="008E43B6" w:rsidP="00AB4331">
      <w:pPr>
        <w:rPr>
          <w:color w:val="auto"/>
        </w:rPr>
      </w:pPr>
      <w:r w:rsidRPr="009606D9">
        <w:rPr>
          <w:color w:val="auto"/>
        </w:rPr>
        <w:t>Основными факторами, влияющими на загрязнение подземных водоносных горизонтов в результате размещения отходов на полигонах ТКО, являются:</w:t>
      </w:r>
    </w:p>
    <w:p w:rsidR="008E43B6" w:rsidRPr="009606D9" w:rsidRDefault="008E43B6" w:rsidP="00AB4331">
      <w:pPr>
        <w:rPr>
          <w:color w:val="auto"/>
        </w:rPr>
      </w:pPr>
      <w:r w:rsidRPr="009606D9">
        <w:rPr>
          <w:color w:val="auto"/>
        </w:rPr>
        <w:t>- состав и свойства размещаемых отходов, в связи с чем в территориальной схеме необходимо обеспечить реализацию раздельного накопления и сбора ТКО, особенно в части извлечения опасных отходов;</w:t>
      </w:r>
    </w:p>
    <w:p w:rsidR="008E43B6" w:rsidRPr="009606D9" w:rsidRDefault="008E43B6" w:rsidP="00AB4331">
      <w:pPr>
        <w:rPr>
          <w:color w:val="auto"/>
        </w:rPr>
      </w:pPr>
      <w:r w:rsidRPr="009606D9">
        <w:rPr>
          <w:color w:val="auto"/>
        </w:rPr>
        <w:t>- свойства грунтов, подстилающих технологические карты для размещения ТКО и определяющие их способность выполнять функции физического и геохимического барьера;</w:t>
      </w:r>
    </w:p>
    <w:p w:rsidR="008E43B6" w:rsidRPr="009606D9" w:rsidRDefault="008E43B6" w:rsidP="00AB4331">
      <w:pPr>
        <w:rPr>
          <w:color w:val="auto"/>
        </w:rPr>
      </w:pPr>
      <w:r w:rsidRPr="009606D9">
        <w:rPr>
          <w:color w:val="auto"/>
        </w:rPr>
        <w:t>- наличие подстилающего гидрозащитного экрана из синтетической геомембраны, системы сбора и очистки фильтрата.</w:t>
      </w:r>
    </w:p>
    <w:p w:rsidR="008E43B6" w:rsidRPr="009606D9" w:rsidRDefault="008E43B6" w:rsidP="00AB4331">
      <w:pPr>
        <w:rPr>
          <w:color w:val="auto"/>
        </w:rPr>
      </w:pPr>
      <w:r w:rsidRPr="009606D9">
        <w:rPr>
          <w:color w:val="auto"/>
        </w:rPr>
        <w:t>Применительно к размещению ТКО наилучшими доступными технологиями, рекомендуемыми для применения в Республике Коми, следует считать технологии захоронения предварительно сортированных ТКО на полигонах, имеющих гидроизолирующий экран, систему сбора и очистки токсичного фильтрата, систему сбора и использования свалочных газов, участок компостирования, оборудование по размещению на полигоне с высокой степенью уплотнения катками-компакторами.</w:t>
      </w:r>
    </w:p>
    <w:p w:rsidR="008E43B6" w:rsidRPr="009606D9" w:rsidRDefault="008E43B6" w:rsidP="00AB4331">
      <w:pPr>
        <w:pStyle w:val="4a"/>
        <w:rPr>
          <w:rFonts w:eastAsiaTheme="minorHAnsi"/>
          <w:color w:val="auto"/>
        </w:rPr>
      </w:pPr>
      <w:r w:rsidRPr="009606D9">
        <w:rPr>
          <w:rFonts w:eastAsiaTheme="minorHAnsi"/>
          <w:color w:val="auto"/>
        </w:rPr>
        <w:t>10.3.2.3. Требования к мусороперегрузочным станциям</w:t>
      </w:r>
    </w:p>
    <w:p w:rsidR="008E43B6" w:rsidRPr="009606D9" w:rsidRDefault="008E43B6" w:rsidP="00AB4331">
      <w:pPr>
        <w:rPr>
          <w:color w:val="auto"/>
        </w:rPr>
      </w:pPr>
      <w:r w:rsidRPr="009606D9">
        <w:rPr>
          <w:color w:val="auto"/>
        </w:rPr>
        <w:t xml:space="preserve">В некоторых ситуациях, учитывая существующие схемы расположения объектов обращения с ТКО, прямое транспортирование при помощи специализированного автотранспорта характеризуется относительно незначительной полезной нагрузкой и связано с высокими расходами на оплату труда обслуживающего персонала и горюче-смазочных материалов, что приводит к чрезвычайно высоким издержкам. В указанных случаях целесообразно создавать промежуточные станции перегрузки ТКО (мусороперегрузочные станции, рисунок </w:t>
      </w:r>
      <w:r w:rsidR="00363C3F" w:rsidRPr="009606D9">
        <w:rPr>
          <w:color w:val="auto"/>
        </w:rPr>
        <w:t>10.2</w:t>
      </w:r>
      <w:r w:rsidRPr="009606D9">
        <w:rPr>
          <w:color w:val="auto"/>
        </w:rPr>
        <w:t>), где отходы уплотняются и перегружаются в крупнотоннажный транспорт.</w:t>
      </w:r>
    </w:p>
    <w:p w:rsidR="008E43B6" w:rsidRPr="009606D9" w:rsidRDefault="008E43B6" w:rsidP="00AB4331">
      <w:pPr>
        <w:rPr>
          <w:color w:val="auto"/>
        </w:rPr>
      </w:pPr>
      <w:r w:rsidRPr="009606D9">
        <w:rPr>
          <w:color w:val="auto"/>
        </w:rPr>
        <w:t xml:space="preserve">Рисунок </w:t>
      </w:r>
      <w:r w:rsidR="00363C3F" w:rsidRPr="009606D9">
        <w:rPr>
          <w:color w:val="auto"/>
        </w:rPr>
        <w:t>10</w:t>
      </w:r>
      <w:r w:rsidRPr="009606D9">
        <w:rPr>
          <w:color w:val="auto"/>
        </w:rPr>
        <w:t>.</w:t>
      </w:r>
      <w:r w:rsidR="00363C3F" w:rsidRPr="009606D9">
        <w:rPr>
          <w:color w:val="auto"/>
        </w:rPr>
        <w:t>2.</w:t>
      </w:r>
      <w:r w:rsidRPr="009606D9">
        <w:rPr>
          <w:color w:val="auto"/>
        </w:rPr>
        <w:t xml:space="preserve"> Схема мусороперегрузочной станции</w:t>
      </w:r>
    </w:p>
    <w:p w:rsidR="008E43B6" w:rsidRPr="009606D9" w:rsidRDefault="008E43B6" w:rsidP="00AB4331">
      <w:pPr>
        <w:rPr>
          <w:color w:val="auto"/>
        </w:rPr>
      </w:pPr>
      <w:r w:rsidRPr="009606D9">
        <w:rPr>
          <w:noProof/>
          <w:color w:val="auto"/>
          <w:lang w:eastAsia="ru-RU"/>
        </w:rPr>
        <w:drawing>
          <wp:inline distT="0" distB="0" distL="0" distR="0">
            <wp:extent cx="5058137" cy="283206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4"/>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5152" cy="2841590"/>
                    </a:xfrm>
                    <a:prstGeom prst="rect">
                      <a:avLst/>
                    </a:prstGeom>
                    <a:noFill/>
                    <a:ln>
                      <a:noFill/>
                    </a:ln>
                  </pic:spPr>
                </pic:pic>
              </a:graphicData>
            </a:graphic>
          </wp:inline>
        </w:drawing>
      </w:r>
    </w:p>
    <w:p w:rsidR="008E43B6" w:rsidRPr="009606D9" w:rsidRDefault="008E43B6" w:rsidP="00AB4331">
      <w:pPr>
        <w:rPr>
          <w:color w:val="auto"/>
        </w:rPr>
      </w:pPr>
      <w:r w:rsidRPr="009606D9">
        <w:rPr>
          <w:color w:val="auto"/>
        </w:rPr>
        <w:t xml:space="preserve">Различают два типа уплотнительных систем: стандартный пресс и пресс с камерой предварительной подпрессовки (рисунок </w:t>
      </w:r>
      <w:r w:rsidR="00363C3F" w:rsidRPr="009606D9">
        <w:rPr>
          <w:color w:val="auto"/>
        </w:rPr>
        <w:t>10.3</w:t>
      </w:r>
      <w:r w:rsidRPr="009606D9">
        <w:rPr>
          <w:color w:val="auto"/>
        </w:rPr>
        <w:t>).</w:t>
      </w:r>
    </w:p>
    <w:p w:rsidR="008E43B6" w:rsidRPr="009606D9" w:rsidRDefault="008E43B6" w:rsidP="00AB4331">
      <w:pPr>
        <w:rPr>
          <w:color w:val="auto"/>
        </w:rPr>
      </w:pPr>
      <w:r w:rsidRPr="009606D9">
        <w:rPr>
          <w:color w:val="auto"/>
        </w:rPr>
        <w:t>Пресс с камерой предварительного прессования сначала уплотняет отходы в загрузочном окне и после этого, уже уплотненными, прессует их далее в накопительный контейнер. Такое оборудование особенно подходит для несортированного (в том числе крупногабаритного) мусора. Стандартный пресс, наоборот, осуществляет уплотнение непосредственно в контейнере.</w:t>
      </w:r>
    </w:p>
    <w:p w:rsidR="008E43B6" w:rsidRPr="009606D9" w:rsidRDefault="008E43B6" w:rsidP="00AB4331">
      <w:pPr>
        <w:rPr>
          <w:color w:val="auto"/>
        </w:rPr>
      </w:pPr>
      <w:r w:rsidRPr="009606D9">
        <w:rPr>
          <w:color w:val="auto"/>
        </w:rPr>
        <w:t xml:space="preserve">Рисунок </w:t>
      </w:r>
      <w:r w:rsidR="00363C3F" w:rsidRPr="009606D9">
        <w:rPr>
          <w:color w:val="auto"/>
        </w:rPr>
        <w:t>10.3</w:t>
      </w:r>
      <w:r w:rsidRPr="009606D9">
        <w:rPr>
          <w:color w:val="auto"/>
        </w:rPr>
        <w:t>. Принцип работы мусороперегрузочного пресса</w:t>
      </w:r>
    </w:p>
    <w:p w:rsidR="008E43B6" w:rsidRPr="009606D9" w:rsidRDefault="008E43B6" w:rsidP="00CB179F">
      <w:pPr>
        <w:ind w:firstLine="0"/>
        <w:rPr>
          <w:color w:val="auto"/>
        </w:rPr>
      </w:pPr>
      <w:r w:rsidRPr="009606D9">
        <w:rPr>
          <w:noProof/>
          <w:color w:val="auto"/>
          <w:lang w:eastAsia="ru-RU"/>
        </w:rPr>
        <w:drawing>
          <wp:inline distT="0" distB="0" distL="0" distR="0">
            <wp:extent cx="6219825" cy="1562100"/>
            <wp:effectExtent l="0" t="0" r="9525" b="0"/>
            <wp:docPr id="3" name="Рисунок 3" descr="Принцип работы перегрузочных прес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5" descr="Принцип работы перегрузочных прессов"/>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825" cy="1562100"/>
                    </a:xfrm>
                    <a:prstGeom prst="rect">
                      <a:avLst/>
                    </a:prstGeom>
                    <a:noFill/>
                    <a:ln>
                      <a:noFill/>
                    </a:ln>
                  </pic:spPr>
                </pic:pic>
              </a:graphicData>
            </a:graphic>
          </wp:inline>
        </w:drawing>
      </w:r>
    </w:p>
    <w:p w:rsidR="008E43B6" w:rsidRPr="009606D9" w:rsidRDefault="008E43B6" w:rsidP="00AB4331">
      <w:pPr>
        <w:rPr>
          <w:color w:val="auto"/>
        </w:rPr>
      </w:pPr>
      <w:bookmarkStart w:id="193" w:name="_Toc438437793"/>
      <w:r w:rsidRPr="009606D9">
        <w:rPr>
          <w:color w:val="auto"/>
        </w:rPr>
        <w:t>Преимуществами мусороперегрузочных станций являются:</w:t>
      </w:r>
      <w:bookmarkEnd w:id="193"/>
    </w:p>
    <w:p w:rsidR="008E43B6" w:rsidRPr="009606D9" w:rsidRDefault="008E43B6" w:rsidP="00AB4331">
      <w:pPr>
        <w:rPr>
          <w:color w:val="auto"/>
        </w:rPr>
      </w:pPr>
      <w:r w:rsidRPr="009606D9">
        <w:rPr>
          <w:color w:val="auto"/>
        </w:rPr>
        <w:t>- снижение затрат (время и топливо) на транспортирование отходов от потребителя до объектов обращения с отходами;</w:t>
      </w:r>
    </w:p>
    <w:p w:rsidR="008E43B6" w:rsidRPr="009606D9" w:rsidRDefault="008E43B6" w:rsidP="00AB4331">
      <w:pPr>
        <w:rPr>
          <w:color w:val="auto"/>
        </w:rPr>
      </w:pPr>
      <w:r w:rsidRPr="009606D9">
        <w:rPr>
          <w:color w:val="auto"/>
        </w:rPr>
        <w:t>- снижение нагрузки на транспортную сеть и выброса загрязняющих веществ в атмосферный воздух;</w:t>
      </w:r>
    </w:p>
    <w:p w:rsidR="008E43B6" w:rsidRPr="009606D9" w:rsidRDefault="008E43B6" w:rsidP="00AB4331">
      <w:pPr>
        <w:rPr>
          <w:color w:val="auto"/>
        </w:rPr>
      </w:pPr>
      <w:r w:rsidRPr="009606D9">
        <w:rPr>
          <w:color w:val="auto"/>
        </w:rPr>
        <w:t>- горизонтально расположенный поршень пресса в полиамидных направляющих, не требующих никакого технического обслуживания, для уплотнения крупногабаритных отходов.</w:t>
      </w:r>
    </w:p>
    <w:p w:rsidR="008E43B6" w:rsidRPr="009606D9" w:rsidRDefault="008E43B6" w:rsidP="00AB4331">
      <w:pPr>
        <w:rPr>
          <w:color w:val="auto"/>
        </w:rPr>
      </w:pPr>
      <w:r w:rsidRPr="009606D9">
        <w:rPr>
          <w:color w:val="auto"/>
        </w:rPr>
        <w:t xml:space="preserve">После постройки МПС мусоровывозящая техника выгружает собранные ранее отходы не на полигон, а в перегрузочную станцию, состоящую из стационарного пресса и автоматически меняющихся контейнеров большой емкости. Подъезжающие машины выгружают ТКО в приемный бункер, под воронкой которого располагается загрузочное окно стационарного пресса. Усиленное прессование позволяет снизить объем мусора в 5–7 раз. После того как контейнер заполнен, он автоматически </w:t>
      </w:r>
      <w:r w:rsidR="00A00698" w:rsidRPr="009606D9">
        <w:rPr>
          <w:color w:val="auto"/>
        </w:rPr>
        <w:t>«</w:t>
      </w:r>
      <w:r w:rsidRPr="009606D9">
        <w:rPr>
          <w:color w:val="auto"/>
        </w:rPr>
        <w:t>отстегивается</w:t>
      </w:r>
      <w:r w:rsidR="00A00698" w:rsidRPr="009606D9">
        <w:rPr>
          <w:color w:val="auto"/>
        </w:rPr>
        <w:t>»</w:t>
      </w:r>
      <w:r w:rsidRPr="009606D9">
        <w:rPr>
          <w:color w:val="auto"/>
        </w:rPr>
        <w:t xml:space="preserve"> от пресса и меняется на пустой. Контейнеры находятся на специальных роликах, что позволяет автоматически заменить полный контейнер на пустой. Полные контейнеры вывозятся для выгрузки на полигоны. Для увеличения экономического эффекта иногда одна машина везет сразу 2 контейнера (второй на прицепе).</w:t>
      </w:r>
    </w:p>
    <w:p w:rsidR="008E43B6" w:rsidRPr="009606D9" w:rsidRDefault="008E43B6" w:rsidP="00AB4331">
      <w:pPr>
        <w:rPr>
          <w:color w:val="auto"/>
        </w:rPr>
      </w:pPr>
      <w:r w:rsidRPr="009606D9">
        <w:rPr>
          <w:color w:val="auto"/>
        </w:rPr>
        <w:t xml:space="preserve">Пропускная способность таких станций составляет порядка 1000 </w:t>
      </w:r>
      <w:r w:rsidR="00941342" w:rsidRPr="009606D9">
        <w:rPr>
          <w:color w:val="auto"/>
        </w:rPr>
        <w:t>куб. м</w:t>
      </w:r>
      <w:r w:rsidRPr="009606D9">
        <w:rPr>
          <w:color w:val="auto"/>
        </w:rPr>
        <w:t>/ч, при условии использования одного стационарного пресса.</w:t>
      </w:r>
    </w:p>
    <w:p w:rsidR="008E43B6" w:rsidRPr="009606D9" w:rsidRDefault="008E43B6" w:rsidP="00AB4331">
      <w:pPr>
        <w:pStyle w:val="4a"/>
        <w:rPr>
          <w:rFonts w:eastAsiaTheme="minorHAnsi"/>
          <w:color w:val="auto"/>
        </w:rPr>
      </w:pPr>
      <w:bookmarkStart w:id="194" w:name="_Hlk25145399"/>
      <w:r w:rsidRPr="009606D9">
        <w:rPr>
          <w:rFonts w:eastAsiaTheme="minorHAnsi"/>
          <w:color w:val="auto"/>
        </w:rPr>
        <w:t>10.3.2.4. Технология обезвреживания отходов термическим способом</w:t>
      </w:r>
    </w:p>
    <w:p w:rsidR="008E43B6" w:rsidRPr="009606D9" w:rsidRDefault="008E43B6" w:rsidP="00AB4331">
      <w:pPr>
        <w:rPr>
          <w:color w:val="auto"/>
        </w:rPr>
      </w:pPr>
      <w:r w:rsidRPr="009606D9">
        <w:rPr>
          <w:color w:val="auto"/>
        </w:rPr>
        <w:t>Термическое обезвреживание отходов на современном уровне развития науки и техники обеспечивает практически полное разрушение находящихся в отходах органических вредных веществ, что достигается с помощью высоких температур (более 1000 °C). Это относится и к диоксинам и фуранам, которые разрушаются более чем на 90 %. При температуре 850 °C диоксины расщепляются на их составные части. При охлаждении дымовых газов существует возможность того, что очень небольшая часть образовавшихся фрагментов снова соединится. Для их надежного отделения применяются рукавные фильтры в системе очистки дымовых газов с возможностью дополнительной подачи порошкообразного активированного угля и, тем самым, эффективной сепарации всех диоксинов и фуранов. Эти технологические решения закладываются при создании целого ряда установок термического обезвреживания отходов методом сжигания.</w:t>
      </w:r>
    </w:p>
    <w:p w:rsidR="008E43B6" w:rsidRPr="009606D9" w:rsidRDefault="008E43B6" w:rsidP="00AB4331">
      <w:pPr>
        <w:rPr>
          <w:color w:val="auto"/>
        </w:rPr>
      </w:pPr>
      <w:r w:rsidRPr="009606D9">
        <w:rPr>
          <w:color w:val="auto"/>
        </w:rPr>
        <w:t>Сжиганием называется контролируемый процесс окисления твердых, пастообразных или жидких горючих отходов, содержащих органические вещества. При горении в основном образуются диоксид углерода, вода и зола. Сера и азот, содержащиеся в отходах, образуют при сжигании различные оксиды, а хлор восстанавливается до НСl.</w:t>
      </w:r>
    </w:p>
    <w:p w:rsidR="008E43B6" w:rsidRPr="009606D9" w:rsidRDefault="008E43B6" w:rsidP="00AB4331">
      <w:pPr>
        <w:rPr>
          <w:color w:val="auto"/>
        </w:rPr>
      </w:pPr>
      <w:r w:rsidRPr="009606D9">
        <w:rPr>
          <w:color w:val="auto"/>
        </w:rPr>
        <w:t>При термическом обезвреживании отходов возникает необходимость соблюдения следующих условий осуществления термического процесса:</w:t>
      </w:r>
    </w:p>
    <w:p w:rsidR="008E43B6" w:rsidRPr="009606D9" w:rsidRDefault="008E43B6" w:rsidP="00AB4331">
      <w:pPr>
        <w:rPr>
          <w:color w:val="auto"/>
        </w:rPr>
      </w:pPr>
      <w:r w:rsidRPr="009606D9">
        <w:rPr>
          <w:color w:val="auto"/>
        </w:rPr>
        <w:t>- необходимость сжигать отходы с большими избытками воздуха из-за широкого диапазона изменения теплоты сгорания и состава их компонентов;</w:t>
      </w:r>
    </w:p>
    <w:p w:rsidR="008E43B6" w:rsidRPr="009606D9" w:rsidRDefault="008E43B6" w:rsidP="00AB4331">
      <w:pPr>
        <w:rPr>
          <w:color w:val="auto"/>
        </w:rPr>
      </w:pPr>
      <w:r w:rsidRPr="009606D9">
        <w:rPr>
          <w:color w:val="auto"/>
        </w:rPr>
        <w:t>- обязательная выдержка газообразных продуктов сгорания при температуре более 850 °C в течение 2 с и более для деструкции органических загрязнителей, в первую очередь полихлорированных дибензодиоксинов и фуранов;</w:t>
      </w:r>
    </w:p>
    <w:p w:rsidR="008E43B6" w:rsidRPr="009606D9" w:rsidRDefault="008E43B6" w:rsidP="00AB4331">
      <w:pPr>
        <w:rPr>
          <w:color w:val="auto"/>
        </w:rPr>
      </w:pPr>
      <w:r w:rsidRPr="009606D9">
        <w:rPr>
          <w:color w:val="auto"/>
        </w:rPr>
        <w:t>- ограничение температуры дымовых газов на входе в конвективные поверхности (не более 750 °C) по условиям минимизации шлакования этих поверхностей;</w:t>
      </w:r>
    </w:p>
    <w:p w:rsidR="008E43B6" w:rsidRPr="009606D9" w:rsidRDefault="008E43B6" w:rsidP="00AB4331">
      <w:pPr>
        <w:rPr>
          <w:color w:val="auto"/>
        </w:rPr>
      </w:pPr>
      <w:r w:rsidRPr="009606D9">
        <w:rPr>
          <w:color w:val="auto"/>
        </w:rPr>
        <w:t>- поддержание оптимальной для работы системы газоочистки температуры дымовых газов на выходе из котла (обычно 180 °C – 200 °C);</w:t>
      </w:r>
    </w:p>
    <w:p w:rsidR="008E43B6" w:rsidRPr="009606D9" w:rsidRDefault="008E43B6" w:rsidP="00AB4331">
      <w:pPr>
        <w:rPr>
          <w:color w:val="auto"/>
        </w:rPr>
      </w:pPr>
      <w:r w:rsidRPr="009606D9">
        <w:rPr>
          <w:color w:val="auto"/>
        </w:rPr>
        <w:t>- обязательное применение многоступенчатой системы газоочистки.</w:t>
      </w:r>
      <w:bookmarkEnd w:id="194"/>
    </w:p>
    <w:p w:rsidR="008E43B6" w:rsidRPr="009606D9" w:rsidRDefault="008E43B6" w:rsidP="00AB4331">
      <w:pPr>
        <w:rPr>
          <w:color w:val="auto"/>
        </w:rPr>
      </w:pPr>
      <w:r w:rsidRPr="009606D9">
        <w:rPr>
          <w:color w:val="auto"/>
        </w:rPr>
        <w:br w:type="page"/>
      </w:r>
    </w:p>
    <w:p w:rsidR="008E43B6" w:rsidRPr="009606D9" w:rsidRDefault="008E43B6" w:rsidP="000D35FF">
      <w:pPr>
        <w:pStyle w:val="12"/>
        <w:jc w:val="both"/>
        <w:rPr>
          <w:color w:val="auto"/>
        </w:rPr>
      </w:pPr>
      <w:bookmarkStart w:id="195" w:name="_Toc26359247"/>
      <w:bookmarkStart w:id="196" w:name="_Toc69682389"/>
      <w:bookmarkStart w:id="197" w:name="_Toc89165579"/>
      <w:bookmarkEnd w:id="167"/>
      <w:bookmarkEnd w:id="168"/>
      <w:bookmarkEnd w:id="169"/>
      <w:r w:rsidRPr="009606D9">
        <w:rPr>
          <w:color w:val="auto"/>
        </w:rPr>
        <w:t>РАЗДЕЛ 11.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195"/>
      <w:bookmarkEnd w:id="196"/>
      <w:bookmarkEnd w:id="197"/>
    </w:p>
    <w:p w:rsidR="008E43B6" w:rsidRPr="009606D9" w:rsidRDefault="008E43B6" w:rsidP="003753B4">
      <w:pPr>
        <w:rPr>
          <w:color w:val="auto"/>
        </w:rPr>
      </w:pPr>
      <w:r w:rsidRPr="009606D9">
        <w:rPr>
          <w:color w:val="auto"/>
        </w:rPr>
        <w:t>Создание перспективной инфраструктуры обращения с отходами Республики Коми включает в себя строительство новых объектов обращения с отходами и модернизацию действующих объектов.</w:t>
      </w:r>
    </w:p>
    <w:p w:rsidR="007B2EC0" w:rsidRPr="009606D9" w:rsidRDefault="007B2EC0" w:rsidP="007B2EC0">
      <w:pPr>
        <w:rPr>
          <w:color w:val="auto"/>
        </w:rPr>
      </w:pPr>
      <w:r w:rsidRPr="009606D9">
        <w:rPr>
          <w:color w:val="auto"/>
        </w:rPr>
        <w:t>Базовый размер капитальных вложений, требуемый на реализацию указанных в разделе 10 мероприятий: строительства мусоросортировочного комплекса в г. Сыктывкаре, при полигонах ТКО в районе г. Ухты, г. Воркуты, г. Усинска, г. Печоры, г. Инты, п.</w:t>
      </w:r>
      <w:r w:rsidR="00D62984" w:rsidRPr="009606D9">
        <w:rPr>
          <w:color w:val="auto"/>
        </w:rPr>
        <w:t> </w:t>
      </w:r>
      <w:r w:rsidRPr="009606D9">
        <w:rPr>
          <w:color w:val="auto"/>
        </w:rPr>
        <w:t>Усогорска Удорского района и г. Вуктыла, строительства комплексов по обезвреживанию ТКО, – принят на основании информации, предоставленной планируемыми инвесторами и региональным оператором.</w:t>
      </w:r>
    </w:p>
    <w:p w:rsidR="007B2EC0" w:rsidRPr="009606D9" w:rsidRDefault="007B2EC0" w:rsidP="007B2EC0">
      <w:pPr>
        <w:rPr>
          <w:color w:val="auto"/>
        </w:rPr>
      </w:pPr>
      <w:r w:rsidRPr="009606D9">
        <w:rPr>
          <w:color w:val="auto"/>
        </w:rPr>
        <w:t xml:space="preserve">Базовый размер капитальных вложений, требуемый на реализацию указанных в разделе 10 мероприятий по модернизации объектов размещения ТКО, рассчитан оценочно на основании проекта строительства объекта размещения ТКО </w:t>
      </w:r>
      <w:r w:rsidR="00A00698" w:rsidRPr="009606D9">
        <w:rPr>
          <w:color w:val="auto"/>
        </w:rPr>
        <w:t>«</w:t>
      </w:r>
      <w:r w:rsidRPr="009606D9">
        <w:rPr>
          <w:color w:val="auto"/>
        </w:rPr>
        <w:t>Межпоселенческий полигон твердых бытовых отходов в пгт. Жешарт Усть-Вымского района</w:t>
      </w:r>
      <w:r w:rsidR="00A00698" w:rsidRPr="009606D9">
        <w:rPr>
          <w:color w:val="auto"/>
        </w:rPr>
        <w:t>»</w:t>
      </w:r>
      <w:r w:rsidRPr="009606D9">
        <w:rPr>
          <w:color w:val="auto"/>
        </w:rPr>
        <w:t>, исходя из размера удельного показателя на тонну вместимости.</w:t>
      </w:r>
    </w:p>
    <w:p w:rsidR="008E43B6" w:rsidRPr="009606D9" w:rsidRDefault="008E43B6" w:rsidP="007B2EC0">
      <w:pPr>
        <w:rPr>
          <w:color w:val="auto"/>
        </w:rPr>
      </w:pPr>
      <w:r w:rsidRPr="009606D9">
        <w:rPr>
          <w:color w:val="auto"/>
        </w:rPr>
        <w:t>Базовый размер капитальных вложений приведен в цены соответствующего года инвестирования с применением индекса потребительских цен (далее – ИПЦ) на уровне, установленного в базовом варианте Прогноза социально-экономического развития Российской Федерации на 2022 год и на плановый период 2023 и 2024 годов (далее – Прогноз СЭР РФ). ИПЦ на 2025 год и последующие годы принят на уровне ИПЦ 2024 года.</w:t>
      </w:r>
    </w:p>
    <w:p w:rsidR="007B2EC0" w:rsidRPr="009606D9" w:rsidRDefault="007B2EC0" w:rsidP="007B2EC0">
      <w:pPr>
        <w:rPr>
          <w:color w:val="auto"/>
        </w:rPr>
      </w:pPr>
      <w:r w:rsidRPr="009606D9">
        <w:rPr>
          <w:color w:val="auto"/>
        </w:rPr>
        <w:t>Оценка об</w:t>
      </w:r>
      <w:r w:rsidR="0044560F" w:rsidRPr="009606D9">
        <w:rPr>
          <w:color w:val="auto"/>
        </w:rPr>
        <w:t>ъ</w:t>
      </w:r>
      <w:r w:rsidRPr="009606D9">
        <w:rPr>
          <w:color w:val="auto"/>
        </w:rPr>
        <w:t>ема капитальных вложений в отношении МСК в г. Микун</w:t>
      </w:r>
      <w:r w:rsidR="00C3623E" w:rsidRPr="009606D9">
        <w:rPr>
          <w:color w:val="auto"/>
        </w:rPr>
        <w:t>ь</w:t>
      </w:r>
      <w:r w:rsidRPr="009606D9">
        <w:rPr>
          <w:color w:val="auto"/>
        </w:rPr>
        <w:t xml:space="preserve"> Усть-Вымского района не производилась в связи с тем, что строительство объекта производится за счет средств собственника ООО </w:t>
      </w:r>
      <w:r w:rsidR="00A00698" w:rsidRPr="009606D9">
        <w:rPr>
          <w:color w:val="auto"/>
        </w:rPr>
        <w:t>«</w:t>
      </w:r>
      <w:r w:rsidRPr="009606D9">
        <w:rPr>
          <w:color w:val="auto"/>
        </w:rPr>
        <w:t>Сортех</w:t>
      </w:r>
      <w:r w:rsidR="00A00698" w:rsidRPr="009606D9">
        <w:rPr>
          <w:color w:val="auto"/>
        </w:rPr>
        <w:t>»</w:t>
      </w:r>
      <w:r w:rsidRPr="009606D9">
        <w:rPr>
          <w:color w:val="auto"/>
        </w:rPr>
        <w:t>.</w:t>
      </w:r>
    </w:p>
    <w:p w:rsidR="008E43B6" w:rsidRPr="009606D9" w:rsidRDefault="008E43B6" w:rsidP="003753B4">
      <w:pPr>
        <w:rPr>
          <w:color w:val="auto"/>
        </w:rPr>
      </w:pPr>
      <w:r w:rsidRPr="009606D9">
        <w:rPr>
          <w:color w:val="auto"/>
        </w:rPr>
        <w:t xml:space="preserve">Оценка объема капитальных вложений на реализацию мероприятий по созданию объектов обращения с ТКО в Ижемском районе в территориальной схеме не предусматривается, поскольку мероприятия реализуются за счет бюджетных средств Республики Коми в соответствии с ГП РК </w:t>
      </w:r>
      <w:r w:rsidR="00A00698" w:rsidRPr="009606D9">
        <w:rPr>
          <w:color w:val="auto"/>
        </w:rPr>
        <w:t>«</w:t>
      </w:r>
      <w:r w:rsidRPr="009606D9">
        <w:rPr>
          <w:color w:val="auto"/>
        </w:rPr>
        <w:t>Воспроизводство и использование природных ресурсов и охрана окружающей среды</w:t>
      </w:r>
      <w:r w:rsidR="00A00698" w:rsidRPr="009606D9">
        <w:rPr>
          <w:color w:val="auto"/>
        </w:rPr>
        <w:t>»</w:t>
      </w:r>
      <w:r w:rsidRPr="009606D9">
        <w:rPr>
          <w:color w:val="auto"/>
        </w:rPr>
        <w:t>.</w:t>
      </w:r>
    </w:p>
    <w:p w:rsidR="008E43B6" w:rsidRPr="009606D9" w:rsidRDefault="008E43B6" w:rsidP="003753B4">
      <w:pPr>
        <w:rPr>
          <w:color w:val="auto"/>
        </w:rPr>
      </w:pPr>
      <w:r w:rsidRPr="009606D9">
        <w:rPr>
          <w:color w:val="auto"/>
        </w:rPr>
        <w:t>Совокупные прогнозные значения капитальных вложений в ценах соответствующего года инвестирования представлены в таблице</w:t>
      </w:r>
      <w:r w:rsidR="00075250" w:rsidRPr="009606D9">
        <w:rPr>
          <w:color w:val="auto"/>
        </w:rPr>
        <w:t xml:space="preserve"> 11.1</w:t>
      </w:r>
      <w:r w:rsidRPr="009606D9">
        <w:rPr>
          <w:color w:val="auto"/>
        </w:rPr>
        <w:t xml:space="preserve">. Прогнозные значения капитальных вложений в разрезе объектов обращения с отходами представлены в приложении </w:t>
      </w:r>
      <w:r w:rsidR="0035657D" w:rsidRPr="009606D9">
        <w:rPr>
          <w:color w:val="auto"/>
        </w:rPr>
        <w:t>1</w:t>
      </w:r>
      <w:r w:rsidR="00D02930">
        <w:rPr>
          <w:color w:val="auto"/>
        </w:rPr>
        <w:t>7</w:t>
      </w:r>
      <w:r w:rsidRPr="009606D9">
        <w:rPr>
          <w:color w:val="auto"/>
        </w:rPr>
        <w:t xml:space="preserve"> к территориальной схеме.</w:t>
      </w:r>
    </w:p>
    <w:p w:rsidR="008E43B6" w:rsidRPr="00946DDD" w:rsidRDefault="008E43B6" w:rsidP="00946DDD">
      <w:pPr>
        <w:rPr>
          <w:color w:val="auto"/>
        </w:rPr>
        <w:sectPr w:rsidR="008E43B6" w:rsidRPr="00946DDD" w:rsidSect="00053670">
          <w:type w:val="nextColumn"/>
          <w:pgSz w:w="11906" w:h="16838"/>
          <w:pgMar w:top="1134" w:right="567" w:bottom="1134" w:left="1701" w:header="181" w:footer="125" w:gutter="0"/>
          <w:cols w:space="708"/>
          <w:docGrid w:linePitch="381"/>
        </w:sectPr>
      </w:pPr>
      <w:bookmarkStart w:id="198" w:name="_Hlk89164204"/>
      <w:r w:rsidRPr="009606D9">
        <w:rPr>
          <w:color w:val="auto"/>
        </w:rPr>
        <w:t>Размер капитальных вложений подлежит утверждению Комитетом Республики Коми по тарифам (далее – Комитет по тарифам) в рамках рассмотрения и согласования инвестиционных программ на строительство/реконструкцию объектов в области обращения с ТКО</w:t>
      </w:r>
      <w:bookmarkEnd w:id="198"/>
      <w:r w:rsidRPr="009606D9">
        <w:rPr>
          <w:color w:val="auto"/>
        </w:rPr>
        <w:t>.</w:t>
      </w:r>
    </w:p>
    <w:p w:rsidR="008E43B6" w:rsidRPr="009606D9" w:rsidRDefault="008E43B6" w:rsidP="003753B4">
      <w:pPr>
        <w:rPr>
          <w:color w:val="auto"/>
        </w:rPr>
      </w:pPr>
      <w:r w:rsidRPr="009606D9">
        <w:rPr>
          <w:color w:val="auto"/>
        </w:rPr>
        <w:t xml:space="preserve">Таблица </w:t>
      </w:r>
      <w:r w:rsidR="00075250" w:rsidRPr="009606D9">
        <w:rPr>
          <w:color w:val="auto"/>
        </w:rPr>
        <w:t>11.1</w:t>
      </w:r>
      <w:r w:rsidRPr="009606D9">
        <w:rPr>
          <w:color w:val="auto"/>
        </w:rPr>
        <w:t>. Совокупные прогнозные значения капитальных вложений</w:t>
      </w:r>
    </w:p>
    <w:tbl>
      <w:tblPr>
        <w:tblW w:w="5000" w:type="pct"/>
        <w:tblLook w:val="04A0"/>
      </w:tblPr>
      <w:tblGrid>
        <w:gridCol w:w="5700"/>
        <w:gridCol w:w="1024"/>
        <w:gridCol w:w="1024"/>
        <w:gridCol w:w="1024"/>
        <w:gridCol w:w="1209"/>
        <w:gridCol w:w="899"/>
        <w:gridCol w:w="899"/>
        <w:gridCol w:w="899"/>
        <w:gridCol w:w="899"/>
        <w:gridCol w:w="1209"/>
      </w:tblGrid>
      <w:tr w:rsidR="009606D9" w:rsidRPr="009606D9" w:rsidTr="008E763E">
        <w:trPr>
          <w:trHeight w:val="360"/>
        </w:trPr>
        <w:tc>
          <w:tcPr>
            <w:tcW w:w="1927" w:type="pct"/>
            <w:tcBorders>
              <w:top w:val="single" w:sz="4" w:space="0" w:color="auto"/>
              <w:left w:val="single" w:sz="4" w:space="0" w:color="auto"/>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Тип объекта/Год инвестирования</w:t>
            </w:r>
          </w:p>
        </w:tc>
        <w:tc>
          <w:tcPr>
            <w:tcW w:w="346"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2022</w:t>
            </w:r>
          </w:p>
        </w:tc>
        <w:tc>
          <w:tcPr>
            <w:tcW w:w="346"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346"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2024</w:t>
            </w:r>
          </w:p>
        </w:tc>
        <w:tc>
          <w:tcPr>
            <w:tcW w:w="409"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2025</w:t>
            </w:r>
          </w:p>
        </w:tc>
        <w:tc>
          <w:tcPr>
            <w:tcW w:w="304"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2026</w:t>
            </w:r>
          </w:p>
        </w:tc>
        <w:tc>
          <w:tcPr>
            <w:tcW w:w="304"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2028</w:t>
            </w:r>
          </w:p>
        </w:tc>
        <w:tc>
          <w:tcPr>
            <w:tcW w:w="304"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2029</w:t>
            </w:r>
          </w:p>
        </w:tc>
        <w:tc>
          <w:tcPr>
            <w:tcW w:w="304"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2030</w:t>
            </w:r>
          </w:p>
        </w:tc>
        <w:tc>
          <w:tcPr>
            <w:tcW w:w="409" w:type="pct"/>
            <w:tcBorders>
              <w:top w:val="single" w:sz="4" w:space="0" w:color="auto"/>
              <w:left w:val="nil"/>
              <w:bottom w:val="single" w:sz="4" w:space="0" w:color="auto"/>
              <w:right w:val="single" w:sz="4" w:space="0" w:color="auto"/>
            </w:tcBorders>
            <w:shd w:val="clear" w:color="auto" w:fill="auto"/>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Итого</w:t>
            </w:r>
          </w:p>
        </w:tc>
      </w:tr>
      <w:tr w:rsidR="009606D9" w:rsidRPr="009606D9" w:rsidTr="008E763E">
        <w:trPr>
          <w:trHeight w:val="624"/>
        </w:trPr>
        <w:tc>
          <w:tcPr>
            <w:tcW w:w="1927" w:type="pct"/>
            <w:tcBorders>
              <w:top w:val="nil"/>
              <w:left w:val="single" w:sz="4" w:space="0" w:color="auto"/>
              <w:bottom w:val="single" w:sz="4" w:space="0" w:color="auto"/>
              <w:right w:val="single" w:sz="4" w:space="0" w:color="auto"/>
            </w:tcBorders>
            <w:shd w:val="clear" w:color="auto" w:fill="auto"/>
            <w:hideMark/>
          </w:tcPr>
          <w:p w:rsidR="00004D69" w:rsidRPr="009606D9" w:rsidRDefault="00004D69" w:rsidP="00004D69">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Объекты размещения (тыс. руб. без учета НДС)</w:t>
            </w:r>
          </w:p>
        </w:tc>
        <w:tc>
          <w:tcPr>
            <w:tcW w:w="346" w:type="pct"/>
            <w:tcBorders>
              <w:top w:val="single" w:sz="4" w:space="0" w:color="auto"/>
              <w:left w:val="single" w:sz="4" w:space="0" w:color="auto"/>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46"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47 640</w:t>
            </w:r>
          </w:p>
        </w:tc>
        <w:tc>
          <w:tcPr>
            <w:tcW w:w="346"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297 360</w:t>
            </w:r>
          </w:p>
        </w:tc>
        <w:tc>
          <w:tcPr>
            <w:tcW w:w="409"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979 640</w:t>
            </w:r>
          </w:p>
        </w:tc>
        <w:tc>
          <w:tcPr>
            <w:tcW w:w="304"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04"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04"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04"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409" w:type="pct"/>
            <w:tcBorders>
              <w:top w:val="single" w:sz="4" w:space="0" w:color="auto"/>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1 324 640</w:t>
            </w:r>
          </w:p>
        </w:tc>
      </w:tr>
      <w:tr w:rsidR="009606D9" w:rsidRPr="009606D9" w:rsidTr="008E763E">
        <w:trPr>
          <w:trHeight w:val="624"/>
        </w:trPr>
        <w:tc>
          <w:tcPr>
            <w:tcW w:w="1927" w:type="pct"/>
            <w:tcBorders>
              <w:top w:val="nil"/>
              <w:left w:val="single" w:sz="4" w:space="0" w:color="auto"/>
              <w:bottom w:val="single" w:sz="4" w:space="0" w:color="auto"/>
              <w:right w:val="single" w:sz="4" w:space="0" w:color="auto"/>
            </w:tcBorders>
            <w:shd w:val="clear" w:color="auto" w:fill="auto"/>
            <w:hideMark/>
          </w:tcPr>
          <w:p w:rsidR="00004D69" w:rsidRPr="009606D9" w:rsidRDefault="00004D69" w:rsidP="00004D69">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Объекты сортировки (тыс. руб. без учета НДС)</w:t>
            </w:r>
          </w:p>
        </w:tc>
        <w:tc>
          <w:tcPr>
            <w:tcW w:w="346" w:type="pct"/>
            <w:tcBorders>
              <w:top w:val="nil"/>
              <w:left w:val="single" w:sz="4" w:space="0" w:color="auto"/>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693 610</w:t>
            </w:r>
          </w:p>
        </w:tc>
        <w:tc>
          <w:tcPr>
            <w:tcW w:w="346"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351 540</w:t>
            </w:r>
          </w:p>
        </w:tc>
        <w:tc>
          <w:tcPr>
            <w:tcW w:w="346"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146 655</w:t>
            </w:r>
          </w:p>
        </w:tc>
        <w:tc>
          <w:tcPr>
            <w:tcW w:w="409"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67 470</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69 736</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80 285</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82 012</w:t>
            </w:r>
          </w:p>
        </w:tc>
        <w:tc>
          <w:tcPr>
            <w:tcW w:w="409"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1 491 308</w:t>
            </w:r>
          </w:p>
        </w:tc>
      </w:tr>
      <w:tr w:rsidR="009606D9" w:rsidRPr="009606D9" w:rsidTr="008E763E">
        <w:trPr>
          <w:trHeight w:val="624"/>
        </w:trPr>
        <w:tc>
          <w:tcPr>
            <w:tcW w:w="1927" w:type="pct"/>
            <w:tcBorders>
              <w:top w:val="nil"/>
              <w:left w:val="single" w:sz="4" w:space="0" w:color="auto"/>
              <w:bottom w:val="single" w:sz="4" w:space="0" w:color="auto"/>
              <w:right w:val="single" w:sz="4" w:space="0" w:color="auto"/>
            </w:tcBorders>
            <w:shd w:val="clear" w:color="auto" w:fill="auto"/>
            <w:hideMark/>
          </w:tcPr>
          <w:p w:rsidR="00004D69" w:rsidRPr="009606D9" w:rsidRDefault="00004D69" w:rsidP="00004D69">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Объекты обезвреживания (тыс. руб. без учета НДС)</w:t>
            </w:r>
          </w:p>
        </w:tc>
        <w:tc>
          <w:tcPr>
            <w:tcW w:w="346" w:type="pct"/>
            <w:tcBorders>
              <w:top w:val="nil"/>
              <w:left w:val="single" w:sz="4" w:space="0" w:color="auto"/>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46"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46"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409"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98 980</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w:t>
            </w:r>
          </w:p>
        </w:tc>
        <w:tc>
          <w:tcPr>
            <w:tcW w:w="409"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98 980</w:t>
            </w:r>
          </w:p>
        </w:tc>
      </w:tr>
      <w:tr w:rsidR="009606D9" w:rsidRPr="009606D9" w:rsidTr="008E763E">
        <w:trPr>
          <w:trHeight w:val="360"/>
        </w:trPr>
        <w:tc>
          <w:tcPr>
            <w:tcW w:w="1927" w:type="pct"/>
            <w:tcBorders>
              <w:top w:val="nil"/>
              <w:left w:val="single" w:sz="4" w:space="0" w:color="auto"/>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Всего</w:t>
            </w:r>
          </w:p>
        </w:tc>
        <w:tc>
          <w:tcPr>
            <w:tcW w:w="346" w:type="pct"/>
            <w:tcBorders>
              <w:top w:val="nil"/>
              <w:left w:val="single" w:sz="4" w:space="0" w:color="auto"/>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693 610</w:t>
            </w:r>
          </w:p>
        </w:tc>
        <w:tc>
          <w:tcPr>
            <w:tcW w:w="346"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399 180</w:t>
            </w:r>
          </w:p>
        </w:tc>
        <w:tc>
          <w:tcPr>
            <w:tcW w:w="346"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444 015</w:t>
            </w:r>
          </w:p>
        </w:tc>
        <w:tc>
          <w:tcPr>
            <w:tcW w:w="409"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1 047 110</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69 736</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98 980</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80 285</w:t>
            </w:r>
          </w:p>
        </w:tc>
        <w:tc>
          <w:tcPr>
            <w:tcW w:w="304"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82 012</w:t>
            </w:r>
          </w:p>
        </w:tc>
        <w:tc>
          <w:tcPr>
            <w:tcW w:w="409" w:type="pct"/>
            <w:tcBorders>
              <w:top w:val="nil"/>
              <w:left w:val="nil"/>
              <w:bottom w:val="single" w:sz="4" w:space="0" w:color="auto"/>
              <w:right w:val="single" w:sz="4" w:space="0" w:color="auto"/>
            </w:tcBorders>
            <w:shd w:val="clear" w:color="auto" w:fill="auto"/>
            <w:noWrap/>
            <w:hideMark/>
          </w:tcPr>
          <w:p w:rsidR="00004D69" w:rsidRPr="009606D9" w:rsidRDefault="00004D69" w:rsidP="00004D69">
            <w:pPr>
              <w:spacing w:after="0" w:line="240" w:lineRule="auto"/>
              <w:ind w:firstLine="0"/>
              <w:jc w:val="right"/>
              <w:rPr>
                <w:rFonts w:eastAsia="Times New Roman" w:cs="Times New Roman"/>
                <w:color w:val="auto"/>
                <w:lang w:eastAsia="ru-RU"/>
              </w:rPr>
            </w:pPr>
            <w:r w:rsidRPr="009606D9">
              <w:rPr>
                <w:color w:val="auto"/>
              </w:rPr>
              <w:t>2 914 928</w:t>
            </w:r>
          </w:p>
        </w:tc>
      </w:tr>
    </w:tbl>
    <w:p w:rsidR="00A84AA4" w:rsidRPr="009606D9" w:rsidRDefault="00A84AA4" w:rsidP="008E43B6">
      <w:pPr>
        <w:suppressAutoHyphens/>
        <w:spacing w:after="0" w:line="240" w:lineRule="auto"/>
        <w:ind w:firstLine="709"/>
        <w:rPr>
          <w:rFonts w:eastAsia="Calibri" w:cs="Times New Roman"/>
          <w:color w:val="auto"/>
          <w:lang w:eastAsia="ru-RU"/>
        </w:rPr>
      </w:pPr>
    </w:p>
    <w:p w:rsidR="008E43B6" w:rsidRPr="009606D9" w:rsidRDefault="007B2EC0" w:rsidP="00A84AA4">
      <w:pPr>
        <w:tabs>
          <w:tab w:val="left" w:pos="1249"/>
        </w:tabs>
        <w:rPr>
          <w:rFonts w:eastAsia="Calibri" w:cs="Times New Roman"/>
          <w:color w:val="auto"/>
          <w:lang w:eastAsia="ru-RU"/>
        </w:rPr>
        <w:sectPr w:rsidR="008E43B6" w:rsidRPr="009606D9" w:rsidSect="00053670">
          <w:type w:val="nextColumn"/>
          <w:pgSz w:w="16838" w:h="11906" w:orient="landscape"/>
          <w:pgMar w:top="1134" w:right="567" w:bottom="1134" w:left="1701" w:header="181" w:footer="125" w:gutter="0"/>
          <w:cols w:space="708"/>
          <w:docGrid w:linePitch="381"/>
        </w:sectPr>
      </w:pPr>
      <w:r w:rsidRPr="009606D9">
        <w:rPr>
          <w:rFonts w:eastAsia="Calibri" w:cs="Times New Roman"/>
          <w:color w:val="auto"/>
          <w:lang w:eastAsia="ru-RU"/>
        </w:rPr>
        <w:t>Деятельность объектов обработки, утилизации, обезвреживания, размещения отходов за исключением ТКО, не регулируется в том же порядке, что и деятельность объектов обращения с ТКО. В связи с этим строительство/реконструкция для таких объектов не может являться предметом рассмотрения территориальной схемы обращения с отходами.</w:t>
      </w:r>
    </w:p>
    <w:p w:rsidR="008E43B6" w:rsidRPr="009606D9" w:rsidRDefault="008E43B6" w:rsidP="000D35FF">
      <w:pPr>
        <w:pStyle w:val="12"/>
        <w:jc w:val="both"/>
        <w:rPr>
          <w:color w:val="auto"/>
        </w:rPr>
      </w:pPr>
      <w:bookmarkStart w:id="199" w:name="_Toc11702489"/>
      <w:bookmarkStart w:id="200" w:name="_Toc26359249"/>
      <w:bookmarkStart w:id="201" w:name="_Toc69682390"/>
      <w:bookmarkStart w:id="202" w:name="_Toc89165580"/>
      <w:r w:rsidRPr="009606D9">
        <w:rPr>
          <w:color w:val="auto"/>
        </w:rPr>
        <w:t xml:space="preserve">РАЗДЕЛ 12. ПРОГНОЗНЫЕ ЗНАЧЕНИЯ ПРЕДЕЛЬНЫХ ТАРИФОВ В ОБЛАСТИ ОБРАЩЕНИЯ С </w:t>
      </w:r>
      <w:bookmarkEnd w:id="199"/>
      <w:bookmarkEnd w:id="200"/>
      <w:bookmarkEnd w:id="201"/>
      <w:r w:rsidRPr="009606D9">
        <w:rPr>
          <w:color w:val="auto"/>
        </w:rPr>
        <w:t>ТКО</w:t>
      </w:r>
      <w:bookmarkEnd w:id="202"/>
    </w:p>
    <w:p w:rsidR="008E43B6" w:rsidRPr="009606D9" w:rsidRDefault="008E43B6" w:rsidP="00A638BF">
      <w:pPr>
        <w:rPr>
          <w:color w:val="auto"/>
        </w:rPr>
      </w:pPr>
      <w:r w:rsidRPr="009606D9">
        <w:rPr>
          <w:color w:val="auto"/>
        </w:rPr>
        <w:t>Прогнозные значения предельных тарифов рассчитаны на основе следующих параметров:</w:t>
      </w:r>
    </w:p>
    <w:p w:rsidR="008E43B6" w:rsidRPr="009606D9" w:rsidRDefault="008E43B6" w:rsidP="00A638BF">
      <w:pPr>
        <w:rPr>
          <w:color w:val="auto"/>
        </w:rPr>
      </w:pPr>
      <w:r w:rsidRPr="009606D9">
        <w:rPr>
          <w:color w:val="auto"/>
        </w:rPr>
        <w:t>1) тарифы действующих объектов обращения с отходами приняты на уровне, установленном Комитетом по тарифам на 2021 год;</w:t>
      </w:r>
    </w:p>
    <w:p w:rsidR="008E43B6" w:rsidRPr="009606D9" w:rsidRDefault="008E43B6" w:rsidP="00A638BF">
      <w:pPr>
        <w:rPr>
          <w:color w:val="auto"/>
        </w:rPr>
      </w:pPr>
      <w:bookmarkStart w:id="203" w:name="_Hlk68717613"/>
      <w:r w:rsidRPr="009606D9">
        <w:rPr>
          <w:color w:val="auto"/>
        </w:rPr>
        <w:t>2) ИПЦ на 2022, 2023 и 2024 годы принят на уровне, установленном в базовом варианте Прогноза СЭР РФ, ИПЦ на 2025 год и последующие годы принят на уровне ИПЦ 2024 года</w:t>
      </w:r>
      <w:bookmarkEnd w:id="203"/>
      <w:r w:rsidRPr="009606D9">
        <w:rPr>
          <w:color w:val="auto"/>
        </w:rPr>
        <w:t>;</w:t>
      </w:r>
    </w:p>
    <w:p w:rsidR="008E43B6" w:rsidRPr="009606D9" w:rsidRDefault="008E43B6" w:rsidP="00A638BF">
      <w:pPr>
        <w:rPr>
          <w:color w:val="auto"/>
        </w:rPr>
      </w:pPr>
      <w:r w:rsidRPr="009606D9">
        <w:rPr>
          <w:color w:val="auto"/>
        </w:rPr>
        <w:t>3) эксплуатационные расходы с 2022 года на действующих объектах обращения с отходами рассчитаны по удельным затратам (на тонну фактической мощности), вычисленным исходя из значений соответствующих расходов в составе необходимой валовой выручки, принятым Комитетом по тарифам при расчете тарифов 2021 года с учетом ИПЦ.</w:t>
      </w:r>
    </w:p>
    <w:p w:rsidR="008E43B6" w:rsidRPr="009606D9" w:rsidRDefault="008E43B6" w:rsidP="00A638BF">
      <w:pPr>
        <w:rPr>
          <w:color w:val="auto"/>
        </w:rPr>
      </w:pPr>
      <w:r w:rsidRPr="009606D9">
        <w:rPr>
          <w:color w:val="auto"/>
        </w:rPr>
        <w:t>4) эксплуатационные расходы на перспективных объектах обработки и обезвреживания ТКО приняты по средневзвешенным удельным затратам (на тонну фактической мощности) на уровне соответствующих значений проектов-аналогов, реализуемых в субъектах Российской Федерации, с учетом ИПЦ соответствующего года;</w:t>
      </w:r>
    </w:p>
    <w:p w:rsidR="008E43B6" w:rsidRPr="009606D9" w:rsidRDefault="008E43B6" w:rsidP="00A638BF">
      <w:pPr>
        <w:rPr>
          <w:color w:val="auto"/>
        </w:rPr>
      </w:pPr>
      <w:r w:rsidRPr="009606D9">
        <w:rPr>
          <w:color w:val="auto"/>
        </w:rPr>
        <w:t>5) расходы на оплату услуг операторов по обращению с отходами в составе необходимой валовой выручки регионального оператора рассчитаны:</w:t>
      </w:r>
    </w:p>
    <w:p w:rsidR="008E43B6" w:rsidRPr="009606D9" w:rsidRDefault="008E43B6" w:rsidP="00A638BF">
      <w:pPr>
        <w:rPr>
          <w:color w:val="auto"/>
        </w:rPr>
      </w:pPr>
      <w:r w:rsidRPr="009606D9">
        <w:rPr>
          <w:color w:val="auto"/>
        </w:rPr>
        <w:t>- в отношении действующих операторов по обращению с отходами с учетом применяемых систем налогообложения по данным Комитета по тарифам;</w:t>
      </w:r>
    </w:p>
    <w:p w:rsidR="008E43B6" w:rsidRPr="009606D9" w:rsidRDefault="008E43B6" w:rsidP="00A638BF">
      <w:pPr>
        <w:rPr>
          <w:color w:val="auto"/>
        </w:rPr>
      </w:pPr>
      <w:r w:rsidRPr="009606D9">
        <w:rPr>
          <w:color w:val="auto"/>
        </w:rPr>
        <w:t>- в отношении перспективных объектов обработки ТКО без учета НДС.</w:t>
      </w:r>
    </w:p>
    <w:p w:rsidR="008E43B6" w:rsidRPr="009606D9" w:rsidRDefault="008E43B6" w:rsidP="00A638BF">
      <w:pPr>
        <w:rPr>
          <w:color w:val="auto"/>
        </w:rPr>
      </w:pPr>
      <w:r w:rsidRPr="009606D9">
        <w:rPr>
          <w:color w:val="auto"/>
        </w:rPr>
        <w:t>6) собственные расходы регионального оператора приняты на уровне 10% от необходимой валовой выручки на каждый год деятельности;</w:t>
      </w:r>
    </w:p>
    <w:p w:rsidR="008E43B6" w:rsidRPr="009606D9" w:rsidRDefault="008E43B6" w:rsidP="00A638BF">
      <w:pPr>
        <w:rPr>
          <w:color w:val="auto"/>
        </w:rPr>
      </w:pPr>
      <w:bookmarkStart w:id="204" w:name="_Hlk84359783"/>
      <w:r w:rsidRPr="009606D9">
        <w:rPr>
          <w:color w:val="auto"/>
        </w:rPr>
        <w:t xml:space="preserve">Прогнозные значения предельных тарифов в области обращения с </w:t>
      </w:r>
      <w:bookmarkEnd w:id="204"/>
      <w:r w:rsidRPr="009606D9">
        <w:rPr>
          <w:color w:val="auto"/>
        </w:rPr>
        <w:t xml:space="preserve">ТКО определены по аналогии с установлением тарифов в области обращения с ТКО в соответствии с Основами ценообразования в области обращения с твердыми коммунальными отходами, утвержденными постановлением Правительства Российской Федерации от 30.05.2016 № 484 </w:t>
      </w:r>
      <w:r w:rsidR="00A00698" w:rsidRPr="009606D9">
        <w:rPr>
          <w:color w:val="auto"/>
        </w:rPr>
        <w:t>«</w:t>
      </w:r>
      <w:r w:rsidRPr="009606D9">
        <w:rPr>
          <w:color w:val="auto"/>
        </w:rPr>
        <w:t>О ценообразовании в области обращения с твердыми коммунальными отходами</w:t>
      </w:r>
      <w:r w:rsidR="00A00698" w:rsidRPr="009606D9">
        <w:rPr>
          <w:color w:val="auto"/>
        </w:rPr>
        <w:t>»</w:t>
      </w:r>
      <w:r w:rsidRPr="009606D9">
        <w:rPr>
          <w:color w:val="auto"/>
        </w:rPr>
        <w:t>, с учетом показателей, предусмотренных прогнозом социально-экономического развития Российской Федерации, а также объема необходимых капитальных вложений в строительство, реконструкцию объектов обращения с ТКО.</w:t>
      </w:r>
    </w:p>
    <w:p w:rsidR="007B2EC0" w:rsidRPr="009606D9" w:rsidRDefault="007B2EC0" w:rsidP="00A638BF">
      <w:pPr>
        <w:rPr>
          <w:color w:val="auto"/>
        </w:rPr>
      </w:pPr>
      <w:r w:rsidRPr="009606D9">
        <w:rPr>
          <w:color w:val="auto"/>
        </w:rPr>
        <w:t xml:space="preserve">Прогнозные значения предельных тарифов на услуги по обращению с ТКО МУП </w:t>
      </w:r>
      <w:r w:rsidR="00A00698" w:rsidRPr="009606D9">
        <w:rPr>
          <w:color w:val="auto"/>
        </w:rPr>
        <w:t>«</w:t>
      </w:r>
      <w:r w:rsidRPr="009606D9">
        <w:rPr>
          <w:color w:val="auto"/>
        </w:rPr>
        <w:t>Полигон</w:t>
      </w:r>
      <w:r w:rsidR="00A00698" w:rsidRPr="009606D9">
        <w:rPr>
          <w:color w:val="auto"/>
        </w:rPr>
        <w:t>»</w:t>
      </w:r>
      <w:r w:rsidRPr="009606D9">
        <w:rPr>
          <w:color w:val="auto"/>
        </w:rPr>
        <w:t xml:space="preserve"> в отношении объекта размещения ТКО в г. Воркуте в территориальной схеме не определены в связи с тем, что в соответствии с ГРОРО назначением объекта определено хранение отходов.</w:t>
      </w:r>
    </w:p>
    <w:p w:rsidR="008E43B6" w:rsidRPr="009606D9" w:rsidRDefault="008E43B6" w:rsidP="00A638BF">
      <w:pPr>
        <w:rPr>
          <w:color w:val="auto"/>
        </w:rPr>
      </w:pPr>
      <w:r w:rsidRPr="009606D9">
        <w:rPr>
          <w:color w:val="auto"/>
        </w:rPr>
        <w:t>Прогнозные значения предельных тарифов в области обращения с ТКО не учитывают корректировок необходимой валовой выручки, в том числе связанных с изменением законодательства Российской Федерации, возмещением экономически обоснованных и не учтенных органом регулирования расходов, недополученных доходов, а также исключением необоснованно полученных доходов.</w:t>
      </w:r>
    </w:p>
    <w:p w:rsidR="008E43B6" w:rsidRPr="009606D9" w:rsidRDefault="008E43B6" w:rsidP="00A638BF">
      <w:pPr>
        <w:rPr>
          <w:color w:val="auto"/>
        </w:rPr>
      </w:pPr>
      <w:r w:rsidRPr="009606D9">
        <w:rPr>
          <w:color w:val="auto"/>
        </w:rPr>
        <w:t>Предельные тарифы в области обращения с ТКО утверждаются Комитетом Республики Коми по тарифам. Значения тарифов, приведенные в территориальной схеме, являются прогнозными и приведены справочно.</w:t>
      </w:r>
    </w:p>
    <w:p w:rsidR="008E43B6" w:rsidRPr="009606D9" w:rsidRDefault="008E43B6" w:rsidP="00A638BF">
      <w:pPr>
        <w:rPr>
          <w:color w:val="auto"/>
        </w:rPr>
        <w:sectPr w:rsidR="008E43B6" w:rsidRPr="009606D9" w:rsidSect="00053670">
          <w:type w:val="nextColumn"/>
          <w:pgSz w:w="11906" w:h="16838"/>
          <w:pgMar w:top="1134" w:right="567" w:bottom="1134" w:left="1701" w:header="181" w:footer="125" w:gutter="0"/>
          <w:cols w:space="708"/>
          <w:docGrid w:linePitch="381"/>
        </w:sectPr>
      </w:pPr>
    </w:p>
    <w:p w:rsidR="008E43B6" w:rsidRPr="009606D9" w:rsidRDefault="008E43B6" w:rsidP="007B2EC0">
      <w:pPr>
        <w:rPr>
          <w:rFonts w:eastAsia="Calibri" w:cs="Times New Roman"/>
          <w:color w:val="auto"/>
          <w:lang w:eastAsia="ru-RU"/>
        </w:rPr>
      </w:pPr>
      <w:r w:rsidRPr="009606D9">
        <w:rPr>
          <w:color w:val="auto"/>
        </w:rPr>
        <w:t xml:space="preserve">Таблица </w:t>
      </w:r>
      <w:r w:rsidR="00104312" w:rsidRPr="009606D9">
        <w:rPr>
          <w:color w:val="auto"/>
        </w:rPr>
        <w:t>12.1</w:t>
      </w:r>
      <w:r w:rsidRPr="009606D9">
        <w:rPr>
          <w:color w:val="auto"/>
        </w:rPr>
        <w:t>. Прогнозный единый тариф регионального оператора</w:t>
      </w:r>
      <w:r w:rsidR="00074D88" w:rsidRPr="009606D9">
        <w:rPr>
          <w:rStyle w:val="af6"/>
          <w:color w:val="auto"/>
        </w:rPr>
        <w:footnoteReference w:id="16"/>
      </w:r>
    </w:p>
    <w:tbl>
      <w:tblPr>
        <w:tblW w:w="5000" w:type="pct"/>
        <w:tblLook w:val="04A0"/>
      </w:tblPr>
      <w:tblGrid>
        <w:gridCol w:w="4425"/>
        <w:gridCol w:w="1420"/>
        <w:gridCol w:w="878"/>
        <w:gridCol w:w="878"/>
        <w:gridCol w:w="890"/>
        <w:gridCol w:w="890"/>
        <w:gridCol w:w="890"/>
        <w:gridCol w:w="890"/>
        <w:gridCol w:w="890"/>
        <w:gridCol w:w="890"/>
        <w:gridCol w:w="890"/>
        <w:gridCol w:w="955"/>
      </w:tblGrid>
      <w:tr w:rsidR="009606D9" w:rsidRPr="009606D9" w:rsidTr="002836B4">
        <w:trPr>
          <w:trHeight w:val="360"/>
        </w:trPr>
        <w:tc>
          <w:tcPr>
            <w:tcW w:w="14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Тариф/Прогнозный период, год</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Ед. изм.</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2022</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2026</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2027</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2028</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2029</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2030</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7B2EC0" w:rsidRPr="009606D9" w:rsidRDefault="007B2EC0" w:rsidP="008E763E">
            <w:pPr>
              <w:spacing w:after="0" w:line="240" w:lineRule="auto"/>
              <w:ind w:firstLine="0"/>
              <w:jc w:val="center"/>
              <w:rPr>
                <w:rFonts w:eastAsia="Times New Roman" w:cs="Times New Roman"/>
                <w:color w:val="auto"/>
                <w:lang w:eastAsia="ru-RU"/>
              </w:rPr>
            </w:pPr>
            <w:r w:rsidRPr="009606D9">
              <w:rPr>
                <w:rFonts w:eastAsia="Times New Roman" w:cs="Times New Roman"/>
                <w:color w:val="auto"/>
                <w:lang w:eastAsia="ru-RU"/>
              </w:rPr>
              <w:t>2031</w:t>
            </w:r>
          </w:p>
        </w:tc>
      </w:tr>
      <w:tr w:rsidR="009606D9" w:rsidRPr="009606D9" w:rsidTr="002836B4">
        <w:trPr>
          <w:trHeight w:val="724"/>
        </w:trPr>
        <w:tc>
          <w:tcPr>
            <w:tcW w:w="1496" w:type="pct"/>
            <w:tcBorders>
              <w:top w:val="nil"/>
              <w:left w:val="single" w:sz="4" w:space="0" w:color="auto"/>
              <w:bottom w:val="single" w:sz="4" w:space="0" w:color="auto"/>
              <w:right w:val="single" w:sz="4" w:space="0" w:color="auto"/>
            </w:tcBorders>
            <w:shd w:val="clear" w:color="auto" w:fill="auto"/>
            <w:hideMark/>
          </w:tcPr>
          <w:p w:rsidR="00074D88" w:rsidRPr="009606D9" w:rsidRDefault="002836B4" w:rsidP="00074D88">
            <w:pPr>
              <w:spacing w:after="0" w:line="240" w:lineRule="auto"/>
              <w:ind w:firstLine="0"/>
              <w:jc w:val="left"/>
              <w:rPr>
                <w:rFonts w:eastAsia="Times New Roman" w:cs="Times New Roman"/>
                <w:color w:val="auto"/>
                <w:lang w:eastAsia="ru-RU"/>
              </w:rPr>
            </w:pPr>
            <w:r>
              <w:rPr>
                <w:rFonts w:eastAsia="Times New Roman" w:cs="Times New Roman"/>
                <w:color w:val="auto"/>
                <w:lang w:eastAsia="ru-RU"/>
              </w:rPr>
              <w:t>Е</w:t>
            </w:r>
            <w:r w:rsidR="00074D88" w:rsidRPr="009606D9">
              <w:rPr>
                <w:rFonts w:eastAsia="Times New Roman" w:cs="Times New Roman"/>
                <w:color w:val="auto"/>
                <w:lang w:eastAsia="ru-RU"/>
              </w:rPr>
              <w:t>диный тариф регионального оператора, не превышающий индекс предельного роста платы граждан</w:t>
            </w:r>
          </w:p>
        </w:tc>
        <w:tc>
          <w:tcPr>
            <w:tcW w:w="480"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руб./тонна</w:t>
            </w:r>
          </w:p>
        </w:tc>
        <w:tc>
          <w:tcPr>
            <w:tcW w:w="297" w:type="pct"/>
            <w:tcBorders>
              <w:top w:val="nil"/>
              <w:left w:val="single" w:sz="4" w:space="0" w:color="auto"/>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6 711</w:t>
            </w:r>
          </w:p>
        </w:tc>
        <w:tc>
          <w:tcPr>
            <w:tcW w:w="297"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6 980</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7 259</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7 549</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7 851</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8 165</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8 492</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8 832</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9 185</w:t>
            </w:r>
          </w:p>
        </w:tc>
        <w:tc>
          <w:tcPr>
            <w:tcW w:w="323"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9 552</w:t>
            </w:r>
          </w:p>
        </w:tc>
      </w:tr>
      <w:tr w:rsidR="009606D9" w:rsidRPr="009606D9" w:rsidTr="002836B4">
        <w:trPr>
          <w:trHeight w:val="451"/>
        </w:trPr>
        <w:tc>
          <w:tcPr>
            <w:tcW w:w="1496" w:type="pct"/>
            <w:tcBorders>
              <w:top w:val="nil"/>
              <w:left w:val="single" w:sz="4" w:space="0" w:color="auto"/>
              <w:bottom w:val="single" w:sz="4" w:space="0" w:color="auto"/>
              <w:right w:val="single" w:sz="4" w:space="0" w:color="auto"/>
            </w:tcBorders>
            <w:shd w:val="clear" w:color="auto" w:fill="auto"/>
            <w:hideMark/>
          </w:tcPr>
          <w:p w:rsidR="00074D88" w:rsidRPr="009606D9" w:rsidRDefault="002836B4" w:rsidP="00074D88">
            <w:pPr>
              <w:spacing w:after="0" w:line="240" w:lineRule="auto"/>
              <w:ind w:firstLine="0"/>
              <w:jc w:val="left"/>
              <w:rPr>
                <w:rFonts w:eastAsia="Times New Roman" w:cs="Times New Roman"/>
                <w:color w:val="auto"/>
                <w:lang w:eastAsia="ru-RU"/>
              </w:rPr>
            </w:pPr>
            <w:r>
              <w:rPr>
                <w:rFonts w:eastAsia="Times New Roman" w:cs="Times New Roman"/>
                <w:color w:val="auto"/>
                <w:lang w:eastAsia="ru-RU"/>
              </w:rPr>
              <w:t>Е</w:t>
            </w:r>
            <w:r w:rsidR="00074D88" w:rsidRPr="009606D9">
              <w:rPr>
                <w:rFonts w:eastAsia="Times New Roman" w:cs="Times New Roman"/>
                <w:color w:val="auto"/>
                <w:lang w:eastAsia="ru-RU"/>
              </w:rPr>
              <w:t>диный тариф регионального оператора, не превышающий индекс предельного роста платы граждан</w:t>
            </w:r>
          </w:p>
        </w:tc>
        <w:tc>
          <w:tcPr>
            <w:tcW w:w="480"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left"/>
              <w:rPr>
                <w:rFonts w:eastAsia="Times New Roman" w:cs="Times New Roman"/>
                <w:color w:val="auto"/>
                <w:lang w:eastAsia="ru-RU"/>
              </w:rPr>
            </w:pPr>
            <w:r w:rsidRPr="009606D9">
              <w:rPr>
                <w:rFonts w:eastAsia="Times New Roman" w:cs="Times New Roman"/>
                <w:color w:val="auto"/>
                <w:lang w:eastAsia="ru-RU"/>
              </w:rPr>
              <w:t>руб./куб. м</w:t>
            </w:r>
          </w:p>
        </w:tc>
        <w:tc>
          <w:tcPr>
            <w:tcW w:w="297" w:type="pct"/>
            <w:tcBorders>
              <w:top w:val="nil"/>
              <w:left w:val="single" w:sz="4" w:space="0" w:color="auto"/>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859</w:t>
            </w:r>
          </w:p>
        </w:tc>
        <w:tc>
          <w:tcPr>
            <w:tcW w:w="297"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893</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929</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966</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1 004</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1 045</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1 086</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1 130</w:t>
            </w:r>
          </w:p>
        </w:tc>
        <w:tc>
          <w:tcPr>
            <w:tcW w:w="301"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1 175</w:t>
            </w:r>
          </w:p>
        </w:tc>
        <w:tc>
          <w:tcPr>
            <w:tcW w:w="323" w:type="pct"/>
            <w:tcBorders>
              <w:top w:val="nil"/>
              <w:left w:val="nil"/>
              <w:bottom w:val="single" w:sz="4" w:space="0" w:color="auto"/>
              <w:right w:val="single" w:sz="4" w:space="0" w:color="auto"/>
            </w:tcBorders>
            <w:shd w:val="clear" w:color="auto" w:fill="auto"/>
            <w:noWrap/>
            <w:hideMark/>
          </w:tcPr>
          <w:p w:rsidR="00074D88" w:rsidRPr="009606D9" w:rsidRDefault="00074D88" w:rsidP="00074D88">
            <w:pPr>
              <w:spacing w:after="0" w:line="240" w:lineRule="auto"/>
              <w:ind w:firstLine="0"/>
              <w:jc w:val="right"/>
              <w:rPr>
                <w:rFonts w:eastAsia="Times New Roman" w:cs="Times New Roman"/>
                <w:color w:val="auto"/>
                <w:lang w:eastAsia="ru-RU"/>
              </w:rPr>
            </w:pPr>
            <w:r w:rsidRPr="009606D9">
              <w:rPr>
                <w:color w:val="auto"/>
              </w:rPr>
              <w:t>1 222</w:t>
            </w:r>
          </w:p>
        </w:tc>
      </w:tr>
    </w:tbl>
    <w:p w:rsidR="007B2EC0" w:rsidRPr="009606D9" w:rsidRDefault="007B2EC0" w:rsidP="008E43B6">
      <w:pPr>
        <w:suppressAutoHyphens/>
        <w:spacing w:after="0" w:line="240" w:lineRule="auto"/>
        <w:ind w:firstLine="0"/>
        <w:rPr>
          <w:rFonts w:eastAsia="Calibri" w:cs="Times New Roman"/>
          <w:color w:val="auto"/>
          <w:lang w:eastAsia="ru-RU"/>
        </w:rPr>
        <w:sectPr w:rsidR="007B2EC0" w:rsidRPr="009606D9" w:rsidSect="00053670">
          <w:type w:val="nextColumn"/>
          <w:pgSz w:w="16838" w:h="11906" w:orient="landscape"/>
          <w:pgMar w:top="1134" w:right="567" w:bottom="1134" w:left="1701" w:header="181" w:footer="125" w:gutter="0"/>
          <w:cols w:space="708"/>
          <w:docGrid w:linePitch="381"/>
        </w:sectPr>
      </w:pPr>
    </w:p>
    <w:p w:rsidR="008A2D34" w:rsidRPr="009606D9" w:rsidRDefault="00F30E50" w:rsidP="00F30E50">
      <w:pPr>
        <w:pStyle w:val="aa"/>
        <w:jc w:val="both"/>
        <w:rPr>
          <w:color w:val="auto"/>
        </w:rPr>
      </w:pPr>
      <w:bookmarkStart w:id="205" w:name="_Toc89165581"/>
      <w:r w:rsidRPr="009606D9">
        <w:rPr>
          <w:color w:val="auto"/>
        </w:rPr>
        <w:t>РАЗДЕЛ 1</w:t>
      </w:r>
      <w:r w:rsidR="00A029E2" w:rsidRPr="009606D9">
        <w:rPr>
          <w:color w:val="auto"/>
        </w:rPr>
        <w:t>3</w:t>
      </w:r>
      <w:r w:rsidRPr="009606D9">
        <w:rPr>
          <w:color w:val="auto"/>
        </w:rPr>
        <w:t>. СВЕДЕНИЯ О ЗОНАХ ДЕЯТЕЛЬНОСТИ РЕГИОНАЛЬНЫХ ОПЕРАТОРОВ</w:t>
      </w:r>
      <w:bookmarkEnd w:id="205"/>
    </w:p>
    <w:p w:rsidR="00DC6772" w:rsidRPr="009606D9" w:rsidRDefault="00DC6772" w:rsidP="00DC6772">
      <w:pPr>
        <w:rPr>
          <w:color w:val="auto"/>
        </w:rPr>
      </w:pPr>
      <w:r w:rsidRPr="009606D9">
        <w:rPr>
          <w:color w:val="auto"/>
        </w:rPr>
        <w:t xml:space="preserve">В соответствии с </w:t>
      </w:r>
      <w:r w:rsidR="00465DC0" w:rsidRPr="009606D9">
        <w:rPr>
          <w:color w:val="auto"/>
        </w:rPr>
        <w:t xml:space="preserve">ФЗ-89 </w:t>
      </w:r>
      <w:r w:rsidR="00A00698" w:rsidRPr="009606D9">
        <w:rPr>
          <w:color w:val="auto"/>
        </w:rPr>
        <w:t>«</w:t>
      </w:r>
      <w:r w:rsidR="00465DC0" w:rsidRPr="009606D9">
        <w:rPr>
          <w:color w:val="auto"/>
        </w:rPr>
        <w:t>Об отходах производства и потребления</w:t>
      </w:r>
      <w:r w:rsidR="00A00698" w:rsidRPr="009606D9">
        <w:rPr>
          <w:color w:val="auto"/>
        </w:rPr>
        <w:t>»</w:t>
      </w:r>
      <w:r w:rsidRPr="009606D9">
        <w:rPr>
          <w:color w:val="auto"/>
        </w:rPr>
        <w:t xml:space="preserve"> к полномочиям субъектов Российской Федерации в области обращения с отходами относятся 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ТКО, и регулирование деятельности региональных операторов по обращению с ТКО.Юридическому лицу присваивается статус регионального оператора и определяется зона его деятельности на основании конкурсного отбора, который проводится уполномоченным органом исполнительной власти субъекта Российской Федерации в </w:t>
      </w:r>
      <w:hyperlink r:id="rId60" w:history="1">
        <w:r w:rsidRPr="009606D9">
          <w:rPr>
            <w:color w:val="auto"/>
          </w:rPr>
          <w:t>порядке</w:t>
        </w:r>
      </w:hyperlink>
      <w:r w:rsidRPr="009606D9">
        <w:rPr>
          <w:color w:val="auto"/>
        </w:rPr>
        <w:t>, установленном Правительством Российской Федерации.</w:t>
      </w:r>
    </w:p>
    <w:p w:rsidR="00B93557" w:rsidRPr="009606D9" w:rsidRDefault="00EB4DAB" w:rsidP="00B93557">
      <w:pPr>
        <w:rPr>
          <w:color w:val="auto"/>
        </w:rPr>
      </w:pPr>
      <w:r w:rsidRPr="009606D9">
        <w:rPr>
          <w:color w:val="auto"/>
        </w:rPr>
        <w:t xml:space="preserve">Согласно результатам проведенного конкурсного отбора регионального оператора по обращению с твердыми коммунальными отходами на территории </w:t>
      </w:r>
      <w:r w:rsidR="002A0FC8" w:rsidRPr="009606D9">
        <w:rPr>
          <w:color w:val="auto"/>
        </w:rPr>
        <w:t>Республики Коми</w:t>
      </w:r>
      <w:r w:rsidRPr="009606D9">
        <w:rPr>
          <w:color w:val="auto"/>
        </w:rPr>
        <w:t xml:space="preserve">, статус регионального оператора присвоен ООО </w:t>
      </w:r>
      <w:r w:rsidR="00A00698" w:rsidRPr="009606D9">
        <w:rPr>
          <w:color w:val="auto"/>
        </w:rPr>
        <w:t>«</w:t>
      </w:r>
      <w:r w:rsidR="002A0FC8" w:rsidRPr="009606D9">
        <w:rPr>
          <w:color w:val="auto"/>
        </w:rPr>
        <w:t>Региональный оператор севера</w:t>
      </w:r>
      <w:r w:rsidR="00A00698" w:rsidRPr="009606D9">
        <w:rPr>
          <w:color w:val="auto"/>
        </w:rPr>
        <w:t>»</w:t>
      </w:r>
      <w:r w:rsidR="002A0FC8" w:rsidRPr="009606D9">
        <w:rPr>
          <w:color w:val="auto"/>
        </w:rPr>
        <w:t xml:space="preserve"> (Соглашение об организации деятельности по обращению с ТКО на территории Республики Коми от 22.06.2018 б/н)</w:t>
      </w:r>
      <w:r w:rsidRPr="009606D9">
        <w:rPr>
          <w:color w:val="auto"/>
        </w:rPr>
        <w:t>.</w:t>
      </w:r>
      <w:r w:rsidR="00624670" w:rsidRPr="009606D9">
        <w:rPr>
          <w:color w:val="auto"/>
        </w:rPr>
        <w:t xml:space="preserve">Зоной деятельности регионального оператора является вся территория </w:t>
      </w:r>
      <w:r w:rsidR="00465DC0" w:rsidRPr="009606D9">
        <w:rPr>
          <w:color w:val="auto"/>
        </w:rPr>
        <w:t>Республики Коми</w:t>
      </w:r>
      <w:r w:rsidR="00624670" w:rsidRPr="009606D9">
        <w:rPr>
          <w:color w:val="auto"/>
        </w:rPr>
        <w:t>.</w:t>
      </w:r>
    </w:p>
    <w:p w:rsidR="00534400" w:rsidRPr="009606D9" w:rsidRDefault="00534400" w:rsidP="00057202">
      <w:pPr>
        <w:pStyle w:val="afb"/>
        <w:rPr>
          <w:noProof/>
          <w:color w:val="auto"/>
        </w:rPr>
      </w:pPr>
    </w:p>
    <w:p w:rsidR="00843701" w:rsidRPr="009606D9" w:rsidRDefault="00843701" w:rsidP="00057202">
      <w:pPr>
        <w:pStyle w:val="afb"/>
        <w:rPr>
          <w:noProof/>
          <w:color w:val="auto"/>
        </w:rPr>
      </w:pPr>
    </w:p>
    <w:p w:rsidR="00843701" w:rsidRPr="009606D9" w:rsidRDefault="00843701" w:rsidP="00057202">
      <w:pPr>
        <w:pStyle w:val="afb"/>
        <w:rPr>
          <w:noProof/>
          <w:color w:val="auto"/>
        </w:rPr>
      </w:pPr>
    </w:p>
    <w:p w:rsidR="00843701" w:rsidRPr="009606D9" w:rsidRDefault="00843701" w:rsidP="00057202">
      <w:pPr>
        <w:pStyle w:val="afb"/>
        <w:rPr>
          <w:noProof/>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E1017D" w:rsidRPr="009606D9" w:rsidRDefault="00E1017D" w:rsidP="00057202">
      <w:pPr>
        <w:pStyle w:val="afb"/>
        <w:rPr>
          <w:color w:val="auto"/>
        </w:rPr>
      </w:pPr>
    </w:p>
    <w:p w:rsidR="008A2D34" w:rsidRPr="009606D9" w:rsidRDefault="003B46A3" w:rsidP="003B46A3">
      <w:pPr>
        <w:pStyle w:val="15"/>
        <w:jc w:val="both"/>
        <w:rPr>
          <w:color w:val="auto"/>
        </w:rPr>
      </w:pPr>
      <w:bookmarkStart w:id="206" w:name="_Toc89165582"/>
      <w:r w:rsidRPr="009606D9">
        <w:rPr>
          <w:color w:val="auto"/>
        </w:rPr>
        <w:t>РАЗДЕЛ 1</w:t>
      </w:r>
      <w:r w:rsidR="00A029E2" w:rsidRPr="009606D9">
        <w:rPr>
          <w:color w:val="auto"/>
        </w:rPr>
        <w:t>4</w:t>
      </w:r>
      <w:r w:rsidRPr="009606D9">
        <w:rPr>
          <w:color w:val="auto"/>
        </w:rPr>
        <w:t>. ЭЛЕКТРОННАЯ МОДЕЛЬ ТЕРРИТОРИАЛЬНОЙ СХЕМЫ</w:t>
      </w:r>
      <w:bookmarkEnd w:id="206"/>
    </w:p>
    <w:p w:rsidR="00FF26FA" w:rsidRPr="009606D9" w:rsidRDefault="007D6474" w:rsidP="00D50C76">
      <w:pPr>
        <w:rPr>
          <w:rStyle w:val="af7"/>
          <w:color w:val="auto"/>
          <w:u w:val="none"/>
        </w:rPr>
      </w:pPr>
      <w:r w:rsidRPr="009606D9">
        <w:rPr>
          <w:color w:val="auto"/>
        </w:rPr>
        <w:t>Электронная модель территориальной схемы обращения с отходами размещена в</w:t>
      </w:r>
      <w:r w:rsidR="00E807F9" w:rsidRPr="009606D9">
        <w:rPr>
          <w:color w:val="auto"/>
        </w:rPr>
        <w:t xml:space="preserve">публичном доступе в информационно-телекоммуникационной сети </w:t>
      </w:r>
      <w:r w:rsidR="00A00698" w:rsidRPr="009606D9">
        <w:rPr>
          <w:color w:val="auto"/>
        </w:rPr>
        <w:t>«</w:t>
      </w:r>
      <w:r w:rsidR="00E807F9" w:rsidRPr="009606D9">
        <w:rPr>
          <w:color w:val="auto"/>
        </w:rPr>
        <w:t>Интернет</w:t>
      </w:r>
      <w:r w:rsidR="00A00698" w:rsidRPr="009606D9">
        <w:rPr>
          <w:color w:val="auto"/>
        </w:rPr>
        <w:t>»</w:t>
      </w:r>
      <w:r w:rsidRPr="009606D9">
        <w:rPr>
          <w:color w:val="auto"/>
        </w:rPr>
        <w:t xml:space="preserve">по </w:t>
      </w:r>
      <w:r w:rsidR="00BE5D1C" w:rsidRPr="009606D9">
        <w:rPr>
          <w:color w:val="auto"/>
        </w:rPr>
        <w:t>ссылке</w:t>
      </w:r>
      <w:r w:rsidR="00E774F2" w:rsidRPr="009606D9">
        <w:rPr>
          <w:rStyle w:val="af7"/>
          <w:color w:val="auto"/>
          <w:u w:val="none"/>
        </w:rPr>
        <w:t>:</w:t>
      </w:r>
      <w:hyperlink r:id="rId61" w:history="1">
        <w:r w:rsidR="00F41122" w:rsidRPr="009606D9">
          <w:rPr>
            <w:rStyle w:val="af7"/>
            <w:color w:val="auto"/>
          </w:rPr>
          <w:t>ЭМ ТСОО Республики Коми</w:t>
        </w:r>
      </w:hyperlink>
      <w:r w:rsidR="00F41122" w:rsidRPr="009606D9">
        <w:rPr>
          <w:rStyle w:val="af7"/>
          <w:color w:val="auto"/>
          <w:u w:val="none"/>
        </w:rPr>
        <w:t>.</w:t>
      </w:r>
    </w:p>
    <w:p w:rsidR="008A2D34" w:rsidRPr="009606D9" w:rsidRDefault="00606D6B" w:rsidP="00D50C76">
      <w:pPr>
        <w:rPr>
          <w:color w:val="auto"/>
        </w:rPr>
      </w:pPr>
      <w:r w:rsidRPr="009606D9">
        <w:rPr>
          <w:color w:val="auto"/>
        </w:rPr>
        <w:br w:type="page"/>
      </w:r>
    </w:p>
    <w:p w:rsidR="00C33FE9" w:rsidRPr="009606D9" w:rsidRDefault="00C33FE9" w:rsidP="00C33FE9">
      <w:pPr>
        <w:pStyle w:val="aa"/>
        <w:rPr>
          <w:color w:val="auto"/>
        </w:rPr>
      </w:pPr>
      <w:bookmarkStart w:id="207" w:name="_Toc89165583"/>
      <w:r w:rsidRPr="009606D9">
        <w:rPr>
          <w:color w:val="auto"/>
        </w:rPr>
        <w:t>ЗАКЛЮЧЕНИЕ</w:t>
      </w:r>
      <w:bookmarkEnd w:id="207"/>
    </w:p>
    <w:p w:rsidR="00C33FE9" w:rsidRPr="009606D9" w:rsidRDefault="00C33FE9" w:rsidP="00C33FE9">
      <w:pPr>
        <w:spacing w:before="240"/>
        <w:rPr>
          <w:color w:val="auto"/>
        </w:rPr>
      </w:pPr>
      <w:r w:rsidRPr="009606D9">
        <w:rPr>
          <w:color w:val="auto"/>
        </w:rPr>
        <w:t xml:space="preserve">Настоящая территориальная схема обращения с отходамиформирует систему обращения с отходами на территории </w:t>
      </w:r>
      <w:r w:rsidR="00EE4676" w:rsidRPr="009606D9">
        <w:rPr>
          <w:color w:val="auto"/>
        </w:rPr>
        <w:t>Республики Коми</w:t>
      </w:r>
      <w:r w:rsidRPr="009606D9">
        <w:rPr>
          <w:color w:val="auto"/>
        </w:rPr>
        <w:t xml:space="preserve"> и является обязательной для исполнения региональным</w:t>
      </w:r>
      <w:r w:rsidR="009E06E0" w:rsidRPr="009606D9">
        <w:rPr>
          <w:color w:val="auto"/>
        </w:rPr>
        <w:t xml:space="preserve"> оператором</w:t>
      </w:r>
      <w:r w:rsidRPr="009606D9">
        <w:rPr>
          <w:color w:val="auto"/>
        </w:rPr>
        <w:t xml:space="preserve"> по обращению </w:t>
      </w:r>
      <w:r w:rsidR="00145887" w:rsidRPr="009606D9">
        <w:rPr>
          <w:color w:val="auto"/>
        </w:rPr>
        <w:t>ТКО</w:t>
      </w:r>
      <w:r w:rsidRPr="009606D9">
        <w:rPr>
          <w:color w:val="auto"/>
        </w:rPr>
        <w:t xml:space="preserve"> и другими операторами, осуществляющими обращение с </w:t>
      </w:r>
      <w:r w:rsidR="00145887" w:rsidRPr="009606D9">
        <w:rPr>
          <w:color w:val="auto"/>
        </w:rPr>
        <w:t>ТКО</w:t>
      </w:r>
      <w:r w:rsidRPr="009606D9">
        <w:rPr>
          <w:color w:val="auto"/>
        </w:rPr>
        <w:t xml:space="preserve"> на территории </w:t>
      </w:r>
      <w:r w:rsidR="00EE4676" w:rsidRPr="009606D9">
        <w:rPr>
          <w:color w:val="auto"/>
        </w:rPr>
        <w:t>Республики Коми</w:t>
      </w:r>
      <w:r w:rsidRPr="009606D9">
        <w:rPr>
          <w:color w:val="auto"/>
        </w:rPr>
        <w:t>.</w:t>
      </w:r>
    </w:p>
    <w:p w:rsidR="00C33FE9" w:rsidRPr="009606D9" w:rsidRDefault="00C33FE9" w:rsidP="00C33FE9">
      <w:pPr>
        <w:rPr>
          <w:color w:val="auto"/>
        </w:rPr>
      </w:pPr>
      <w:r w:rsidRPr="009606D9">
        <w:rPr>
          <w:color w:val="auto"/>
        </w:rPr>
        <w:t xml:space="preserve">Территориальная схема обращения с отходами базируется на новой модели отношений по обращению с </w:t>
      </w:r>
      <w:r w:rsidR="00145887" w:rsidRPr="009606D9">
        <w:rPr>
          <w:color w:val="auto"/>
        </w:rPr>
        <w:t>ТКО</w:t>
      </w:r>
      <w:r w:rsidRPr="009606D9">
        <w:rPr>
          <w:color w:val="auto"/>
        </w:rPr>
        <w:t xml:space="preserve">, сформированной Федеральным законом от 24.06.1998 № 89-ФЗ </w:t>
      </w:r>
      <w:r w:rsidR="00A00698" w:rsidRPr="009606D9">
        <w:rPr>
          <w:color w:val="auto"/>
        </w:rPr>
        <w:t>«</w:t>
      </w:r>
      <w:r w:rsidRPr="009606D9">
        <w:rPr>
          <w:color w:val="auto"/>
        </w:rPr>
        <w:t>Об отходах производства и потребления</w:t>
      </w:r>
      <w:r w:rsidR="00A00698" w:rsidRPr="009606D9">
        <w:rPr>
          <w:color w:val="auto"/>
        </w:rPr>
        <w:t>»</w:t>
      </w:r>
      <w:r w:rsidRPr="009606D9">
        <w:rPr>
          <w:color w:val="auto"/>
        </w:rPr>
        <w:t xml:space="preserve">. В соответствии с территориальной схемой формируется новая система накопления </w:t>
      </w:r>
      <w:r w:rsidR="00145887" w:rsidRPr="009606D9">
        <w:rPr>
          <w:color w:val="auto"/>
        </w:rPr>
        <w:t>ТКО</w:t>
      </w:r>
      <w:r w:rsidRPr="009606D9">
        <w:rPr>
          <w:color w:val="auto"/>
        </w:rPr>
        <w:t xml:space="preserve">, включая развитие раздельного накопления </w:t>
      </w:r>
      <w:r w:rsidR="00145887" w:rsidRPr="009606D9">
        <w:rPr>
          <w:color w:val="auto"/>
        </w:rPr>
        <w:t>ТКО</w:t>
      </w:r>
      <w:r w:rsidRPr="009606D9">
        <w:rPr>
          <w:color w:val="auto"/>
        </w:rPr>
        <w:t xml:space="preserve"> и накопления опасных и особо опасных отходов.</w:t>
      </w:r>
    </w:p>
    <w:p w:rsidR="008A2D34" w:rsidRPr="009606D9" w:rsidRDefault="00857E01" w:rsidP="00C33FE9">
      <w:pPr>
        <w:rPr>
          <w:color w:val="auto"/>
        </w:rPr>
      </w:pPr>
      <w:r w:rsidRPr="009606D9">
        <w:rPr>
          <w:color w:val="auto"/>
        </w:rPr>
        <w:t>Территориальная схема обращения с отходами предусматривает строительство и реконструкцию мест размещения, обработки и обезвреживания отходов</w:t>
      </w:r>
      <w:r w:rsidR="00C33FE9" w:rsidRPr="009606D9">
        <w:rPr>
          <w:color w:val="auto"/>
        </w:rPr>
        <w:t xml:space="preserve">. В случае невозможности реализации мероприятий, предусмотренных территориальной схемой, в территориальную схему должны быть внесены соответствующие </w:t>
      </w:r>
      <w:r w:rsidR="009E06E0" w:rsidRPr="009606D9">
        <w:rPr>
          <w:color w:val="auto"/>
        </w:rPr>
        <w:t>изменения. При этом региональный</w:t>
      </w:r>
      <w:r w:rsidR="00C33FE9" w:rsidRPr="009606D9">
        <w:rPr>
          <w:color w:val="auto"/>
        </w:rPr>
        <w:t xml:space="preserve"> оператор вправе предложить к реализации собственные проекты строительства и </w:t>
      </w:r>
      <w:r w:rsidR="009E06E0" w:rsidRPr="009606D9">
        <w:rPr>
          <w:color w:val="auto"/>
        </w:rPr>
        <w:t>реконструкции</w:t>
      </w:r>
      <w:r w:rsidR="00C33FE9" w:rsidRPr="009606D9">
        <w:rPr>
          <w:color w:val="auto"/>
        </w:rPr>
        <w:t xml:space="preserve"> объектов обработки, </w:t>
      </w:r>
      <w:r w:rsidR="009E06E0" w:rsidRPr="009606D9">
        <w:rPr>
          <w:color w:val="auto"/>
        </w:rPr>
        <w:t xml:space="preserve">утилизации, </w:t>
      </w:r>
      <w:r w:rsidR="00C33FE9" w:rsidRPr="009606D9">
        <w:rPr>
          <w:color w:val="auto"/>
        </w:rPr>
        <w:t xml:space="preserve">обезвреживания, перегрузки и размещения отходов, обеспечивающие достижение целей, предусмотренных настоящей территориальной схемой и соглашением об организации деятельности по обращению с </w:t>
      </w:r>
      <w:r w:rsidR="00145887" w:rsidRPr="009606D9">
        <w:rPr>
          <w:color w:val="auto"/>
        </w:rPr>
        <w:t>ТКО</w:t>
      </w:r>
      <w:r w:rsidR="00C33FE9" w:rsidRPr="009606D9">
        <w:rPr>
          <w:color w:val="auto"/>
        </w:rPr>
        <w:t>, заключенным между региональным оператором и уполномоченным органом субъекта РФ.</w:t>
      </w:r>
    </w:p>
    <w:p w:rsidR="00C33FE9" w:rsidRPr="009606D9" w:rsidRDefault="00C33FE9" w:rsidP="00C33FE9">
      <w:pPr>
        <w:rPr>
          <w:color w:val="auto"/>
        </w:rPr>
      </w:pPr>
      <w:r w:rsidRPr="009606D9">
        <w:rPr>
          <w:color w:val="auto"/>
        </w:rPr>
        <w:t xml:space="preserve">Территориальная схема включает в себя электронную модель, в которой имеется база данных для хранения и обработки всей информации по вопросам обращения с отходами на территории </w:t>
      </w:r>
      <w:r w:rsidR="00EE4676" w:rsidRPr="009606D9">
        <w:rPr>
          <w:color w:val="auto"/>
        </w:rPr>
        <w:t>Республики Коми</w:t>
      </w:r>
      <w:r w:rsidRPr="009606D9">
        <w:rPr>
          <w:color w:val="auto"/>
        </w:rPr>
        <w:t xml:space="preserve">, </w:t>
      </w:r>
      <w:r w:rsidR="007413B6" w:rsidRPr="009606D9">
        <w:rPr>
          <w:color w:val="auto"/>
        </w:rPr>
        <w:t>экономическая</w:t>
      </w:r>
      <w:r w:rsidRPr="009606D9">
        <w:rPr>
          <w:color w:val="auto"/>
        </w:rPr>
        <w:t xml:space="preserve"> модель, а также математическая модель для решения задачи оптимизации транспортных потоков, расположения и технических характеристик объектов по обращению с </w:t>
      </w:r>
      <w:r w:rsidR="00145887" w:rsidRPr="009606D9">
        <w:rPr>
          <w:color w:val="auto"/>
        </w:rPr>
        <w:t>ТКО</w:t>
      </w:r>
      <w:r w:rsidRPr="009606D9">
        <w:rPr>
          <w:color w:val="auto"/>
        </w:rPr>
        <w:t>.</w:t>
      </w:r>
    </w:p>
    <w:p w:rsidR="00C33FE9" w:rsidRPr="009606D9" w:rsidRDefault="00C33FE9" w:rsidP="00C33FE9">
      <w:pPr>
        <w:ind w:firstLine="0"/>
        <w:rPr>
          <w:color w:val="auto"/>
        </w:rPr>
      </w:pPr>
    </w:p>
    <w:p w:rsidR="00C33FE9" w:rsidRPr="009606D9" w:rsidRDefault="00C33FE9" w:rsidP="00C33FE9">
      <w:pPr>
        <w:ind w:firstLine="0"/>
        <w:rPr>
          <w:color w:val="auto"/>
        </w:rPr>
      </w:pPr>
    </w:p>
    <w:p w:rsidR="0092237C" w:rsidRPr="009606D9" w:rsidRDefault="0092237C" w:rsidP="00C33FE9">
      <w:pPr>
        <w:ind w:firstLine="0"/>
        <w:rPr>
          <w:color w:val="auto"/>
        </w:rPr>
      </w:pPr>
    </w:p>
    <w:p w:rsidR="0092237C" w:rsidRPr="009606D9" w:rsidRDefault="0092237C" w:rsidP="00C33FE9">
      <w:pPr>
        <w:ind w:firstLine="0"/>
        <w:rPr>
          <w:color w:val="auto"/>
        </w:rPr>
      </w:pPr>
    </w:p>
    <w:p w:rsidR="0092237C" w:rsidRPr="009606D9" w:rsidRDefault="0092237C" w:rsidP="00C33FE9">
      <w:pPr>
        <w:ind w:firstLine="0"/>
        <w:rPr>
          <w:color w:val="auto"/>
        </w:rPr>
      </w:pPr>
    </w:p>
    <w:p w:rsidR="0092237C" w:rsidRPr="009606D9" w:rsidRDefault="0092237C" w:rsidP="00C33FE9">
      <w:pPr>
        <w:ind w:firstLine="0"/>
        <w:rPr>
          <w:color w:val="auto"/>
        </w:rPr>
      </w:pPr>
    </w:p>
    <w:p w:rsidR="0092237C" w:rsidRPr="009606D9" w:rsidRDefault="0092237C" w:rsidP="00C33FE9">
      <w:pPr>
        <w:ind w:firstLine="0"/>
        <w:rPr>
          <w:color w:val="auto"/>
        </w:rPr>
      </w:pPr>
    </w:p>
    <w:p w:rsidR="00DB1B7D" w:rsidRPr="009606D9" w:rsidRDefault="00DB1B7D" w:rsidP="00C33FE9">
      <w:pPr>
        <w:ind w:firstLine="0"/>
        <w:rPr>
          <w:color w:val="auto"/>
        </w:rPr>
      </w:pPr>
    </w:p>
    <w:p w:rsidR="00DB1B7D" w:rsidRPr="009606D9" w:rsidRDefault="00DB1B7D" w:rsidP="00C33FE9">
      <w:pPr>
        <w:ind w:firstLine="0"/>
        <w:rPr>
          <w:color w:val="auto"/>
        </w:rPr>
      </w:pPr>
    </w:p>
    <w:p w:rsidR="0092237C" w:rsidRPr="009606D9" w:rsidRDefault="0092237C" w:rsidP="00C33FE9">
      <w:pPr>
        <w:ind w:firstLine="0"/>
        <w:rPr>
          <w:color w:val="auto"/>
        </w:rPr>
      </w:pPr>
    </w:p>
    <w:p w:rsidR="00C33FE9" w:rsidRPr="009606D9" w:rsidRDefault="00C33FE9" w:rsidP="00C33FE9">
      <w:pPr>
        <w:ind w:firstLine="0"/>
        <w:rPr>
          <w:color w:val="auto"/>
        </w:rPr>
      </w:pPr>
    </w:p>
    <w:p w:rsidR="00C33FE9" w:rsidRPr="009606D9" w:rsidRDefault="00C33FE9" w:rsidP="00C33FE9">
      <w:pPr>
        <w:ind w:firstLine="0"/>
        <w:rPr>
          <w:color w:val="auto"/>
        </w:rPr>
      </w:pPr>
    </w:p>
    <w:p w:rsidR="00145887" w:rsidRPr="009606D9" w:rsidRDefault="00145887" w:rsidP="00C33FE9">
      <w:pPr>
        <w:ind w:firstLine="0"/>
        <w:rPr>
          <w:color w:val="auto"/>
        </w:rPr>
      </w:pPr>
    </w:p>
    <w:p w:rsidR="00145887" w:rsidRPr="009606D9" w:rsidRDefault="00145887" w:rsidP="00C33FE9">
      <w:pPr>
        <w:ind w:firstLine="0"/>
        <w:rPr>
          <w:color w:val="auto"/>
        </w:rPr>
      </w:pPr>
    </w:p>
    <w:p w:rsidR="00D04D43" w:rsidRPr="009606D9" w:rsidRDefault="00A029E2" w:rsidP="004C4DAB">
      <w:pPr>
        <w:pStyle w:val="aa"/>
        <w:rPr>
          <w:color w:val="auto"/>
        </w:rPr>
      </w:pPr>
      <w:bookmarkStart w:id="208" w:name="_Toc89165584"/>
      <w:r w:rsidRPr="009606D9">
        <w:rPr>
          <w:color w:val="auto"/>
        </w:rPr>
        <w:t xml:space="preserve">Раздел 15. </w:t>
      </w:r>
      <w:r w:rsidR="00527C0B" w:rsidRPr="009606D9">
        <w:rPr>
          <w:color w:val="auto"/>
        </w:rPr>
        <w:t>ПРИЛОЖЕНИЯ</w:t>
      </w:r>
      <w:bookmarkEnd w:id="208"/>
    </w:p>
    <w:p w:rsidR="004C4DAB" w:rsidRPr="009606D9" w:rsidRDefault="004C4DAB" w:rsidP="00AD0E3F">
      <w:pPr>
        <w:pStyle w:val="ae"/>
        <w:numPr>
          <w:ilvl w:val="0"/>
          <w:numId w:val="34"/>
        </w:numPr>
        <w:rPr>
          <w:color w:val="auto"/>
        </w:rPr>
      </w:pPr>
      <w:r w:rsidRPr="009606D9">
        <w:rPr>
          <w:color w:val="auto"/>
        </w:rPr>
        <w:t>Приложение 1: Реестр источников образования ТКО</w:t>
      </w:r>
    </w:p>
    <w:p w:rsidR="004C4DAB" w:rsidRPr="009606D9" w:rsidRDefault="004C4DAB" w:rsidP="00AD0E3F">
      <w:pPr>
        <w:pStyle w:val="ae"/>
        <w:numPr>
          <w:ilvl w:val="0"/>
          <w:numId w:val="34"/>
        </w:numPr>
        <w:rPr>
          <w:color w:val="auto"/>
        </w:rPr>
      </w:pPr>
      <w:r w:rsidRPr="009606D9">
        <w:rPr>
          <w:color w:val="auto"/>
        </w:rPr>
        <w:t xml:space="preserve">Приложение 2: </w:t>
      </w:r>
      <w:r w:rsidR="00653616">
        <w:rPr>
          <w:color w:val="auto"/>
        </w:rPr>
        <w:t>Сведения об источниках</w:t>
      </w:r>
      <w:r w:rsidRPr="009606D9">
        <w:rPr>
          <w:color w:val="auto"/>
        </w:rPr>
        <w:t xml:space="preserve"> образования отходов производства и потребления</w:t>
      </w:r>
      <w:r w:rsidR="00057202" w:rsidRPr="009606D9">
        <w:rPr>
          <w:color w:val="auto"/>
        </w:rPr>
        <w:t>,</w:t>
      </w:r>
      <w:r w:rsidRPr="009606D9">
        <w:rPr>
          <w:color w:val="auto"/>
        </w:rPr>
        <w:t xml:space="preserve"> за исключением ТКО</w:t>
      </w:r>
    </w:p>
    <w:p w:rsidR="004C4DAB" w:rsidRPr="009606D9" w:rsidRDefault="004C4DAB" w:rsidP="00AD0E3F">
      <w:pPr>
        <w:pStyle w:val="ae"/>
        <w:numPr>
          <w:ilvl w:val="0"/>
          <w:numId w:val="34"/>
        </w:numPr>
        <w:rPr>
          <w:color w:val="auto"/>
        </w:rPr>
      </w:pPr>
      <w:r w:rsidRPr="009606D9">
        <w:rPr>
          <w:color w:val="auto"/>
        </w:rPr>
        <w:t xml:space="preserve">Приложение 3: </w:t>
      </w:r>
      <w:r w:rsidR="00BF774C" w:rsidRPr="009606D9">
        <w:rPr>
          <w:color w:val="auto"/>
        </w:rPr>
        <w:t xml:space="preserve">Данные о количестве образованных, обработанных, утилизированных, обезвреженных и размещенных отходов </w:t>
      </w:r>
      <w:r w:rsidR="004A24B4" w:rsidRPr="009606D9">
        <w:rPr>
          <w:color w:val="auto"/>
        </w:rPr>
        <w:t>I–V</w:t>
      </w:r>
      <w:r w:rsidR="00BF774C" w:rsidRPr="009606D9">
        <w:rPr>
          <w:color w:val="auto"/>
        </w:rPr>
        <w:t xml:space="preserve"> класса опасности на территории </w:t>
      </w:r>
      <w:r w:rsidR="00D81DF4" w:rsidRPr="009606D9">
        <w:rPr>
          <w:color w:val="auto"/>
        </w:rPr>
        <w:t>Республики Коми</w:t>
      </w:r>
      <w:r w:rsidR="00BF774C" w:rsidRPr="009606D9">
        <w:rPr>
          <w:color w:val="auto"/>
        </w:rPr>
        <w:t xml:space="preserve"> в 20</w:t>
      </w:r>
      <w:r w:rsidR="00D81DF4" w:rsidRPr="009606D9">
        <w:rPr>
          <w:color w:val="auto"/>
        </w:rPr>
        <w:t>19 и</w:t>
      </w:r>
      <w:r w:rsidR="00BF774C" w:rsidRPr="009606D9">
        <w:rPr>
          <w:color w:val="auto"/>
        </w:rPr>
        <w:t>20</w:t>
      </w:r>
      <w:r w:rsidR="00354AEF" w:rsidRPr="009606D9">
        <w:rPr>
          <w:color w:val="auto"/>
        </w:rPr>
        <w:t>20</w:t>
      </w:r>
      <w:r w:rsidR="00BF774C" w:rsidRPr="009606D9">
        <w:rPr>
          <w:color w:val="auto"/>
        </w:rPr>
        <w:t xml:space="preserve"> г</w:t>
      </w:r>
      <w:r w:rsidR="00D81DF4" w:rsidRPr="009606D9">
        <w:rPr>
          <w:color w:val="auto"/>
        </w:rPr>
        <w:t>одах</w:t>
      </w:r>
      <w:r w:rsidR="00BF774C" w:rsidRPr="009606D9">
        <w:rPr>
          <w:color w:val="auto"/>
        </w:rPr>
        <w:t xml:space="preserve"> (по данным статистической отчетности)</w:t>
      </w:r>
    </w:p>
    <w:p w:rsidR="004C4DAB" w:rsidRPr="009606D9" w:rsidRDefault="004C4DAB" w:rsidP="00AD0E3F">
      <w:pPr>
        <w:pStyle w:val="ae"/>
        <w:numPr>
          <w:ilvl w:val="0"/>
          <w:numId w:val="34"/>
        </w:numPr>
        <w:rPr>
          <w:color w:val="auto"/>
        </w:rPr>
      </w:pPr>
      <w:r w:rsidRPr="009606D9">
        <w:rPr>
          <w:color w:val="auto"/>
        </w:rPr>
        <w:t>Приложение 4: Прогноз образования отходов производства и потребления</w:t>
      </w:r>
      <w:r w:rsidR="00B070CB" w:rsidRPr="009606D9">
        <w:rPr>
          <w:color w:val="auto"/>
        </w:rPr>
        <w:t>,</w:t>
      </w:r>
      <w:r w:rsidRPr="009606D9">
        <w:rPr>
          <w:color w:val="auto"/>
        </w:rPr>
        <w:t xml:space="preserve"> за исключением ТКО</w:t>
      </w:r>
    </w:p>
    <w:p w:rsidR="00BB76F1" w:rsidRPr="009606D9" w:rsidRDefault="004C4DAB" w:rsidP="00AD0E3F">
      <w:pPr>
        <w:pStyle w:val="ae"/>
        <w:numPr>
          <w:ilvl w:val="0"/>
          <w:numId w:val="34"/>
        </w:numPr>
        <w:rPr>
          <w:color w:val="auto"/>
        </w:rPr>
      </w:pPr>
      <w:r w:rsidRPr="009606D9">
        <w:rPr>
          <w:color w:val="auto"/>
        </w:rPr>
        <w:t xml:space="preserve">Приложение 5: </w:t>
      </w:r>
      <w:r w:rsidR="00BB76F1" w:rsidRPr="009606D9">
        <w:rPr>
          <w:color w:val="auto"/>
        </w:rPr>
        <w:t xml:space="preserve">Реестр мест накопления </w:t>
      </w:r>
      <w:r w:rsidR="00106A96" w:rsidRPr="009606D9">
        <w:rPr>
          <w:color w:val="auto"/>
        </w:rPr>
        <w:t>ТКО</w:t>
      </w:r>
      <w:r w:rsidR="00BB76F1" w:rsidRPr="009606D9">
        <w:rPr>
          <w:color w:val="auto"/>
        </w:rPr>
        <w:t xml:space="preserve"> (контейнерные площадки)</w:t>
      </w:r>
    </w:p>
    <w:p w:rsidR="004C4DAB" w:rsidRPr="009606D9" w:rsidRDefault="004C4DAB" w:rsidP="00AD0E3F">
      <w:pPr>
        <w:pStyle w:val="ae"/>
        <w:numPr>
          <w:ilvl w:val="0"/>
          <w:numId w:val="34"/>
        </w:numPr>
        <w:rPr>
          <w:color w:val="auto"/>
        </w:rPr>
      </w:pPr>
      <w:r w:rsidRPr="009606D9">
        <w:rPr>
          <w:color w:val="auto"/>
        </w:rPr>
        <w:t>Прил</w:t>
      </w:r>
      <w:r w:rsidR="00FD09AA" w:rsidRPr="009606D9">
        <w:rPr>
          <w:color w:val="auto"/>
        </w:rPr>
        <w:t>ожение 6: Реестр</w:t>
      </w:r>
      <w:r w:rsidR="00BB76F1" w:rsidRPr="009606D9">
        <w:rPr>
          <w:color w:val="auto"/>
        </w:rPr>
        <w:t xml:space="preserve">площадок раздельного накопления </w:t>
      </w:r>
      <w:r w:rsidR="00106A96" w:rsidRPr="009606D9">
        <w:rPr>
          <w:color w:val="auto"/>
        </w:rPr>
        <w:t>ТКО</w:t>
      </w:r>
    </w:p>
    <w:p w:rsidR="004C4DAB" w:rsidRPr="009606D9" w:rsidRDefault="00D40904" w:rsidP="00D40904">
      <w:pPr>
        <w:pStyle w:val="ae"/>
        <w:numPr>
          <w:ilvl w:val="0"/>
          <w:numId w:val="34"/>
        </w:numPr>
        <w:rPr>
          <w:color w:val="auto"/>
        </w:rPr>
      </w:pPr>
      <w:r w:rsidRPr="009606D9">
        <w:rPr>
          <w:color w:val="auto"/>
        </w:rPr>
        <w:t>Приложение 7</w:t>
      </w:r>
      <w:r w:rsidR="002B5FDF" w:rsidRPr="009606D9">
        <w:rPr>
          <w:color w:val="auto"/>
        </w:rPr>
        <w:t xml:space="preserve">: </w:t>
      </w:r>
      <w:r w:rsidRPr="009606D9">
        <w:rPr>
          <w:color w:val="auto"/>
        </w:rPr>
        <w:t>Сведения об объектах обработки отходов производства и потребления, за исключением ТКО</w:t>
      </w:r>
    </w:p>
    <w:p w:rsidR="004C4DAB" w:rsidRPr="009606D9" w:rsidRDefault="004C4DAB" w:rsidP="001C22AE">
      <w:pPr>
        <w:pStyle w:val="ae"/>
        <w:numPr>
          <w:ilvl w:val="0"/>
          <w:numId w:val="34"/>
        </w:numPr>
        <w:rPr>
          <w:color w:val="auto"/>
        </w:rPr>
      </w:pPr>
      <w:r w:rsidRPr="009606D9">
        <w:rPr>
          <w:color w:val="auto"/>
        </w:rPr>
        <w:t xml:space="preserve">Приложение 8: </w:t>
      </w:r>
      <w:r w:rsidR="001C22AE" w:rsidRPr="009606D9">
        <w:rPr>
          <w:color w:val="auto"/>
        </w:rPr>
        <w:t>Сведения об объектах утилизации отходов производства и потребления, за исключением ТКО</w:t>
      </w:r>
    </w:p>
    <w:p w:rsidR="00DC3E2E" w:rsidRPr="009606D9" w:rsidRDefault="002B5FDF" w:rsidP="005E683C">
      <w:pPr>
        <w:pStyle w:val="ae"/>
        <w:numPr>
          <w:ilvl w:val="0"/>
          <w:numId w:val="34"/>
        </w:numPr>
        <w:rPr>
          <w:color w:val="auto"/>
        </w:rPr>
      </w:pPr>
      <w:r w:rsidRPr="009606D9">
        <w:rPr>
          <w:color w:val="auto"/>
        </w:rPr>
        <w:t xml:space="preserve">Приложение 9: </w:t>
      </w:r>
      <w:r w:rsidR="005E683C" w:rsidRPr="009606D9">
        <w:rPr>
          <w:color w:val="auto"/>
        </w:rPr>
        <w:t>Сведения об объектах обезвреживания отходов производства и потребления, за исключением ТКО</w:t>
      </w:r>
    </w:p>
    <w:p w:rsidR="004C4DAB" w:rsidRPr="009606D9" w:rsidRDefault="004C4DAB" w:rsidP="00833398">
      <w:pPr>
        <w:pStyle w:val="ae"/>
        <w:numPr>
          <w:ilvl w:val="0"/>
          <w:numId w:val="34"/>
        </w:numPr>
        <w:rPr>
          <w:color w:val="auto"/>
        </w:rPr>
      </w:pPr>
      <w:r w:rsidRPr="009606D9">
        <w:rPr>
          <w:color w:val="auto"/>
        </w:rPr>
        <w:t xml:space="preserve">Приложение </w:t>
      </w:r>
      <w:r w:rsidR="00DC3E2E" w:rsidRPr="009606D9">
        <w:rPr>
          <w:color w:val="auto"/>
        </w:rPr>
        <w:t>10</w:t>
      </w:r>
      <w:r w:rsidRPr="009606D9">
        <w:rPr>
          <w:color w:val="auto"/>
        </w:rPr>
        <w:t xml:space="preserve">: </w:t>
      </w:r>
      <w:r w:rsidR="00833398" w:rsidRPr="009606D9">
        <w:rPr>
          <w:color w:val="auto"/>
        </w:rPr>
        <w:t>Сведения об объектах размещения отходов производства и потребления, в том числе ТКО, включ</w:t>
      </w:r>
      <w:r w:rsidR="008A2D34" w:rsidRPr="009606D9">
        <w:rPr>
          <w:color w:val="auto"/>
        </w:rPr>
        <w:t>е</w:t>
      </w:r>
      <w:r w:rsidR="00833398" w:rsidRPr="009606D9">
        <w:rPr>
          <w:color w:val="auto"/>
        </w:rPr>
        <w:t>нных в ГРОРО</w:t>
      </w:r>
    </w:p>
    <w:p w:rsidR="004C4DAB" w:rsidRPr="009606D9" w:rsidRDefault="004C4DAB" w:rsidP="00C75223">
      <w:pPr>
        <w:pStyle w:val="ae"/>
        <w:numPr>
          <w:ilvl w:val="0"/>
          <w:numId w:val="34"/>
        </w:numPr>
        <w:rPr>
          <w:color w:val="auto"/>
        </w:rPr>
      </w:pPr>
      <w:r w:rsidRPr="009606D9">
        <w:rPr>
          <w:color w:val="auto"/>
        </w:rPr>
        <w:t>Приложение 1</w:t>
      </w:r>
      <w:r w:rsidR="00DC3E2E" w:rsidRPr="009606D9">
        <w:rPr>
          <w:color w:val="auto"/>
        </w:rPr>
        <w:t>1</w:t>
      </w:r>
      <w:r w:rsidR="002B5FDF" w:rsidRPr="009606D9">
        <w:rPr>
          <w:color w:val="auto"/>
        </w:rPr>
        <w:t xml:space="preserve">: </w:t>
      </w:r>
      <w:r w:rsidR="00C75223" w:rsidRPr="009606D9">
        <w:rPr>
          <w:color w:val="auto"/>
        </w:rPr>
        <w:t>Сведения об объектах размещения отходов производства и потребления, за исключением ТКО, включ</w:t>
      </w:r>
      <w:r w:rsidR="008A2D34" w:rsidRPr="009606D9">
        <w:rPr>
          <w:color w:val="auto"/>
        </w:rPr>
        <w:t>е</w:t>
      </w:r>
      <w:r w:rsidR="00C75223" w:rsidRPr="009606D9">
        <w:rPr>
          <w:color w:val="auto"/>
        </w:rPr>
        <w:t>нных в ГРОРО</w:t>
      </w:r>
    </w:p>
    <w:p w:rsidR="004C4DAB" w:rsidRPr="009606D9" w:rsidRDefault="004C4DAB" w:rsidP="00AD0E3F">
      <w:pPr>
        <w:pStyle w:val="ae"/>
        <w:numPr>
          <w:ilvl w:val="0"/>
          <w:numId w:val="34"/>
        </w:numPr>
        <w:rPr>
          <w:color w:val="auto"/>
        </w:rPr>
      </w:pPr>
      <w:r w:rsidRPr="009606D9">
        <w:rPr>
          <w:color w:val="auto"/>
        </w:rPr>
        <w:t>Приложение 1</w:t>
      </w:r>
      <w:r w:rsidR="00DC3E2E" w:rsidRPr="009606D9">
        <w:rPr>
          <w:color w:val="auto"/>
        </w:rPr>
        <w:t>2</w:t>
      </w:r>
      <w:r w:rsidRPr="009606D9">
        <w:rPr>
          <w:color w:val="auto"/>
        </w:rPr>
        <w:t xml:space="preserve">: </w:t>
      </w:r>
      <w:r w:rsidR="003F2E49" w:rsidRPr="009606D9">
        <w:rPr>
          <w:color w:val="auto"/>
        </w:rPr>
        <w:t>Сведения об операторах по обращению с ТКО, оказывающих услуги по транспортированию ТКО</w:t>
      </w:r>
    </w:p>
    <w:p w:rsidR="004C4DAB" w:rsidRPr="009606D9" w:rsidRDefault="004C4DAB" w:rsidP="00AD0E3F">
      <w:pPr>
        <w:pStyle w:val="ae"/>
        <w:numPr>
          <w:ilvl w:val="0"/>
          <w:numId w:val="34"/>
        </w:numPr>
        <w:rPr>
          <w:color w:val="auto"/>
        </w:rPr>
      </w:pPr>
      <w:r w:rsidRPr="009606D9">
        <w:rPr>
          <w:color w:val="auto"/>
        </w:rPr>
        <w:t>Приложение 1</w:t>
      </w:r>
      <w:r w:rsidR="00DC3E2E" w:rsidRPr="009606D9">
        <w:rPr>
          <w:color w:val="auto"/>
        </w:rPr>
        <w:t>3</w:t>
      </w:r>
      <w:r w:rsidR="008B55B1" w:rsidRPr="009606D9">
        <w:rPr>
          <w:color w:val="auto"/>
        </w:rPr>
        <w:t xml:space="preserve">: </w:t>
      </w:r>
      <w:r w:rsidR="00D41EB8" w:rsidRPr="009606D9">
        <w:rPr>
          <w:color w:val="auto"/>
        </w:rPr>
        <w:t>Сведения об автопарке операторов, оказывающих услуги по транспортированию ТКО</w:t>
      </w:r>
    </w:p>
    <w:p w:rsidR="00BF774C" w:rsidRPr="009606D9" w:rsidRDefault="003044A7" w:rsidP="00AD0E3F">
      <w:pPr>
        <w:pStyle w:val="ae"/>
        <w:numPr>
          <w:ilvl w:val="0"/>
          <w:numId w:val="34"/>
        </w:numPr>
        <w:rPr>
          <w:color w:val="auto"/>
        </w:rPr>
      </w:pPr>
      <w:r w:rsidRPr="009606D9">
        <w:rPr>
          <w:color w:val="auto"/>
        </w:rPr>
        <w:t xml:space="preserve">Приложение </w:t>
      </w:r>
      <w:r w:rsidR="005C06E0" w:rsidRPr="009606D9">
        <w:rPr>
          <w:color w:val="auto"/>
        </w:rPr>
        <w:t>14</w:t>
      </w:r>
      <w:r w:rsidR="009E65D1" w:rsidRPr="009606D9">
        <w:rPr>
          <w:color w:val="auto"/>
        </w:rPr>
        <w:t xml:space="preserve">: </w:t>
      </w:r>
      <w:r w:rsidR="00354AEF" w:rsidRPr="009606D9">
        <w:rPr>
          <w:color w:val="auto"/>
        </w:rPr>
        <w:t xml:space="preserve">Реестр источников </w:t>
      </w:r>
      <w:r w:rsidR="009246B6" w:rsidRPr="009606D9">
        <w:rPr>
          <w:color w:val="auto"/>
        </w:rPr>
        <w:t xml:space="preserve">образования </w:t>
      </w:r>
      <w:r w:rsidR="00354AEF" w:rsidRPr="009606D9">
        <w:rPr>
          <w:color w:val="auto"/>
        </w:rPr>
        <w:t>отходов животноводства и растениеводства</w:t>
      </w:r>
    </w:p>
    <w:p w:rsidR="00DF4258" w:rsidRPr="009606D9" w:rsidRDefault="00DF4258" w:rsidP="00AD0E3F">
      <w:pPr>
        <w:pStyle w:val="ae"/>
        <w:numPr>
          <w:ilvl w:val="0"/>
          <w:numId w:val="34"/>
        </w:numPr>
        <w:rPr>
          <w:color w:val="auto"/>
        </w:rPr>
      </w:pPr>
      <w:r w:rsidRPr="009606D9">
        <w:rPr>
          <w:color w:val="auto"/>
        </w:rPr>
        <w:t xml:space="preserve">Приложение </w:t>
      </w:r>
      <w:r w:rsidR="002C132D" w:rsidRPr="009606D9">
        <w:rPr>
          <w:color w:val="auto"/>
        </w:rPr>
        <w:t>1</w:t>
      </w:r>
      <w:r w:rsidR="00E21D9D">
        <w:rPr>
          <w:color w:val="auto"/>
        </w:rPr>
        <w:t>5</w:t>
      </w:r>
      <w:r w:rsidRPr="009606D9">
        <w:rPr>
          <w:color w:val="auto"/>
        </w:rPr>
        <w:t>: Схема потоков отходов производства и потребления</w:t>
      </w:r>
      <w:r w:rsidR="00A84665" w:rsidRPr="009606D9">
        <w:rPr>
          <w:color w:val="auto"/>
        </w:rPr>
        <w:t>,</w:t>
      </w:r>
      <w:r w:rsidRPr="009606D9">
        <w:rPr>
          <w:color w:val="auto"/>
        </w:rPr>
        <w:t xml:space="preserve"> за исключением ТКО</w:t>
      </w:r>
    </w:p>
    <w:p w:rsidR="004C4DAB" w:rsidRPr="009606D9" w:rsidRDefault="004C4DAB" w:rsidP="00AD0E3F">
      <w:pPr>
        <w:pStyle w:val="ae"/>
        <w:numPr>
          <w:ilvl w:val="0"/>
          <w:numId w:val="34"/>
        </w:numPr>
        <w:rPr>
          <w:color w:val="auto"/>
        </w:rPr>
      </w:pPr>
      <w:r w:rsidRPr="009606D9">
        <w:rPr>
          <w:color w:val="auto"/>
        </w:rPr>
        <w:t xml:space="preserve">Приложение </w:t>
      </w:r>
      <w:r w:rsidR="004F1363" w:rsidRPr="009606D9">
        <w:rPr>
          <w:color w:val="auto"/>
        </w:rPr>
        <w:t>1</w:t>
      </w:r>
      <w:r w:rsidR="00E21D9D">
        <w:rPr>
          <w:color w:val="auto"/>
        </w:rPr>
        <w:t>6</w:t>
      </w:r>
      <w:r w:rsidRPr="009606D9">
        <w:rPr>
          <w:color w:val="auto"/>
        </w:rPr>
        <w:t xml:space="preserve">: </w:t>
      </w:r>
      <w:r w:rsidR="001531D9" w:rsidRPr="009606D9">
        <w:rPr>
          <w:color w:val="auto"/>
        </w:rPr>
        <w:t>Баланс количественных характеристик отходов производства и потребления</w:t>
      </w:r>
      <w:r w:rsidR="00401E4E" w:rsidRPr="009606D9">
        <w:rPr>
          <w:color w:val="auto"/>
        </w:rPr>
        <w:t>,</w:t>
      </w:r>
      <w:r w:rsidR="001531D9" w:rsidRPr="009606D9">
        <w:rPr>
          <w:color w:val="auto"/>
        </w:rPr>
        <w:t xml:space="preserve"> за исключением ТКО</w:t>
      </w:r>
    </w:p>
    <w:p w:rsidR="001531D9" w:rsidRPr="009606D9" w:rsidRDefault="001531D9" w:rsidP="00AD0E3F">
      <w:pPr>
        <w:pStyle w:val="ae"/>
        <w:numPr>
          <w:ilvl w:val="0"/>
          <w:numId w:val="34"/>
        </w:numPr>
        <w:rPr>
          <w:color w:val="auto"/>
        </w:rPr>
      </w:pPr>
      <w:r w:rsidRPr="009606D9">
        <w:rPr>
          <w:color w:val="auto"/>
        </w:rPr>
        <w:t xml:space="preserve">Приложение </w:t>
      </w:r>
      <w:r w:rsidR="00EA12BF" w:rsidRPr="009606D9">
        <w:rPr>
          <w:color w:val="auto"/>
        </w:rPr>
        <w:t>1</w:t>
      </w:r>
      <w:r w:rsidR="00D02930">
        <w:rPr>
          <w:color w:val="auto"/>
        </w:rPr>
        <w:t>7</w:t>
      </w:r>
      <w:r w:rsidRPr="009606D9">
        <w:rPr>
          <w:color w:val="auto"/>
        </w:rPr>
        <w:t>: Сводная информация об объектах обращения с ТКО, эксплуатация которых предполагается на протяжении срока действия территориальной схемы</w:t>
      </w:r>
    </w:p>
    <w:p w:rsidR="001531D9" w:rsidRPr="009606D9" w:rsidRDefault="001531D9" w:rsidP="00AD0E3F">
      <w:pPr>
        <w:pStyle w:val="ae"/>
        <w:numPr>
          <w:ilvl w:val="0"/>
          <w:numId w:val="34"/>
        </w:numPr>
        <w:rPr>
          <w:color w:val="auto"/>
        </w:rPr>
      </w:pPr>
      <w:r w:rsidRPr="009606D9">
        <w:rPr>
          <w:color w:val="auto"/>
        </w:rPr>
        <w:t xml:space="preserve">Приложение </w:t>
      </w:r>
      <w:r w:rsidR="008679D4" w:rsidRPr="009606D9">
        <w:rPr>
          <w:color w:val="auto"/>
        </w:rPr>
        <w:t>1</w:t>
      </w:r>
      <w:r w:rsidR="00D02930">
        <w:rPr>
          <w:color w:val="auto"/>
        </w:rPr>
        <w:t>8</w:t>
      </w:r>
      <w:r w:rsidRPr="009606D9">
        <w:rPr>
          <w:color w:val="auto"/>
        </w:rPr>
        <w:t xml:space="preserve">: </w:t>
      </w:r>
      <w:r w:rsidR="008679D4" w:rsidRPr="009606D9">
        <w:rPr>
          <w:color w:val="auto"/>
        </w:rPr>
        <w:t>Прогнозный расширенный баланс количественных характеристик ТКО, целевые показатели</w:t>
      </w:r>
    </w:p>
    <w:p w:rsidR="008A2D34" w:rsidRPr="009606D9" w:rsidRDefault="001531D9" w:rsidP="00AD0E3F">
      <w:pPr>
        <w:pStyle w:val="ae"/>
        <w:numPr>
          <w:ilvl w:val="0"/>
          <w:numId w:val="34"/>
        </w:numPr>
        <w:rPr>
          <w:color w:val="auto"/>
        </w:rPr>
      </w:pPr>
      <w:r w:rsidRPr="009606D9">
        <w:rPr>
          <w:color w:val="auto"/>
        </w:rPr>
        <w:t xml:space="preserve">Приложение </w:t>
      </w:r>
      <w:r w:rsidR="00D02930">
        <w:rPr>
          <w:color w:val="auto"/>
        </w:rPr>
        <w:t>19</w:t>
      </w:r>
      <w:r w:rsidRPr="009606D9">
        <w:rPr>
          <w:color w:val="auto"/>
        </w:rPr>
        <w:t>: Перспективный баланс количественных характеристик отходов производства и потребления</w:t>
      </w:r>
      <w:r w:rsidR="00A84665" w:rsidRPr="009606D9">
        <w:rPr>
          <w:color w:val="auto"/>
        </w:rPr>
        <w:t>,</w:t>
      </w:r>
      <w:r w:rsidR="00A1620F" w:rsidRPr="009606D9">
        <w:rPr>
          <w:color w:val="auto"/>
        </w:rPr>
        <w:t>за исключением ТКО</w:t>
      </w:r>
    </w:p>
    <w:p w:rsidR="009F6254" w:rsidRPr="009606D9" w:rsidRDefault="001531D9" w:rsidP="00AD0E3F">
      <w:pPr>
        <w:pStyle w:val="ae"/>
        <w:numPr>
          <w:ilvl w:val="0"/>
          <w:numId w:val="34"/>
        </w:numPr>
        <w:rPr>
          <w:color w:val="auto"/>
        </w:rPr>
      </w:pPr>
      <w:r w:rsidRPr="009606D9">
        <w:rPr>
          <w:color w:val="auto"/>
        </w:rPr>
        <w:t xml:space="preserve">Приложение </w:t>
      </w:r>
      <w:r w:rsidR="000C04A1" w:rsidRPr="009606D9">
        <w:rPr>
          <w:color w:val="auto"/>
        </w:rPr>
        <w:t>2</w:t>
      </w:r>
      <w:r w:rsidR="00D02930">
        <w:rPr>
          <w:color w:val="auto"/>
        </w:rPr>
        <w:t>0</w:t>
      </w:r>
      <w:r w:rsidRPr="009606D9">
        <w:rPr>
          <w:color w:val="auto"/>
        </w:rPr>
        <w:t xml:space="preserve">: Перспективная логистическая модель </w:t>
      </w:r>
      <w:r w:rsidR="00A1620F" w:rsidRPr="009606D9">
        <w:rPr>
          <w:color w:val="auto"/>
        </w:rPr>
        <w:t>(</w:t>
      </w:r>
      <w:r w:rsidR="00BF774C" w:rsidRPr="009606D9">
        <w:rPr>
          <w:color w:val="auto"/>
        </w:rPr>
        <w:t xml:space="preserve">схема потоков ТКО на период </w:t>
      </w:r>
      <w:r w:rsidR="004A24B4" w:rsidRPr="009606D9">
        <w:rPr>
          <w:color w:val="auto"/>
        </w:rPr>
        <w:t>2022–2031</w:t>
      </w:r>
      <w:r w:rsidRPr="009606D9">
        <w:rPr>
          <w:color w:val="auto"/>
        </w:rPr>
        <w:t xml:space="preserve"> годов)</w:t>
      </w:r>
    </w:p>
    <w:p w:rsidR="003A5301" w:rsidRPr="000D35FF" w:rsidRDefault="001531D9" w:rsidP="000D35FF">
      <w:pPr>
        <w:pStyle w:val="ae"/>
        <w:numPr>
          <w:ilvl w:val="0"/>
          <w:numId w:val="34"/>
        </w:numPr>
        <w:rPr>
          <w:color w:val="auto"/>
        </w:rPr>
      </w:pPr>
      <w:r w:rsidRPr="009606D9">
        <w:rPr>
          <w:color w:val="auto"/>
        </w:rPr>
        <w:t xml:space="preserve">Приложение </w:t>
      </w:r>
      <w:r w:rsidR="00454715" w:rsidRPr="009606D9">
        <w:rPr>
          <w:color w:val="auto"/>
        </w:rPr>
        <w:t>2</w:t>
      </w:r>
      <w:r w:rsidR="00674808">
        <w:rPr>
          <w:color w:val="auto"/>
        </w:rPr>
        <w:t>1</w:t>
      </w:r>
      <w:r w:rsidRPr="009606D9">
        <w:rPr>
          <w:color w:val="auto"/>
        </w:rPr>
        <w:t xml:space="preserve">: Графическое изображение </w:t>
      </w:r>
      <w:r w:rsidR="00293EA2" w:rsidRPr="009606D9">
        <w:rPr>
          <w:color w:val="auto"/>
        </w:rPr>
        <w:t>существующей</w:t>
      </w:r>
      <w:r w:rsidRPr="009606D9">
        <w:rPr>
          <w:color w:val="auto"/>
        </w:rPr>
        <w:t xml:space="preserve"> схемы транспортирования отходов</w:t>
      </w:r>
    </w:p>
    <w:sectPr w:rsidR="003A5301" w:rsidRPr="000D35FF" w:rsidSect="00053670">
      <w:footerReference w:type="default" r:id="rId62"/>
      <w:type w:val="nextColumn"/>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733" w:rsidRDefault="001F4733">
      <w:pPr>
        <w:spacing w:after="0" w:line="240" w:lineRule="auto"/>
      </w:pPr>
      <w:r>
        <w:separator/>
      </w:r>
    </w:p>
  </w:endnote>
  <w:endnote w:type="continuationSeparator" w:id="1">
    <w:p w:rsidR="001F4733" w:rsidRDefault="001F47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ST 2.304 type A">
    <w:altName w:val="Arial"/>
    <w:charset w:val="CC"/>
    <w:family w:val="swiss"/>
    <w:pitch w:val="variable"/>
    <w:sig w:usb0="00000001" w:usb1="00000048" w:usb2="00000000" w:usb3="00000000" w:csb0="00000005"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ragmatica">
    <w:altName w:val="Courier New"/>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ndale Sans UI">
    <w:altName w:val="Times New Roman"/>
    <w:charset w:val="00"/>
    <w:family w:val="auto"/>
    <w:pitch w:val="variable"/>
    <w:sig w:usb0="00000000" w:usb1="00000000" w:usb2="00000000" w:usb3="00000000" w:csb0="00000000" w:csb1="00000000"/>
  </w:font>
  <w:font w:name="Liberation Mono">
    <w:altName w:val="Courier New"/>
    <w:charset w:val="00"/>
    <w:family w:val="modern"/>
    <w:pitch w:val="fixed"/>
    <w:sig w:usb0="E0000AFF" w:usb1="400078FF" w:usb2="00000001" w:usb3="00000000" w:csb0="000001BF" w:csb1="00000000"/>
  </w:font>
  <w:font w:name="Noto Sans Mono CJK SC Regular">
    <w:charset w:val="00"/>
    <w:family w:val="modern"/>
    <w:pitch w:val="fixed"/>
    <w:sig w:usb0="00000000" w:usb1="00000000" w:usb2="00000000" w:usb3="00000000" w:csb0="00000000" w:csb1="00000000"/>
  </w:font>
  <w:font w:name="Liberation Serif">
    <w:altName w:val="Times New Roman"/>
    <w:charset w:val="00"/>
    <w:family w:val="roman"/>
    <w:pitch w:val="variable"/>
    <w:sig w:usb0="E0000AFF" w:usb1="500078FF" w:usb2="00000021" w:usb3="00000000" w:csb0="000001BF" w:csb1="00000000"/>
  </w:font>
  <w:font w:name="Noto Sans CJK SC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613129973"/>
      <w:docPartObj>
        <w:docPartGallery w:val="Page Numbers (Bottom of Page)"/>
        <w:docPartUnique/>
      </w:docPartObj>
    </w:sdtPr>
    <w:sdtContent>
      <w:p w:rsidR="00761CAD" w:rsidRDefault="005D20DD" w:rsidP="001911BF">
        <w:pPr>
          <w:pStyle w:val="ab"/>
          <w:framePr w:wrap="none" w:vAnchor="text" w:hAnchor="margin" w:xAlign="center" w:y="1"/>
          <w:rPr>
            <w:rStyle w:val="ad"/>
          </w:rPr>
        </w:pPr>
        <w:r>
          <w:rPr>
            <w:rStyle w:val="ad"/>
          </w:rPr>
          <w:fldChar w:fldCharType="begin"/>
        </w:r>
        <w:r w:rsidR="00761CAD">
          <w:rPr>
            <w:rStyle w:val="ad"/>
          </w:rPr>
          <w:instrText xml:space="preserve"> PAGE </w:instrText>
        </w:r>
        <w:r>
          <w:rPr>
            <w:rStyle w:val="ad"/>
          </w:rPr>
          <w:fldChar w:fldCharType="end"/>
        </w:r>
      </w:p>
    </w:sdtContent>
  </w:sdt>
  <w:p w:rsidR="00761CAD" w:rsidRDefault="00761CAD" w:rsidP="006E1893">
    <w:pPr>
      <w:pStyle w:val="ab"/>
      <w:rPr>
        <w:rStyle w:val="ad"/>
      </w:rPr>
    </w:pPr>
  </w:p>
  <w:p w:rsidR="00761CAD" w:rsidRDefault="00761CAD" w:rsidP="006E1893">
    <w:pPr>
      <w:pStyle w:val="a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AD" w:rsidRDefault="00761CAD">
    <w:r>
      <w:t>о</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AD" w:rsidRPr="00FF6A3A" w:rsidRDefault="005D20DD" w:rsidP="00633CD9">
    <w:pPr>
      <w:pStyle w:val="ab"/>
      <w:framePr w:wrap="none" w:vAnchor="text" w:hAnchor="margin" w:xAlign="center" w:y="1"/>
      <w:rPr>
        <w:rStyle w:val="ad"/>
        <w:rFonts w:ascii="Times New Roman" w:hAnsi="Times New Roman" w:cs="Times New Roman"/>
      </w:rPr>
    </w:pPr>
    <w:r w:rsidRPr="00FF6A3A">
      <w:rPr>
        <w:rStyle w:val="ad"/>
        <w:rFonts w:ascii="Times New Roman" w:hAnsi="Times New Roman" w:cs="Times New Roman"/>
      </w:rPr>
      <w:fldChar w:fldCharType="begin"/>
    </w:r>
    <w:r w:rsidR="00761CAD" w:rsidRPr="00FF6A3A">
      <w:rPr>
        <w:rStyle w:val="ad"/>
        <w:rFonts w:ascii="Times New Roman" w:hAnsi="Times New Roman" w:cs="Times New Roman"/>
      </w:rPr>
      <w:instrText xml:space="preserve"> PAGE </w:instrText>
    </w:r>
    <w:r w:rsidRPr="00FF6A3A">
      <w:rPr>
        <w:rStyle w:val="ad"/>
        <w:rFonts w:ascii="Times New Roman" w:hAnsi="Times New Roman" w:cs="Times New Roman"/>
      </w:rPr>
      <w:fldChar w:fldCharType="separate"/>
    </w:r>
    <w:r w:rsidR="00761CAD">
      <w:rPr>
        <w:rStyle w:val="ad"/>
        <w:rFonts w:ascii="Times New Roman" w:hAnsi="Times New Roman" w:cs="Times New Roman"/>
        <w:noProof/>
      </w:rPr>
      <w:t>183</w:t>
    </w:r>
    <w:r w:rsidRPr="00FF6A3A">
      <w:rPr>
        <w:rStyle w:val="ad"/>
        <w:rFonts w:ascii="Times New Roman" w:hAnsi="Times New Roman" w:cs="Times New Roman"/>
      </w:rPr>
      <w:fldChar w:fldCharType="end"/>
    </w:r>
  </w:p>
  <w:p w:rsidR="00761CAD" w:rsidRPr="006A490D" w:rsidRDefault="00761CAD" w:rsidP="00104607">
    <w:pPr>
      <w:pStyle w:val="ab"/>
      <w:jc w:val="center"/>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716738212"/>
      <w:docPartObj>
        <w:docPartGallery w:val="Page Numbers (Bottom of Page)"/>
        <w:docPartUnique/>
      </w:docPartObj>
    </w:sdtPr>
    <w:sdtEndPr>
      <w:rPr>
        <w:rStyle w:val="ad"/>
        <w:rFonts w:ascii="Times New Roman" w:hAnsi="Times New Roman" w:cs="Times New Roman"/>
      </w:rPr>
    </w:sdtEndPr>
    <w:sdtContent>
      <w:p w:rsidR="00761CAD" w:rsidRPr="0099670B" w:rsidRDefault="005D20DD" w:rsidP="00633CD9">
        <w:pPr>
          <w:pStyle w:val="ab"/>
          <w:framePr w:wrap="none" w:vAnchor="text" w:hAnchor="margin" w:xAlign="center" w:y="1"/>
          <w:rPr>
            <w:rStyle w:val="ad"/>
            <w:rFonts w:ascii="Times New Roman" w:hAnsi="Times New Roman" w:cs="Times New Roman"/>
          </w:rPr>
        </w:pPr>
        <w:r w:rsidRPr="0099670B">
          <w:rPr>
            <w:rStyle w:val="ad"/>
            <w:rFonts w:ascii="Times New Roman" w:hAnsi="Times New Roman" w:cs="Times New Roman"/>
          </w:rPr>
          <w:fldChar w:fldCharType="begin"/>
        </w:r>
        <w:r w:rsidR="00761CAD" w:rsidRPr="0099670B">
          <w:rPr>
            <w:rStyle w:val="ad"/>
            <w:rFonts w:ascii="Times New Roman" w:hAnsi="Times New Roman" w:cs="Times New Roman"/>
          </w:rPr>
          <w:instrText xml:space="preserve"> PAGE </w:instrText>
        </w:r>
        <w:r w:rsidRPr="0099670B">
          <w:rPr>
            <w:rStyle w:val="ad"/>
            <w:rFonts w:ascii="Times New Roman" w:hAnsi="Times New Roman" w:cs="Times New Roman"/>
          </w:rPr>
          <w:fldChar w:fldCharType="separate"/>
        </w:r>
        <w:r w:rsidR="00761CAD">
          <w:rPr>
            <w:rStyle w:val="ad"/>
            <w:rFonts w:ascii="Times New Roman" w:hAnsi="Times New Roman" w:cs="Times New Roman"/>
            <w:noProof/>
          </w:rPr>
          <w:t>2</w:t>
        </w:r>
        <w:r w:rsidRPr="0099670B">
          <w:rPr>
            <w:rStyle w:val="ad"/>
            <w:rFonts w:ascii="Times New Roman" w:hAnsi="Times New Roman" w:cs="Times New Roman"/>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1748107529"/>
      <w:docPartObj>
        <w:docPartGallery w:val="Page Numbers (Bottom of Page)"/>
        <w:docPartUnique/>
      </w:docPartObj>
    </w:sdtPr>
    <w:sdtContent>
      <w:p w:rsidR="00761CAD" w:rsidRDefault="005D20DD" w:rsidP="001911BF">
        <w:pPr>
          <w:pStyle w:val="ab"/>
          <w:framePr w:wrap="none" w:vAnchor="text" w:hAnchor="margin" w:xAlign="center" w:y="1"/>
          <w:rPr>
            <w:rStyle w:val="ad"/>
          </w:rPr>
        </w:pPr>
        <w:r>
          <w:rPr>
            <w:rStyle w:val="ad"/>
          </w:rPr>
          <w:fldChar w:fldCharType="begin"/>
        </w:r>
        <w:r w:rsidR="00761CAD">
          <w:rPr>
            <w:rStyle w:val="ad"/>
          </w:rPr>
          <w:instrText xml:space="preserve"> PAGE </w:instrText>
        </w:r>
        <w:r>
          <w:rPr>
            <w:rStyle w:val="ad"/>
          </w:rPr>
          <w:fldChar w:fldCharType="end"/>
        </w:r>
      </w:p>
    </w:sdtContent>
  </w:sdt>
  <w:p w:rsidR="00761CAD" w:rsidRDefault="00761CAD" w:rsidP="006E1893">
    <w:pPr>
      <w:pStyle w:val="ab"/>
      <w:rPr>
        <w:rStyle w:val="ad"/>
      </w:rPr>
    </w:pPr>
  </w:p>
  <w:p w:rsidR="00761CAD" w:rsidRDefault="00761CAD" w:rsidP="006E1893">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2030011667"/>
      <w:docPartObj>
        <w:docPartGallery w:val="Page Numbers (Bottom of Page)"/>
        <w:docPartUnique/>
      </w:docPartObj>
    </w:sdtPr>
    <w:sdtEndPr>
      <w:rPr>
        <w:rStyle w:val="ad"/>
        <w:rFonts w:ascii="Times New Roman" w:hAnsi="Times New Roman" w:cs="Times New Roman"/>
      </w:rPr>
    </w:sdtEndPr>
    <w:sdtContent>
      <w:p w:rsidR="00761CAD" w:rsidRPr="00804D4C" w:rsidRDefault="005D20DD" w:rsidP="00633CD9">
        <w:pPr>
          <w:pStyle w:val="ab"/>
          <w:framePr w:wrap="none" w:vAnchor="text" w:hAnchor="margin" w:xAlign="center" w:y="1"/>
          <w:rPr>
            <w:rStyle w:val="ad"/>
            <w:rFonts w:ascii="Times New Roman" w:hAnsi="Times New Roman" w:cs="Times New Roman"/>
          </w:rPr>
        </w:pPr>
        <w:r w:rsidRPr="00804D4C">
          <w:rPr>
            <w:rStyle w:val="ad"/>
            <w:rFonts w:ascii="Times New Roman" w:hAnsi="Times New Roman" w:cs="Times New Roman"/>
          </w:rPr>
          <w:fldChar w:fldCharType="begin"/>
        </w:r>
        <w:r w:rsidR="00761CAD" w:rsidRPr="00804D4C">
          <w:rPr>
            <w:rStyle w:val="ad"/>
            <w:rFonts w:ascii="Times New Roman" w:hAnsi="Times New Roman" w:cs="Times New Roman"/>
          </w:rPr>
          <w:instrText xml:space="preserve"> PAGE </w:instrText>
        </w:r>
        <w:r w:rsidRPr="00804D4C">
          <w:rPr>
            <w:rStyle w:val="ad"/>
            <w:rFonts w:ascii="Times New Roman" w:hAnsi="Times New Roman" w:cs="Times New Roman"/>
          </w:rPr>
          <w:fldChar w:fldCharType="separate"/>
        </w:r>
        <w:r w:rsidR="00DB0BD6">
          <w:rPr>
            <w:rStyle w:val="ad"/>
            <w:rFonts w:ascii="Times New Roman" w:hAnsi="Times New Roman" w:cs="Times New Roman"/>
            <w:noProof/>
          </w:rPr>
          <w:t>31</w:t>
        </w:r>
        <w:r w:rsidRPr="00804D4C">
          <w:rPr>
            <w:rStyle w:val="ad"/>
            <w:rFonts w:ascii="Times New Roman" w:hAnsi="Times New Roman" w:cs="Times New Roman"/>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250196734"/>
      <w:docPartObj>
        <w:docPartGallery w:val="Page Numbers (Bottom of Page)"/>
        <w:docPartUnique/>
      </w:docPartObj>
    </w:sdtPr>
    <w:sdtEndPr>
      <w:rPr>
        <w:rStyle w:val="ad"/>
        <w:rFonts w:ascii="Times New Roman" w:hAnsi="Times New Roman" w:cs="Times New Roman"/>
      </w:rPr>
    </w:sdtEndPr>
    <w:sdtContent>
      <w:p w:rsidR="00761CAD" w:rsidRPr="00921431" w:rsidRDefault="005D20DD" w:rsidP="008F2EE1">
        <w:pPr>
          <w:pStyle w:val="ab"/>
          <w:framePr w:wrap="none" w:vAnchor="text" w:hAnchor="margin" w:xAlign="center" w:y="1"/>
          <w:rPr>
            <w:rStyle w:val="ad"/>
            <w:rFonts w:ascii="Times New Roman" w:hAnsi="Times New Roman" w:cs="Times New Roman"/>
          </w:rPr>
        </w:pPr>
        <w:r w:rsidRPr="00921431">
          <w:rPr>
            <w:rStyle w:val="ad"/>
            <w:rFonts w:ascii="Times New Roman" w:hAnsi="Times New Roman" w:cs="Times New Roman"/>
          </w:rPr>
          <w:fldChar w:fldCharType="begin"/>
        </w:r>
        <w:r w:rsidR="00761CAD" w:rsidRPr="00921431">
          <w:rPr>
            <w:rStyle w:val="ad"/>
            <w:rFonts w:ascii="Times New Roman" w:hAnsi="Times New Roman" w:cs="Times New Roman"/>
          </w:rPr>
          <w:instrText xml:space="preserve"> PAGE </w:instrText>
        </w:r>
        <w:r w:rsidRPr="00921431">
          <w:rPr>
            <w:rStyle w:val="ad"/>
            <w:rFonts w:ascii="Times New Roman" w:hAnsi="Times New Roman" w:cs="Times New Roman"/>
          </w:rPr>
          <w:fldChar w:fldCharType="separate"/>
        </w:r>
        <w:r w:rsidR="00761CAD">
          <w:rPr>
            <w:rStyle w:val="ad"/>
            <w:rFonts w:ascii="Times New Roman" w:hAnsi="Times New Roman" w:cs="Times New Roman"/>
            <w:noProof/>
          </w:rPr>
          <w:t>69</w:t>
        </w:r>
        <w:r w:rsidRPr="00921431">
          <w:rPr>
            <w:rStyle w:val="ad"/>
            <w:rFonts w:ascii="Times New Roman" w:hAnsi="Times New Roman" w:cs="Times New Roman"/>
          </w:rPr>
          <w:fldChar w:fldCharType="end"/>
        </w:r>
      </w:p>
    </w:sdtContent>
  </w:sdt>
  <w:p w:rsidR="00761CAD" w:rsidRPr="00921431" w:rsidRDefault="00761CAD" w:rsidP="006740CE">
    <w:pPr>
      <w:pStyle w:val="ab"/>
      <w:jc w:val="center"/>
      <w:rPr>
        <w:rFonts w:ascii="Times New Roman" w:hAnsi="Times New Roman" w:cs="Times New Roman"/>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Pr>
      <w:id w:val="-2023153429"/>
      <w:docPartObj>
        <w:docPartGallery w:val="Page Numbers (Bottom of Page)"/>
        <w:docPartUnique/>
      </w:docPartObj>
    </w:sdtPr>
    <w:sdtEndPr>
      <w:rPr>
        <w:rStyle w:val="ad"/>
        <w:rFonts w:ascii="Times New Roman" w:hAnsi="Times New Roman" w:cs="Times New Roman"/>
      </w:rPr>
    </w:sdtEndPr>
    <w:sdtContent>
      <w:p w:rsidR="00761CAD" w:rsidRPr="00F32C0E" w:rsidRDefault="005D20DD" w:rsidP="00633CD9">
        <w:pPr>
          <w:pStyle w:val="ab"/>
          <w:framePr w:wrap="none" w:vAnchor="text" w:hAnchor="margin" w:xAlign="center" w:y="1"/>
          <w:rPr>
            <w:rStyle w:val="ad"/>
            <w:rFonts w:ascii="Times New Roman" w:hAnsi="Times New Roman" w:cs="Times New Roman"/>
          </w:rPr>
        </w:pPr>
        <w:r w:rsidRPr="00F32C0E">
          <w:rPr>
            <w:rStyle w:val="ad"/>
            <w:rFonts w:ascii="Times New Roman" w:hAnsi="Times New Roman" w:cs="Times New Roman"/>
          </w:rPr>
          <w:fldChar w:fldCharType="begin"/>
        </w:r>
        <w:r w:rsidR="00761CAD" w:rsidRPr="00F32C0E">
          <w:rPr>
            <w:rStyle w:val="ad"/>
            <w:rFonts w:ascii="Times New Roman" w:hAnsi="Times New Roman" w:cs="Times New Roman"/>
          </w:rPr>
          <w:instrText xml:space="preserve"> PAGE </w:instrText>
        </w:r>
        <w:r w:rsidRPr="00F32C0E">
          <w:rPr>
            <w:rStyle w:val="ad"/>
            <w:rFonts w:ascii="Times New Roman" w:hAnsi="Times New Roman" w:cs="Times New Roman"/>
          </w:rPr>
          <w:fldChar w:fldCharType="separate"/>
        </w:r>
        <w:r w:rsidR="00761CAD">
          <w:rPr>
            <w:rStyle w:val="ad"/>
            <w:rFonts w:ascii="Times New Roman" w:hAnsi="Times New Roman" w:cs="Times New Roman"/>
            <w:noProof/>
          </w:rPr>
          <w:t>88</w:t>
        </w:r>
        <w:r w:rsidRPr="00F32C0E">
          <w:rPr>
            <w:rStyle w:val="ad"/>
            <w:rFonts w:ascii="Times New Roman" w:hAnsi="Times New Roman" w:cs="Times New Roman"/>
          </w:rPr>
          <w:fldChar w:fldCharType="end"/>
        </w:r>
      </w:p>
    </w:sdtContent>
  </w:sdt>
  <w:p w:rsidR="00761CAD" w:rsidRPr="00076645" w:rsidRDefault="00761CAD">
    <w:pPr>
      <w:pStyle w:val="ab"/>
      <w:jc w:val="center"/>
      <w:rPr>
        <w:rFonts w:ascii="Times New Roman" w:hAnsi="Times New Roman" w:cs="Times New Roman"/>
      </w:rPr>
    </w:pPr>
  </w:p>
  <w:p w:rsidR="00761CAD" w:rsidRPr="00076645" w:rsidRDefault="00761CAD">
    <w:pPr>
      <w:pStyle w:val="ab"/>
      <w:rPr>
        <w:rFonts w:ascii="Times New Roman" w:hAnsi="Times New Roman" w:cs="Times New Roman"/>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Fonts w:cs="Times New Roman"/>
      </w:rPr>
      <w:id w:val="898329982"/>
      <w:docPartObj>
        <w:docPartGallery w:val="Page Numbers (Bottom of Page)"/>
        <w:docPartUnique/>
      </w:docPartObj>
    </w:sdtPr>
    <w:sdtEndPr>
      <w:rPr>
        <w:rStyle w:val="ad"/>
        <w:rFonts w:ascii="Times New Roman" w:hAnsi="Times New Roman"/>
      </w:rPr>
    </w:sdtEndPr>
    <w:sdtContent>
      <w:p w:rsidR="00761CAD" w:rsidRPr="003908B3" w:rsidRDefault="005D20DD" w:rsidP="00633CD9">
        <w:pPr>
          <w:pStyle w:val="ab"/>
          <w:framePr w:wrap="none" w:vAnchor="text" w:hAnchor="margin" w:xAlign="center" w:y="1"/>
          <w:rPr>
            <w:rStyle w:val="ad"/>
            <w:rFonts w:ascii="Times New Roman" w:hAnsi="Times New Roman" w:cs="Times New Roman"/>
          </w:rPr>
        </w:pPr>
        <w:r w:rsidRPr="003908B3">
          <w:rPr>
            <w:rStyle w:val="ad"/>
            <w:rFonts w:ascii="Times New Roman" w:hAnsi="Times New Roman" w:cs="Times New Roman"/>
          </w:rPr>
          <w:fldChar w:fldCharType="begin"/>
        </w:r>
        <w:r w:rsidR="00761CAD" w:rsidRPr="003908B3">
          <w:rPr>
            <w:rStyle w:val="ad"/>
            <w:rFonts w:ascii="Times New Roman" w:hAnsi="Times New Roman" w:cs="Times New Roman"/>
          </w:rPr>
          <w:instrText xml:space="preserve"> PAGE </w:instrText>
        </w:r>
        <w:r w:rsidRPr="003908B3">
          <w:rPr>
            <w:rStyle w:val="ad"/>
            <w:rFonts w:ascii="Times New Roman" w:hAnsi="Times New Roman" w:cs="Times New Roman"/>
          </w:rPr>
          <w:fldChar w:fldCharType="separate"/>
        </w:r>
        <w:r w:rsidR="00761CAD">
          <w:rPr>
            <w:rStyle w:val="ad"/>
            <w:rFonts w:ascii="Times New Roman" w:hAnsi="Times New Roman" w:cs="Times New Roman"/>
            <w:noProof/>
          </w:rPr>
          <w:t>117</w:t>
        </w:r>
        <w:r w:rsidRPr="003908B3">
          <w:rPr>
            <w:rStyle w:val="ad"/>
            <w:rFonts w:ascii="Times New Roman" w:hAnsi="Times New Roman" w:cs="Times New Roman"/>
          </w:rPr>
          <w:fldChar w:fldCharType="end"/>
        </w:r>
      </w:p>
    </w:sdtContent>
  </w:sdt>
  <w:p w:rsidR="00761CAD" w:rsidRPr="003908B3" w:rsidRDefault="00761CAD" w:rsidP="00315997">
    <w:pPr>
      <w:pStyle w:val="ab"/>
      <w:jc w:val="center"/>
      <w:rPr>
        <w:rFonts w:ascii="Times New Roman" w:hAnsi="Times New Roman" w:cs="Times New Roman"/>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d"/>
        <w:rFonts w:ascii="Times New Roman" w:hAnsi="Times New Roman" w:cs="Times New Roman"/>
      </w:rPr>
      <w:id w:val="-722060893"/>
      <w:docPartObj>
        <w:docPartGallery w:val="Page Numbers (Bottom of Page)"/>
        <w:docPartUnique/>
      </w:docPartObj>
    </w:sdtPr>
    <w:sdtContent>
      <w:p w:rsidR="00761CAD" w:rsidRPr="0058732C" w:rsidRDefault="005D20DD" w:rsidP="00633CD9">
        <w:pPr>
          <w:pStyle w:val="ab"/>
          <w:framePr w:wrap="none" w:vAnchor="text" w:hAnchor="margin" w:xAlign="center" w:y="1"/>
          <w:rPr>
            <w:rStyle w:val="ad"/>
            <w:rFonts w:ascii="Times New Roman" w:hAnsi="Times New Roman" w:cs="Times New Roman"/>
          </w:rPr>
        </w:pPr>
        <w:r w:rsidRPr="0058732C">
          <w:rPr>
            <w:rStyle w:val="ad"/>
            <w:rFonts w:ascii="Times New Roman" w:hAnsi="Times New Roman" w:cs="Times New Roman"/>
          </w:rPr>
          <w:fldChar w:fldCharType="begin"/>
        </w:r>
        <w:r w:rsidR="00761CAD" w:rsidRPr="0058732C">
          <w:rPr>
            <w:rStyle w:val="ad"/>
            <w:rFonts w:ascii="Times New Roman" w:hAnsi="Times New Roman" w:cs="Times New Roman"/>
          </w:rPr>
          <w:instrText xml:space="preserve"> PAGE </w:instrText>
        </w:r>
        <w:r w:rsidRPr="0058732C">
          <w:rPr>
            <w:rStyle w:val="ad"/>
            <w:rFonts w:ascii="Times New Roman" w:hAnsi="Times New Roman" w:cs="Times New Roman"/>
          </w:rPr>
          <w:fldChar w:fldCharType="separate"/>
        </w:r>
        <w:r w:rsidR="00182347">
          <w:rPr>
            <w:rStyle w:val="ad"/>
            <w:rFonts w:ascii="Times New Roman" w:hAnsi="Times New Roman" w:cs="Times New Roman"/>
            <w:noProof/>
          </w:rPr>
          <w:t>157</w:t>
        </w:r>
        <w:r w:rsidRPr="0058732C">
          <w:rPr>
            <w:rStyle w:val="ad"/>
            <w:rFonts w:ascii="Times New Roman" w:hAnsi="Times New Roman" w:cs="Times New Roman"/>
          </w:rPr>
          <w:fldChar w:fldCharType="end"/>
        </w:r>
      </w:p>
    </w:sdtContent>
  </w:sdt>
  <w:p w:rsidR="00761CAD" w:rsidRPr="00082DE6" w:rsidRDefault="00761CAD" w:rsidP="00315997">
    <w:pPr>
      <w:pStyle w:val="ab"/>
      <w:jc w:val="center"/>
      <w:rPr>
        <w:rFonts w:ascii="Times New Roman" w:hAnsi="Times New Roman"/>
      </w:rPr>
    </w:pPr>
  </w:p>
  <w:p w:rsidR="00761CAD" w:rsidRDefault="00761CAD"/>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AD" w:rsidRDefault="00761CAD">
    <w:r>
      <w:t>о</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733" w:rsidRDefault="001F4733">
      <w:pPr>
        <w:spacing w:after="0" w:line="240" w:lineRule="auto"/>
      </w:pPr>
      <w:r>
        <w:separator/>
      </w:r>
    </w:p>
  </w:footnote>
  <w:footnote w:type="continuationSeparator" w:id="1">
    <w:p w:rsidR="001F4733" w:rsidRDefault="001F4733">
      <w:pPr>
        <w:spacing w:after="0" w:line="240" w:lineRule="auto"/>
      </w:pPr>
      <w:r>
        <w:continuationSeparator/>
      </w:r>
    </w:p>
  </w:footnote>
  <w:footnote w:id="2">
    <w:p w:rsidR="00761CAD" w:rsidRPr="00846A40" w:rsidRDefault="00761CAD" w:rsidP="008928FF">
      <w:pPr>
        <w:pStyle w:val="af4"/>
        <w:ind w:firstLine="0"/>
        <w:rPr>
          <w:color w:val="auto"/>
          <w:sz w:val="18"/>
          <w:szCs w:val="18"/>
        </w:rPr>
      </w:pPr>
      <w:r w:rsidRPr="00846A40">
        <w:rPr>
          <w:rStyle w:val="af6"/>
          <w:color w:val="auto"/>
          <w:sz w:val="18"/>
          <w:szCs w:val="18"/>
        </w:rPr>
        <w:footnoteRef/>
      </w:r>
      <w:r w:rsidRPr="00846A40">
        <w:rPr>
          <w:color w:val="auto"/>
          <w:sz w:val="18"/>
          <w:szCs w:val="18"/>
        </w:rPr>
        <w:t xml:space="preserve"> Росстат / Официальная статистика / Окружающая среда / Отходы производства и потребления / Образование, утилизация, обезвреживание и размещение отходов производства и потребления в Российской Федерации за период 2003–2020 гг.</w:t>
      </w:r>
    </w:p>
  </w:footnote>
  <w:footnote w:id="3">
    <w:p w:rsidR="00761CAD" w:rsidRPr="00846A40" w:rsidRDefault="00761CAD" w:rsidP="008928FF">
      <w:pPr>
        <w:pStyle w:val="af4"/>
        <w:ind w:firstLine="0"/>
        <w:rPr>
          <w:color w:val="auto"/>
        </w:rPr>
      </w:pPr>
      <w:r w:rsidRPr="00846A40">
        <w:rPr>
          <w:rStyle w:val="af6"/>
          <w:color w:val="auto"/>
          <w:sz w:val="18"/>
          <w:szCs w:val="18"/>
        </w:rPr>
        <w:footnoteRef/>
      </w:r>
      <w:r w:rsidRPr="00846A40">
        <w:rPr>
          <w:color w:val="auto"/>
          <w:sz w:val="18"/>
          <w:szCs w:val="18"/>
        </w:rPr>
        <w:t>Пункт 11 Указа Президента РФ от 19.04.2017 № 176 «О Стратегии экологической безопасности Российской Федерации на период до 2025 года».</w:t>
      </w:r>
    </w:p>
  </w:footnote>
  <w:footnote w:id="4">
    <w:p w:rsidR="00761CAD" w:rsidRPr="0057179E" w:rsidRDefault="00761CAD" w:rsidP="00E6626A">
      <w:pPr>
        <w:pStyle w:val="af4"/>
        <w:ind w:firstLine="0"/>
        <w:rPr>
          <w:color w:val="auto"/>
          <w:sz w:val="18"/>
          <w:szCs w:val="18"/>
        </w:rPr>
      </w:pPr>
      <w:r w:rsidRPr="00A00698">
        <w:rPr>
          <w:rStyle w:val="af6"/>
          <w:color w:val="auto"/>
          <w:sz w:val="18"/>
          <w:szCs w:val="18"/>
        </w:rPr>
        <w:footnoteRef/>
      </w:r>
      <w:r w:rsidRPr="00A00698">
        <w:rPr>
          <w:color w:val="auto"/>
          <w:sz w:val="18"/>
          <w:szCs w:val="18"/>
        </w:rPr>
        <w:t xml:space="preserve"> По информации Единого государственного реестра почвенных ресурсов России (http://egrpr.esoil.ru/).</w:t>
      </w:r>
    </w:p>
  </w:footnote>
  <w:footnote w:id="5">
    <w:p w:rsidR="00761CAD" w:rsidRPr="00D267E5" w:rsidRDefault="00761CAD" w:rsidP="00E6626A">
      <w:pPr>
        <w:pStyle w:val="af4"/>
        <w:ind w:firstLine="0"/>
        <w:rPr>
          <w:color w:val="auto"/>
          <w:sz w:val="18"/>
          <w:szCs w:val="18"/>
        </w:rPr>
      </w:pPr>
      <w:r w:rsidRPr="00D267E5">
        <w:rPr>
          <w:rStyle w:val="af6"/>
          <w:color w:val="auto"/>
          <w:sz w:val="18"/>
          <w:szCs w:val="18"/>
        </w:rPr>
        <w:footnoteRef/>
      </w:r>
      <w:r w:rsidRPr="00D267E5">
        <w:rPr>
          <w:color w:val="auto"/>
          <w:sz w:val="18"/>
          <w:szCs w:val="18"/>
        </w:rPr>
        <w:t xml:space="preserve"> По данным территориального органа Федеральной службы государственной статистики по Республике Коми (https://komi.gks.ru/). </w:t>
      </w:r>
    </w:p>
  </w:footnote>
  <w:footnote w:id="6">
    <w:p w:rsidR="00761CAD" w:rsidRPr="00D267E5" w:rsidRDefault="00761CAD" w:rsidP="003C1FBF">
      <w:pPr>
        <w:pStyle w:val="af4"/>
        <w:ind w:firstLine="0"/>
        <w:rPr>
          <w:color w:val="auto"/>
        </w:rPr>
      </w:pPr>
      <w:r w:rsidRPr="00D267E5">
        <w:rPr>
          <w:rStyle w:val="af6"/>
          <w:color w:val="auto"/>
          <w:sz w:val="18"/>
          <w:szCs w:val="18"/>
        </w:rPr>
        <w:footnoteRef/>
      </w:r>
      <w:r w:rsidRPr="00D267E5">
        <w:rPr>
          <w:color w:val="auto"/>
          <w:sz w:val="18"/>
          <w:szCs w:val="18"/>
        </w:rPr>
        <w:t xml:space="preserve"> Государственный доклад «О состоянии окружающей среды Республики Коми в 2020 году»/ 2021. 165 с.</w:t>
      </w:r>
    </w:p>
  </w:footnote>
  <w:footnote w:id="7">
    <w:p w:rsidR="00761CAD" w:rsidRPr="00846A40" w:rsidRDefault="00761CAD">
      <w:pPr>
        <w:pStyle w:val="af4"/>
        <w:rPr>
          <w:color w:val="auto"/>
        </w:rPr>
      </w:pPr>
      <w:r w:rsidRPr="00846A40">
        <w:rPr>
          <w:rStyle w:val="af6"/>
          <w:color w:val="auto"/>
        </w:rPr>
        <w:footnoteRef/>
      </w:r>
      <w:r w:rsidRPr="00846A40">
        <w:rPr>
          <w:color w:val="auto"/>
          <w:sz w:val="18"/>
          <w:szCs w:val="18"/>
        </w:rPr>
        <w:t>Округленные значения могут колебаться в пределах математической погрешности.</w:t>
      </w:r>
    </w:p>
  </w:footnote>
  <w:footnote w:id="8">
    <w:p w:rsidR="00761CAD" w:rsidRDefault="00761CAD">
      <w:pPr>
        <w:pStyle w:val="af4"/>
      </w:pPr>
      <w:r>
        <w:rPr>
          <w:rStyle w:val="af6"/>
        </w:rPr>
        <w:footnoteRef/>
      </w:r>
      <w:r w:rsidRPr="00846A40">
        <w:rPr>
          <w:color w:val="auto"/>
          <w:sz w:val="18"/>
          <w:szCs w:val="18"/>
        </w:rPr>
        <w:t>Округленные значения могут колебаться в пределах математической погрешности.</w:t>
      </w:r>
    </w:p>
  </w:footnote>
  <w:footnote w:id="9">
    <w:p w:rsidR="00761CAD" w:rsidRPr="00A00698" w:rsidRDefault="00761CAD">
      <w:pPr>
        <w:pStyle w:val="af4"/>
        <w:rPr>
          <w:color w:val="auto"/>
        </w:rPr>
      </w:pPr>
      <w:r w:rsidRPr="00A00698">
        <w:rPr>
          <w:rStyle w:val="af6"/>
          <w:color w:val="auto"/>
        </w:rPr>
        <w:footnoteRef/>
      </w:r>
      <w:r w:rsidRPr="00A00698">
        <w:rPr>
          <w:color w:val="auto"/>
          <w:sz w:val="18"/>
          <w:szCs w:val="18"/>
        </w:rPr>
        <w:t>Округленные значения могут колебаться в пределах математической погрешности.</w:t>
      </w:r>
    </w:p>
  </w:footnote>
  <w:footnote w:id="10">
    <w:p w:rsidR="00761CAD" w:rsidRDefault="00761CAD">
      <w:pPr>
        <w:pStyle w:val="af4"/>
      </w:pPr>
      <w:r>
        <w:rPr>
          <w:rStyle w:val="af6"/>
        </w:rPr>
        <w:footnoteRef/>
      </w:r>
      <w:r w:rsidRPr="00846A40">
        <w:rPr>
          <w:color w:val="auto"/>
          <w:sz w:val="18"/>
          <w:szCs w:val="18"/>
        </w:rPr>
        <w:t>Округленные значения могут колебаться в пределах математической погрешности.</w:t>
      </w:r>
    </w:p>
  </w:footnote>
  <w:footnote w:id="11">
    <w:p w:rsidR="00761CAD" w:rsidRPr="00846A40" w:rsidRDefault="00761CAD">
      <w:pPr>
        <w:pStyle w:val="af4"/>
        <w:rPr>
          <w:color w:val="auto"/>
        </w:rPr>
      </w:pPr>
      <w:r w:rsidRPr="00846A40">
        <w:rPr>
          <w:rStyle w:val="af6"/>
          <w:color w:val="auto"/>
        </w:rPr>
        <w:footnoteRef/>
      </w:r>
      <w:r w:rsidRPr="00846A40">
        <w:rPr>
          <w:color w:val="auto"/>
          <w:sz w:val="18"/>
          <w:szCs w:val="18"/>
        </w:rPr>
        <w:t>Округленные значения могут колебаться в пределах математической погрешности.</w:t>
      </w:r>
    </w:p>
  </w:footnote>
  <w:footnote w:id="12">
    <w:p w:rsidR="00761CAD" w:rsidRDefault="00761CAD">
      <w:pPr>
        <w:pStyle w:val="af4"/>
      </w:pPr>
      <w:r>
        <w:rPr>
          <w:rStyle w:val="af6"/>
        </w:rPr>
        <w:footnoteRef/>
      </w:r>
      <w:r w:rsidRPr="00846A40">
        <w:rPr>
          <w:color w:val="auto"/>
          <w:sz w:val="18"/>
          <w:szCs w:val="18"/>
        </w:rPr>
        <w:t>Округленные значения могут колебаться в пределах математической погрешности.</w:t>
      </w:r>
    </w:p>
  </w:footnote>
  <w:footnote w:id="13">
    <w:p w:rsidR="00761CAD" w:rsidRPr="001664F4" w:rsidRDefault="00761CAD" w:rsidP="00563B38">
      <w:pPr>
        <w:pStyle w:val="af4"/>
        <w:ind w:firstLine="0"/>
        <w:rPr>
          <w:color w:val="auto"/>
          <w:sz w:val="18"/>
          <w:szCs w:val="18"/>
        </w:rPr>
      </w:pPr>
      <w:r w:rsidRPr="001664F4">
        <w:rPr>
          <w:rStyle w:val="af6"/>
          <w:color w:val="auto"/>
          <w:sz w:val="18"/>
          <w:szCs w:val="18"/>
        </w:rPr>
        <w:footnoteRef/>
      </w:r>
      <w:r w:rsidRPr="001664F4">
        <w:rPr>
          <w:color w:val="auto"/>
          <w:sz w:val="18"/>
          <w:szCs w:val="18"/>
        </w:rPr>
        <w:t xml:space="preserve"> Без учета доставки контейнеров.</w:t>
      </w:r>
    </w:p>
  </w:footnote>
  <w:footnote w:id="14">
    <w:p w:rsidR="00761CAD" w:rsidRPr="00FF2E9C" w:rsidRDefault="00761CAD">
      <w:pPr>
        <w:pStyle w:val="af4"/>
        <w:rPr>
          <w:color w:val="auto"/>
        </w:rPr>
      </w:pPr>
      <w:r w:rsidRPr="00FF2E9C">
        <w:rPr>
          <w:rStyle w:val="af6"/>
          <w:color w:val="auto"/>
        </w:rPr>
        <w:footnoteRef/>
      </w:r>
      <w:r w:rsidRPr="00FF2E9C">
        <w:rPr>
          <w:color w:val="auto"/>
        </w:rPr>
        <w:t xml:space="preserve"> Координаты земельных участков для перспективных объектов указаны ориентировочно и могут быть изменены по решению уполномоченного органа исполнительной власти Республики Коми.</w:t>
      </w:r>
    </w:p>
  </w:footnote>
  <w:footnote w:id="15">
    <w:p w:rsidR="00761CAD" w:rsidRPr="00FD6D4B" w:rsidRDefault="00761CAD">
      <w:pPr>
        <w:pStyle w:val="af4"/>
        <w:rPr>
          <w:color w:val="auto"/>
        </w:rPr>
      </w:pPr>
      <w:r w:rsidRPr="00FD6D4B">
        <w:rPr>
          <w:rStyle w:val="af6"/>
          <w:color w:val="auto"/>
        </w:rPr>
        <w:footnoteRef/>
      </w:r>
      <w:r w:rsidRPr="00FD6D4B">
        <w:rPr>
          <w:color w:val="auto"/>
        </w:rPr>
        <w:t xml:space="preserve"> Координаты земельных участков для перспективных объектов указаны ориентировочно и могут быть изменены по решению уполномоченного органа исполнительной власти Республики Коми</w:t>
      </w:r>
      <w:r>
        <w:rPr>
          <w:color w:val="auto"/>
        </w:rPr>
        <w:t>.</w:t>
      </w:r>
    </w:p>
  </w:footnote>
  <w:footnote w:id="16">
    <w:p w:rsidR="00761CAD" w:rsidRPr="004E4A62" w:rsidRDefault="00761CAD">
      <w:pPr>
        <w:pStyle w:val="af4"/>
        <w:rPr>
          <w:color w:val="auto"/>
        </w:rPr>
      </w:pPr>
      <w:r w:rsidRPr="004E4A62">
        <w:rPr>
          <w:rStyle w:val="af6"/>
          <w:color w:val="auto"/>
        </w:rPr>
        <w:footnoteRef/>
      </w:r>
      <w:r>
        <w:rPr>
          <w:color w:val="auto"/>
        </w:rPr>
        <w:t>В случае отнесения капитальных вложений на внебюджетные источники финансирования, размер тарифа изменится в сторону увеличения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550AC770"/>
    <w:name w:val="WWNum10"/>
    <w:lvl w:ilvl="0">
      <w:start w:val="1"/>
      <w:numFmt w:val="russianLower"/>
      <w:lvlText w:val="%1)"/>
      <w:lvlJc w:val="left"/>
      <w:pPr>
        <w:tabs>
          <w:tab w:val="num" w:pos="492"/>
        </w:tabs>
        <w:ind w:left="1921" w:hanging="360"/>
      </w:pPr>
      <w:rPr>
        <w:rFonts w:hint="default"/>
      </w:rPr>
    </w:lvl>
    <w:lvl w:ilvl="1">
      <w:start w:val="1"/>
      <w:numFmt w:val="lowerLetter"/>
      <w:lvlText w:val="%2."/>
      <w:lvlJc w:val="left"/>
      <w:pPr>
        <w:tabs>
          <w:tab w:val="num" w:pos="492"/>
        </w:tabs>
        <w:ind w:left="2641" w:hanging="360"/>
      </w:pPr>
    </w:lvl>
    <w:lvl w:ilvl="2">
      <w:start w:val="1"/>
      <w:numFmt w:val="lowerRoman"/>
      <w:lvlText w:val="%2.%3."/>
      <w:lvlJc w:val="right"/>
      <w:pPr>
        <w:tabs>
          <w:tab w:val="num" w:pos="492"/>
        </w:tabs>
        <w:ind w:left="3361" w:hanging="180"/>
      </w:pPr>
    </w:lvl>
    <w:lvl w:ilvl="3">
      <w:start w:val="1"/>
      <w:numFmt w:val="decimal"/>
      <w:lvlText w:val="%2.%3.%4."/>
      <w:lvlJc w:val="left"/>
      <w:pPr>
        <w:tabs>
          <w:tab w:val="num" w:pos="492"/>
        </w:tabs>
        <w:ind w:left="4081" w:hanging="360"/>
      </w:pPr>
    </w:lvl>
    <w:lvl w:ilvl="4">
      <w:start w:val="1"/>
      <w:numFmt w:val="lowerLetter"/>
      <w:lvlText w:val="%2.%3.%4.%5."/>
      <w:lvlJc w:val="left"/>
      <w:pPr>
        <w:tabs>
          <w:tab w:val="num" w:pos="492"/>
        </w:tabs>
        <w:ind w:left="4801" w:hanging="360"/>
      </w:pPr>
    </w:lvl>
    <w:lvl w:ilvl="5">
      <w:start w:val="1"/>
      <w:numFmt w:val="lowerRoman"/>
      <w:lvlText w:val="%2.%3.%4.%5.%6."/>
      <w:lvlJc w:val="right"/>
      <w:pPr>
        <w:tabs>
          <w:tab w:val="num" w:pos="492"/>
        </w:tabs>
        <w:ind w:left="5521" w:hanging="180"/>
      </w:pPr>
    </w:lvl>
    <w:lvl w:ilvl="6">
      <w:start w:val="1"/>
      <w:numFmt w:val="decimal"/>
      <w:lvlText w:val="%2.%3.%4.%5.%6.%7."/>
      <w:lvlJc w:val="left"/>
      <w:pPr>
        <w:tabs>
          <w:tab w:val="num" w:pos="492"/>
        </w:tabs>
        <w:ind w:left="6241" w:hanging="360"/>
      </w:pPr>
    </w:lvl>
    <w:lvl w:ilvl="7">
      <w:start w:val="1"/>
      <w:numFmt w:val="lowerLetter"/>
      <w:lvlText w:val="%2.%3.%4.%5.%6.%7.%8."/>
      <w:lvlJc w:val="left"/>
      <w:pPr>
        <w:tabs>
          <w:tab w:val="num" w:pos="492"/>
        </w:tabs>
        <w:ind w:left="6961" w:hanging="360"/>
      </w:pPr>
    </w:lvl>
    <w:lvl w:ilvl="8">
      <w:start w:val="1"/>
      <w:numFmt w:val="lowerRoman"/>
      <w:lvlText w:val="%2.%3.%4.%5.%6.%7.%8.%9."/>
      <w:lvlJc w:val="right"/>
      <w:pPr>
        <w:tabs>
          <w:tab w:val="num" w:pos="492"/>
        </w:tabs>
        <w:ind w:left="7681" w:hanging="180"/>
      </w:pPr>
    </w:lvl>
  </w:abstractNum>
  <w:abstractNum w:abstractNumId="1">
    <w:nsid w:val="00000004"/>
    <w:multiLevelType w:val="multilevel"/>
    <w:tmpl w:val="015EBBB2"/>
    <w:name w:val="WWNum11"/>
    <w:lvl w:ilvl="0">
      <w:start w:val="1"/>
      <w:numFmt w:val="russianLower"/>
      <w:lvlText w:val="%1)"/>
      <w:lvlJc w:val="left"/>
      <w:pPr>
        <w:tabs>
          <w:tab w:val="num" w:pos="0"/>
        </w:tabs>
        <w:ind w:left="928" w:hanging="360"/>
      </w:pPr>
      <w:rPr>
        <w:rFonts w:hint="default"/>
      </w:rPr>
    </w:lvl>
    <w:lvl w:ilvl="1">
      <w:start w:val="1"/>
      <w:numFmt w:val="lowerLetter"/>
      <w:lvlText w:val="%2."/>
      <w:lvlJc w:val="left"/>
      <w:pPr>
        <w:tabs>
          <w:tab w:val="num" w:pos="0"/>
        </w:tabs>
        <w:ind w:left="1157" w:hanging="360"/>
      </w:pPr>
    </w:lvl>
    <w:lvl w:ilvl="2">
      <w:start w:val="1"/>
      <w:numFmt w:val="lowerRoman"/>
      <w:lvlText w:val="%2.%3."/>
      <w:lvlJc w:val="right"/>
      <w:pPr>
        <w:tabs>
          <w:tab w:val="num" w:pos="0"/>
        </w:tabs>
        <w:ind w:left="1877" w:hanging="180"/>
      </w:pPr>
    </w:lvl>
    <w:lvl w:ilvl="3">
      <w:start w:val="1"/>
      <w:numFmt w:val="decimal"/>
      <w:lvlText w:val="%2.%3.%4."/>
      <w:lvlJc w:val="left"/>
      <w:pPr>
        <w:tabs>
          <w:tab w:val="num" w:pos="0"/>
        </w:tabs>
        <w:ind w:left="2597" w:hanging="360"/>
      </w:pPr>
    </w:lvl>
    <w:lvl w:ilvl="4">
      <w:start w:val="1"/>
      <w:numFmt w:val="lowerLetter"/>
      <w:lvlText w:val="%2.%3.%4.%5."/>
      <w:lvlJc w:val="left"/>
      <w:pPr>
        <w:tabs>
          <w:tab w:val="num" w:pos="0"/>
        </w:tabs>
        <w:ind w:left="3317" w:hanging="360"/>
      </w:pPr>
    </w:lvl>
    <w:lvl w:ilvl="5">
      <w:start w:val="1"/>
      <w:numFmt w:val="lowerRoman"/>
      <w:lvlText w:val="%2.%3.%4.%5.%6."/>
      <w:lvlJc w:val="right"/>
      <w:pPr>
        <w:tabs>
          <w:tab w:val="num" w:pos="0"/>
        </w:tabs>
        <w:ind w:left="4037" w:hanging="180"/>
      </w:pPr>
    </w:lvl>
    <w:lvl w:ilvl="6">
      <w:start w:val="1"/>
      <w:numFmt w:val="decimal"/>
      <w:lvlText w:val="%2.%3.%4.%5.%6.%7."/>
      <w:lvlJc w:val="left"/>
      <w:pPr>
        <w:tabs>
          <w:tab w:val="num" w:pos="0"/>
        </w:tabs>
        <w:ind w:left="4757" w:hanging="360"/>
      </w:pPr>
    </w:lvl>
    <w:lvl w:ilvl="7">
      <w:start w:val="1"/>
      <w:numFmt w:val="lowerLetter"/>
      <w:lvlText w:val="%2.%3.%4.%5.%6.%7.%8."/>
      <w:lvlJc w:val="left"/>
      <w:pPr>
        <w:tabs>
          <w:tab w:val="num" w:pos="0"/>
        </w:tabs>
        <w:ind w:left="5477" w:hanging="360"/>
      </w:pPr>
    </w:lvl>
    <w:lvl w:ilvl="8">
      <w:start w:val="1"/>
      <w:numFmt w:val="lowerRoman"/>
      <w:lvlText w:val="%2.%3.%4.%5.%6.%7.%8.%9."/>
      <w:lvlJc w:val="right"/>
      <w:pPr>
        <w:tabs>
          <w:tab w:val="num" w:pos="0"/>
        </w:tabs>
        <w:ind w:left="6197" w:hanging="180"/>
      </w:pPr>
    </w:lvl>
  </w:abstractNum>
  <w:abstractNum w:abstractNumId="2">
    <w:nsid w:val="00000007"/>
    <w:multiLevelType w:val="multilevel"/>
    <w:tmpl w:val="68482462"/>
    <w:lvl w:ilvl="0">
      <w:start w:val="1"/>
      <w:numFmt w:val="bullet"/>
      <w:pStyle w:val="a"/>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3">
    <w:nsid w:val="022B5ED5"/>
    <w:multiLevelType w:val="hybridMultilevel"/>
    <w:tmpl w:val="BD948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2B4ABF"/>
    <w:multiLevelType w:val="hybridMultilevel"/>
    <w:tmpl w:val="7932D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AB4B85"/>
    <w:multiLevelType w:val="hybridMultilevel"/>
    <w:tmpl w:val="F4CE39E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BAD2FF0"/>
    <w:multiLevelType w:val="multilevel"/>
    <w:tmpl w:val="218A18D8"/>
    <w:styleLink w:val="a0"/>
    <w:lvl w:ilvl="0">
      <w:start w:val="1"/>
      <w:numFmt w:val="decimal"/>
      <w:lvlText w:val="%1"/>
      <w:lvlJc w:val="left"/>
      <w:pPr>
        <w:ind w:left="0" w:firstLine="0"/>
      </w:pPr>
      <w:rPr>
        <w:rFonts w:ascii="Times New Roman" w:hAnsi="Times New Roman" w:hint="default"/>
        <w:b/>
        <w:i w:val="0"/>
        <w:caps w:val="0"/>
        <w:strike w:val="0"/>
        <w:dstrike w:val="0"/>
        <w:vanish w:val="0"/>
        <w:color w:val="auto"/>
        <w:kern w:val="0"/>
        <w:sz w:val="36"/>
        <w:u w:val="none"/>
        <w:vertAlign w:val="baseline"/>
      </w:rPr>
    </w:lvl>
    <w:lvl w:ilvl="1">
      <w:start w:val="1"/>
      <w:numFmt w:val="decimal"/>
      <w:lvlText w:val="%1.%2"/>
      <w:lvlJc w:val="left"/>
      <w:pPr>
        <w:tabs>
          <w:tab w:val="num" w:pos="1191"/>
        </w:tabs>
        <w:ind w:left="0" w:firstLine="0"/>
      </w:pPr>
      <w:rPr>
        <w:rFonts w:ascii="Times New Roman" w:hAnsi="Times New Roman" w:hint="default"/>
        <w:b/>
        <w:i w:val="0"/>
        <w:caps w:val="0"/>
        <w:strike w:val="0"/>
        <w:dstrike w:val="0"/>
        <w:vanish w:val="0"/>
        <w:color w:val="auto"/>
        <w:kern w:val="0"/>
        <w:sz w:val="32"/>
        <w:u w:val="none"/>
        <w:vertAlign w:val="baseline"/>
      </w:rPr>
    </w:lvl>
    <w:lvl w:ilvl="2">
      <w:start w:val="1"/>
      <w:numFmt w:val="decimal"/>
      <w:lvlText w:val="%1.%2.%3"/>
      <w:lvlJc w:val="left"/>
      <w:pPr>
        <w:tabs>
          <w:tab w:val="num" w:pos="1191"/>
        </w:tabs>
        <w:ind w:left="0" w:firstLine="0"/>
      </w:pPr>
      <w:rPr>
        <w:rFonts w:ascii="Times New Roman" w:hAnsi="Times New Roman" w:hint="default"/>
        <w:b/>
        <w:i w:val="0"/>
        <w:caps w:val="0"/>
        <w:strike w:val="0"/>
        <w:dstrike w:val="0"/>
        <w:vanish w:val="0"/>
        <w:color w:val="auto"/>
        <w:kern w:val="0"/>
        <w:sz w:val="28"/>
        <w:u w:val="none"/>
        <w:vertAlign w:val="baseline"/>
      </w:rPr>
    </w:lvl>
    <w:lvl w:ilvl="3">
      <w:start w:val="1"/>
      <w:numFmt w:val="decimal"/>
      <w:lvlText w:val="%1.%2.%3.%4"/>
      <w:lvlJc w:val="left"/>
      <w:pPr>
        <w:tabs>
          <w:tab w:val="num" w:pos="1191"/>
        </w:tabs>
        <w:ind w:left="0" w:firstLine="0"/>
      </w:pPr>
      <w:rPr>
        <w:rFonts w:ascii="Times New Roman" w:hAnsi="Times New Roman" w:hint="default"/>
        <w:b/>
        <w:i w:val="0"/>
        <w:caps w:val="0"/>
        <w:strike w:val="0"/>
        <w:dstrike w:val="0"/>
        <w:vanish w:val="0"/>
        <w:color w:val="auto"/>
        <w:kern w:val="0"/>
        <w:sz w:val="24"/>
        <w:u w:val="none"/>
        <w:vertAlign w:val="base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0C0A7C0A"/>
    <w:multiLevelType w:val="hybridMultilevel"/>
    <w:tmpl w:val="D20CA5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A23ECC"/>
    <w:multiLevelType w:val="hybridMultilevel"/>
    <w:tmpl w:val="A2B43FD8"/>
    <w:lvl w:ilvl="0" w:tplc="5ED20DCC">
      <w:start w:val="1"/>
      <w:numFmt w:val="bullet"/>
      <w:pStyle w:val="2"/>
      <w:lvlText w:val=""/>
      <w:lvlJc w:val="left"/>
      <w:pPr>
        <w:ind w:left="2062"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10B17845"/>
    <w:multiLevelType w:val="hybridMultilevel"/>
    <w:tmpl w:val="A7107C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7D2088"/>
    <w:multiLevelType w:val="hybridMultilevel"/>
    <w:tmpl w:val="5088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526548"/>
    <w:multiLevelType w:val="hybridMultilevel"/>
    <w:tmpl w:val="9BA0DB8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554131"/>
    <w:multiLevelType w:val="multilevel"/>
    <w:tmpl w:val="38F8E8EC"/>
    <w:lvl w:ilvl="0">
      <w:start w:val="4"/>
      <w:numFmt w:val="decimal"/>
      <w:lvlText w:val="%1"/>
      <w:lvlJc w:val="left"/>
      <w:pPr>
        <w:tabs>
          <w:tab w:val="num" w:pos="1332"/>
        </w:tabs>
        <w:ind w:left="1332" w:hanging="432"/>
      </w:pPr>
      <w:rPr>
        <w:rFonts w:cs="Times New Roman" w:hint="default"/>
      </w:rPr>
    </w:lvl>
    <w:lvl w:ilvl="1">
      <w:start w:val="1"/>
      <w:numFmt w:val="decimal"/>
      <w:lvlRestart w:val="0"/>
      <w:pStyle w:val="2Arial"/>
      <w:lvlText w:val="%1.%2"/>
      <w:lvlJc w:val="left"/>
      <w:pPr>
        <w:tabs>
          <w:tab w:val="num" w:pos="1476"/>
        </w:tabs>
        <w:ind w:left="1476" w:hanging="576"/>
      </w:pPr>
      <w:rPr>
        <w:rFonts w:ascii="GOST 2.304 type A" w:hAnsi="GOST 2.304 type A" w:cs="Times New Roman" w:hint="default"/>
        <w:b w:val="0"/>
        <w:bCs w:val="0"/>
        <w:i w:val="0"/>
        <w:iCs w:val="0"/>
        <w:caps w:val="0"/>
        <w:smallCaps w:val="0"/>
        <w:strike w:val="0"/>
        <w:dstrike w:val="0"/>
        <w:vanish w:val="0"/>
        <w:color w:val="auto"/>
        <w:spacing w:val="0"/>
        <w:w w:val="100"/>
        <w:kern w:val="0"/>
        <w:position w:val="0"/>
        <w:sz w:val="32"/>
        <w:szCs w:val="22"/>
        <w:u w:val="none" w:color="000000"/>
        <w:vertAlign w:val="baseline"/>
      </w:rPr>
    </w:lvl>
    <w:lvl w:ilvl="2">
      <w:start w:val="1"/>
      <w:numFmt w:val="decimal"/>
      <w:pStyle w:val="3Arial"/>
      <w:lvlText w:val="%1.%2.%3"/>
      <w:lvlJc w:val="left"/>
      <w:pPr>
        <w:tabs>
          <w:tab w:val="num" w:pos="1620"/>
        </w:tabs>
        <w:ind w:left="1620" w:hanging="720"/>
      </w:pPr>
      <w:rPr>
        <w:rFonts w:cs="Times New Roman" w:hint="default"/>
      </w:rPr>
    </w:lvl>
    <w:lvl w:ilvl="3">
      <w:start w:val="1"/>
      <w:numFmt w:val="decimal"/>
      <w:lvlText w:val="%1.%2.%3.%4"/>
      <w:lvlJc w:val="left"/>
      <w:pPr>
        <w:tabs>
          <w:tab w:val="num" w:pos="1764"/>
        </w:tabs>
        <w:ind w:left="1764" w:hanging="864"/>
      </w:pPr>
      <w:rPr>
        <w:rFonts w:cs="Times New Roman" w:hint="default"/>
        <w:color w:val="000000"/>
      </w:rPr>
    </w:lvl>
    <w:lvl w:ilvl="4">
      <w:start w:val="1"/>
      <w:numFmt w:val="decimal"/>
      <w:lvlText w:val="%1.%2.%3.%4.%5"/>
      <w:lvlJc w:val="left"/>
      <w:pPr>
        <w:tabs>
          <w:tab w:val="num" w:pos="1908"/>
        </w:tabs>
        <w:ind w:left="1908" w:hanging="1008"/>
      </w:pPr>
      <w:rPr>
        <w:rFonts w:cs="Times New Roman" w:hint="default"/>
      </w:rPr>
    </w:lvl>
    <w:lvl w:ilvl="5">
      <w:start w:val="1"/>
      <w:numFmt w:val="decimal"/>
      <w:lvlText w:val="%1.%2.%3.%4.%5.%6"/>
      <w:lvlJc w:val="left"/>
      <w:pPr>
        <w:tabs>
          <w:tab w:val="num" w:pos="2052"/>
        </w:tabs>
        <w:ind w:left="2052" w:hanging="1152"/>
      </w:pPr>
      <w:rPr>
        <w:rFonts w:cs="Times New Roman" w:hint="default"/>
      </w:rPr>
    </w:lvl>
    <w:lvl w:ilvl="6">
      <w:start w:val="1"/>
      <w:numFmt w:val="decimal"/>
      <w:lvlText w:val="%1.%2.%3.%4.%5.%6.%7"/>
      <w:lvlJc w:val="left"/>
      <w:pPr>
        <w:tabs>
          <w:tab w:val="num" w:pos="2196"/>
        </w:tabs>
        <w:ind w:left="2196" w:hanging="1296"/>
      </w:pPr>
      <w:rPr>
        <w:rFonts w:cs="Times New Roman" w:hint="default"/>
      </w:rPr>
    </w:lvl>
    <w:lvl w:ilvl="7">
      <w:start w:val="1"/>
      <w:numFmt w:val="decimal"/>
      <w:lvlText w:val="%1.%2.%3.%4.%5.%6.%7.%8"/>
      <w:lvlJc w:val="left"/>
      <w:pPr>
        <w:tabs>
          <w:tab w:val="num" w:pos="2340"/>
        </w:tabs>
        <w:ind w:left="2340" w:hanging="1440"/>
      </w:pPr>
      <w:rPr>
        <w:rFonts w:cs="Times New Roman" w:hint="default"/>
      </w:rPr>
    </w:lvl>
    <w:lvl w:ilvl="8">
      <w:start w:val="1"/>
      <w:numFmt w:val="decimal"/>
      <w:lvlText w:val="%1.%2.%3.%4.%5.%6.%7.%8.%9"/>
      <w:lvlJc w:val="left"/>
      <w:pPr>
        <w:tabs>
          <w:tab w:val="num" w:pos="2484"/>
        </w:tabs>
        <w:ind w:left="2484" w:hanging="1584"/>
      </w:pPr>
      <w:rPr>
        <w:rFonts w:cs="Times New Roman" w:hint="default"/>
      </w:rPr>
    </w:lvl>
  </w:abstractNum>
  <w:abstractNum w:abstractNumId="14">
    <w:nsid w:val="17EE2E34"/>
    <w:multiLevelType w:val="hybridMultilevel"/>
    <w:tmpl w:val="9B4E665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203369"/>
    <w:multiLevelType w:val="hybridMultilevel"/>
    <w:tmpl w:val="E67CDC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7E3FFF"/>
    <w:multiLevelType w:val="hybridMultilevel"/>
    <w:tmpl w:val="D23CC7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EA7BF3"/>
    <w:multiLevelType w:val="hybridMultilevel"/>
    <w:tmpl w:val="CA720B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2D3755"/>
    <w:multiLevelType w:val="hybridMultilevel"/>
    <w:tmpl w:val="03FAFE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02707C"/>
    <w:multiLevelType w:val="hybridMultilevel"/>
    <w:tmpl w:val="8588384C"/>
    <w:lvl w:ilvl="0" w:tplc="0419000F">
      <w:start w:val="1"/>
      <w:numFmt w:val="bullet"/>
      <w:pStyle w:val="1"/>
      <w:lvlText w:val=""/>
      <w:lvlJc w:val="left"/>
      <w:pPr>
        <w:tabs>
          <w:tab w:val="num" w:pos="1068"/>
        </w:tabs>
        <w:ind w:firstLine="708"/>
      </w:pPr>
      <w:rPr>
        <w:rFonts w:ascii="Symbol" w:hAnsi="Symbol" w:cs="Symbol" w:hint="default"/>
      </w:rPr>
    </w:lvl>
    <w:lvl w:ilvl="1" w:tplc="04190019">
      <w:start w:val="1"/>
      <w:numFmt w:val="bullet"/>
      <w:lvlText w:val=""/>
      <w:lvlJc w:val="left"/>
      <w:pPr>
        <w:tabs>
          <w:tab w:val="num" w:pos="1363"/>
        </w:tabs>
        <w:ind w:left="1080"/>
      </w:pPr>
      <w:rPr>
        <w:rFonts w:ascii="Wingdings" w:hAnsi="Wingdings" w:cs="Wingdings"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20">
    <w:nsid w:val="2B063DDF"/>
    <w:multiLevelType w:val="hybridMultilevel"/>
    <w:tmpl w:val="B9FED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2674D"/>
    <w:multiLevelType w:val="hybridMultilevel"/>
    <w:tmpl w:val="7BEEB8A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FB4BE2"/>
    <w:multiLevelType w:val="hybridMultilevel"/>
    <w:tmpl w:val="CB80A610"/>
    <w:lvl w:ilvl="0" w:tplc="FFFFFFFF">
      <w:start w:val="1"/>
      <w:numFmt w:val="decimal"/>
      <w:pStyle w:val="a1"/>
      <w:lvlText w:val="Таблица %1."/>
      <w:lvlJc w:val="left"/>
      <w:pPr>
        <w:ind w:left="2771" w:hanging="360"/>
      </w:pPr>
      <w:rPr>
        <w:rFonts w:hint="default"/>
      </w:rPr>
    </w:lvl>
    <w:lvl w:ilvl="1" w:tplc="FFFFFFFF">
      <w:start w:val="1"/>
      <w:numFmt w:val="lowerLetter"/>
      <w:lvlText w:val="%2."/>
      <w:lvlJc w:val="left"/>
      <w:pPr>
        <w:ind w:left="3491" w:hanging="360"/>
      </w:pPr>
    </w:lvl>
    <w:lvl w:ilvl="2" w:tplc="FFFFFFFF">
      <w:start w:val="1"/>
      <w:numFmt w:val="lowerRoman"/>
      <w:lvlText w:val="%3."/>
      <w:lvlJc w:val="right"/>
      <w:pPr>
        <w:ind w:left="4211" w:hanging="180"/>
      </w:pPr>
    </w:lvl>
    <w:lvl w:ilvl="3" w:tplc="FFFFFFFF">
      <w:start w:val="1"/>
      <w:numFmt w:val="decimal"/>
      <w:lvlText w:val="%4."/>
      <w:lvlJc w:val="left"/>
      <w:pPr>
        <w:ind w:left="4931" w:hanging="360"/>
      </w:pPr>
    </w:lvl>
    <w:lvl w:ilvl="4" w:tplc="FFFFFFFF">
      <w:start w:val="1"/>
      <w:numFmt w:val="lowerLetter"/>
      <w:lvlText w:val="%5."/>
      <w:lvlJc w:val="left"/>
      <w:pPr>
        <w:ind w:left="5651" w:hanging="360"/>
      </w:pPr>
    </w:lvl>
    <w:lvl w:ilvl="5" w:tplc="FFFFFFFF">
      <w:start w:val="1"/>
      <w:numFmt w:val="lowerRoman"/>
      <w:lvlText w:val="%6."/>
      <w:lvlJc w:val="right"/>
      <w:pPr>
        <w:ind w:left="6371" w:hanging="180"/>
      </w:pPr>
    </w:lvl>
    <w:lvl w:ilvl="6" w:tplc="FFFFFFFF">
      <w:start w:val="1"/>
      <w:numFmt w:val="decimal"/>
      <w:lvlText w:val="%7."/>
      <w:lvlJc w:val="left"/>
      <w:pPr>
        <w:ind w:left="7091" w:hanging="360"/>
      </w:pPr>
    </w:lvl>
    <w:lvl w:ilvl="7" w:tplc="FFFFFFFF">
      <w:start w:val="1"/>
      <w:numFmt w:val="lowerLetter"/>
      <w:lvlText w:val="%8."/>
      <w:lvlJc w:val="left"/>
      <w:pPr>
        <w:ind w:left="7811" w:hanging="360"/>
      </w:pPr>
    </w:lvl>
    <w:lvl w:ilvl="8" w:tplc="FFFFFFFF">
      <w:start w:val="1"/>
      <w:numFmt w:val="lowerRoman"/>
      <w:lvlText w:val="%9."/>
      <w:lvlJc w:val="right"/>
      <w:pPr>
        <w:ind w:left="8531" w:hanging="180"/>
      </w:pPr>
    </w:lvl>
  </w:abstractNum>
  <w:abstractNum w:abstractNumId="23">
    <w:nsid w:val="38386AFC"/>
    <w:multiLevelType w:val="hybridMultilevel"/>
    <w:tmpl w:val="F7AC2062"/>
    <w:lvl w:ilvl="0" w:tplc="04190005">
      <w:start w:val="1"/>
      <w:numFmt w:val="bullet"/>
      <w:lvlText w:val=""/>
      <w:lvlJc w:val="left"/>
      <w:pPr>
        <w:ind w:left="360" w:hanging="360"/>
      </w:pPr>
      <w:rPr>
        <w:rFonts w:ascii="Wingdings" w:hAnsi="Wingdings" w:hint="default"/>
      </w:rPr>
    </w:lvl>
    <w:lvl w:ilvl="1" w:tplc="041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85720D0"/>
    <w:multiLevelType w:val="hybridMultilevel"/>
    <w:tmpl w:val="269EF7A2"/>
    <w:lvl w:ilvl="0" w:tplc="53F8E3C4">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B4B6546"/>
    <w:multiLevelType w:val="hybridMultilevel"/>
    <w:tmpl w:val="FB58FC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2C228D"/>
    <w:multiLevelType w:val="hybridMultilevel"/>
    <w:tmpl w:val="E7CE8B76"/>
    <w:lvl w:ilvl="0" w:tplc="197863D8">
      <w:start w:val="1"/>
      <w:numFmt w:val="decimal"/>
      <w:pStyle w:val="TableOderedList1"/>
      <w:lvlText w:val="%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27">
    <w:nsid w:val="3D825CCA"/>
    <w:multiLevelType w:val="hybridMultilevel"/>
    <w:tmpl w:val="FF201B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DD72FBB"/>
    <w:multiLevelType w:val="multilevel"/>
    <w:tmpl w:val="A1F23B4C"/>
    <w:lvl w:ilvl="0">
      <w:start w:val="1"/>
      <w:numFmt w:val="decimal"/>
      <w:pStyle w:val="01"/>
      <w:lvlText w:val="%1)"/>
      <w:lvlJc w:val="left"/>
      <w:pPr>
        <w:tabs>
          <w:tab w:val="num" w:pos="717"/>
        </w:tabs>
        <w:ind w:left="717" w:hanging="360"/>
      </w:pPr>
      <w:rPr>
        <w:rFonts w:ascii="Times New Roman" w:hAnsi="Times New Roman" w:cs="Times New Roman" w:hint="default"/>
      </w:rPr>
    </w:lvl>
    <w:lvl w:ilvl="1">
      <w:start w:val="1"/>
      <w:numFmt w:val="russianLower"/>
      <w:lvlText w:val="%2)"/>
      <w:lvlJc w:val="left"/>
      <w:pPr>
        <w:tabs>
          <w:tab w:val="num" w:pos="1077"/>
        </w:tabs>
        <w:ind w:left="1077" w:hanging="360"/>
      </w:pPr>
      <w:rPr>
        <w:rFonts w:hint="default"/>
      </w:rPr>
    </w:lvl>
    <w:lvl w:ilvl="2">
      <w:start w:val="1"/>
      <w:numFmt w:val="bullet"/>
      <w:lvlText w:val=""/>
      <w:lvlJc w:val="left"/>
      <w:pPr>
        <w:tabs>
          <w:tab w:val="num" w:pos="1437"/>
        </w:tabs>
        <w:ind w:left="1437" w:hanging="360"/>
      </w:pPr>
      <w:rPr>
        <w:rFonts w:ascii="Symbol" w:hAnsi="Symbol" w:hint="default"/>
        <w:color w:val="auto"/>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29">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7D2A19"/>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ED3301"/>
    <w:multiLevelType w:val="hybridMultilevel"/>
    <w:tmpl w:val="F7C85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151E75"/>
    <w:multiLevelType w:val="hybridMultilevel"/>
    <w:tmpl w:val="420AD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5762F3"/>
    <w:multiLevelType w:val="hybridMultilevel"/>
    <w:tmpl w:val="608AE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031BDD"/>
    <w:multiLevelType w:val="hybridMultilevel"/>
    <w:tmpl w:val="64A43D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7256C0"/>
    <w:multiLevelType w:val="hybridMultilevel"/>
    <w:tmpl w:val="FA728652"/>
    <w:lvl w:ilvl="0" w:tplc="04190001">
      <w:start w:val="1"/>
      <w:numFmt w:val="bullet"/>
      <w:pStyle w:val="10"/>
      <w:lvlText w:val="−"/>
      <w:lvlJc w:val="left"/>
      <w:pPr>
        <w:ind w:left="6030" w:hanging="360"/>
      </w:pPr>
      <w:rPr>
        <w:rFonts w:ascii="Times New Roman" w:hAnsi="Times New Roman" w:cs="Times New Roman"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37">
    <w:nsid w:val="5A7B5ED8"/>
    <w:multiLevelType w:val="hybridMultilevel"/>
    <w:tmpl w:val="98A6B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9A371C"/>
    <w:multiLevelType w:val="hybridMultilevel"/>
    <w:tmpl w:val="BF2A502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F17E11"/>
    <w:multiLevelType w:val="hybridMultilevel"/>
    <w:tmpl w:val="4A66A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A156604"/>
    <w:multiLevelType w:val="hybridMultilevel"/>
    <w:tmpl w:val="0A48E63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811E53"/>
    <w:multiLevelType w:val="hybridMultilevel"/>
    <w:tmpl w:val="2CA65D5A"/>
    <w:lvl w:ilvl="0" w:tplc="0419000F">
      <w:start w:val="1"/>
      <w:numFmt w:val="decimal"/>
      <w:pStyle w:val="a2"/>
      <w:lvlText w:val="Рис. %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B6B3331"/>
    <w:multiLevelType w:val="multilevel"/>
    <w:tmpl w:val="379CC6E8"/>
    <w:lvl w:ilvl="0">
      <w:start w:val="1"/>
      <w:numFmt w:val="decimal"/>
      <w:pStyle w:val="11"/>
      <w:suff w:val="space"/>
      <w:lvlText w:val="%1."/>
      <w:lvlJc w:val="left"/>
      <w:pPr>
        <w:ind w:firstLine="709"/>
      </w:pPr>
      <w:rPr>
        <w:rFonts w:hint="default"/>
      </w:rPr>
    </w:lvl>
    <w:lvl w:ilvl="1">
      <w:start w:val="1"/>
      <w:numFmt w:val="decimal"/>
      <w:suff w:val="space"/>
      <w:lvlText w:val="%1.%2."/>
      <w:lvlJc w:val="left"/>
      <w:pPr>
        <w:ind w:left="7513" w:firstLine="709"/>
      </w:pPr>
      <w:rPr>
        <w:rFonts w:hint="default"/>
      </w:rPr>
    </w:lvl>
    <w:lvl w:ilvl="2">
      <w:start w:val="1"/>
      <w:numFmt w:val="decimal"/>
      <w:suff w:val="space"/>
      <w:lvlText w:val="%1.%2.%3."/>
      <w:lvlJc w:val="left"/>
      <w:pPr>
        <w:ind w:firstLine="709"/>
      </w:pPr>
      <w:rPr>
        <w:rFonts w:hint="default"/>
      </w:rPr>
    </w:lvl>
    <w:lvl w:ilvl="3">
      <w:start w:val="1"/>
      <w:numFmt w:val="decimal"/>
      <w:pStyle w:val="4"/>
      <w:suff w:val="space"/>
      <w:lvlText w:val="%1.%2.%3.%4."/>
      <w:lvlJc w:val="left"/>
      <w:pPr>
        <w:ind w:firstLine="709"/>
      </w:pPr>
      <w:rPr>
        <w:rFonts w:hint="default"/>
      </w:rPr>
    </w:lvl>
    <w:lvl w:ilvl="4">
      <w:start w:val="1"/>
      <w:numFmt w:val="decimal"/>
      <w:lvlText w:val="%1.%2.%3.%4.%5"/>
      <w:lvlJc w:val="left"/>
      <w:pPr>
        <w:ind w:firstLine="709"/>
      </w:pPr>
      <w:rPr>
        <w:rFonts w:hint="default"/>
      </w:rPr>
    </w:lvl>
    <w:lvl w:ilvl="5">
      <w:start w:val="1"/>
      <w:numFmt w:val="decimal"/>
      <w:lvlText w:val="%1.%2.%3.%4.%5.%6"/>
      <w:lvlJc w:val="left"/>
      <w:pPr>
        <w:ind w:firstLine="709"/>
      </w:pPr>
      <w:rPr>
        <w:rFonts w:hint="default"/>
      </w:rPr>
    </w:lvl>
    <w:lvl w:ilvl="6">
      <w:start w:val="1"/>
      <w:numFmt w:val="decimal"/>
      <w:lvlText w:val="%1.%2.%3.%4.%5.%6.%7"/>
      <w:lvlJc w:val="left"/>
      <w:pPr>
        <w:ind w:firstLine="709"/>
      </w:pPr>
      <w:rPr>
        <w:rFonts w:hint="default"/>
      </w:rPr>
    </w:lvl>
    <w:lvl w:ilvl="7">
      <w:start w:val="1"/>
      <w:numFmt w:val="decimal"/>
      <w:lvlText w:val="%1.%2.%3.%4.%5.%6.%7.%8"/>
      <w:lvlJc w:val="left"/>
      <w:pPr>
        <w:ind w:firstLine="709"/>
      </w:pPr>
      <w:rPr>
        <w:rFonts w:hint="default"/>
      </w:rPr>
    </w:lvl>
    <w:lvl w:ilvl="8">
      <w:start w:val="1"/>
      <w:numFmt w:val="decimal"/>
      <w:lvlText w:val="%1.%2.%3.%4.%5.%6.%7.%8.%9"/>
      <w:lvlJc w:val="left"/>
      <w:pPr>
        <w:ind w:firstLine="709"/>
      </w:pPr>
      <w:rPr>
        <w:rFonts w:hint="default"/>
      </w:rPr>
    </w:lvl>
  </w:abstractNum>
  <w:abstractNum w:abstractNumId="44">
    <w:nsid w:val="6CEC598C"/>
    <w:multiLevelType w:val="hybridMultilevel"/>
    <w:tmpl w:val="816A6270"/>
    <w:lvl w:ilvl="0" w:tplc="FFFFFFFF">
      <w:numFmt w:val="bullet"/>
      <w:pStyle w:val="a3"/>
      <w:lvlText w:val="-"/>
      <w:lvlJc w:val="left"/>
      <w:pPr>
        <w:tabs>
          <w:tab w:val="num" w:pos="0"/>
        </w:tabs>
        <w:ind w:left="284" w:hanging="284"/>
      </w:pPr>
      <w:rPr>
        <w:rFonts w:ascii="Times New Roman" w:eastAsia="Times New Roman" w:hAnsi="Times New Roman" w:hint="default"/>
      </w:rPr>
    </w:lvl>
    <w:lvl w:ilvl="1" w:tplc="FFFFFFFF">
      <w:numFmt w:val="bullet"/>
      <w:lvlText w:val="-"/>
      <w:lvlJc w:val="left"/>
      <w:pPr>
        <w:ind w:left="1440" w:hanging="360"/>
      </w:pPr>
      <w:rPr>
        <w:rFonts w:ascii="Times New Roman" w:eastAsia="Times New Roman" w:hAnsi="Times New Roman" w:hint="default"/>
      </w:rPr>
    </w:lvl>
    <w:lvl w:ilvl="2" w:tplc="FFFFFFFF">
      <w:start w:val="1"/>
      <w:numFmt w:val="bullet"/>
      <w:lvlText w:val=""/>
      <w:lvlJc w:val="left"/>
      <w:pPr>
        <w:ind w:left="1210" w:hanging="360"/>
      </w:pPr>
      <w:rPr>
        <w:rFonts w:ascii="Wingdings" w:hAnsi="Wingdings" w:cs="Wingdings" w:hint="default"/>
        <w:color w:val="auto"/>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5">
    <w:nsid w:val="70357570"/>
    <w:multiLevelType w:val="hybridMultilevel"/>
    <w:tmpl w:val="3E9658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EB26AE"/>
    <w:multiLevelType w:val="hybridMultilevel"/>
    <w:tmpl w:val="4C2CA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5A57C03"/>
    <w:multiLevelType w:val="hybridMultilevel"/>
    <w:tmpl w:val="C44C4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7C62776"/>
    <w:multiLevelType w:val="hybridMultilevel"/>
    <w:tmpl w:val="2EFCD68E"/>
    <w:lvl w:ilvl="0" w:tplc="24E6DCE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4"/>
  </w:num>
  <w:num w:numId="3">
    <w:abstractNumId w:val="46"/>
  </w:num>
  <w:num w:numId="4">
    <w:abstractNumId w:val="40"/>
  </w:num>
  <w:num w:numId="5">
    <w:abstractNumId w:val="48"/>
  </w:num>
  <w:num w:numId="6">
    <w:abstractNumId w:val="23"/>
  </w:num>
  <w:num w:numId="7">
    <w:abstractNumId w:val="20"/>
  </w:num>
  <w:num w:numId="8">
    <w:abstractNumId w:val="16"/>
  </w:num>
  <w:num w:numId="9">
    <w:abstractNumId w:val="27"/>
  </w:num>
  <w:num w:numId="10">
    <w:abstractNumId w:val="11"/>
  </w:num>
  <w:num w:numId="11">
    <w:abstractNumId w:val="3"/>
  </w:num>
  <w:num w:numId="12">
    <w:abstractNumId w:val="18"/>
  </w:num>
  <w:num w:numId="13">
    <w:abstractNumId w:val="12"/>
  </w:num>
  <w:num w:numId="14">
    <w:abstractNumId w:val="41"/>
  </w:num>
  <w:num w:numId="15">
    <w:abstractNumId w:val="39"/>
  </w:num>
  <w:num w:numId="16">
    <w:abstractNumId w:val="14"/>
  </w:num>
  <w:num w:numId="17">
    <w:abstractNumId w:val="21"/>
  </w:num>
  <w:num w:numId="18">
    <w:abstractNumId w:val="38"/>
  </w:num>
  <w:num w:numId="19">
    <w:abstractNumId w:val="29"/>
  </w:num>
  <w:num w:numId="20">
    <w:abstractNumId w:val="5"/>
  </w:num>
  <w:num w:numId="21">
    <w:abstractNumId w:val="17"/>
  </w:num>
  <w:num w:numId="22">
    <w:abstractNumId w:val="49"/>
  </w:num>
  <w:num w:numId="23">
    <w:abstractNumId w:val="31"/>
  </w:num>
  <w:num w:numId="24">
    <w:abstractNumId w:val="9"/>
  </w:num>
  <w:num w:numId="25">
    <w:abstractNumId w:val="22"/>
  </w:num>
  <w:num w:numId="26">
    <w:abstractNumId w:val="44"/>
  </w:num>
  <w:num w:numId="27">
    <w:abstractNumId w:val="19"/>
  </w:num>
  <w:num w:numId="28">
    <w:abstractNumId w:val="43"/>
  </w:num>
  <w:num w:numId="29">
    <w:abstractNumId w:val="26"/>
  </w:num>
  <w:num w:numId="30">
    <w:abstractNumId w:val="42"/>
  </w:num>
  <w:num w:numId="31">
    <w:abstractNumId w:val="36"/>
  </w:num>
  <w:num w:numId="32">
    <w:abstractNumId w:val="7"/>
  </w:num>
  <w:num w:numId="33">
    <w:abstractNumId w:val="2"/>
  </w:num>
  <w:num w:numId="34">
    <w:abstractNumId w:val="33"/>
  </w:num>
  <w:num w:numId="35">
    <w:abstractNumId w:val="25"/>
  </w:num>
  <w:num w:numId="36">
    <w:abstractNumId w:val="45"/>
  </w:num>
  <w:num w:numId="37">
    <w:abstractNumId w:val="6"/>
  </w:num>
  <w:num w:numId="38">
    <w:abstractNumId w:val="47"/>
  </w:num>
  <w:num w:numId="39">
    <w:abstractNumId w:val="15"/>
  </w:num>
  <w:num w:numId="40">
    <w:abstractNumId w:val="28"/>
  </w:num>
  <w:num w:numId="41">
    <w:abstractNumId w:val="13"/>
  </w:num>
  <w:num w:numId="42">
    <w:abstractNumId w:val="24"/>
  </w:num>
  <w:num w:numId="43">
    <w:abstractNumId w:val="30"/>
  </w:num>
  <w:num w:numId="44">
    <w:abstractNumId w:val="37"/>
  </w:num>
  <w:num w:numId="45">
    <w:abstractNumId w:val="4"/>
  </w:num>
  <w:num w:numId="46">
    <w:abstractNumId w:val="35"/>
  </w:num>
  <w:num w:numId="47">
    <w:abstractNumId w:val="32"/>
  </w:num>
  <w:num w:numId="48">
    <w:abstractNumId w:val="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stylePaneFormatFilter w:val="1728"/>
  <w:defaultTabStop w:val="708"/>
  <w:characterSpacingControl w:val="doNotCompress"/>
  <w:hdrShapeDefaults>
    <o:shapedefaults v:ext="edit" spidmax="6146"/>
  </w:hdrShapeDefaults>
  <w:footnotePr>
    <w:footnote w:id="0"/>
    <w:footnote w:id="1"/>
  </w:footnotePr>
  <w:endnotePr>
    <w:endnote w:id="0"/>
    <w:endnote w:id="1"/>
  </w:endnotePr>
  <w:compat/>
  <w:rsids>
    <w:rsidRoot w:val="009F1316"/>
    <w:rsid w:val="000003AA"/>
    <w:rsid w:val="00000476"/>
    <w:rsid w:val="00000543"/>
    <w:rsid w:val="00000870"/>
    <w:rsid w:val="000009E8"/>
    <w:rsid w:val="00002185"/>
    <w:rsid w:val="000025E1"/>
    <w:rsid w:val="000026B9"/>
    <w:rsid w:val="00002873"/>
    <w:rsid w:val="000028D2"/>
    <w:rsid w:val="000031C9"/>
    <w:rsid w:val="000036FF"/>
    <w:rsid w:val="00003791"/>
    <w:rsid w:val="00003B4C"/>
    <w:rsid w:val="000040C9"/>
    <w:rsid w:val="0000479C"/>
    <w:rsid w:val="00004D47"/>
    <w:rsid w:val="00004D69"/>
    <w:rsid w:val="000050C2"/>
    <w:rsid w:val="000052F4"/>
    <w:rsid w:val="00005729"/>
    <w:rsid w:val="00005AE2"/>
    <w:rsid w:val="00005B2F"/>
    <w:rsid w:val="00005BD0"/>
    <w:rsid w:val="000061EA"/>
    <w:rsid w:val="00006566"/>
    <w:rsid w:val="0000668A"/>
    <w:rsid w:val="00006696"/>
    <w:rsid w:val="000074DF"/>
    <w:rsid w:val="0000791C"/>
    <w:rsid w:val="000079B1"/>
    <w:rsid w:val="000079F7"/>
    <w:rsid w:val="00007C2C"/>
    <w:rsid w:val="00007D7E"/>
    <w:rsid w:val="00007F1C"/>
    <w:rsid w:val="00010041"/>
    <w:rsid w:val="00011AF5"/>
    <w:rsid w:val="00011BAF"/>
    <w:rsid w:val="00011F75"/>
    <w:rsid w:val="00012091"/>
    <w:rsid w:val="000121CD"/>
    <w:rsid w:val="000132AA"/>
    <w:rsid w:val="00013A3A"/>
    <w:rsid w:val="00013BBD"/>
    <w:rsid w:val="00013BD1"/>
    <w:rsid w:val="00013D58"/>
    <w:rsid w:val="00013F2F"/>
    <w:rsid w:val="000146A0"/>
    <w:rsid w:val="00014A63"/>
    <w:rsid w:val="00014B7B"/>
    <w:rsid w:val="00014E01"/>
    <w:rsid w:val="0001528A"/>
    <w:rsid w:val="00015E10"/>
    <w:rsid w:val="0001687C"/>
    <w:rsid w:val="00016DC0"/>
    <w:rsid w:val="000175B9"/>
    <w:rsid w:val="00017C40"/>
    <w:rsid w:val="00017E76"/>
    <w:rsid w:val="000200F4"/>
    <w:rsid w:val="0002055B"/>
    <w:rsid w:val="00020D48"/>
    <w:rsid w:val="00020FC1"/>
    <w:rsid w:val="0002103B"/>
    <w:rsid w:val="000212C8"/>
    <w:rsid w:val="0002176E"/>
    <w:rsid w:val="0002356E"/>
    <w:rsid w:val="00023F98"/>
    <w:rsid w:val="00024126"/>
    <w:rsid w:val="000242A7"/>
    <w:rsid w:val="000242B3"/>
    <w:rsid w:val="0002440E"/>
    <w:rsid w:val="00025255"/>
    <w:rsid w:val="00025D85"/>
    <w:rsid w:val="000261D1"/>
    <w:rsid w:val="0002667F"/>
    <w:rsid w:val="0002676A"/>
    <w:rsid w:val="00026781"/>
    <w:rsid w:val="000268F9"/>
    <w:rsid w:val="00026AEE"/>
    <w:rsid w:val="00026FAB"/>
    <w:rsid w:val="00027096"/>
    <w:rsid w:val="00027CEC"/>
    <w:rsid w:val="00027DBA"/>
    <w:rsid w:val="00027E6A"/>
    <w:rsid w:val="000300A3"/>
    <w:rsid w:val="000302E3"/>
    <w:rsid w:val="000306C9"/>
    <w:rsid w:val="0003077C"/>
    <w:rsid w:val="00030AB7"/>
    <w:rsid w:val="000310DF"/>
    <w:rsid w:val="0003123D"/>
    <w:rsid w:val="00031DE7"/>
    <w:rsid w:val="000321C9"/>
    <w:rsid w:val="00032496"/>
    <w:rsid w:val="00032806"/>
    <w:rsid w:val="00033026"/>
    <w:rsid w:val="0003350D"/>
    <w:rsid w:val="00033A0B"/>
    <w:rsid w:val="00033C25"/>
    <w:rsid w:val="00033C4D"/>
    <w:rsid w:val="00034105"/>
    <w:rsid w:val="000347B1"/>
    <w:rsid w:val="00034F87"/>
    <w:rsid w:val="000351B0"/>
    <w:rsid w:val="000352A8"/>
    <w:rsid w:val="000358E4"/>
    <w:rsid w:val="00036494"/>
    <w:rsid w:val="00036523"/>
    <w:rsid w:val="000369C1"/>
    <w:rsid w:val="00036BC6"/>
    <w:rsid w:val="00036D73"/>
    <w:rsid w:val="00036DB4"/>
    <w:rsid w:val="00037C45"/>
    <w:rsid w:val="00037E22"/>
    <w:rsid w:val="0004006E"/>
    <w:rsid w:val="00040322"/>
    <w:rsid w:val="00040D90"/>
    <w:rsid w:val="00041054"/>
    <w:rsid w:val="00041424"/>
    <w:rsid w:val="0004148B"/>
    <w:rsid w:val="0004168B"/>
    <w:rsid w:val="000421DF"/>
    <w:rsid w:val="0004264B"/>
    <w:rsid w:val="00042F90"/>
    <w:rsid w:val="000436B5"/>
    <w:rsid w:val="00044F7F"/>
    <w:rsid w:val="000452BA"/>
    <w:rsid w:val="00045682"/>
    <w:rsid w:val="00045757"/>
    <w:rsid w:val="000459C0"/>
    <w:rsid w:val="00045A3E"/>
    <w:rsid w:val="00045B7F"/>
    <w:rsid w:val="00045CEA"/>
    <w:rsid w:val="00045F1E"/>
    <w:rsid w:val="0004627A"/>
    <w:rsid w:val="0004628D"/>
    <w:rsid w:val="000465E8"/>
    <w:rsid w:val="00046E10"/>
    <w:rsid w:val="00047408"/>
    <w:rsid w:val="00047491"/>
    <w:rsid w:val="00047F52"/>
    <w:rsid w:val="00050489"/>
    <w:rsid w:val="000507CE"/>
    <w:rsid w:val="0005094C"/>
    <w:rsid w:val="000516BA"/>
    <w:rsid w:val="00051D9A"/>
    <w:rsid w:val="0005219F"/>
    <w:rsid w:val="00052247"/>
    <w:rsid w:val="00053200"/>
    <w:rsid w:val="00053248"/>
    <w:rsid w:val="00053670"/>
    <w:rsid w:val="000536D4"/>
    <w:rsid w:val="000537BE"/>
    <w:rsid w:val="00054273"/>
    <w:rsid w:val="00054307"/>
    <w:rsid w:val="000548E9"/>
    <w:rsid w:val="00054FD7"/>
    <w:rsid w:val="0005517C"/>
    <w:rsid w:val="00055569"/>
    <w:rsid w:val="000556AD"/>
    <w:rsid w:val="000557D8"/>
    <w:rsid w:val="00055A0D"/>
    <w:rsid w:val="00055B27"/>
    <w:rsid w:val="00055B8C"/>
    <w:rsid w:val="000565F6"/>
    <w:rsid w:val="00057202"/>
    <w:rsid w:val="00057271"/>
    <w:rsid w:val="0005727A"/>
    <w:rsid w:val="000573D3"/>
    <w:rsid w:val="00057730"/>
    <w:rsid w:val="00060439"/>
    <w:rsid w:val="00060582"/>
    <w:rsid w:val="000606DF"/>
    <w:rsid w:val="0006171E"/>
    <w:rsid w:val="00061C53"/>
    <w:rsid w:val="00061E41"/>
    <w:rsid w:val="00061ECA"/>
    <w:rsid w:val="00062799"/>
    <w:rsid w:val="00062A2B"/>
    <w:rsid w:val="00062BA4"/>
    <w:rsid w:val="00062D60"/>
    <w:rsid w:val="00063036"/>
    <w:rsid w:val="0006347F"/>
    <w:rsid w:val="0006366C"/>
    <w:rsid w:val="00063676"/>
    <w:rsid w:val="00063A5E"/>
    <w:rsid w:val="00063C09"/>
    <w:rsid w:val="00063FA8"/>
    <w:rsid w:val="000642BC"/>
    <w:rsid w:val="000649A7"/>
    <w:rsid w:val="00064D8C"/>
    <w:rsid w:val="000659A1"/>
    <w:rsid w:val="000660EC"/>
    <w:rsid w:val="00066297"/>
    <w:rsid w:val="00066717"/>
    <w:rsid w:val="000679FA"/>
    <w:rsid w:val="00067C75"/>
    <w:rsid w:val="00067C9E"/>
    <w:rsid w:val="00067D75"/>
    <w:rsid w:val="00067E74"/>
    <w:rsid w:val="00067EE6"/>
    <w:rsid w:val="00070607"/>
    <w:rsid w:val="00070C1D"/>
    <w:rsid w:val="00071BAA"/>
    <w:rsid w:val="00071ED8"/>
    <w:rsid w:val="0007203A"/>
    <w:rsid w:val="00072106"/>
    <w:rsid w:val="00072639"/>
    <w:rsid w:val="0007283B"/>
    <w:rsid w:val="00072CE1"/>
    <w:rsid w:val="00072F2E"/>
    <w:rsid w:val="00073429"/>
    <w:rsid w:val="00073766"/>
    <w:rsid w:val="00073B07"/>
    <w:rsid w:val="00074527"/>
    <w:rsid w:val="00074D88"/>
    <w:rsid w:val="00075250"/>
    <w:rsid w:val="00075745"/>
    <w:rsid w:val="00075D87"/>
    <w:rsid w:val="00076021"/>
    <w:rsid w:val="0007694B"/>
    <w:rsid w:val="000774A5"/>
    <w:rsid w:val="00077ADC"/>
    <w:rsid w:val="00077F0D"/>
    <w:rsid w:val="00077FAB"/>
    <w:rsid w:val="00080766"/>
    <w:rsid w:val="00081B2F"/>
    <w:rsid w:val="00081C47"/>
    <w:rsid w:val="00082206"/>
    <w:rsid w:val="00082381"/>
    <w:rsid w:val="00082869"/>
    <w:rsid w:val="0008293C"/>
    <w:rsid w:val="00082A3C"/>
    <w:rsid w:val="00082DE4"/>
    <w:rsid w:val="00083353"/>
    <w:rsid w:val="000833FC"/>
    <w:rsid w:val="00083710"/>
    <w:rsid w:val="00083BDD"/>
    <w:rsid w:val="00084160"/>
    <w:rsid w:val="0008469B"/>
    <w:rsid w:val="00084C7B"/>
    <w:rsid w:val="00084E04"/>
    <w:rsid w:val="00085090"/>
    <w:rsid w:val="0008561A"/>
    <w:rsid w:val="00085715"/>
    <w:rsid w:val="00085C16"/>
    <w:rsid w:val="00085EDF"/>
    <w:rsid w:val="0008661C"/>
    <w:rsid w:val="0008668A"/>
    <w:rsid w:val="000867D0"/>
    <w:rsid w:val="0008687D"/>
    <w:rsid w:val="000868F1"/>
    <w:rsid w:val="0008691C"/>
    <w:rsid w:val="00086B84"/>
    <w:rsid w:val="00086E00"/>
    <w:rsid w:val="00087283"/>
    <w:rsid w:val="00087950"/>
    <w:rsid w:val="00087B2D"/>
    <w:rsid w:val="00087C2E"/>
    <w:rsid w:val="00087DBA"/>
    <w:rsid w:val="0009034E"/>
    <w:rsid w:val="000906C6"/>
    <w:rsid w:val="00090C5E"/>
    <w:rsid w:val="00090D73"/>
    <w:rsid w:val="00091354"/>
    <w:rsid w:val="00091885"/>
    <w:rsid w:val="00091CDF"/>
    <w:rsid w:val="000921EF"/>
    <w:rsid w:val="00092802"/>
    <w:rsid w:val="00092BC9"/>
    <w:rsid w:val="0009334D"/>
    <w:rsid w:val="00093EF4"/>
    <w:rsid w:val="000944AC"/>
    <w:rsid w:val="00094996"/>
    <w:rsid w:val="00094B15"/>
    <w:rsid w:val="00094D3A"/>
    <w:rsid w:val="00094DB6"/>
    <w:rsid w:val="00095085"/>
    <w:rsid w:val="000952FC"/>
    <w:rsid w:val="00095364"/>
    <w:rsid w:val="000953BB"/>
    <w:rsid w:val="00095855"/>
    <w:rsid w:val="00095DC8"/>
    <w:rsid w:val="000962AB"/>
    <w:rsid w:val="00096422"/>
    <w:rsid w:val="00096A6B"/>
    <w:rsid w:val="00097076"/>
    <w:rsid w:val="000970DF"/>
    <w:rsid w:val="000977E2"/>
    <w:rsid w:val="00097805"/>
    <w:rsid w:val="0009791F"/>
    <w:rsid w:val="00097C36"/>
    <w:rsid w:val="000A0505"/>
    <w:rsid w:val="000A08B2"/>
    <w:rsid w:val="000A0A0C"/>
    <w:rsid w:val="000A0BDE"/>
    <w:rsid w:val="000A0E17"/>
    <w:rsid w:val="000A1068"/>
    <w:rsid w:val="000A1789"/>
    <w:rsid w:val="000A1CF2"/>
    <w:rsid w:val="000A1F9E"/>
    <w:rsid w:val="000A20B5"/>
    <w:rsid w:val="000A24ED"/>
    <w:rsid w:val="000A2951"/>
    <w:rsid w:val="000A2E6B"/>
    <w:rsid w:val="000A312E"/>
    <w:rsid w:val="000A33B6"/>
    <w:rsid w:val="000A36B5"/>
    <w:rsid w:val="000A3B86"/>
    <w:rsid w:val="000A3D8E"/>
    <w:rsid w:val="000A3FD0"/>
    <w:rsid w:val="000A4379"/>
    <w:rsid w:val="000A5E7B"/>
    <w:rsid w:val="000A67C4"/>
    <w:rsid w:val="000A67E9"/>
    <w:rsid w:val="000A68AE"/>
    <w:rsid w:val="000A6A7F"/>
    <w:rsid w:val="000A6E0F"/>
    <w:rsid w:val="000A7699"/>
    <w:rsid w:val="000A7E53"/>
    <w:rsid w:val="000B0331"/>
    <w:rsid w:val="000B0395"/>
    <w:rsid w:val="000B098E"/>
    <w:rsid w:val="000B1053"/>
    <w:rsid w:val="000B1E9A"/>
    <w:rsid w:val="000B2660"/>
    <w:rsid w:val="000B2898"/>
    <w:rsid w:val="000B29A9"/>
    <w:rsid w:val="000B2B14"/>
    <w:rsid w:val="000B2C18"/>
    <w:rsid w:val="000B2EE8"/>
    <w:rsid w:val="000B30CF"/>
    <w:rsid w:val="000B3492"/>
    <w:rsid w:val="000B41B1"/>
    <w:rsid w:val="000B499E"/>
    <w:rsid w:val="000B49DB"/>
    <w:rsid w:val="000B4ED7"/>
    <w:rsid w:val="000B5103"/>
    <w:rsid w:val="000B5DCB"/>
    <w:rsid w:val="000B604F"/>
    <w:rsid w:val="000B61E1"/>
    <w:rsid w:val="000B657F"/>
    <w:rsid w:val="000B6919"/>
    <w:rsid w:val="000B6A22"/>
    <w:rsid w:val="000B7099"/>
    <w:rsid w:val="000B7161"/>
    <w:rsid w:val="000B72DC"/>
    <w:rsid w:val="000B7408"/>
    <w:rsid w:val="000C01DD"/>
    <w:rsid w:val="000C0282"/>
    <w:rsid w:val="000C04A1"/>
    <w:rsid w:val="000C067F"/>
    <w:rsid w:val="000C096A"/>
    <w:rsid w:val="000C0CEB"/>
    <w:rsid w:val="000C126C"/>
    <w:rsid w:val="000C1B16"/>
    <w:rsid w:val="000C1B1D"/>
    <w:rsid w:val="000C1F86"/>
    <w:rsid w:val="000C26FA"/>
    <w:rsid w:val="000C2958"/>
    <w:rsid w:val="000C39F2"/>
    <w:rsid w:val="000C3ECE"/>
    <w:rsid w:val="000C3F94"/>
    <w:rsid w:val="000C3FF3"/>
    <w:rsid w:val="000C40AB"/>
    <w:rsid w:val="000C42C6"/>
    <w:rsid w:val="000C42E6"/>
    <w:rsid w:val="000C454B"/>
    <w:rsid w:val="000C48C8"/>
    <w:rsid w:val="000C4D95"/>
    <w:rsid w:val="000C4E11"/>
    <w:rsid w:val="000C5353"/>
    <w:rsid w:val="000C541B"/>
    <w:rsid w:val="000C54E3"/>
    <w:rsid w:val="000C5896"/>
    <w:rsid w:val="000C65A5"/>
    <w:rsid w:val="000C6BCD"/>
    <w:rsid w:val="000C70A6"/>
    <w:rsid w:val="000C738E"/>
    <w:rsid w:val="000C78C1"/>
    <w:rsid w:val="000D03B8"/>
    <w:rsid w:val="000D07A1"/>
    <w:rsid w:val="000D18FF"/>
    <w:rsid w:val="000D1DA9"/>
    <w:rsid w:val="000D1DE5"/>
    <w:rsid w:val="000D2150"/>
    <w:rsid w:val="000D21F7"/>
    <w:rsid w:val="000D2517"/>
    <w:rsid w:val="000D2934"/>
    <w:rsid w:val="000D2A27"/>
    <w:rsid w:val="000D2FCE"/>
    <w:rsid w:val="000D35FF"/>
    <w:rsid w:val="000D3CE5"/>
    <w:rsid w:val="000D3DBE"/>
    <w:rsid w:val="000D3E90"/>
    <w:rsid w:val="000D4192"/>
    <w:rsid w:val="000D4299"/>
    <w:rsid w:val="000D44E4"/>
    <w:rsid w:val="000D5170"/>
    <w:rsid w:val="000D54A9"/>
    <w:rsid w:val="000D66AB"/>
    <w:rsid w:val="000D6B23"/>
    <w:rsid w:val="000D6EC6"/>
    <w:rsid w:val="000D7687"/>
    <w:rsid w:val="000D7739"/>
    <w:rsid w:val="000D7803"/>
    <w:rsid w:val="000E02F2"/>
    <w:rsid w:val="000E0B67"/>
    <w:rsid w:val="000E0DC6"/>
    <w:rsid w:val="000E10B5"/>
    <w:rsid w:val="000E12F3"/>
    <w:rsid w:val="000E1367"/>
    <w:rsid w:val="000E181F"/>
    <w:rsid w:val="000E207F"/>
    <w:rsid w:val="000E22B3"/>
    <w:rsid w:val="000E2515"/>
    <w:rsid w:val="000E2516"/>
    <w:rsid w:val="000E3672"/>
    <w:rsid w:val="000E3E90"/>
    <w:rsid w:val="000E4077"/>
    <w:rsid w:val="000E40CC"/>
    <w:rsid w:val="000E41D1"/>
    <w:rsid w:val="000E42C8"/>
    <w:rsid w:val="000E46DD"/>
    <w:rsid w:val="000E4C56"/>
    <w:rsid w:val="000E4FB8"/>
    <w:rsid w:val="000E56BF"/>
    <w:rsid w:val="000E5C04"/>
    <w:rsid w:val="000E5F17"/>
    <w:rsid w:val="000E600C"/>
    <w:rsid w:val="000E679E"/>
    <w:rsid w:val="000E6DF9"/>
    <w:rsid w:val="000E7B7C"/>
    <w:rsid w:val="000E7C25"/>
    <w:rsid w:val="000E7DAA"/>
    <w:rsid w:val="000F0581"/>
    <w:rsid w:val="000F0DF3"/>
    <w:rsid w:val="000F1CDC"/>
    <w:rsid w:val="000F1D14"/>
    <w:rsid w:val="000F25E8"/>
    <w:rsid w:val="000F2AAE"/>
    <w:rsid w:val="000F2B76"/>
    <w:rsid w:val="000F2CDB"/>
    <w:rsid w:val="000F300E"/>
    <w:rsid w:val="000F32F9"/>
    <w:rsid w:val="000F37D3"/>
    <w:rsid w:val="000F3900"/>
    <w:rsid w:val="000F48C9"/>
    <w:rsid w:val="000F4AC7"/>
    <w:rsid w:val="000F4B60"/>
    <w:rsid w:val="000F5014"/>
    <w:rsid w:val="000F506A"/>
    <w:rsid w:val="000F512C"/>
    <w:rsid w:val="000F5D09"/>
    <w:rsid w:val="000F67A5"/>
    <w:rsid w:val="000F719A"/>
    <w:rsid w:val="000F7D37"/>
    <w:rsid w:val="0010055C"/>
    <w:rsid w:val="001005EA"/>
    <w:rsid w:val="001006BB"/>
    <w:rsid w:val="00100949"/>
    <w:rsid w:val="0010102D"/>
    <w:rsid w:val="00101B1A"/>
    <w:rsid w:val="0010258A"/>
    <w:rsid w:val="00102980"/>
    <w:rsid w:val="00102F4A"/>
    <w:rsid w:val="00103771"/>
    <w:rsid w:val="00103FE7"/>
    <w:rsid w:val="00104312"/>
    <w:rsid w:val="001043C5"/>
    <w:rsid w:val="00104607"/>
    <w:rsid w:val="001047AF"/>
    <w:rsid w:val="00105423"/>
    <w:rsid w:val="00105699"/>
    <w:rsid w:val="001056B6"/>
    <w:rsid w:val="0010589F"/>
    <w:rsid w:val="001058D7"/>
    <w:rsid w:val="00105A09"/>
    <w:rsid w:val="0010602D"/>
    <w:rsid w:val="0010609E"/>
    <w:rsid w:val="0010679D"/>
    <w:rsid w:val="00106A96"/>
    <w:rsid w:val="00106F4E"/>
    <w:rsid w:val="001071D8"/>
    <w:rsid w:val="00107794"/>
    <w:rsid w:val="00107AE5"/>
    <w:rsid w:val="001106DA"/>
    <w:rsid w:val="0011075A"/>
    <w:rsid w:val="00110F53"/>
    <w:rsid w:val="00111179"/>
    <w:rsid w:val="00111789"/>
    <w:rsid w:val="001119F7"/>
    <w:rsid w:val="00112246"/>
    <w:rsid w:val="001128F0"/>
    <w:rsid w:val="00112A57"/>
    <w:rsid w:val="00112D16"/>
    <w:rsid w:val="001131A9"/>
    <w:rsid w:val="001134E7"/>
    <w:rsid w:val="00114E3D"/>
    <w:rsid w:val="00115379"/>
    <w:rsid w:val="00115BE1"/>
    <w:rsid w:val="00115FFE"/>
    <w:rsid w:val="00116288"/>
    <w:rsid w:val="00116740"/>
    <w:rsid w:val="00116817"/>
    <w:rsid w:val="00116CC9"/>
    <w:rsid w:val="0011710B"/>
    <w:rsid w:val="0011734F"/>
    <w:rsid w:val="0011737B"/>
    <w:rsid w:val="001179BD"/>
    <w:rsid w:val="00117CC4"/>
    <w:rsid w:val="00117D2D"/>
    <w:rsid w:val="00117F02"/>
    <w:rsid w:val="0012003E"/>
    <w:rsid w:val="001200E0"/>
    <w:rsid w:val="001208B1"/>
    <w:rsid w:val="00120C54"/>
    <w:rsid w:val="001210DA"/>
    <w:rsid w:val="0012120B"/>
    <w:rsid w:val="00121307"/>
    <w:rsid w:val="001215AA"/>
    <w:rsid w:val="001215D4"/>
    <w:rsid w:val="00121881"/>
    <w:rsid w:val="0012190A"/>
    <w:rsid w:val="00121E7C"/>
    <w:rsid w:val="00121EF7"/>
    <w:rsid w:val="00122044"/>
    <w:rsid w:val="001222A1"/>
    <w:rsid w:val="0012254B"/>
    <w:rsid w:val="0012377D"/>
    <w:rsid w:val="001239B6"/>
    <w:rsid w:val="00124F3F"/>
    <w:rsid w:val="00125437"/>
    <w:rsid w:val="00125682"/>
    <w:rsid w:val="001259BF"/>
    <w:rsid w:val="001276B3"/>
    <w:rsid w:val="00127A2A"/>
    <w:rsid w:val="00127AFD"/>
    <w:rsid w:val="00127CC1"/>
    <w:rsid w:val="00130004"/>
    <w:rsid w:val="0013048D"/>
    <w:rsid w:val="00130CD9"/>
    <w:rsid w:val="00130F4A"/>
    <w:rsid w:val="00131192"/>
    <w:rsid w:val="0013122C"/>
    <w:rsid w:val="00131580"/>
    <w:rsid w:val="00131796"/>
    <w:rsid w:val="0013298E"/>
    <w:rsid w:val="00132A7E"/>
    <w:rsid w:val="00133125"/>
    <w:rsid w:val="00133409"/>
    <w:rsid w:val="00133FAA"/>
    <w:rsid w:val="0013454F"/>
    <w:rsid w:val="001345C1"/>
    <w:rsid w:val="001345C5"/>
    <w:rsid w:val="00134FF5"/>
    <w:rsid w:val="001353B5"/>
    <w:rsid w:val="00135991"/>
    <w:rsid w:val="00136063"/>
    <w:rsid w:val="001360D4"/>
    <w:rsid w:val="001368B8"/>
    <w:rsid w:val="00136C03"/>
    <w:rsid w:val="001371AC"/>
    <w:rsid w:val="001376BB"/>
    <w:rsid w:val="00137B30"/>
    <w:rsid w:val="00137CFC"/>
    <w:rsid w:val="00137D81"/>
    <w:rsid w:val="001403B2"/>
    <w:rsid w:val="001405AD"/>
    <w:rsid w:val="00140885"/>
    <w:rsid w:val="001411B3"/>
    <w:rsid w:val="00141D73"/>
    <w:rsid w:val="00141F15"/>
    <w:rsid w:val="00142205"/>
    <w:rsid w:val="001422AD"/>
    <w:rsid w:val="00142A57"/>
    <w:rsid w:val="00142BF6"/>
    <w:rsid w:val="00143E43"/>
    <w:rsid w:val="00143FA9"/>
    <w:rsid w:val="00144607"/>
    <w:rsid w:val="00144CEE"/>
    <w:rsid w:val="00145337"/>
    <w:rsid w:val="00145393"/>
    <w:rsid w:val="0014540C"/>
    <w:rsid w:val="00145713"/>
    <w:rsid w:val="001457D0"/>
    <w:rsid w:val="001457EE"/>
    <w:rsid w:val="00145887"/>
    <w:rsid w:val="0014657C"/>
    <w:rsid w:val="001478A2"/>
    <w:rsid w:val="00150A86"/>
    <w:rsid w:val="00151BEA"/>
    <w:rsid w:val="00151D2B"/>
    <w:rsid w:val="00151D52"/>
    <w:rsid w:val="00151ECB"/>
    <w:rsid w:val="00151F01"/>
    <w:rsid w:val="001521E6"/>
    <w:rsid w:val="0015287C"/>
    <w:rsid w:val="00152B7B"/>
    <w:rsid w:val="00152F1D"/>
    <w:rsid w:val="001531D9"/>
    <w:rsid w:val="00153893"/>
    <w:rsid w:val="00153A85"/>
    <w:rsid w:val="00153BBE"/>
    <w:rsid w:val="00153C54"/>
    <w:rsid w:val="001542D2"/>
    <w:rsid w:val="001546D7"/>
    <w:rsid w:val="001549AF"/>
    <w:rsid w:val="00154C0B"/>
    <w:rsid w:val="001551AC"/>
    <w:rsid w:val="00155223"/>
    <w:rsid w:val="00155C2C"/>
    <w:rsid w:val="001566B2"/>
    <w:rsid w:val="00157972"/>
    <w:rsid w:val="00157DD1"/>
    <w:rsid w:val="00160B93"/>
    <w:rsid w:val="00161448"/>
    <w:rsid w:val="00161807"/>
    <w:rsid w:val="00161E29"/>
    <w:rsid w:val="00161EAC"/>
    <w:rsid w:val="001623F4"/>
    <w:rsid w:val="00162515"/>
    <w:rsid w:val="00162A27"/>
    <w:rsid w:val="00163267"/>
    <w:rsid w:val="00163629"/>
    <w:rsid w:val="00163D67"/>
    <w:rsid w:val="0016415F"/>
    <w:rsid w:val="001648F7"/>
    <w:rsid w:val="00164AD0"/>
    <w:rsid w:val="001651E9"/>
    <w:rsid w:val="00165A6F"/>
    <w:rsid w:val="00165DAE"/>
    <w:rsid w:val="00166139"/>
    <w:rsid w:val="001664F4"/>
    <w:rsid w:val="00166B2C"/>
    <w:rsid w:val="00166D87"/>
    <w:rsid w:val="00166F36"/>
    <w:rsid w:val="00167A1D"/>
    <w:rsid w:val="00167D8B"/>
    <w:rsid w:val="00167F74"/>
    <w:rsid w:val="00170525"/>
    <w:rsid w:val="001706BA"/>
    <w:rsid w:val="00170DF4"/>
    <w:rsid w:val="00171223"/>
    <w:rsid w:val="001712E2"/>
    <w:rsid w:val="001718E1"/>
    <w:rsid w:val="00171BF0"/>
    <w:rsid w:val="00171C43"/>
    <w:rsid w:val="00171FD4"/>
    <w:rsid w:val="001720B3"/>
    <w:rsid w:val="001721C4"/>
    <w:rsid w:val="00172B45"/>
    <w:rsid w:val="00172E8E"/>
    <w:rsid w:val="00173144"/>
    <w:rsid w:val="00173282"/>
    <w:rsid w:val="001735A8"/>
    <w:rsid w:val="0017396F"/>
    <w:rsid w:val="00173D8D"/>
    <w:rsid w:val="001747C5"/>
    <w:rsid w:val="00174A9B"/>
    <w:rsid w:val="001754D0"/>
    <w:rsid w:val="001756D1"/>
    <w:rsid w:val="00176EC7"/>
    <w:rsid w:val="001770FE"/>
    <w:rsid w:val="0017726D"/>
    <w:rsid w:val="001775A0"/>
    <w:rsid w:val="001800D3"/>
    <w:rsid w:val="0018025B"/>
    <w:rsid w:val="00181AF3"/>
    <w:rsid w:val="00181C36"/>
    <w:rsid w:val="00182020"/>
    <w:rsid w:val="00182347"/>
    <w:rsid w:val="00182AC3"/>
    <w:rsid w:val="001832AA"/>
    <w:rsid w:val="001835EC"/>
    <w:rsid w:val="00183AFC"/>
    <w:rsid w:val="00183E14"/>
    <w:rsid w:val="00183F61"/>
    <w:rsid w:val="001840BB"/>
    <w:rsid w:val="00184158"/>
    <w:rsid w:val="001843BE"/>
    <w:rsid w:val="00184D50"/>
    <w:rsid w:val="001850B3"/>
    <w:rsid w:val="00185614"/>
    <w:rsid w:val="00185BC2"/>
    <w:rsid w:val="00185DA4"/>
    <w:rsid w:val="00186404"/>
    <w:rsid w:val="001866AB"/>
    <w:rsid w:val="001867A7"/>
    <w:rsid w:val="00187116"/>
    <w:rsid w:val="0018741E"/>
    <w:rsid w:val="00187AF6"/>
    <w:rsid w:val="001901A1"/>
    <w:rsid w:val="001903C5"/>
    <w:rsid w:val="001906B2"/>
    <w:rsid w:val="001908EE"/>
    <w:rsid w:val="00191104"/>
    <w:rsid w:val="001911BF"/>
    <w:rsid w:val="0019129C"/>
    <w:rsid w:val="001913FE"/>
    <w:rsid w:val="001918AB"/>
    <w:rsid w:val="0019191C"/>
    <w:rsid w:val="001923E9"/>
    <w:rsid w:val="00192433"/>
    <w:rsid w:val="001928F1"/>
    <w:rsid w:val="00192BBB"/>
    <w:rsid w:val="00192C7C"/>
    <w:rsid w:val="0019379F"/>
    <w:rsid w:val="00193912"/>
    <w:rsid w:val="00193938"/>
    <w:rsid w:val="001940BC"/>
    <w:rsid w:val="001945D5"/>
    <w:rsid w:val="00194666"/>
    <w:rsid w:val="001947BA"/>
    <w:rsid w:val="0019489C"/>
    <w:rsid w:val="0019501D"/>
    <w:rsid w:val="0019569D"/>
    <w:rsid w:val="00195B28"/>
    <w:rsid w:val="00195EF2"/>
    <w:rsid w:val="00196F18"/>
    <w:rsid w:val="0019736A"/>
    <w:rsid w:val="001974FB"/>
    <w:rsid w:val="00197571"/>
    <w:rsid w:val="001977FC"/>
    <w:rsid w:val="00197BE7"/>
    <w:rsid w:val="001A0296"/>
    <w:rsid w:val="001A0468"/>
    <w:rsid w:val="001A1099"/>
    <w:rsid w:val="001A145C"/>
    <w:rsid w:val="001A1892"/>
    <w:rsid w:val="001A22B2"/>
    <w:rsid w:val="001A26AB"/>
    <w:rsid w:val="001A3FA5"/>
    <w:rsid w:val="001A41B1"/>
    <w:rsid w:val="001A438A"/>
    <w:rsid w:val="001A4424"/>
    <w:rsid w:val="001A516C"/>
    <w:rsid w:val="001A5B96"/>
    <w:rsid w:val="001A5BDA"/>
    <w:rsid w:val="001A5C65"/>
    <w:rsid w:val="001A60F5"/>
    <w:rsid w:val="001A6193"/>
    <w:rsid w:val="001A63FB"/>
    <w:rsid w:val="001A6473"/>
    <w:rsid w:val="001A770E"/>
    <w:rsid w:val="001A7CCC"/>
    <w:rsid w:val="001B02BE"/>
    <w:rsid w:val="001B02D0"/>
    <w:rsid w:val="001B08AC"/>
    <w:rsid w:val="001B08C1"/>
    <w:rsid w:val="001B0B36"/>
    <w:rsid w:val="001B0C0D"/>
    <w:rsid w:val="001B1522"/>
    <w:rsid w:val="001B19A7"/>
    <w:rsid w:val="001B1B7C"/>
    <w:rsid w:val="001B1F1B"/>
    <w:rsid w:val="001B20D3"/>
    <w:rsid w:val="001B2429"/>
    <w:rsid w:val="001B2BCE"/>
    <w:rsid w:val="001B2F79"/>
    <w:rsid w:val="001B3277"/>
    <w:rsid w:val="001B3410"/>
    <w:rsid w:val="001B378E"/>
    <w:rsid w:val="001B3914"/>
    <w:rsid w:val="001B39ED"/>
    <w:rsid w:val="001B3BD0"/>
    <w:rsid w:val="001B3C55"/>
    <w:rsid w:val="001B3EEC"/>
    <w:rsid w:val="001B41FD"/>
    <w:rsid w:val="001B47C7"/>
    <w:rsid w:val="001B526F"/>
    <w:rsid w:val="001B5591"/>
    <w:rsid w:val="001B58C3"/>
    <w:rsid w:val="001B5B75"/>
    <w:rsid w:val="001B6128"/>
    <w:rsid w:val="001B621B"/>
    <w:rsid w:val="001B6663"/>
    <w:rsid w:val="001B682A"/>
    <w:rsid w:val="001B76D4"/>
    <w:rsid w:val="001C0B7B"/>
    <w:rsid w:val="001C0BB9"/>
    <w:rsid w:val="001C126F"/>
    <w:rsid w:val="001C17C2"/>
    <w:rsid w:val="001C1E0F"/>
    <w:rsid w:val="001C1ED1"/>
    <w:rsid w:val="001C22AE"/>
    <w:rsid w:val="001C25B7"/>
    <w:rsid w:val="001C359F"/>
    <w:rsid w:val="001C36DE"/>
    <w:rsid w:val="001C4163"/>
    <w:rsid w:val="001C42F9"/>
    <w:rsid w:val="001C4712"/>
    <w:rsid w:val="001C47ED"/>
    <w:rsid w:val="001C49F9"/>
    <w:rsid w:val="001C4C0C"/>
    <w:rsid w:val="001C5014"/>
    <w:rsid w:val="001C545B"/>
    <w:rsid w:val="001C5601"/>
    <w:rsid w:val="001C604B"/>
    <w:rsid w:val="001C6671"/>
    <w:rsid w:val="001C6913"/>
    <w:rsid w:val="001C6AC3"/>
    <w:rsid w:val="001D038D"/>
    <w:rsid w:val="001D0648"/>
    <w:rsid w:val="001D06C6"/>
    <w:rsid w:val="001D135B"/>
    <w:rsid w:val="001D150E"/>
    <w:rsid w:val="001D1B96"/>
    <w:rsid w:val="001D20E5"/>
    <w:rsid w:val="001D3312"/>
    <w:rsid w:val="001D3363"/>
    <w:rsid w:val="001D36F2"/>
    <w:rsid w:val="001D3783"/>
    <w:rsid w:val="001D4188"/>
    <w:rsid w:val="001D4826"/>
    <w:rsid w:val="001D5410"/>
    <w:rsid w:val="001D5534"/>
    <w:rsid w:val="001D5678"/>
    <w:rsid w:val="001D5909"/>
    <w:rsid w:val="001D599A"/>
    <w:rsid w:val="001D6269"/>
    <w:rsid w:val="001D63E1"/>
    <w:rsid w:val="001D6BEF"/>
    <w:rsid w:val="001D6D8A"/>
    <w:rsid w:val="001D7498"/>
    <w:rsid w:val="001D75F3"/>
    <w:rsid w:val="001D7BD8"/>
    <w:rsid w:val="001E05AB"/>
    <w:rsid w:val="001E1072"/>
    <w:rsid w:val="001E134F"/>
    <w:rsid w:val="001E2B62"/>
    <w:rsid w:val="001E2CCF"/>
    <w:rsid w:val="001E2D02"/>
    <w:rsid w:val="001E30E5"/>
    <w:rsid w:val="001E31A7"/>
    <w:rsid w:val="001E37DE"/>
    <w:rsid w:val="001E3A49"/>
    <w:rsid w:val="001E4192"/>
    <w:rsid w:val="001E45E5"/>
    <w:rsid w:val="001E4E48"/>
    <w:rsid w:val="001E501C"/>
    <w:rsid w:val="001E561D"/>
    <w:rsid w:val="001E5DA4"/>
    <w:rsid w:val="001E5F59"/>
    <w:rsid w:val="001E607B"/>
    <w:rsid w:val="001E6540"/>
    <w:rsid w:val="001E687E"/>
    <w:rsid w:val="001E7171"/>
    <w:rsid w:val="001E7754"/>
    <w:rsid w:val="001E7D96"/>
    <w:rsid w:val="001E7F26"/>
    <w:rsid w:val="001E7FFC"/>
    <w:rsid w:val="001F1701"/>
    <w:rsid w:val="001F18B1"/>
    <w:rsid w:val="001F1D6E"/>
    <w:rsid w:val="001F1E7C"/>
    <w:rsid w:val="001F1EC3"/>
    <w:rsid w:val="001F2FD6"/>
    <w:rsid w:val="001F424D"/>
    <w:rsid w:val="001F4518"/>
    <w:rsid w:val="001F4547"/>
    <w:rsid w:val="001F4733"/>
    <w:rsid w:val="001F48BC"/>
    <w:rsid w:val="001F51A7"/>
    <w:rsid w:val="001F559C"/>
    <w:rsid w:val="001F6032"/>
    <w:rsid w:val="001F65A8"/>
    <w:rsid w:val="001F6AFB"/>
    <w:rsid w:val="001F74D4"/>
    <w:rsid w:val="001F7913"/>
    <w:rsid w:val="0020029B"/>
    <w:rsid w:val="002006CA"/>
    <w:rsid w:val="002006F1"/>
    <w:rsid w:val="0020072E"/>
    <w:rsid w:val="002009AA"/>
    <w:rsid w:val="00200D4B"/>
    <w:rsid w:val="00200E6E"/>
    <w:rsid w:val="002011F5"/>
    <w:rsid w:val="0020155B"/>
    <w:rsid w:val="00202814"/>
    <w:rsid w:val="00202960"/>
    <w:rsid w:val="00202D0B"/>
    <w:rsid w:val="002032C0"/>
    <w:rsid w:val="00203CBE"/>
    <w:rsid w:val="00203CFE"/>
    <w:rsid w:val="0020471B"/>
    <w:rsid w:val="00204D7F"/>
    <w:rsid w:val="00204EE0"/>
    <w:rsid w:val="002057CE"/>
    <w:rsid w:val="00206920"/>
    <w:rsid w:val="00206D42"/>
    <w:rsid w:val="00206F6E"/>
    <w:rsid w:val="00207117"/>
    <w:rsid w:val="00207429"/>
    <w:rsid w:val="00207ECD"/>
    <w:rsid w:val="002106F3"/>
    <w:rsid w:val="00210757"/>
    <w:rsid w:val="002110E0"/>
    <w:rsid w:val="00212893"/>
    <w:rsid w:val="00212DA2"/>
    <w:rsid w:val="00212DD5"/>
    <w:rsid w:val="002137F1"/>
    <w:rsid w:val="00214082"/>
    <w:rsid w:val="00214900"/>
    <w:rsid w:val="00214BF6"/>
    <w:rsid w:val="00214C38"/>
    <w:rsid w:val="00214EE3"/>
    <w:rsid w:val="00215C86"/>
    <w:rsid w:val="00215D2E"/>
    <w:rsid w:val="002161CF"/>
    <w:rsid w:val="00216923"/>
    <w:rsid w:val="00216B28"/>
    <w:rsid w:val="00216E69"/>
    <w:rsid w:val="00216EE0"/>
    <w:rsid w:val="00217110"/>
    <w:rsid w:val="00217204"/>
    <w:rsid w:val="002175E8"/>
    <w:rsid w:val="00217F00"/>
    <w:rsid w:val="002201C7"/>
    <w:rsid w:val="002207CD"/>
    <w:rsid w:val="00221FF2"/>
    <w:rsid w:val="00222FA9"/>
    <w:rsid w:val="0022318D"/>
    <w:rsid w:val="00223407"/>
    <w:rsid w:val="00223D6B"/>
    <w:rsid w:val="00223E29"/>
    <w:rsid w:val="00224570"/>
    <w:rsid w:val="0022516D"/>
    <w:rsid w:val="002251E5"/>
    <w:rsid w:val="00225337"/>
    <w:rsid w:val="00225A27"/>
    <w:rsid w:val="00226013"/>
    <w:rsid w:val="00226515"/>
    <w:rsid w:val="002265AA"/>
    <w:rsid w:val="002267DD"/>
    <w:rsid w:val="002269B4"/>
    <w:rsid w:val="00226A3A"/>
    <w:rsid w:val="0022702D"/>
    <w:rsid w:val="00227CE9"/>
    <w:rsid w:val="00230368"/>
    <w:rsid w:val="0023074D"/>
    <w:rsid w:val="00230C2A"/>
    <w:rsid w:val="00231281"/>
    <w:rsid w:val="00231596"/>
    <w:rsid w:val="00231D08"/>
    <w:rsid w:val="00231ED6"/>
    <w:rsid w:val="00232865"/>
    <w:rsid w:val="00232F56"/>
    <w:rsid w:val="00232FAA"/>
    <w:rsid w:val="00232FD6"/>
    <w:rsid w:val="002330D9"/>
    <w:rsid w:val="0023351F"/>
    <w:rsid w:val="00233A66"/>
    <w:rsid w:val="00233C73"/>
    <w:rsid w:val="00233D32"/>
    <w:rsid w:val="002341D0"/>
    <w:rsid w:val="00234246"/>
    <w:rsid w:val="002348F3"/>
    <w:rsid w:val="00234956"/>
    <w:rsid w:val="00234CB2"/>
    <w:rsid w:val="00234F61"/>
    <w:rsid w:val="002351D4"/>
    <w:rsid w:val="00235600"/>
    <w:rsid w:val="002356F2"/>
    <w:rsid w:val="002357AD"/>
    <w:rsid w:val="00235852"/>
    <w:rsid w:val="00236A51"/>
    <w:rsid w:val="0023712D"/>
    <w:rsid w:val="0023730D"/>
    <w:rsid w:val="002377BA"/>
    <w:rsid w:val="002378DF"/>
    <w:rsid w:val="002378F5"/>
    <w:rsid w:val="00237C05"/>
    <w:rsid w:val="00237C49"/>
    <w:rsid w:val="00237FAB"/>
    <w:rsid w:val="00240364"/>
    <w:rsid w:val="00240544"/>
    <w:rsid w:val="0024097F"/>
    <w:rsid w:val="002413D8"/>
    <w:rsid w:val="00241932"/>
    <w:rsid w:val="00241D78"/>
    <w:rsid w:val="00241F3D"/>
    <w:rsid w:val="00242204"/>
    <w:rsid w:val="0024330C"/>
    <w:rsid w:val="00243DEA"/>
    <w:rsid w:val="00244E03"/>
    <w:rsid w:val="00245658"/>
    <w:rsid w:val="002458F6"/>
    <w:rsid w:val="00245BF1"/>
    <w:rsid w:val="00245C55"/>
    <w:rsid w:val="002461F0"/>
    <w:rsid w:val="0024625C"/>
    <w:rsid w:val="00246696"/>
    <w:rsid w:val="0024718A"/>
    <w:rsid w:val="00247671"/>
    <w:rsid w:val="00247824"/>
    <w:rsid w:val="00247D58"/>
    <w:rsid w:val="002513A1"/>
    <w:rsid w:val="00251609"/>
    <w:rsid w:val="002518AC"/>
    <w:rsid w:val="0025195D"/>
    <w:rsid w:val="00252ADB"/>
    <w:rsid w:val="0025300B"/>
    <w:rsid w:val="002537B0"/>
    <w:rsid w:val="00253BC8"/>
    <w:rsid w:val="00253D21"/>
    <w:rsid w:val="00253D41"/>
    <w:rsid w:val="00254110"/>
    <w:rsid w:val="00254330"/>
    <w:rsid w:val="00254473"/>
    <w:rsid w:val="00254E59"/>
    <w:rsid w:val="00255074"/>
    <w:rsid w:val="0025553C"/>
    <w:rsid w:val="00255F30"/>
    <w:rsid w:val="00256184"/>
    <w:rsid w:val="00256803"/>
    <w:rsid w:val="0025707F"/>
    <w:rsid w:val="00257377"/>
    <w:rsid w:val="00257D37"/>
    <w:rsid w:val="00257F55"/>
    <w:rsid w:val="002606C9"/>
    <w:rsid w:val="00260CEA"/>
    <w:rsid w:val="00261114"/>
    <w:rsid w:val="00261BF4"/>
    <w:rsid w:val="00261DDE"/>
    <w:rsid w:val="002626F3"/>
    <w:rsid w:val="00262B69"/>
    <w:rsid w:val="00262F1B"/>
    <w:rsid w:val="0026303C"/>
    <w:rsid w:val="0026357E"/>
    <w:rsid w:val="00263C4C"/>
    <w:rsid w:val="00263EEB"/>
    <w:rsid w:val="002641E9"/>
    <w:rsid w:val="00264491"/>
    <w:rsid w:val="00264534"/>
    <w:rsid w:val="002649E1"/>
    <w:rsid w:val="00264A7E"/>
    <w:rsid w:val="00264AD0"/>
    <w:rsid w:val="002655DF"/>
    <w:rsid w:val="0026580E"/>
    <w:rsid w:val="0026689A"/>
    <w:rsid w:val="0026691F"/>
    <w:rsid w:val="002673B0"/>
    <w:rsid w:val="0026770C"/>
    <w:rsid w:val="002677D2"/>
    <w:rsid w:val="00267F52"/>
    <w:rsid w:val="0027015A"/>
    <w:rsid w:val="00270708"/>
    <w:rsid w:val="00270875"/>
    <w:rsid w:val="0027094C"/>
    <w:rsid w:val="00270C4A"/>
    <w:rsid w:val="00270E50"/>
    <w:rsid w:val="002720CA"/>
    <w:rsid w:val="0027214A"/>
    <w:rsid w:val="002727CA"/>
    <w:rsid w:val="00272FA6"/>
    <w:rsid w:val="0027320E"/>
    <w:rsid w:val="00273B25"/>
    <w:rsid w:val="00273BB9"/>
    <w:rsid w:val="00273D7D"/>
    <w:rsid w:val="002745AF"/>
    <w:rsid w:val="00274650"/>
    <w:rsid w:val="00274B08"/>
    <w:rsid w:val="00274FFA"/>
    <w:rsid w:val="00275A0C"/>
    <w:rsid w:val="00275C61"/>
    <w:rsid w:val="00276EB7"/>
    <w:rsid w:val="00280A64"/>
    <w:rsid w:val="00280F84"/>
    <w:rsid w:val="0028100E"/>
    <w:rsid w:val="00281B2C"/>
    <w:rsid w:val="00281EAC"/>
    <w:rsid w:val="00282421"/>
    <w:rsid w:val="00282CB6"/>
    <w:rsid w:val="00283366"/>
    <w:rsid w:val="00283391"/>
    <w:rsid w:val="002834D5"/>
    <w:rsid w:val="0028364D"/>
    <w:rsid w:val="002836B4"/>
    <w:rsid w:val="00283726"/>
    <w:rsid w:val="00283D94"/>
    <w:rsid w:val="0028416C"/>
    <w:rsid w:val="002847A7"/>
    <w:rsid w:val="00285405"/>
    <w:rsid w:val="00285632"/>
    <w:rsid w:val="002856B7"/>
    <w:rsid w:val="00285959"/>
    <w:rsid w:val="00285BBD"/>
    <w:rsid w:val="00285E8B"/>
    <w:rsid w:val="00286B4A"/>
    <w:rsid w:val="0028765B"/>
    <w:rsid w:val="002878F1"/>
    <w:rsid w:val="00287BC5"/>
    <w:rsid w:val="0029080F"/>
    <w:rsid w:val="00290B85"/>
    <w:rsid w:val="002912EF"/>
    <w:rsid w:val="00291BB1"/>
    <w:rsid w:val="00291C40"/>
    <w:rsid w:val="00291EF4"/>
    <w:rsid w:val="002923A1"/>
    <w:rsid w:val="00292468"/>
    <w:rsid w:val="00292537"/>
    <w:rsid w:val="00292C0B"/>
    <w:rsid w:val="00292EB0"/>
    <w:rsid w:val="00293A2E"/>
    <w:rsid w:val="00293CDC"/>
    <w:rsid w:val="00293DAC"/>
    <w:rsid w:val="00293EA2"/>
    <w:rsid w:val="00294614"/>
    <w:rsid w:val="00295EA5"/>
    <w:rsid w:val="0029601C"/>
    <w:rsid w:val="00296098"/>
    <w:rsid w:val="002962FB"/>
    <w:rsid w:val="00296B68"/>
    <w:rsid w:val="00296C98"/>
    <w:rsid w:val="00297148"/>
    <w:rsid w:val="002979C1"/>
    <w:rsid w:val="00297BD1"/>
    <w:rsid w:val="002A01B6"/>
    <w:rsid w:val="002A0564"/>
    <w:rsid w:val="002A05F5"/>
    <w:rsid w:val="002A0678"/>
    <w:rsid w:val="002A086D"/>
    <w:rsid w:val="002A0FC8"/>
    <w:rsid w:val="002A134C"/>
    <w:rsid w:val="002A139B"/>
    <w:rsid w:val="002A15B6"/>
    <w:rsid w:val="002A15F1"/>
    <w:rsid w:val="002A17CB"/>
    <w:rsid w:val="002A19C0"/>
    <w:rsid w:val="002A1D5C"/>
    <w:rsid w:val="002A2E2A"/>
    <w:rsid w:val="002A3440"/>
    <w:rsid w:val="002A38BF"/>
    <w:rsid w:val="002A3E47"/>
    <w:rsid w:val="002A3FBE"/>
    <w:rsid w:val="002A40F9"/>
    <w:rsid w:val="002A4ADB"/>
    <w:rsid w:val="002A5013"/>
    <w:rsid w:val="002A5420"/>
    <w:rsid w:val="002A58D6"/>
    <w:rsid w:val="002A60AA"/>
    <w:rsid w:val="002A61A9"/>
    <w:rsid w:val="002A68C6"/>
    <w:rsid w:val="002A6CC0"/>
    <w:rsid w:val="002A754C"/>
    <w:rsid w:val="002A7796"/>
    <w:rsid w:val="002A7813"/>
    <w:rsid w:val="002B0042"/>
    <w:rsid w:val="002B0118"/>
    <w:rsid w:val="002B036C"/>
    <w:rsid w:val="002B0500"/>
    <w:rsid w:val="002B14A7"/>
    <w:rsid w:val="002B15BE"/>
    <w:rsid w:val="002B15C3"/>
    <w:rsid w:val="002B19BE"/>
    <w:rsid w:val="002B24F0"/>
    <w:rsid w:val="002B28A1"/>
    <w:rsid w:val="002B2B16"/>
    <w:rsid w:val="002B308E"/>
    <w:rsid w:val="002B3346"/>
    <w:rsid w:val="002B3A47"/>
    <w:rsid w:val="002B4387"/>
    <w:rsid w:val="002B4B18"/>
    <w:rsid w:val="002B4E49"/>
    <w:rsid w:val="002B5001"/>
    <w:rsid w:val="002B50DE"/>
    <w:rsid w:val="002B5E50"/>
    <w:rsid w:val="002B5FDF"/>
    <w:rsid w:val="002B6273"/>
    <w:rsid w:val="002B6366"/>
    <w:rsid w:val="002B69D5"/>
    <w:rsid w:val="002B7ABA"/>
    <w:rsid w:val="002B7CFB"/>
    <w:rsid w:val="002B7D10"/>
    <w:rsid w:val="002C06BF"/>
    <w:rsid w:val="002C1328"/>
    <w:rsid w:val="002C132D"/>
    <w:rsid w:val="002C2090"/>
    <w:rsid w:val="002C2FB9"/>
    <w:rsid w:val="002C3954"/>
    <w:rsid w:val="002C41F7"/>
    <w:rsid w:val="002C447F"/>
    <w:rsid w:val="002C4571"/>
    <w:rsid w:val="002C4C9B"/>
    <w:rsid w:val="002C4CB9"/>
    <w:rsid w:val="002C4E12"/>
    <w:rsid w:val="002C50F2"/>
    <w:rsid w:val="002C52CF"/>
    <w:rsid w:val="002C5662"/>
    <w:rsid w:val="002C6A01"/>
    <w:rsid w:val="002C706E"/>
    <w:rsid w:val="002C71EF"/>
    <w:rsid w:val="002C763B"/>
    <w:rsid w:val="002C7EC0"/>
    <w:rsid w:val="002D0352"/>
    <w:rsid w:val="002D070D"/>
    <w:rsid w:val="002D0C84"/>
    <w:rsid w:val="002D0CE6"/>
    <w:rsid w:val="002D20A8"/>
    <w:rsid w:val="002D2343"/>
    <w:rsid w:val="002D23FB"/>
    <w:rsid w:val="002D2BC3"/>
    <w:rsid w:val="002D2DA0"/>
    <w:rsid w:val="002D310B"/>
    <w:rsid w:val="002D3A4C"/>
    <w:rsid w:val="002D42B0"/>
    <w:rsid w:val="002D42F7"/>
    <w:rsid w:val="002D4797"/>
    <w:rsid w:val="002D4C55"/>
    <w:rsid w:val="002D4C8F"/>
    <w:rsid w:val="002D55F1"/>
    <w:rsid w:val="002D59DF"/>
    <w:rsid w:val="002D5CC9"/>
    <w:rsid w:val="002D5F76"/>
    <w:rsid w:val="002D63F1"/>
    <w:rsid w:val="002D64CC"/>
    <w:rsid w:val="002D64FA"/>
    <w:rsid w:val="002D65D8"/>
    <w:rsid w:val="002D69D5"/>
    <w:rsid w:val="002D6E7E"/>
    <w:rsid w:val="002D6E9D"/>
    <w:rsid w:val="002D6FC2"/>
    <w:rsid w:val="002D71C7"/>
    <w:rsid w:val="002E08B4"/>
    <w:rsid w:val="002E096B"/>
    <w:rsid w:val="002E0C74"/>
    <w:rsid w:val="002E0D4A"/>
    <w:rsid w:val="002E1F48"/>
    <w:rsid w:val="002E2697"/>
    <w:rsid w:val="002E33A4"/>
    <w:rsid w:val="002E3696"/>
    <w:rsid w:val="002E36A1"/>
    <w:rsid w:val="002E372B"/>
    <w:rsid w:val="002E391C"/>
    <w:rsid w:val="002E3A7F"/>
    <w:rsid w:val="002E42B2"/>
    <w:rsid w:val="002E4597"/>
    <w:rsid w:val="002E464C"/>
    <w:rsid w:val="002E4C82"/>
    <w:rsid w:val="002E4DFF"/>
    <w:rsid w:val="002E4ED7"/>
    <w:rsid w:val="002E5F7C"/>
    <w:rsid w:val="002E6119"/>
    <w:rsid w:val="002E6B6D"/>
    <w:rsid w:val="002E73F5"/>
    <w:rsid w:val="002E7C5B"/>
    <w:rsid w:val="002E7F86"/>
    <w:rsid w:val="002F04DE"/>
    <w:rsid w:val="002F14A8"/>
    <w:rsid w:val="002F1686"/>
    <w:rsid w:val="002F177C"/>
    <w:rsid w:val="002F1983"/>
    <w:rsid w:val="002F21DE"/>
    <w:rsid w:val="002F307F"/>
    <w:rsid w:val="002F3408"/>
    <w:rsid w:val="002F3522"/>
    <w:rsid w:val="002F3CE8"/>
    <w:rsid w:val="002F415D"/>
    <w:rsid w:val="002F44A2"/>
    <w:rsid w:val="002F46CE"/>
    <w:rsid w:val="002F4909"/>
    <w:rsid w:val="002F50C6"/>
    <w:rsid w:val="002F51D3"/>
    <w:rsid w:val="002F5249"/>
    <w:rsid w:val="002F5654"/>
    <w:rsid w:val="002F56E0"/>
    <w:rsid w:val="002F5F36"/>
    <w:rsid w:val="002F63F6"/>
    <w:rsid w:val="002F6413"/>
    <w:rsid w:val="002F6EA8"/>
    <w:rsid w:val="002F74AF"/>
    <w:rsid w:val="002F7854"/>
    <w:rsid w:val="002F7C4C"/>
    <w:rsid w:val="00300B45"/>
    <w:rsid w:val="003013CA"/>
    <w:rsid w:val="003017BD"/>
    <w:rsid w:val="00301C3C"/>
    <w:rsid w:val="00301E5D"/>
    <w:rsid w:val="00301EDC"/>
    <w:rsid w:val="00301F4A"/>
    <w:rsid w:val="003023D8"/>
    <w:rsid w:val="003028E8"/>
    <w:rsid w:val="0030311B"/>
    <w:rsid w:val="00303702"/>
    <w:rsid w:val="00304496"/>
    <w:rsid w:val="003044A7"/>
    <w:rsid w:val="00304D7B"/>
    <w:rsid w:val="00305322"/>
    <w:rsid w:val="00305964"/>
    <w:rsid w:val="003063E8"/>
    <w:rsid w:val="00306456"/>
    <w:rsid w:val="0030697C"/>
    <w:rsid w:val="00306ADA"/>
    <w:rsid w:val="003073D8"/>
    <w:rsid w:val="003073FD"/>
    <w:rsid w:val="0030775B"/>
    <w:rsid w:val="0030785D"/>
    <w:rsid w:val="0031060E"/>
    <w:rsid w:val="00310A4F"/>
    <w:rsid w:val="003110D7"/>
    <w:rsid w:val="00311429"/>
    <w:rsid w:val="00311882"/>
    <w:rsid w:val="003119F1"/>
    <w:rsid w:val="0031381E"/>
    <w:rsid w:val="0031477A"/>
    <w:rsid w:val="00314D30"/>
    <w:rsid w:val="00314F6D"/>
    <w:rsid w:val="00314FF3"/>
    <w:rsid w:val="003151EA"/>
    <w:rsid w:val="003153D7"/>
    <w:rsid w:val="003153EB"/>
    <w:rsid w:val="00315997"/>
    <w:rsid w:val="00315D6C"/>
    <w:rsid w:val="0031610E"/>
    <w:rsid w:val="003166E3"/>
    <w:rsid w:val="0031678B"/>
    <w:rsid w:val="0032006D"/>
    <w:rsid w:val="00320324"/>
    <w:rsid w:val="00320454"/>
    <w:rsid w:val="00320B51"/>
    <w:rsid w:val="00320F07"/>
    <w:rsid w:val="00321918"/>
    <w:rsid w:val="003219FA"/>
    <w:rsid w:val="00321B34"/>
    <w:rsid w:val="00323B1F"/>
    <w:rsid w:val="00323C0C"/>
    <w:rsid w:val="00324253"/>
    <w:rsid w:val="0032443C"/>
    <w:rsid w:val="003244CF"/>
    <w:rsid w:val="003250DF"/>
    <w:rsid w:val="00325107"/>
    <w:rsid w:val="003254DF"/>
    <w:rsid w:val="00325500"/>
    <w:rsid w:val="003255D7"/>
    <w:rsid w:val="0032583C"/>
    <w:rsid w:val="00325977"/>
    <w:rsid w:val="00325AF0"/>
    <w:rsid w:val="00325BBA"/>
    <w:rsid w:val="00325C3D"/>
    <w:rsid w:val="00325D7A"/>
    <w:rsid w:val="00325DB8"/>
    <w:rsid w:val="003261E5"/>
    <w:rsid w:val="003264CC"/>
    <w:rsid w:val="00326E74"/>
    <w:rsid w:val="00327506"/>
    <w:rsid w:val="00327B7B"/>
    <w:rsid w:val="00327D75"/>
    <w:rsid w:val="00327F34"/>
    <w:rsid w:val="003303F8"/>
    <w:rsid w:val="00331246"/>
    <w:rsid w:val="003318AA"/>
    <w:rsid w:val="00331EAF"/>
    <w:rsid w:val="003321E7"/>
    <w:rsid w:val="003323A0"/>
    <w:rsid w:val="0033258B"/>
    <w:rsid w:val="003325F0"/>
    <w:rsid w:val="0033262F"/>
    <w:rsid w:val="00332780"/>
    <w:rsid w:val="00332A75"/>
    <w:rsid w:val="003333D2"/>
    <w:rsid w:val="003339B7"/>
    <w:rsid w:val="00333A3A"/>
    <w:rsid w:val="00334E7A"/>
    <w:rsid w:val="00334FCD"/>
    <w:rsid w:val="003358C1"/>
    <w:rsid w:val="0033592F"/>
    <w:rsid w:val="00335A82"/>
    <w:rsid w:val="00335F78"/>
    <w:rsid w:val="00335FF1"/>
    <w:rsid w:val="003361BA"/>
    <w:rsid w:val="003364C8"/>
    <w:rsid w:val="00336671"/>
    <w:rsid w:val="00336871"/>
    <w:rsid w:val="00336A41"/>
    <w:rsid w:val="0033710E"/>
    <w:rsid w:val="00337313"/>
    <w:rsid w:val="00337630"/>
    <w:rsid w:val="0033775A"/>
    <w:rsid w:val="003378D3"/>
    <w:rsid w:val="00337F8A"/>
    <w:rsid w:val="0034029F"/>
    <w:rsid w:val="0034042E"/>
    <w:rsid w:val="00340E25"/>
    <w:rsid w:val="0034184A"/>
    <w:rsid w:val="003418A9"/>
    <w:rsid w:val="0034191C"/>
    <w:rsid w:val="00341992"/>
    <w:rsid w:val="00342067"/>
    <w:rsid w:val="003421D0"/>
    <w:rsid w:val="00342C02"/>
    <w:rsid w:val="00342C7B"/>
    <w:rsid w:val="00342E11"/>
    <w:rsid w:val="00342E55"/>
    <w:rsid w:val="00342F8E"/>
    <w:rsid w:val="00343B88"/>
    <w:rsid w:val="00343D1C"/>
    <w:rsid w:val="00343DB7"/>
    <w:rsid w:val="00343F23"/>
    <w:rsid w:val="003443F8"/>
    <w:rsid w:val="00344CAB"/>
    <w:rsid w:val="00344D0A"/>
    <w:rsid w:val="00344E45"/>
    <w:rsid w:val="00345168"/>
    <w:rsid w:val="00345A07"/>
    <w:rsid w:val="00346167"/>
    <w:rsid w:val="00346D57"/>
    <w:rsid w:val="003471F4"/>
    <w:rsid w:val="00347B82"/>
    <w:rsid w:val="00350DF8"/>
    <w:rsid w:val="00351385"/>
    <w:rsid w:val="0035142F"/>
    <w:rsid w:val="003516EF"/>
    <w:rsid w:val="003516F5"/>
    <w:rsid w:val="003526AF"/>
    <w:rsid w:val="00352D1E"/>
    <w:rsid w:val="00352D45"/>
    <w:rsid w:val="00353454"/>
    <w:rsid w:val="0035376C"/>
    <w:rsid w:val="00353C04"/>
    <w:rsid w:val="00354AEF"/>
    <w:rsid w:val="00355C24"/>
    <w:rsid w:val="00355D42"/>
    <w:rsid w:val="0035616D"/>
    <w:rsid w:val="00356203"/>
    <w:rsid w:val="0035657D"/>
    <w:rsid w:val="0035718C"/>
    <w:rsid w:val="003578BC"/>
    <w:rsid w:val="003578E1"/>
    <w:rsid w:val="0036010D"/>
    <w:rsid w:val="00360664"/>
    <w:rsid w:val="00360D2A"/>
    <w:rsid w:val="00361308"/>
    <w:rsid w:val="00361374"/>
    <w:rsid w:val="00361A11"/>
    <w:rsid w:val="00362490"/>
    <w:rsid w:val="003624BC"/>
    <w:rsid w:val="00362B25"/>
    <w:rsid w:val="003631F1"/>
    <w:rsid w:val="0036397D"/>
    <w:rsid w:val="00363C3F"/>
    <w:rsid w:val="00363E19"/>
    <w:rsid w:val="00364309"/>
    <w:rsid w:val="0036487D"/>
    <w:rsid w:val="003649FB"/>
    <w:rsid w:val="00364F10"/>
    <w:rsid w:val="0036518C"/>
    <w:rsid w:val="00365C37"/>
    <w:rsid w:val="00365C48"/>
    <w:rsid w:val="00366335"/>
    <w:rsid w:val="0036676B"/>
    <w:rsid w:val="003669B8"/>
    <w:rsid w:val="00366F26"/>
    <w:rsid w:val="003700EE"/>
    <w:rsid w:val="00370558"/>
    <w:rsid w:val="003706EF"/>
    <w:rsid w:val="00370E28"/>
    <w:rsid w:val="0037117A"/>
    <w:rsid w:val="003713BC"/>
    <w:rsid w:val="003718D9"/>
    <w:rsid w:val="00371BC2"/>
    <w:rsid w:val="00371C5B"/>
    <w:rsid w:val="00372072"/>
    <w:rsid w:val="003726E3"/>
    <w:rsid w:val="00372C65"/>
    <w:rsid w:val="00372CD3"/>
    <w:rsid w:val="0037406B"/>
    <w:rsid w:val="00374572"/>
    <w:rsid w:val="00374C72"/>
    <w:rsid w:val="003753B4"/>
    <w:rsid w:val="003756BF"/>
    <w:rsid w:val="00376BD7"/>
    <w:rsid w:val="00377680"/>
    <w:rsid w:val="00377AFD"/>
    <w:rsid w:val="00377C00"/>
    <w:rsid w:val="0038006A"/>
    <w:rsid w:val="00380129"/>
    <w:rsid w:val="00380205"/>
    <w:rsid w:val="0038026C"/>
    <w:rsid w:val="00380821"/>
    <w:rsid w:val="00380A75"/>
    <w:rsid w:val="00380BB5"/>
    <w:rsid w:val="00380EDA"/>
    <w:rsid w:val="00381423"/>
    <w:rsid w:val="00381F5E"/>
    <w:rsid w:val="003823D9"/>
    <w:rsid w:val="0038271E"/>
    <w:rsid w:val="00382B92"/>
    <w:rsid w:val="003830A1"/>
    <w:rsid w:val="0038327E"/>
    <w:rsid w:val="003835BF"/>
    <w:rsid w:val="00383717"/>
    <w:rsid w:val="0038376A"/>
    <w:rsid w:val="00384388"/>
    <w:rsid w:val="00384436"/>
    <w:rsid w:val="00384C03"/>
    <w:rsid w:val="00385C7B"/>
    <w:rsid w:val="00386461"/>
    <w:rsid w:val="0038689C"/>
    <w:rsid w:val="003868CD"/>
    <w:rsid w:val="00387244"/>
    <w:rsid w:val="0038781C"/>
    <w:rsid w:val="00387831"/>
    <w:rsid w:val="0038785B"/>
    <w:rsid w:val="0038786F"/>
    <w:rsid w:val="00387B0E"/>
    <w:rsid w:val="00387F96"/>
    <w:rsid w:val="003908B3"/>
    <w:rsid w:val="0039124D"/>
    <w:rsid w:val="0039166B"/>
    <w:rsid w:val="00391F42"/>
    <w:rsid w:val="003922B0"/>
    <w:rsid w:val="00392566"/>
    <w:rsid w:val="00392784"/>
    <w:rsid w:val="003936EF"/>
    <w:rsid w:val="003939DF"/>
    <w:rsid w:val="00393C5C"/>
    <w:rsid w:val="00393EF9"/>
    <w:rsid w:val="00394118"/>
    <w:rsid w:val="0039489A"/>
    <w:rsid w:val="00394D40"/>
    <w:rsid w:val="00395547"/>
    <w:rsid w:val="003956DF"/>
    <w:rsid w:val="0039690B"/>
    <w:rsid w:val="00396D5B"/>
    <w:rsid w:val="00396E17"/>
    <w:rsid w:val="003977E1"/>
    <w:rsid w:val="003A020E"/>
    <w:rsid w:val="003A0DBA"/>
    <w:rsid w:val="003A13D2"/>
    <w:rsid w:val="003A21F5"/>
    <w:rsid w:val="003A234C"/>
    <w:rsid w:val="003A243D"/>
    <w:rsid w:val="003A2752"/>
    <w:rsid w:val="003A2949"/>
    <w:rsid w:val="003A2ADA"/>
    <w:rsid w:val="003A2C6A"/>
    <w:rsid w:val="003A2C7B"/>
    <w:rsid w:val="003A3723"/>
    <w:rsid w:val="003A37F0"/>
    <w:rsid w:val="003A3F0A"/>
    <w:rsid w:val="003A3FBB"/>
    <w:rsid w:val="003A4A64"/>
    <w:rsid w:val="003A4EFE"/>
    <w:rsid w:val="003A4FB7"/>
    <w:rsid w:val="003A5301"/>
    <w:rsid w:val="003A5435"/>
    <w:rsid w:val="003A5A85"/>
    <w:rsid w:val="003A6391"/>
    <w:rsid w:val="003A641D"/>
    <w:rsid w:val="003A6810"/>
    <w:rsid w:val="003A6F52"/>
    <w:rsid w:val="003B037E"/>
    <w:rsid w:val="003B1133"/>
    <w:rsid w:val="003B1204"/>
    <w:rsid w:val="003B1CF5"/>
    <w:rsid w:val="003B1E59"/>
    <w:rsid w:val="003B276A"/>
    <w:rsid w:val="003B2ECF"/>
    <w:rsid w:val="003B3262"/>
    <w:rsid w:val="003B35DB"/>
    <w:rsid w:val="003B369B"/>
    <w:rsid w:val="003B3A18"/>
    <w:rsid w:val="003B44F2"/>
    <w:rsid w:val="003B46A3"/>
    <w:rsid w:val="003B509A"/>
    <w:rsid w:val="003B5217"/>
    <w:rsid w:val="003B5C88"/>
    <w:rsid w:val="003B67F1"/>
    <w:rsid w:val="003B6D64"/>
    <w:rsid w:val="003B73BB"/>
    <w:rsid w:val="003B77F1"/>
    <w:rsid w:val="003B798F"/>
    <w:rsid w:val="003B79A5"/>
    <w:rsid w:val="003B7A85"/>
    <w:rsid w:val="003B7E9B"/>
    <w:rsid w:val="003C0DEA"/>
    <w:rsid w:val="003C0EBE"/>
    <w:rsid w:val="003C1003"/>
    <w:rsid w:val="003C1125"/>
    <w:rsid w:val="003C1885"/>
    <w:rsid w:val="003C199A"/>
    <w:rsid w:val="003C1D67"/>
    <w:rsid w:val="003C1FBF"/>
    <w:rsid w:val="003C25DA"/>
    <w:rsid w:val="003C2739"/>
    <w:rsid w:val="003C2755"/>
    <w:rsid w:val="003C28DC"/>
    <w:rsid w:val="003C2FF5"/>
    <w:rsid w:val="003C3104"/>
    <w:rsid w:val="003C49AC"/>
    <w:rsid w:val="003C4B6B"/>
    <w:rsid w:val="003C4EE1"/>
    <w:rsid w:val="003C5814"/>
    <w:rsid w:val="003C5CED"/>
    <w:rsid w:val="003C5D7D"/>
    <w:rsid w:val="003C5F48"/>
    <w:rsid w:val="003C753A"/>
    <w:rsid w:val="003C7D0C"/>
    <w:rsid w:val="003C7D88"/>
    <w:rsid w:val="003C7E07"/>
    <w:rsid w:val="003C7E95"/>
    <w:rsid w:val="003C7FA3"/>
    <w:rsid w:val="003D00D5"/>
    <w:rsid w:val="003D04DD"/>
    <w:rsid w:val="003D0F2A"/>
    <w:rsid w:val="003D0F67"/>
    <w:rsid w:val="003D152B"/>
    <w:rsid w:val="003D1717"/>
    <w:rsid w:val="003D1E83"/>
    <w:rsid w:val="003D1F6C"/>
    <w:rsid w:val="003D1F7A"/>
    <w:rsid w:val="003D34C2"/>
    <w:rsid w:val="003D3650"/>
    <w:rsid w:val="003D3663"/>
    <w:rsid w:val="003D3863"/>
    <w:rsid w:val="003D3A04"/>
    <w:rsid w:val="003D3B64"/>
    <w:rsid w:val="003D3BAE"/>
    <w:rsid w:val="003D3D57"/>
    <w:rsid w:val="003D4517"/>
    <w:rsid w:val="003D4884"/>
    <w:rsid w:val="003D48ED"/>
    <w:rsid w:val="003D4933"/>
    <w:rsid w:val="003D4D1A"/>
    <w:rsid w:val="003D50C1"/>
    <w:rsid w:val="003D5131"/>
    <w:rsid w:val="003D53DE"/>
    <w:rsid w:val="003D5D72"/>
    <w:rsid w:val="003D6634"/>
    <w:rsid w:val="003D69DE"/>
    <w:rsid w:val="003D6D96"/>
    <w:rsid w:val="003D738A"/>
    <w:rsid w:val="003D7CD3"/>
    <w:rsid w:val="003E0B60"/>
    <w:rsid w:val="003E10A3"/>
    <w:rsid w:val="003E1AF0"/>
    <w:rsid w:val="003E230B"/>
    <w:rsid w:val="003E35BB"/>
    <w:rsid w:val="003E3B4D"/>
    <w:rsid w:val="003E3FA8"/>
    <w:rsid w:val="003E455C"/>
    <w:rsid w:val="003E4701"/>
    <w:rsid w:val="003E4890"/>
    <w:rsid w:val="003E60CB"/>
    <w:rsid w:val="003E6327"/>
    <w:rsid w:val="003E6406"/>
    <w:rsid w:val="003E6615"/>
    <w:rsid w:val="003E6AD8"/>
    <w:rsid w:val="003F0049"/>
    <w:rsid w:val="003F0E0F"/>
    <w:rsid w:val="003F165F"/>
    <w:rsid w:val="003F1B62"/>
    <w:rsid w:val="003F2B40"/>
    <w:rsid w:val="003F2E49"/>
    <w:rsid w:val="003F3924"/>
    <w:rsid w:val="003F3A29"/>
    <w:rsid w:val="003F3C33"/>
    <w:rsid w:val="003F3C86"/>
    <w:rsid w:val="003F4236"/>
    <w:rsid w:val="003F4907"/>
    <w:rsid w:val="003F633D"/>
    <w:rsid w:val="003F6787"/>
    <w:rsid w:val="003F683D"/>
    <w:rsid w:val="003F6893"/>
    <w:rsid w:val="003F6F00"/>
    <w:rsid w:val="003F71CB"/>
    <w:rsid w:val="003F7554"/>
    <w:rsid w:val="003F7EAE"/>
    <w:rsid w:val="003F7FA4"/>
    <w:rsid w:val="004001B8"/>
    <w:rsid w:val="00400CA9"/>
    <w:rsid w:val="004010C1"/>
    <w:rsid w:val="00401222"/>
    <w:rsid w:val="0040139D"/>
    <w:rsid w:val="00401477"/>
    <w:rsid w:val="004018BA"/>
    <w:rsid w:val="00401D25"/>
    <w:rsid w:val="00401E4E"/>
    <w:rsid w:val="00401EE4"/>
    <w:rsid w:val="00401F02"/>
    <w:rsid w:val="00402399"/>
    <w:rsid w:val="0040261A"/>
    <w:rsid w:val="00402E7B"/>
    <w:rsid w:val="0040362D"/>
    <w:rsid w:val="00404FF0"/>
    <w:rsid w:val="00405479"/>
    <w:rsid w:val="00405487"/>
    <w:rsid w:val="004055D9"/>
    <w:rsid w:val="0040571B"/>
    <w:rsid w:val="00406469"/>
    <w:rsid w:val="0040653B"/>
    <w:rsid w:val="00406B5F"/>
    <w:rsid w:val="00406BDF"/>
    <w:rsid w:val="00406D39"/>
    <w:rsid w:val="00406F7E"/>
    <w:rsid w:val="00407067"/>
    <w:rsid w:val="00407073"/>
    <w:rsid w:val="00407FA3"/>
    <w:rsid w:val="004106BC"/>
    <w:rsid w:val="004125CB"/>
    <w:rsid w:val="00412B7C"/>
    <w:rsid w:val="0041324A"/>
    <w:rsid w:val="00414206"/>
    <w:rsid w:val="004142BD"/>
    <w:rsid w:val="00414536"/>
    <w:rsid w:val="004148DB"/>
    <w:rsid w:val="00414946"/>
    <w:rsid w:val="00415345"/>
    <w:rsid w:val="0041588E"/>
    <w:rsid w:val="00415C5E"/>
    <w:rsid w:val="00415FAD"/>
    <w:rsid w:val="00416542"/>
    <w:rsid w:val="00416696"/>
    <w:rsid w:val="0041709F"/>
    <w:rsid w:val="0041765E"/>
    <w:rsid w:val="00417916"/>
    <w:rsid w:val="004232EA"/>
    <w:rsid w:val="00423A96"/>
    <w:rsid w:val="00424430"/>
    <w:rsid w:val="00424906"/>
    <w:rsid w:val="00424B42"/>
    <w:rsid w:val="004251D2"/>
    <w:rsid w:val="00425299"/>
    <w:rsid w:val="004254E1"/>
    <w:rsid w:val="00425E33"/>
    <w:rsid w:val="004260E4"/>
    <w:rsid w:val="004263BD"/>
    <w:rsid w:val="004268B0"/>
    <w:rsid w:val="00426AE3"/>
    <w:rsid w:val="00426B77"/>
    <w:rsid w:val="00426E73"/>
    <w:rsid w:val="00427A17"/>
    <w:rsid w:val="00427DCD"/>
    <w:rsid w:val="00427EE6"/>
    <w:rsid w:val="0043026A"/>
    <w:rsid w:val="0043081B"/>
    <w:rsid w:val="00430892"/>
    <w:rsid w:val="00430992"/>
    <w:rsid w:val="00430A2A"/>
    <w:rsid w:val="00430DC1"/>
    <w:rsid w:val="0043101B"/>
    <w:rsid w:val="00431600"/>
    <w:rsid w:val="00431A6D"/>
    <w:rsid w:val="00431DC2"/>
    <w:rsid w:val="00431E3E"/>
    <w:rsid w:val="004321B6"/>
    <w:rsid w:val="00432690"/>
    <w:rsid w:val="0043279B"/>
    <w:rsid w:val="004328A0"/>
    <w:rsid w:val="004337A5"/>
    <w:rsid w:val="004344DB"/>
    <w:rsid w:val="004345F6"/>
    <w:rsid w:val="00434B76"/>
    <w:rsid w:val="004350E1"/>
    <w:rsid w:val="004355C5"/>
    <w:rsid w:val="004356C9"/>
    <w:rsid w:val="0043619B"/>
    <w:rsid w:val="004362AB"/>
    <w:rsid w:val="004376F2"/>
    <w:rsid w:val="0043777B"/>
    <w:rsid w:val="00437C05"/>
    <w:rsid w:val="00437C3D"/>
    <w:rsid w:val="00437C58"/>
    <w:rsid w:val="00437E66"/>
    <w:rsid w:val="00437EE5"/>
    <w:rsid w:val="00437F85"/>
    <w:rsid w:val="00440D53"/>
    <w:rsid w:val="00441205"/>
    <w:rsid w:val="00441611"/>
    <w:rsid w:val="004416DD"/>
    <w:rsid w:val="00441817"/>
    <w:rsid w:val="00441B29"/>
    <w:rsid w:val="00441B36"/>
    <w:rsid w:val="00441E19"/>
    <w:rsid w:val="004421B1"/>
    <w:rsid w:val="00442595"/>
    <w:rsid w:val="00442AB4"/>
    <w:rsid w:val="00442B0E"/>
    <w:rsid w:val="00442BB0"/>
    <w:rsid w:val="00442C5B"/>
    <w:rsid w:val="0044311D"/>
    <w:rsid w:val="004432C0"/>
    <w:rsid w:val="00443934"/>
    <w:rsid w:val="00443A63"/>
    <w:rsid w:val="00443B2F"/>
    <w:rsid w:val="00443B4D"/>
    <w:rsid w:val="00443E32"/>
    <w:rsid w:val="0044400E"/>
    <w:rsid w:val="004446B0"/>
    <w:rsid w:val="00444B6B"/>
    <w:rsid w:val="00444EEC"/>
    <w:rsid w:val="00444F58"/>
    <w:rsid w:val="0044560F"/>
    <w:rsid w:val="004459D3"/>
    <w:rsid w:val="00445B7B"/>
    <w:rsid w:val="004460B7"/>
    <w:rsid w:val="00446128"/>
    <w:rsid w:val="004464AD"/>
    <w:rsid w:val="00446512"/>
    <w:rsid w:val="004465FB"/>
    <w:rsid w:val="00447244"/>
    <w:rsid w:val="00447A55"/>
    <w:rsid w:val="004502F2"/>
    <w:rsid w:val="004505B8"/>
    <w:rsid w:val="00450C40"/>
    <w:rsid w:val="00451330"/>
    <w:rsid w:val="00451387"/>
    <w:rsid w:val="004513D4"/>
    <w:rsid w:val="0045154C"/>
    <w:rsid w:val="00451F25"/>
    <w:rsid w:val="0045218C"/>
    <w:rsid w:val="00452481"/>
    <w:rsid w:val="00452996"/>
    <w:rsid w:val="00452CB2"/>
    <w:rsid w:val="004532FB"/>
    <w:rsid w:val="00453385"/>
    <w:rsid w:val="00453540"/>
    <w:rsid w:val="00453CD2"/>
    <w:rsid w:val="00453CD6"/>
    <w:rsid w:val="004541A9"/>
    <w:rsid w:val="00454715"/>
    <w:rsid w:val="00454FD8"/>
    <w:rsid w:val="0045540B"/>
    <w:rsid w:val="0045571D"/>
    <w:rsid w:val="00455DBB"/>
    <w:rsid w:val="00455E37"/>
    <w:rsid w:val="00456736"/>
    <w:rsid w:val="00456E5B"/>
    <w:rsid w:val="00457226"/>
    <w:rsid w:val="00457C35"/>
    <w:rsid w:val="00460497"/>
    <w:rsid w:val="00460F09"/>
    <w:rsid w:val="004617E4"/>
    <w:rsid w:val="00461A9B"/>
    <w:rsid w:val="00461C30"/>
    <w:rsid w:val="004623B9"/>
    <w:rsid w:val="00463071"/>
    <w:rsid w:val="00463719"/>
    <w:rsid w:val="0046398D"/>
    <w:rsid w:val="00463B36"/>
    <w:rsid w:val="00464516"/>
    <w:rsid w:val="00464572"/>
    <w:rsid w:val="00464796"/>
    <w:rsid w:val="004648BD"/>
    <w:rsid w:val="00464DCB"/>
    <w:rsid w:val="00464E2D"/>
    <w:rsid w:val="00464FD6"/>
    <w:rsid w:val="00465240"/>
    <w:rsid w:val="00465895"/>
    <w:rsid w:val="00465DB1"/>
    <w:rsid w:val="00465DC0"/>
    <w:rsid w:val="00466105"/>
    <w:rsid w:val="00466371"/>
    <w:rsid w:val="004669F5"/>
    <w:rsid w:val="00466DE6"/>
    <w:rsid w:val="00466EBB"/>
    <w:rsid w:val="004670E3"/>
    <w:rsid w:val="0046715C"/>
    <w:rsid w:val="00467520"/>
    <w:rsid w:val="0046782D"/>
    <w:rsid w:val="00467AE0"/>
    <w:rsid w:val="00467B4E"/>
    <w:rsid w:val="00467BA4"/>
    <w:rsid w:val="00470B3F"/>
    <w:rsid w:val="00470F87"/>
    <w:rsid w:val="0047108A"/>
    <w:rsid w:val="00471D2D"/>
    <w:rsid w:val="00471FDC"/>
    <w:rsid w:val="0047238B"/>
    <w:rsid w:val="00472935"/>
    <w:rsid w:val="00472E11"/>
    <w:rsid w:val="00473359"/>
    <w:rsid w:val="004735B9"/>
    <w:rsid w:val="0047420A"/>
    <w:rsid w:val="004745BD"/>
    <w:rsid w:val="0047461C"/>
    <w:rsid w:val="004748C9"/>
    <w:rsid w:val="00474D34"/>
    <w:rsid w:val="0047526D"/>
    <w:rsid w:val="004753BF"/>
    <w:rsid w:val="00475F05"/>
    <w:rsid w:val="00476089"/>
    <w:rsid w:val="00476CCD"/>
    <w:rsid w:val="00476D3D"/>
    <w:rsid w:val="0047741E"/>
    <w:rsid w:val="004775C4"/>
    <w:rsid w:val="00477664"/>
    <w:rsid w:val="004778E6"/>
    <w:rsid w:val="00477CF6"/>
    <w:rsid w:val="004809A8"/>
    <w:rsid w:val="00481263"/>
    <w:rsid w:val="0048170A"/>
    <w:rsid w:val="00481873"/>
    <w:rsid w:val="00481992"/>
    <w:rsid w:val="00481DAD"/>
    <w:rsid w:val="00481FA4"/>
    <w:rsid w:val="004822FE"/>
    <w:rsid w:val="00482E22"/>
    <w:rsid w:val="0048314A"/>
    <w:rsid w:val="00483324"/>
    <w:rsid w:val="004839A4"/>
    <w:rsid w:val="00483E6A"/>
    <w:rsid w:val="004845A8"/>
    <w:rsid w:val="0048481C"/>
    <w:rsid w:val="00484D09"/>
    <w:rsid w:val="00485082"/>
    <w:rsid w:val="00485EFC"/>
    <w:rsid w:val="004865C5"/>
    <w:rsid w:val="00486EBF"/>
    <w:rsid w:val="00487184"/>
    <w:rsid w:val="00487EC5"/>
    <w:rsid w:val="004906F3"/>
    <w:rsid w:val="00490841"/>
    <w:rsid w:val="004909C7"/>
    <w:rsid w:val="00490E85"/>
    <w:rsid w:val="0049130B"/>
    <w:rsid w:val="0049166D"/>
    <w:rsid w:val="0049176A"/>
    <w:rsid w:val="00491794"/>
    <w:rsid w:val="0049251B"/>
    <w:rsid w:val="004925B4"/>
    <w:rsid w:val="00493910"/>
    <w:rsid w:val="00493A44"/>
    <w:rsid w:val="00493BBC"/>
    <w:rsid w:val="00494259"/>
    <w:rsid w:val="00494C80"/>
    <w:rsid w:val="0049524C"/>
    <w:rsid w:val="004954CE"/>
    <w:rsid w:val="00495D8D"/>
    <w:rsid w:val="0049618D"/>
    <w:rsid w:val="004964D5"/>
    <w:rsid w:val="00496E03"/>
    <w:rsid w:val="00497260"/>
    <w:rsid w:val="00497354"/>
    <w:rsid w:val="004973AB"/>
    <w:rsid w:val="00497460"/>
    <w:rsid w:val="00497527"/>
    <w:rsid w:val="00497797"/>
    <w:rsid w:val="00497EFB"/>
    <w:rsid w:val="004A01B3"/>
    <w:rsid w:val="004A0369"/>
    <w:rsid w:val="004A044F"/>
    <w:rsid w:val="004A054C"/>
    <w:rsid w:val="004A0BAD"/>
    <w:rsid w:val="004A131C"/>
    <w:rsid w:val="004A14ED"/>
    <w:rsid w:val="004A18C8"/>
    <w:rsid w:val="004A202C"/>
    <w:rsid w:val="004A2449"/>
    <w:rsid w:val="004A24B4"/>
    <w:rsid w:val="004A2790"/>
    <w:rsid w:val="004A2FF5"/>
    <w:rsid w:val="004A313C"/>
    <w:rsid w:val="004A3A0B"/>
    <w:rsid w:val="004A3ACA"/>
    <w:rsid w:val="004A3B66"/>
    <w:rsid w:val="004A3BB5"/>
    <w:rsid w:val="004A4746"/>
    <w:rsid w:val="004A54D0"/>
    <w:rsid w:val="004A596F"/>
    <w:rsid w:val="004A5BD2"/>
    <w:rsid w:val="004A6510"/>
    <w:rsid w:val="004A6BE1"/>
    <w:rsid w:val="004A6FAE"/>
    <w:rsid w:val="004B0081"/>
    <w:rsid w:val="004B01BA"/>
    <w:rsid w:val="004B0261"/>
    <w:rsid w:val="004B0B1A"/>
    <w:rsid w:val="004B14AD"/>
    <w:rsid w:val="004B1A61"/>
    <w:rsid w:val="004B2078"/>
    <w:rsid w:val="004B228B"/>
    <w:rsid w:val="004B2420"/>
    <w:rsid w:val="004B2474"/>
    <w:rsid w:val="004B24D2"/>
    <w:rsid w:val="004B37FF"/>
    <w:rsid w:val="004B3D1D"/>
    <w:rsid w:val="004B3E94"/>
    <w:rsid w:val="004B4649"/>
    <w:rsid w:val="004B4FCC"/>
    <w:rsid w:val="004B514C"/>
    <w:rsid w:val="004B53C7"/>
    <w:rsid w:val="004B6ADF"/>
    <w:rsid w:val="004B7C9F"/>
    <w:rsid w:val="004C0866"/>
    <w:rsid w:val="004C0C23"/>
    <w:rsid w:val="004C0DDF"/>
    <w:rsid w:val="004C186C"/>
    <w:rsid w:val="004C18ED"/>
    <w:rsid w:val="004C1EAC"/>
    <w:rsid w:val="004C1F88"/>
    <w:rsid w:val="004C25B4"/>
    <w:rsid w:val="004C3E42"/>
    <w:rsid w:val="004C42FD"/>
    <w:rsid w:val="004C4530"/>
    <w:rsid w:val="004C45A7"/>
    <w:rsid w:val="004C48DC"/>
    <w:rsid w:val="004C4DAB"/>
    <w:rsid w:val="004C4FB2"/>
    <w:rsid w:val="004C52BC"/>
    <w:rsid w:val="004C55A5"/>
    <w:rsid w:val="004C5978"/>
    <w:rsid w:val="004C5C52"/>
    <w:rsid w:val="004C602E"/>
    <w:rsid w:val="004C62BF"/>
    <w:rsid w:val="004C6411"/>
    <w:rsid w:val="004C67AC"/>
    <w:rsid w:val="004C68E6"/>
    <w:rsid w:val="004C6F94"/>
    <w:rsid w:val="004C7169"/>
    <w:rsid w:val="004C7C35"/>
    <w:rsid w:val="004D0EBE"/>
    <w:rsid w:val="004D0F2D"/>
    <w:rsid w:val="004D130E"/>
    <w:rsid w:val="004D1A6D"/>
    <w:rsid w:val="004D1F50"/>
    <w:rsid w:val="004D221C"/>
    <w:rsid w:val="004D250D"/>
    <w:rsid w:val="004D346A"/>
    <w:rsid w:val="004D35D8"/>
    <w:rsid w:val="004D3F8A"/>
    <w:rsid w:val="004D43CE"/>
    <w:rsid w:val="004D4450"/>
    <w:rsid w:val="004D49AA"/>
    <w:rsid w:val="004D4ABE"/>
    <w:rsid w:val="004D54EB"/>
    <w:rsid w:val="004D54F0"/>
    <w:rsid w:val="004D59D2"/>
    <w:rsid w:val="004D6D2C"/>
    <w:rsid w:val="004D6F54"/>
    <w:rsid w:val="004D7773"/>
    <w:rsid w:val="004D78EA"/>
    <w:rsid w:val="004D7C8F"/>
    <w:rsid w:val="004E065B"/>
    <w:rsid w:val="004E0B92"/>
    <w:rsid w:val="004E15AF"/>
    <w:rsid w:val="004E17A1"/>
    <w:rsid w:val="004E1E68"/>
    <w:rsid w:val="004E1FE6"/>
    <w:rsid w:val="004E249D"/>
    <w:rsid w:val="004E2B0A"/>
    <w:rsid w:val="004E356D"/>
    <w:rsid w:val="004E365F"/>
    <w:rsid w:val="004E3753"/>
    <w:rsid w:val="004E3918"/>
    <w:rsid w:val="004E3C41"/>
    <w:rsid w:val="004E41B3"/>
    <w:rsid w:val="004E41FF"/>
    <w:rsid w:val="004E432B"/>
    <w:rsid w:val="004E4A62"/>
    <w:rsid w:val="004E5323"/>
    <w:rsid w:val="004E5547"/>
    <w:rsid w:val="004E5A65"/>
    <w:rsid w:val="004E62C2"/>
    <w:rsid w:val="004E64D6"/>
    <w:rsid w:val="004E66D2"/>
    <w:rsid w:val="004E67DC"/>
    <w:rsid w:val="004E6D88"/>
    <w:rsid w:val="004E7055"/>
    <w:rsid w:val="004E739F"/>
    <w:rsid w:val="004E76E4"/>
    <w:rsid w:val="004F033E"/>
    <w:rsid w:val="004F0363"/>
    <w:rsid w:val="004F04B0"/>
    <w:rsid w:val="004F0B8C"/>
    <w:rsid w:val="004F1363"/>
    <w:rsid w:val="004F1F67"/>
    <w:rsid w:val="004F2148"/>
    <w:rsid w:val="004F3541"/>
    <w:rsid w:val="004F3B24"/>
    <w:rsid w:val="004F41F6"/>
    <w:rsid w:val="004F50CD"/>
    <w:rsid w:val="004F5387"/>
    <w:rsid w:val="004F55C7"/>
    <w:rsid w:val="004F6404"/>
    <w:rsid w:val="004F6D88"/>
    <w:rsid w:val="004F6D97"/>
    <w:rsid w:val="004F6F12"/>
    <w:rsid w:val="004F70FD"/>
    <w:rsid w:val="004F7978"/>
    <w:rsid w:val="004F7C74"/>
    <w:rsid w:val="004F7F81"/>
    <w:rsid w:val="00500971"/>
    <w:rsid w:val="00500E3C"/>
    <w:rsid w:val="00500FD4"/>
    <w:rsid w:val="005014A2"/>
    <w:rsid w:val="00501D03"/>
    <w:rsid w:val="00502B16"/>
    <w:rsid w:val="00503556"/>
    <w:rsid w:val="005035FD"/>
    <w:rsid w:val="00504399"/>
    <w:rsid w:val="0050488B"/>
    <w:rsid w:val="00504897"/>
    <w:rsid w:val="00504B9A"/>
    <w:rsid w:val="00504DF5"/>
    <w:rsid w:val="005050C9"/>
    <w:rsid w:val="005053A1"/>
    <w:rsid w:val="00505551"/>
    <w:rsid w:val="00505572"/>
    <w:rsid w:val="005057AF"/>
    <w:rsid w:val="00505E20"/>
    <w:rsid w:val="00505E90"/>
    <w:rsid w:val="00506467"/>
    <w:rsid w:val="005065C7"/>
    <w:rsid w:val="005067E4"/>
    <w:rsid w:val="00506AD1"/>
    <w:rsid w:val="00506EE6"/>
    <w:rsid w:val="005076C3"/>
    <w:rsid w:val="00507AD9"/>
    <w:rsid w:val="00507EF5"/>
    <w:rsid w:val="00510112"/>
    <w:rsid w:val="0051159A"/>
    <w:rsid w:val="0051186C"/>
    <w:rsid w:val="00511AD3"/>
    <w:rsid w:val="00511AF4"/>
    <w:rsid w:val="00511D99"/>
    <w:rsid w:val="00512086"/>
    <w:rsid w:val="005127BF"/>
    <w:rsid w:val="00512E12"/>
    <w:rsid w:val="0051331E"/>
    <w:rsid w:val="005134B2"/>
    <w:rsid w:val="0051361D"/>
    <w:rsid w:val="00513F51"/>
    <w:rsid w:val="00514BEF"/>
    <w:rsid w:val="00514FB2"/>
    <w:rsid w:val="00515319"/>
    <w:rsid w:val="00515AB8"/>
    <w:rsid w:val="00515B7E"/>
    <w:rsid w:val="0051654F"/>
    <w:rsid w:val="0051671F"/>
    <w:rsid w:val="0051676E"/>
    <w:rsid w:val="00516CC7"/>
    <w:rsid w:val="00520A74"/>
    <w:rsid w:val="00521578"/>
    <w:rsid w:val="005229F0"/>
    <w:rsid w:val="00522C54"/>
    <w:rsid w:val="00522FEC"/>
    <w:rsid w:val="005230E9"/>
    <w:rsid w:val="005232E7"/>
    <w:rsid w:val="00523377"/>
    <w:rsid w:val="00523C70"/>
    <w:rsid w:val="00523E89"/>
    <w:rsid w:val="00524869"/>
    <w:rsid w:val="005248C7"/>
    <w:rsid w:val="00524CA2"/>
    <w:rsid w:val="00524F34"/>
    <w:rsid w:val="005255C5"/>
    <w:rsid w:val="0052562A"/>
    <w:rsid w:val="00525739"/>
    <w:rsid w:val="00525C81"/>
    <w:rsid w:val="00526019"/>
    <w:rsid w:val="00526179"/>
    <w:rsid w:val="005261D4"/>
    <w:rsid w:val="00526781"/>
    <w:rsid w:val="0052695E"/>
    <w:rsid w:val="00526EB8"/>
    <w:rsid w:val="00526F1E"/>
    <w:rsid w:val="00527504"/>
    <w:rsid w:val="00527C0B"/>
    <w:rsid w:val="00527C48"/>
    <w:rsid w:val="00530767"/>
    <w:rsid w:val="00530826"/>
    <w:rsid w:val="00531054"/>
    <w:rsid w:val="0053120C"/>
    <w:rsid w:val="005315BC"/>
    <w:rsid w:val="00531940"/>
    <w:rsid w:val="00531A21"/>
    <w:rsid w:val="00531B2C"/>
    <w:rsid w:val="00532059"/>
    <w:rsid w:val="0053252B"/>
    <w:rsid w:val="005325D3"/>
    <w:rsid w:val="00532723"/>
    <w:rsid w:val="00532879"/>
    <w:rsid w:val="005328FA"/>
    <w:rsid w:val="00532A44"/>
    <w:rsid w:val="005338B5"/>
    <w:rsid w:val="00533B20"/>
    <w:rsid w:val="00533E73"/>
    <w:rsid w:val="00533F32"/>
    <w:rsid w:val="00533F75"/>
    <w:rsid w:val="00534400"/>
    <w:rsid w:val="005354C1"/>
    <w:rsid w:val="00535AB5"/>
    <w:rsid w:val="00535B8D"/>
    <w:rsid w:val="00535BB4"/>
    <w:rsid w:val="00535DF3"/>
    <w:rsid w:val="005360ED"/>
    <w:rsid w:val="005363BC"/>
    <w:rsid w:val="00536E81"/>
    <w:rsid w:val="0053766A"/>
    <w:rsid w:val="0053767C"/>
    <w:rsid w:val="005376E5"/>
    <w:rsid w:val="00537DAD"/>
    <w:rsid w:val="00537E3A"/>
    <w:rsid w:val="00540287"/>
    <w:rsid w:val="00540754"/>
    <w:rsid w:val="00540D97"/>
    <w:rsid w:val="00541074"/>
    <w:rsid w:val="00541CFB"/>
    <w:rsid w:val="00541D50"/>
    <w:rsid w:val="00542407"/>
    <w:rsid w:val="00542586"/>
    <w:rsid w:val="0054287E"/>
    <w:rsid w:val="0054295C"/>
    <w:rsid w:val="005429B3"/>
    <w:rsid w:val="00543BAA"/>
    <w:rsid w:val="00543CF7"/>
    <w:rsid w:val="00544623"/>
    <w:rsid w:val="00544A1B"/>
    <w:rsid w:val="00544B6D"/>
    <w:rsid w:val="00544C67"/>
    <w:rsid w:val="00545DD1"/>
    <w:rsid w:val="00545EA0"/>
    <w:rsid w:val="0054683B"/>
    <w:rsid w:val="00546872"/>
    <w:rsid w:val="0054691F"/>
    <w:rsid w:val="00546BB8"/>
    <w:rsid w:val="00546C6F"/>
    <w:rsid w:val="00546FD4"/>
    <w:rsid w:val="00550A1F"/>
    <w:rsid w:val="00551081"/>
    <w:rsid w:val="00551381"/>
    <w:rsid w:val="005513EB"/>
    <w:rsid w:val="00551511"/>
    <w:rsid w:val="00551757"/>
    <w:rsid w:val="00551FD0"/>
    <w:rsid w:val="005521C3"/>
    <w:rsid w:val="00552D31"/>
    <w:rsid w:val="00552F1E"/>
    <w:rsid w:val="0055316E"/>
    <w:rsid w:val="005539A2"/>
    <w:rsid w:val="00553FB3"/>
    <w:rsid w:val="00554629"/>
    <w:rsid w:val="005552C1"/>
    <w:rsid w:val="00555528"/>
    <w:rsid w:val="005558CF"/>
    <w:rsid w:val="005569A3"/>
    <w:rsid w:val="0055713F"/>
    <w:rsid w:val="0055776D"/>
    <w:rsid w:val="00557C0C"/>
    <w:rsid w:val="00557C7C"/>
    <w:rsid w:val="005605B2"/>
    <w:rsid w:val="00560635"/>
    <w:rsid w:val="00560706"/>
    <w:rsid w:val="005607E6"/>
    <w:rsid w:val="00560C11"/>
    <w:rsid w:val="00561184"/>
    <w:rsid w:val="0056122F"/>
    <w:rsid w:val="00561EBE"/>
    <w:rsid w:val="005622B7"/>
    <w:rsid w:val="00562712"/>
    <w:rsid w:val="00562C4F"/>
    <w:rsid w:val="00563B38"/>
    <w:rsid w:val="00563E21"/>
    <w:rsid w:val="00564588"/>
    <w:rsid w:val="005648D1"/>
    <w:rsid w:val="00565848"/>
    <w:rsid w:val="00566BD0"/>
    <w:rsid w:val="00567888"/>
    <w:rsid w:val="00567A2D"/>
    <w:rsid w:val="00567FBA"/>
    <w:rsid w:val="00570757"/>
    <w:rsid w:val="00570FA2"/>
    <w:rsid w:val="00571455"/>
    <w:rsid w:val="00571605"/>
    <w:rsid w:val="0057179E"/>
    <w:rsid w:val="00572958"/>
    <w:rsid w:val="005731E6"/>
    <w:rsid w:val="00573373"/>
    <w:rsid w:val="0057340E"/>
    <w:rsid w:val="0057380F"/>
    <w:rsid w:val="005741FD"/>
    <w:rsid w:val="005748DD"/>
    <w:rsid w:val="005751CA"/>
    <w:rsid w:val="00575539"/>
    <w:rsid w:val="00575817"/>
    <w:rsid w:val="0057607F"/>
    <w:rsid w:val="00576570"/>
    <w:rsid w:val="0057661D"/>
    <w:rsid w:val="00576906"/>
    <w:rsid w:val="00577151"/>
    <w:rsid w:val="0057753C"/>
    <w:rsid w:val="00577B49"/>
    <w:rsid w:val="00577EC4"/>
    <w:rsid w:val="0058032D"/>
    <w:rsid w:val="00580AFD"/>
    <w:rsid w:val="00580DB1"/>
    <w:rsid w:val="005815E3"/>
    <w:rsid w:val="0058185B"/>
    <w:rsid w:val="00581C11"/>
    <w:rsid w:val="00581E95"/>
    <w:rsid w:val="00582215"/>
    <w:rsid w:val="00582AB0"/>
    <w:rsid w:val="00582FFA"/>
    <w:rsid w:val="005842EB"/>
    <w:rsid w:val="00584349"/>
    <w:rsid w:val="00584648"/>
    <w:rsid w:val="0058513B"/>
    <w:rsid w:val="00585226"/>
    <w:rsid w:val="005852B6"/>
    <w:rsid w:val="00585F84"/>
    <w:rsid w:val="00586197"/>
    <w:rsid w:val="005865C9"/>
    <w:rsid w:val="00586C54"/>
    <w:rsid w:val="0058732C"/>
    <w:rsid w:val="005906A1"/>
    <w:rsid w:val="00591DD7"/>
    <w:rsid w:val="00591E32"/>
    <w:rsid w:val="005920AA"/>
    <w:rsid w:val="00592384"/>
    <w:rsid w:val="0059248A"/>
    <w:rsid w:val="00592AB6"/>
    <w:rsid w:val="00592AC0"/>
    <w:rsid w:val="00592FEF"/>
    <w:rsid w:val="0059357D"/>
    <w:rsid w:val="0059377A"/>
    <w:rsid w:val="00593F4E"/>
    <w:rsid w:val="0059429A"/>
    <w:rsid w:val="005943A2"/>
    <w:rsid w:val="00594FA5"/>
    <w:rsid w:val="00595180"/>
    <w:rsid w:val="005951A9"/>
    <w:rsid w:val="005954A3"/>
    <w:rsid w:val="00595611"/>
    <w:rsid w:val="005965AF"/>
    <w:rsid w:val="005967CB"/>
    <w:rsid w:val="0059694E"/>
    <w:rsid w:val="00596EDB"/>
    <w:rsid w:val="005972FE"/>
    <w:rsid w:val="005A003F"/>
    <w:rsid w:val="005A0754"/>
    <w:rsid w:val="005A087D"/>
    <w:rsid w:val="005A0C12"/>
    <w:rsid w:val="005A0C37"/>
    <w:rsid w:val="005A1067"/>
    <w:rsid w:val="005A13B6"/>
    <w:rsid w:val="005A15BF"/>
    <w:rsid w:val="005A1814"/>
    <w:rsid w:val="005A1B78"/>
    <w:rsid w:val="005A1C3B"/>
    <w:rsid w:val="005A1F53"/>
    <w:rsid w:val="005A264F"/>
    <w:rsid w:val="005A2A58"/>
    <w:rsid w:val="005A343A"/>
    <w:rsid w:val="005A3B38"/>
    <w:rsid w:val="005A3E99"/>
    <w:rsid w:val="005A450E"/>
    <w:rsid w:val="005A47A2"/>
    <w:rsid w:val="005A55A7"/>
    <w:rsid w:val="005A5815"/>
    <w:rsid w:val="005A5975"/>
    <w:rsid w:val="005A5A38"/>
    <w:rsid w:val="005A5C9E"/>
    <w:rsid w:val="005A6D41"/>
    <w:rsid w:val="005A7021"/>
    <w:rsid w:val="005A7070"/>
    <w:rsid w:val="005B021E"/>
    <w:rsid w:val="005B085F"/>
    <w:rsid w:val="005B0F23"/>
    <w:rsid w:val="005B1267"/>
    <w:rsid w:val="005B1825"/>
    <w:rsid w:val="005B1AA0"/>
    <w:rsid w:val="005B1C8A"/>
    <w:rsid w:val="005B22E6"/>
    <w:rsid w:val="005B2438"/>
    <w:rsid w:val="005B2490"/>
    <w:rsid w:val="005B25FC"/>
    <w:rsid w:val="005B2888"/>
    <w:rsid w:val="005B3473"/>
    <w:rsid w:val="005B3DF3"/>
    <w:rsid w:val="005B43ED"/>
    <w:rsid w:val="005B46ED"/>
    <w:rsid w:val="005B4A96"/>
    <w:rsid w:val="005B4F2B"/>
    <w:rsid w:val="005B564A"/>
    <w:rsid w:val="005B5B68"/>
    <w:rsid w:val="005B5DD3"/>
    <w:rsid w:val="005B6743"/>
    <w:rsid w:val="005B6839"/>
    <w:rsid w:val="005B69EA"/>
    <w:rsid w:val="005B6DD1"/>
    <w:rsid w:val="005B727F"/>
    <w:rsid w:val="005B7901"/>
    <w:rsid w:val="005C02D4"/>
    <w:rsid w:val="005C06E0"/>
    <w:rsid w:val="005C07ED"/>
    <w:rsid w:val="005C09FB"/>
    <w:rsid w:val="005C0C74"/>
    <w:rsid w:val="005C0F57"/>
    <w:rsid w:val="005C1655"/>
    <w:rsid w:val="005C261F"/>
    <w:rsid w:val="005C3012"/>
    <w:rsid w:val="005C3D0D"/>
    <w:rsid w:val="005C4080"/>
    <w:rsid w:val="005C4D9A"/>
    <w:rsid w:val="005C51A7"/>
    <w:rsid w:val="005C5691"/>
    <w:rsid w:val="005C5A89"/>
    <w:rsid w:val="005C5AD0"/>
    <w:rsid w:val="005C5DA0"/>
    <w:rsid w:val="005C6174"/>
    <w:rsid w:val="005C6ACC"/>
    <w:rsid w:val="005C7C86"/>
    <w:rsid w:val="005C7D7D"/>
    <w:rsid w:val="005D00C3"/>
    <w:rsid w:val="005D0394"/>
    <w:rsid w:val="005D1D98"/>
    <w:rsid w:val="005D1EEA"/>
    <w:rsid w:val="005D2077"/>
    <w:rsid w:val="005D20DD"/>
    <w:rsid w:val="005D2F03"/>
    <w:rsid w:val="005D3302"/>
    <w:rsid w:val="005D35B4"/>
    <w:rsid w:val="005D39B2"/>
    <w:rsid w:val="005D3F4A"/>
    <w:rsid w:val="005D42CF"/>
    <w:rsid w:val="005D45E2"/>
    <w:rsid w:val="005D4DF0"/>
    <w:rsid w:val="005D5765"/>
    <w:rsid w:val="005D5B06"/>
    <w:rsid w:val="005D5FB1"/>
    <w:rsid w:val="005D606D"/>
    <w:rsid w:val="005D616A"/>
    <w:rsid w:val="005D6266"/>
    <w:rsid w:val="005D6481"/>
    <w:rsid w:val="005D667A"/>
    <w:rsid w:val="005D74CE"/>
    <w:rsid w:val="005D7E25"/>
    <w:rsid w:val="005E008C"/>
    <w:rsid w:val="005E013F"/>
    <w:rsid w:val="005E0382"/>
    <w:rsid w:val="005E069C"/>
    <w:rsid w:val="005E1305"/>
    <w:rsid w:val="005E1536"/>
    <w:rsid w:val="005E1747"/>
    <w:rsid w:val="005E1B35"/>
    <w:rsid w:val="005E320B"/>
    <w:rsid w:val="005E3A3C"/>
    <w:rsid w:val="005E3B2A"/>
    <w:rsid w:val="005E3CB6"/>
    <w:rsid w:val="005E4643"/>
    <w:rsid w:val="005E4CF0"/>
    <w:rsid w:val="005E4D6D"/>
    <w:rsid w:val="005E5142"/>
    <w:rsid w:val="005E52DF"/>
    <w:rsid w:val="005E530B"/>
    <w:rsid w:val="005E5453"/>
    <w:rsid w:val="005E54B8"/>
    <w:rsid w:val="005E5C72"/>
    <w:rsid w:val="005E5E4B"/>
    <w:rsid w:val="005E5F73"/>
    <w:rsid w:val="005E683C"/>
    <w:rsid w:val="005E69DE"/>
    <w:rsid w:val="005E6F15"/>
    <w:rsid w:val="005E7005"/>
    <w:rsid w:val="005E71BB"/>
    <w:rsid w:val="005E7789"/>
    <w:rsid w:val="005E790F"/>
    <w:rsid w:val="005E79F5"/>
    <w:rsid w:val="005E7AA6"/>
    <w:rsid w:val="005E7B9B"/>
    <w:rsid w:val="005E7E26"/>
    <w:rsid w:val="005F05A3"/>
    <w:rsid w:val="005F0986"/>
    <w:rsid w:val="005F0E62"/>
    <w:rsid w:val="005F117E"/>
    <w:rsid w:val="005F11EB"/>
    <w:rsid w:val="005F15A9"/>
    <w:rsid w:val="005F1D39"/>
    <w:rsid w:val="005F31E2"/>
    <w:rsid w:val="005F393B"/>
    <w:rsid w:val="005F4542"/>
    <w:rsid w:val="005F484E"/>
    <w:rsid w:val="005F5746"/>
    <w:rsid w:val="005F5BE3"/>
    <w:rsid w:val="005F5EC3"/>
    <w:rsid w:val="005F6AE3"/>
    <w:rsid w:val="005F7054"/>
    <w:rsid w:val="005F7846"/>
    <w:rsid w:val="0060055A"/>
    <w:rsid w:val="00600561"/>
    <w:rsid w:val="00600AF3"/>
    <w:rsid w:val="00600F89"/>
    <w:rsid w:val="006019F6"/>
    <w:rsid w:val="00601C8C"/>
    <w:rsid w:val="00601CB8"/>
    <w:rsid w:val="00602588"/>
    <w:rsid w:val="006026E6"/>
    <w:rsid w:val="0060359B"/>
    <w:rsid w:val="00603CCA"/>
    <w:rsid w:val="0060547F"/>
    <w:rsid w:val="00606798"/>
    <w:rsid w:val="00606D6B"/>
    <w:rsid w:val="00607048"/>
    <w:rsid w:val="006070A1"/>
    <w:rsid w:val="0060757C"/>
    <w:rsid w:val="006078CA"/>
    <w:rsid w:val="00607F77"/>
    <w:rsid w:val="00610017"/>
    <w:rsid w:val="00610D7E"/>
    <w:rsid w:val="00610EC6"/>
    <w:rsid w:val="0061101E"/>
    <w:rsid w:val="006110B6"/>
    <w:rsid w:val="0061111E"/>
    <w:rsid w:val="006111FB"/>
    <w:rsid w:val="0061131E"/>
    <w:rsid w:val="00611492"/>
    <w:rsid w:val="00611B5C"/>
    <w:rsid w:val="00611BE0"/>
    <w:rsid w:val="00611C8E"/>
    <w:rsid w:val="006123F2"/>
    <w:rsid w:val="00612CB1"/>
    <w:rsid w:val="00612E65"/>
    <w:rsid w:val="00612FD3"/>
    <w:rsid w:val="0061313A"/>
    <w:rsid w:val="006133A4"/>
    <w:rsid w:val="00613D11"/>
    <w:rsid w:val="0061421F"/>
    <w:rsid w:val="006142D2"/>
    <w:rsid w:val="0061466C"/>
    <w:rsid w:val="00614784"/>
    <w:rsid w:val="00614CD5"/>
    <w:rsid w:val="00614E00"/>
    <w:rsid w:val="00614F10"/>
    <w:rsid w:val="00615028"/>
    <w:rsid w:val="00615CD7"/>
    <w:rsid w:val="00615F6D"/>
    <w:rsid w:val="00616630"/>
    <w:rsid w:val="00616A44"/>
    <w:rsid w:val="006210F5"/>
    <w:rsid w:val="0062151C"/>
    <w:rsid w:val="00621566"/>
    <w:rsid w:val="006216FB"/>
    <w:rsid w:val="00621AA2"/>
    <w:rsid w:val="00621DBE"/>
    <w:rsid w:val="00621F94"/>
    <w:rsid w:val="00622099"/>
    <w:rsid w:val="006226A1"/>
    <w:rsid w:val="006226F9"/>
    <w:rsid w:val="006227E8"/>
    <w:rsid w:val="00623013"/>
    <w:rsid w:val="0062331F"/>
    <w:rsid w:val="006237FA"/>
    <w:rsid w:val="00623972"/>
    <w:rsid w:val="00623FBC"/>
    <w:rsid w:val="00623FC1"/>
    <w:rsid w:val="00624670"/>
    <w:rsid w:val="0062528B"/>
    <w:rsid w:val="006252CE"/>
    <w:rsid w:val="006259B1"/>
    <w:rsid w:val="00626276"/>
    <w:rsid w:val="006265CE"/>
    <w:rsid w:val="006266C9"/>
    <w:rsid w:val="00626884"/>
    <w:rsid w:val="00626A10"/>
    <w:rsid w:val="00626CBC"/>
    <w:rsid w:val="00626D61"/>
    <w:rsid w:val="00626E9B"/>
    <w:rsid w:val="00626EDA"/>
    <w:rsid w:val="00627440"/>
    <w:rsid w:val="00627662"/>
    <w:rsid w:val="0063034E"/>
    <w:rsid w:val="00630435"/>
    <w:rsid w:val="00630921"/>
    <w:rsid w:val="00630EAA"/>
    <w:rsid w:val="00631294"/>
    <w:rsid w:val="006316DF"/>
    <w:rsid w:val="006318AE"/>
    <w:rsid w:val="006319A0"/>
    <w:rsid w:val="00631DBE"/>
    <w:rsid w:val="0063207C"/>
    <w:rsid w:val="00632096"/>
    <w:rsid w:val="006328D0"/>
    <w:rsid w:val="00632C9C"/>
    <w:rsid w:val="00632D0B"/>
    <w:rsid w:val="00632FD7"/>
    <w:rsid w:val="006331A1"/>
    <w:rsid w:val="00633233"/>
    <w:rsid w:val="00633446"/>
    <w:rsid w:val="0063352F"/>
    <w:rsid w:val="00633AA0"/>
    <w:rsid w:val="00633CD9"/>
    <w:rsid w:val="00633E36"/>
    <w:rsid w:val="0063465B"/>
    <w:rsid w:val="00634B97"/>
    <w:rsid w:val="00634D02"/>
    <w:rsid w:val="00635117"/>
    <w:rsid w:val="00636A1E"/>
    <w:rsid w:val="00636FC0"/>
    <w:rsid w:val="00637A7F"/>
    <w:rsid w:val="00640071"/>
    <w:rsid w:val="006403DF"/>
    <w:rsid w:val="006406F9"/>
    <w:rsid w:val="00640847"/>
    <w:rsid w:val="00640C31"/>
    <w:rsid w:val="00641065"/>
    <w:rsid w:val="006415C9"/>
    <w:rsid w:val="00641D93"/>
    <w:rsid w:val="0064237C"/>
    <w:rsid w:val="00642842"/>
    <w:rsid w:val="00642972"/>
    <w:rsid w:val="006429C9"/>
    <w:rsid w:val="00642F4B"/>
    <w:rsid w:val="00643338"/>
    <w:rsid w:val="0064381F"/>
    <w:rsid w:val="00643B14"/>
    <w:rsid w:val="00643B6E"/>
    <w:rsid w:val="00644D91"/>
    <w:rsid w:val="00644E90"/>
    <w:rsid w:val="006450AF"/>
    <w:rsid w:val="006450E0"/>
    <w:rsid w:val="006456DA"/>
    <w:rsid w:val="006459FF"/>
    <w:rsid w:val="00645D5E"/>
    <w:rsid w:val="00646280"/>
    <w:rsid w:val="00646571"/>
    <w:rsid w:val="006466DE"/>
    <w:rsid w:val="0064685C"/>
    <w:rsid w:val="00646EC3"/>
    <w:rsid w:val="00647BBE"/>
    <w:rsid w:val="006501D5"/>
    <w:rsid w:val="00650593"/>
    <w:rsid w:val="006505DA"/>
    <w:rsid w:val="00650B56"/>
    <w:rsid w:val="00651171"/>
    <w:rsid w:val="006517DE"/>
    <w:rsid w:val="006518D4"/>
    <w:rsid w:val="006519B4"/>
    <w:rsid w:val="006519EB"/>
    <w:rsid w:val="00651AA9"/>
    <w:rsid w:val="00651B44"/>
    <w:rsid w:val="00652282"/>
    <w:rsid w:val="00653616"/>
    <w:rsid w:val="00653837"/>
    <w:rsid w:val="006539BD"/>
    <w:rsid w:val="006542FF"/>
    <w:rsid w:val="00654332"/>
    <w:rsid w:val="00654A03"/>
    <w:rsid w:val="00654BCE"/>
    <w:rsid w:val="00654EA4"/>
    <w:rsid w:val="00655315"/>
    <w:rsid w:val="00655336"/>
    <w:rsid w:val="006559FF"/>
    <w:rsid w:val="00656922"/>
    <w:rsid w:val="006571B7"/>
    <w:rsid w:val="00657328"/>
    <w:rsid w:val="0065737E"/>
    <w:rsid w:val="00657393"/>
    <w:rsid w:val="006577BB"/>
    <w:rsid w:val="00657970"/>
    <w:rsid w:val="006601B8"/>
    <w:rsid w:val="006604AF"/>
    <w:rsid w:val="00660A5B"/>
    <w:rsid w:val="0066110E"/>
    <w:rsid w:val="00661BCB"/>
    <w:rsid w:val="00662709"/>
    <w:rsid w:val="00662A8D"/>
    <w:rsid w:val="00662B72"/>
    <w:rsid w:val="00662C1B"/>
    <w:rsid w:val="00662C92"/>
    <w:rsid w:val="006633A0"/>
    <w:rsid w:val="006634A7"/>
    <w:rsid w:val="006637AB"/>
    <w:rsid w:val="006638F3"/>
    <w:rsid w:val="00663DF1"/>
    <w:rsid w:val="0066426A"/>
    <w:rsid w:val="0066467A"/>
    <w:rsid w:val="00664B9B"/>
    <w:rsid w:val="00664FB1"/>
    <w:rsid w:val="006651E8"/>
    <w:rsid w:val="00665569"/>
    <w:rsid w:val="006656CB"/>
    <w:rsid w:val="00665E55"/>
    <w:rsid w:val="00665EE8"/>
    <w:rsid w:val="00666C00"/>
    <w:rsid w:val="00666C59"/>
    <w:rsid w:val="00666E62"/>
    <w:rsid w:val="00667168"/>
    <w:rsid w:val="00667705"/>
    <w:rsid w:val="006709DB"/>
    <w:rsid w:val="00672053"/>
    <w:rsid w:val="006720C1"/>
    <w:rsid w:val="00672EF6"/>
    <w:rsid w:val="00673D96"/>
    <w:rsid w:val="00673F2C"/>
    <w:rsid w:val="006740CE"/>
    <w:rsid w:val="006743B9"/>
    <w:rsid w:val="00674808"/>
    <w:rsid w:val="00674E10"/>
    <w:rsid w:val="00674F91"/>
    <w:rsid w:val="00675283"/>
    <w:rsid w:val="00675918"/>
    <w:rsid w:val="00675C96"/>
    <w:rsid w:val="006766F2"/>
    <w:rsid w:val="00676791"/>
    <w:rsid w:val="00676D67"/>
    <w:rsid w:val="0067715D"/>
    <w:rsid w:val="006778E5"/>
    <w:rsid w:val="00677E37"/>
    <w:rsid w:val="00680219"/>
    <w:rsid w:val="00680914"/>
    <w:rsid w:val="00680C4E"/>
    <w:rsid w:val="00680DC9"/>
    <w:rsid w:val="006813C8"/>
    <w:rsid w:val="00681839"/>
    <w:rsid w:val="00681B8C"/>
    <w:rsid w:val="00681EEE"/>
    <w:rsid w:val="00682FBF"/>
    <w:rsid w:val="00683063"/>
    <w:rsid w:val="0068316D"/>
    <w:rsid w:val="006832BB"/>
    <w:rsid w:val="00683641"/>
    <w:rsid w:val="00683F31"/>
    <w:rsid w:val="00684282"/>
    <w:rsid w:val="00684837"/>
    <w:rsid w:val="00684F47"/>
    <w:rsid w:val="00685177"/>
    <w:rsid w:val="00685534"/>
    <w:rsid w:val="0068576E"/>
    <w:rsid w:val="00685A57"/>
    <w:rsid w:val="00685A61"/>
    <w:rsid w:val="00686236"/>
    <w:rsid w:val="00686888"/>
    <w:rsid w:val="00686C19"/>
    <w:rsid w:val="0068784D"/>
    <w:rsid w:val="00687FC4"/>
    <w:rsid w:val="0069033B"/>
    <w:rsid w:val="00690418"/>
    <w:rsid w:val="006908F1"/>
    <w:rsid w:val="00690C18"/>
    <w:rsid w:val="006910FE"/>
    <w:rsid w:val="00691C92"/>
    <w:rsid w:val="0069210D"/>
    <w:rsid w:val="00692159"/>
    <w:rsid w:val="00692332"/>
    <w:rsid w:val="00692344"/>
    <w:rsid w:val="00692492"/>
    <w:rsid w:val="006924D4"/>
    <w:rsid w:val="00692933"/>
    <w:rsid w:val="00692C51"/>
    <w:rsid w:val="006934A8"/>
    <w:rsid w:val="006941AC"/>
    <w:rsid w:val="006949BF"/>
    <w:rsid w:val="00694D77"/>
    <w:rsid w:val="00696447"/>
    <w:rsid w:val="00696966"/>
    <w:rsid w:val="00696FB2"/>
    <w:rsid w:val="006975D0"/>
    <w:rsid w:val="00697793"/>
    <w:rsid w:val="00697DC2"/>
    <w:rsid w:val="006A01A3"/>
    <w:rsid w:val="006A01A5"/>
    <w:rsid w:val="006A02DF"/>
    <w:rsid w:val="006A0C11"/>
    <w:rsid w:val="006A1094"/>
    <w:rsid w:val="006A115A"/>
    <w:rsid w:val="006A12E7"/>
    <w:rsid w:val="006A1550"/>
    <w:rsid w:val="006A1F2B"/>
    <w:rsid w:val="006A23A4"/>
    <w:rsid w:val="006A2754"/>
    <w:rsid w:val="006A276C"/>
    <w:rsid w:val="006A2B71"/>
    <w:rsid w:val="006A3BE9"/>
    <w:rsid w:val="006A49BD"/>
    <w:rsid w:val="006A4AB3"/>
    <w:rsid w:val="006A4B44"/>
    <w:rsid w:val="006A5758"/>
    <w:rsid w:val="006A670C"/>
    <w:rsid w:val="006A6D91"/>
    <w:rsid w:val="006A71C2"/>
    <w:rsid w:val="006A77F7"/>
    <w:rsid w:val="006A78CD"/>
    <w:rsid w:val="006A7F1C"/>
    <w:rsid w:val="006B01A1"/>
    <w:rsid w:val="006B0215"/>
    <w:rsid w:val="006B0342"/>
    <w:rsid w:val="006B0C4C"/>
    <w:rsid w:val="006B112B"/>
    <w:rsid w:val="006B12D8"/>
    <w:rsid w:val="006B1A06"/>
    <w:rsid w:val="006B1A87"/>
    <w:rsid w:val="006B1BC7"/>
    <w:rsid w:val="006B2750"/>
    <w:rsid w:val="006B2939"/>
    <w:rsid w:val="006B2C28"/>
    <w:rsid w:val="006B2C8F"/>
    <w:rsid w:val="006B31F5"/>
    <w:rsid w:val="006B3A0E"/>
    <w:rsid w:val="006B5556"/>
    <w:rsid w:val="006B5838"/>
    <w:rsid w:val="006B5E97"/>
    <w:rsid w:val="006B663A"/>
    <w:rsid w:val="006B68E8"/>
    <w:rsid w:val="006B6AAE"/>
    <w:rsid w:val="006B6B5E"/>
    <w:rsid w:val="006B6F1A"/>
    <w:rsid w:val="006B6FD0"/>
    <w:rsid w:val="006B7018"/>
    <w:rsid w:val="006B76E8"/>
    <w:rsid w:val="006C0358"/>
    <w:rsid w:val="006C099B"/>
    <w:rsid w:val="006C0B8D"/>
    <w:rsid w:val="006C0D9A"/>
    <w:rsid w:val="006C1238"/>
    <w:rsid w:val="006C1727"/>
    <w:rsid w:val="006C1889"/>
    <w:rsid w:val="006C18E4"/>
    <w:rsid w:val="006C1C67"/>
    <w:rsid w:val="006C1E75"/>
    <w:rsid w:val="006C234B"/>
    <w:rsid w:val="006C30B4"/>
    <w:rsid w:val="006C3351"/>
    <w:rsid w:val="006C43DF"/>
    <w:rsid w:val="006C4597"/>
    <w:rsid w:val="006C5033"/>
    <w:rsid w:val="006C558B"/>
    <w:rsid w:val="006C5B85"/>
    <w:rsid w:val="006C5CCE"/>
    <w:rsid w:val="006C5D88"/>
    <w:rsid w:val="006C684D"/>
    <w:rsid w:val="006C6DAB"/>
    <w:rsid w:val="006C7719"/>
    <w:rsid w:val="006C77FD"/>
    <w:rsid w:val="006C7A67"/>
    <w:rsid w:val="006C7BF8"/>
    <w:rsid w:val="006D0295"/>
    <w:rsid w:val="006D031B"/>
    <w:rsid w:val="006D0D5E"/>
    <w:rsid w:val="006D1334"/>
    <w:rsid w:val="006D13B2"/>
    <w:rsid w:val="006D169A"/>
    <w:rsid w:val="006D17BC"/>
    <w:rsid w:val="006D1AFE"/>
    <w:rsid w:val="006D1C44"/>
    <w:rsid w:val="006D22C2"/>
    <w:rsid w:val="006D2ED4"/>
    <w:rsid w:val="006D33AF"/>
    <w:rsid w:val="006D3E8E"/>
    <w:rsid w:val="006D4206"/>
    <w:rsid w:val="006D528F"/>
    <w:rsid w:val="006D52B4"/>
    <w:rsid w:val="006D58B8"/>
    <w:rsid w:val="006D59C8"/>
    <w:rsid w:val="006D67D8"/>
    <w:rsid w:val="006D6C86"/>
    <w:rsid w:val="006D7825"/>
    <w:rsid w:val="006D7FB5"/>
    <w:rsid w:val="006E0B55"/>
    <w:rsid w:val="006E0F75"/>
    <w:rsid w:val="006E11D1"/>
    <w:rsid w:val="006E161D"/>
    <w:rsid w:val="006E174F"/>
    <w:rsid w:val="006E1893"/>
    <w:rsid w:val="006E1E82"/>
    <w:rsid w:val="006E2252"/>
    <w:rsid w:val="006E2CA2"/>
    <w:rsid w:val="006E310F"/>
    <w:rsid w:val="006E3157"/>
    <w:rsid w:val="006E38C1"/>
    <w:rsid w:val="006E3A01"/>
    <w:rsid w:val="006E3CE5"/>
    <w:rsid w:val="006E3E83"/>
    <w:rsid w:val="006E3F45"/>
    <w:rsid w:val="006E3F90"/>
    <w:rsid w:val="006E42B7"/>
    <w:rsid w:val="006E47A9"/>
    <w:rsid w:val="006E47DD"/>
    <w:rsid w:val="006E562F"/>
    <w:rsid w:val="006E587F"/>
    <w:rsid w:val="006E5AA6"/>
    <w:rsid w:val="006E65E6"/>
    <w:rsid w:val="006E6737"/>
    <w:rsid w:val="006E68AA"/>
    <w:rsid w:val="006E6DBD"/>
    <w:rsid w:val="006E7FA8"/>
    <w:rsid w:val="006F0A9E"/>
    <w:rsid w:val="006F0C2C"/>
    <w:rsid w:val="006F1204"/>
    <w:rsid w:val="006F1A22"/>
    <w:rsid w:val="006F28DC"/>
    <w:rsid w:val="006F2BFB"/>
    <w:rsid w:val="006F32EA"/>
    <w:rsid w:val="006F342C"/>
    <w:rsid w:val="006F38C2"/>
    <w:rsid w:val="006F3AE2"/>
    <w:rsid w:val="006F3B99"/>
    <w:rsid w:val="006F4462"/>
    <w:rsid w:val="006F4927"/>
    <w:rsid w:val="006F521C"/>
    <w:rsid w:val="006F5672"/>
    <w:rsid w:val="006F5D8D"/>
    <w:rsid w:val="006F6DF9"/>
    <w:rsid w:val="006F78D4"/>
    <w:rsid w:val="006F7BC9"/>
    <w:rsid w:val="00700308"/>
    <w:rsid w:val="00700630"/>
    <w:rsid w:val="00700AA2"/>
    <w:rsid w:val="00700C66"/>
    <w:rsid w:val="00701F8A"/>
    <w:rsid w:val="00702513"/>
    <w:rsid w:val="00702A4A"/>
    <w:rsid w:val="00702A8B"/>
    <w:rsid w:val="00702B9F"/>
    <w:rsid w:val="00702C51"/>
    <w:rsid w:val="00702F54"/>
    <w:rsid w:val="00704926"/>
    <w:rsid w:val="007049BF"/>
    <w:rsid w:val="00704D5A"/>
    <w:rsid w:val="00705C7F"/>
    <w:rsid w:val="00706035"/>
    <w:rsid w:val="0070619F"/>
    <w:rsid w:val="007062DC"/>
    <w:rsid w:val="00706705"/>
    <w:rsid w:val="007069E1"/>
    <w:rsid w:val="00706F55"/>
    <w:rsid w:val="0070723A"/>
    <w:rsid w:val="00707E41"/>
    <w:rsid w:val="00710081"/>
    <w:rsid w:val="0071016D"/>
    <w:rsid w:val="00711030"/>
    <w:rsid w:val="007115C7"/>
    <w:rsid w:val="00711E67"/>
    <w:rsid w:val="00712515"/>
    <w:rsid w:val="007126BA"/>
    <w:rsid w:val="00712AF3"/>
    <w:rsid w:val="0071303D"/>
    <w:rsid w:val="00713256"/>
    <w:rsid w:val="00713E1D"/>
    <w:rsid w:val="00714019"/>
    <w:rsid w:val="00714DEB"/>
    <w:rsid w:val="00714E8F"/>
    <w:rsid w:val="0071513A"/>
    <w:rsid w:val="00715201"/>
    <w:rsid w:val="007154E5"/>
    <w:rsid w:val="007155D0"/>
    <w:rsid w:val="00715BE4"/>
    <w:rsid w:val="00715DA2"/>
    <w:rsid w:val="00715F5A"/>
    <w:rsid w:val="0071647F"/>
    <w:rsid w:val="00716509"/>
    <w:rsid w:val="00720CAF"/>
    <w:rsid w:val="007211D9"/>
    <w:rsid w:val="007221A3"/>
    <w:rsid w:val="007227A1"/>
    <w:rsid w:val="0072294A"/>
    <w:rsid w:val="00722D64"/>
    <w:rsid w:val="007236EC"/>
    <w:rsid w:val="00723943"/>
    <w:rsid w:val="00724C6D"/>
    <w:rsid w:val="007250B4"/>
    <w:rsid w:val="007250FA"/>
    <w:rsid w:val="00725368"/>
    <w:rsid w:val="007254AE"/>
    <w:rsid w:val="00725AB1"/>
    <w:rsid w:val="00726310"/>
    <w:rsid w:val="0072676A"/>
    <w:rsid w:val="00726FDE"/>
    <w:rsid w:val="007275F7"/>
    <w:rsid w:val="00727887"/>
    <w:rsid w:val="00727C71"/>
    <w:rsid w:val="00730027"/>
    <w:rsid w:val="00730548"/>
    <w:rsid w:val="0073069F"/>
    <w:rsid w:val="00730BA1"/>
    <w:rsid w:val="00730C2F"/>
    <w:rsid w:val="00731032"/>
    <w:rsid w:val="007317C1"/>
    <w:rsid w:val="00731924"/>
    <w:rsid w:val="00731B22"/>
    <w:rsid w:val="00731CAC"/>
    <w:rsid w:val="00731DAB"/>
    <w:rsid w:val="00731E76"/>
    <w:rsid w:val="0073260F"/>
    <w:rsid w:val="00732ED4"/>
    <w:rsid w:val="00732F41"/>
    <w:rsid w:val="00733515"/>
    <w:rsid w:val="00733605"/>
    <w:rsid w:val="00733E36"/>
    <w:rsid w:val="00734328"/>
    <w:rsid w:val="00734974"/>
    <w:rsid w:val="0073497E"/>
    <w:rsid w:val="007350BA"/>
    <w:rsid w:val="00735190"/>
    <w:rsid w:val="00735E68"/>
    <w:rsid w:val="00736269"/>
    <w:rsid w:val="00736C1B"/>
    <w:rsid w:val="00736D6B"/>
    <w:rsid w:val="007376C9"/>
    <w:rsid w:val="00737923"/>
    <w:rsid w:val="0074088B"/>
    <w:rsid w:val="0074110A"/>
    <w:rsid w:val="007413B6"/>
    <w:rsid w:val="00741782"/>
    <w:rsid w:val="00741A95"/>
    <w:rsid w:val="00741DA4"/>
    <w:rsid w:val="00741F88"/>
    <w:rsid w:val="00742035"/>
    <w:rsid w:val="00742882"/>
    <w:rsid w:val="00742C05"/>
    <w:rsid w:val="0074312B"/>
    <w:rsid w:val="0074400D"/>
    <w:rsid w:val="00744951"/>
    <w:rsid w:val="007458C2"/>
    <w:rsid w:val="00745BDF"/>
    <w:rsid w:val="00745DEC"/>
    <w:rsid w:val="00745FEF"/>
    <w:rsid w:val="007463EE"/>
    <w:rsid w:val="00746630"/>
    <w:rsid w:val="00747176"/>
    <w:rsid w:val="007472F1"/>
    <w:rsid w:val="00747517"/>
    <w:rsid w:val="00747E37"/>
    <w:rsid w:val="007502F9"/>
    <w:rsid w:val="007503D6"/>
    <w:rsid w:val="00750501"/>
    <w:rsid w:val="00750636"/>
    <w:rsid w:val="00750766"/>
    <w:rsid w:val="00750B0C"/>
    <w:rsid w:val="00750D48"/>
    <w:rsid w:val="00750DBA"/>
    <w:rsid w:val="00751036"/>
    <w:rsid w:val="0075196C"/>
    <w:rsid w:val="00752BA5"/>
    <w:rsid w:val="00753314"/>
    <w:rsid w:val="0075336B"/>
    <w:rsid w:val="007533BF"/>
    <w:rsid w:val="007539B2"/>
    <w:rsid w:val="00754011"/>
    <w:rsid w:val="007544E7"/>
    <w:rsid w:val="00754900"/>
    <w:rsid w:val="00754B86"/>
    <w:rsid w:val="00754E1C"/>
    <w:rsid w:val="00755034"/>
    <w:rsid w:val="007555D1"/>
    <w:rsid w:val="00755985"/>
    <w:rsid w:val="007561F6"/>
    <w:rsid w:val="007564FB"/>
    <w:rsid w:val="00757672"/>
    <w:rsid w:val="00757897"/>
    <w:rsid w:val="00760284"/>
    <w:rsid w:val="007604CF"/>
    <w:rsid w:val="00760727"/>
    <w:rsid w:val="007608C2"/>
    <w:rsid w:val="00760C5F"/>
    <w:rsid w:val="00761185"/>
    <w:rsid w:val="00761342"/>
    <w:rsid w:val="007613DC"/>
    <w:rsid w:val="00761569"/>
    <w:rsid w:val="00761915"/>
    <w:rsid w:val="00761C0E"/>
    <w:rsid w:val="00761CAD"/>
    <w:rsid w:val="0076202D"/>
    <w:rsid w:val="0076225A"/>
    <w:rsid w:val="00763608"/>
    <w:rsid w:val="0076361D"/>
    <w:rsid w:val="00763670"/>
    <w:rsid w:val="00763A14"/>
    <w:rsid w:val="00764A3D"/>
    <w:rsid w:val="007656D7"/>
    <w:rsid w:val="00766577"/>
    <w:rsid w:val="00766A99"/>
    <w:rsid w:val="00766B3A"/>
    <w:rsid w:val="00766FB8"/>
    <w:rsid w:val="00767041"/>
    <w:rsid w:val="007673E4"/>
    <w:rsid w:val="00767805"/>
    <w:rsid w:val="00767E06"/>
    <w:rsid w:val="00770135"/>
    <w:rsid w:val="00770497"/>
    <w:rsid w:val="007716C1"/>
    <w:rsid w:val="0077192C"/>
    <w:rsid w:val="00771AAB"/>
    <w:rsid w:val="00771C49"/>
    <w:rsid w:val="00771D70"/>
    <w:rsid w:val="00772157"/>
    <w:rsid w:val="0077233F"/>
    <w:rsid w:val="00773012"/>
    <w:rsid w:val="00773D46"/>
    <w:rsid w:val="0077483A"/>
    <w:rsid w:val="00775776"/>
    <w:rsid w:val="00776619"/>
    <w:rsid w:val="007768B3"/>
    <w:rsid w:val="007769E8"/>
    <w:rsid w:val="00776B85"/>
    <w:rsid w:val="007774C2"/>
    <w:rsid w:val="00777768"/>
    <w:rsid w:val="00780313"/>
    <w:rsid w:val="007808E4"/>
    <w:rsid w:val="00781110"/>
    <w:rsid w:val="00781979"/>
    <w:rsid w:val="007819EE"/>
    <w:rsid w:val="00781CB8"/>
    <w:rsid w:val="00781EB7"/>
    <w:rsid w:val="00781F90"/>
    <w:rsid w:val="00782C45"/>
    <w:rsid w:val="00783555"/>
    <w:rsid w:val="00783821"/>
    <w:rsid w:val="00783F0A"/>
    <w:rsid w:val="00783F4E"/>
    <w:rsid w:val="007843F9"/>
    <w:rsid w:val="00784518"/>
    <w:rsid w:val="00784725"/>
    <w:rsid w:val="0078484E"/>
    <w:rsid w:val="00784AA8"/>
    <w:rsid w:val="00784ADA"/>
    <w:rsid w:val="00784E3A"/>
    <w:rsid w:val="00785360"/>
    <w:rsid w:val="0078551F"/>
    <w:rsid w:val="007858F5"/>
    <w:rsid w:val="00785B51"/>
    <w:rsid w:val="00785EF1"/>
    <w:rsid w:val="00786601"/>
    <w:rsid w:val="00790485"/>
    <w:rsid w:val="00790746"/>
    <w:rsid w:val="00790818"/>
    <w:rsid w:val="0079087C"/>
    <w:rsid w:val="00790CDD"/>
    <w:rsid w:val="00790D6B"/>
    <w:rsid w:val="00790F61"/>
    <w:rsid w:val="00791FCF"/>
    <w:rsid w:val="00792075"/>
    <w:rsid w:val="00792BAA"/>
    <w:rsid w:val="00793C79"/>
    <w:rsid w:val="007948F3"/>
    <w:rsid w:val="00794AB1"/>
    <w:rsid w:val="00794ABA"/>
    <w:rsid w:val="00794B5C"/>
    <w:rsid w:val="00794D9F"/>
    <w:rsid w:val="007951E4"/>
    <w:rsid w:val="00795790"/>
    <w:rsid w:val="00795E0F"/>
    <w:rsid w:val="00796C93"/>
    <w:rsid w:val="00797062"/>
    <w:rsid w:val="007973C1"/>
    <w:rsid w:val="007978A9"/>
    <w:rsid w:val="00797B04"/>
    <w:rsid w:val="00797E69"/>
    <w:rsid w:val="00797F54"/>
    <w:rsid w:val="007A01A7"/>
    <w:rsid w:val="007A03DF"/>
    <w:rsid w:val="007A16B6"/>
    <w:rsid w:val="007A216C"/>
    <w:rsid w:val="007A25E4"/>
    <w:rsid w:val="007A2869"/>
    <w:rsid w:val="007A28AD"/>
    <w:rsid w:val="007A29D8"/>
    <w:rsid w:val="007A2E10"/>
    <w:rsid w:val="007A319B"/>
    <w:rsid w:val="007A34F4"/>
    <w:rsid w:val="007A3600"/>
    <w:rsid w:val="007A3A3B"/>
    <w:rsid w:val="007A3D28"/>
    <w:rsid w:val="007A42DE"/>
    <w:rsid w:val="007A4B95"/>
    <w:rsid w:val="007A568D"/>
    <w:rsid w:val="007A6296"/>
    <w:rsid w:val="007A6404"/>
    <w:rsid w:val="007A697A"/>
    <w:rsid w:val="007A6C00"/>
    <w:rsid w:val="007A7D28"/>
    <w:rsid w:val="007B0253"/>
    <w:rsid w:val="007B0532"/>
    <w:rsid w:val="007B0C04"/>
    <w:rsid w:val="007B10D1"/>
    <w:rsid w:val="007B19ED"/>
    <w:rsid w:val="007B1E56"/>
    <w:rsid w:val="007B2D1C"/>
    <w:rsid w:val="007B2EC0"/>
    <w:rsid w:val="007B3D50"/>
    <w:rsid w:val="007B4020"/>
    <w:rsid w:val="007B4E38"/>
    <w:rsid w:val="007B5613"/>
    <w:rsid w:val="007B609E"/>
    <w:rsid w:val="007B61C3"/>
    <w:rsid w:val="007B6880"/>
    <w:rsid w:val="007B6972"/>
    <w:rsid w:val="007B6A74"/>
    <w:rsid w:val="007B6F9A"/>
    <w:rsid w:val="007B72BF"/>
    <w:rsid w:val="007B74FB"/>
    <w:rsid w:val="007B75A1"/>
    <w:rsid w:val="007B7D1D"/>
    <w:rsid w:val="007C0018"/>
    <w:rsid w:val="007C02CE"/>
    <w:rsid w:val="007C0626"/>
    <w:rsid w:val="007C06B1"/>
    <w:rsid w:val="007C0B4B"/>
    <w:rsid w:val="007C0D03"/>
    <w:rsid w:val="007C0F4F"/>
    <w:rsid w:val="007C17A4"/>
    <w:rsid w:val="007C1C64"/>
    <w:rsid w:val="007C2204"/>
    <w:rsid w:val="007C2514"/>
    <w:rsid w:val="007C2DA0"/>
    <w:rsid w:val="007C2FAC"/>
    <w:rsid w:val="007C47A5"/>
    <w:rsid w:val="007C49C8"/>
    <w:rsid w:val="007C4BA7"/>
    <w:rsid w:val="007C4E46"/>
    <w:rsid w:val="007C5760"/>
    <w:rsid w:val="007C5AEE"/>
    <w:rsid w:val="007C5DC1"/>
    <w:rsid w:val="007C5DC2"/>
    <w:rsid w:val="007C6C2D"/>
    <w:rsid w:val="007C707D"/>
    <w:rsid w:val="007C78E7"/>
    <w:rsid w:val="007C7A02"/>
    <w:rsid w:val="007D011E"/>
    <w:rsid w:val="007D04FF"/>
    <w:rsid w:val="007D05EA"/>
    <w:rsid w:val="007D089F"/>
    <w:rsid w:val="007D0DBF"/>
    <w:rsid w:val="007D1385"/>
    <w:rsid w:val="007D145C"/>
    <w:rsid w:val="007D1541"/>
    <w:rsid w:val="007D15AA"/>
    <w:rsid w:val="007D15BA"/>
    <w:rsid w:val="007D1812"/>
    <w:rsid w:val="007D1CEA"/>
    <w:rsid w:val="007D1E17"/>
    <w:rsid w:val="007D3809"/>
    <w:rsid w:val="007D4108"/>
    <w:rsid w:val="007D442E"/>
    <w:rsid w:val="007D44B5"/>
    <w:rsid w:val="007D4843"/>
    <w:rsid w:val="007D499C"/>
    <w:rsid w:val="007D4AB1"/>
    <w:rsid w:val="007D503D"/>
    <w:rsid w:val="007D5290"/>
    <w:rsid w:val="007D52ED"/>
    <w:rsid w:val="007D6017"/>
    <w:rsid w:val="007D61E1"/>
    <w:rsid w:val="007D6474"/>
    <w:rsid w:val="007D6F5C"/>
    <w:rsid w:val="007D7C69"/>
    <w:rsid w:val="007D7EFE"/>
    <w:rsid w:val="007E0DD7"/>
    <w:rsid w:val="007E10D7"/>
    <w:rsid w:val="007E14A1"/>
    <w:rsid w:val="007E228C"/>
    <w:rsid w:val="007E4344"/>
    <w:rsid w:val="007E4B49"/>
    <w:rsid w:val="007E5948"/>
    <w:rsid w:val="007E5BF2"/>
    <w:rsid w:val="007E5FF2"/>
    <w:rsid w:val="007E6005"/>
    <w:rsid w:val="007E669A"/>
    <w:rsid w:val="007E674D"/>
    <w:rsid w:val="007E6BAB"/>
    <w:rsid w:val="007E6D09"/>
    <w:rsid w:val="007E6FA3"/>
    <w:rsid w:val="007E75E6"/>
    <w:rsid w:val="007E7B1E"/>
    <w:rsid w:val="007E7DC7"/>
    <w:rsid w:val="007F0184"/>
    <w:rsid w:val="007F0E02"/>
    <w:rsid w:val="007F0F30"/>
    <w:rsid w:val="007F0F7C"/>
    <w:rsid w:val="007F16A2"/>
    <w:rsid w:val="007F17C4"/>
    <w:rsid w:val="007F1E95"/>
    <w:rsid w:val="007F228F"/>
    <w:rsid w:val="007F34E0"/>
    <w:rsid w:val="007F36D4"/>
    <w:rsid w:val="007F3932"/>
    <w:rsid w:val="007F3BDB"/>
    <w:rsid w:val="007F3BF6"/>
    <w:rsid w:val="007F420F"/>
    <w:rsid w:val="007F4316"/>
    <w:rsid w:val="007F43A0"/>
    <w:rsid w:val="007F4AD0"/>
    <w:rsid w:val="007F4B1C"/>
    <w:rsid w:val="007F51CC"/>
    <w:rsid w:val="007F5628"/>
    <w:rsid w:val="007F61A8"/>
    <w:rsid w:val="007F641E"/>
    <w:rsid w:val="007F64A0"/>
    <w:rsid w:val="007F7B1D"/>
    <w:rsid w:val="0080054D"/>
    <w:rsid w:val="0080077B"/>
    <w:rsid w:val="00800FCA"/>
    <w:rsid w:val="00801D2B"/>
    <w:rsid w:val="00801FFA"/>
    <w:rsid w:val="00802A84"/>
    <w:rsid w:val="0080339A"/>
    <w:rsid w:val="00803620"/>
    <w:rsid w:val="00804D4C"/>
    <w:rsid w:val="008054AD"/>
    <w:rsid w:val="008054EB"/>
    <w:rsid w:val="008055C0"/>
    <w:rsid w:val="00805A80"/>
    <w:rsid w:val="00805FEA"/>
    <w:rsid w:val="00806D66"/>
    <w:rsid w:val="00806F46"/>
    <w:rsid w:val="008076BA"/>
    <w:rsid w:val="00807D50"/>
    <w:rsid w:val="00807EFC"/>
    <w:rsid w:val="008101D4"/>
    <w:rsid w:val="00810836"/>
    <w:rsid w:val="008109C7"/>
    <w:rsid w:val="00810E81"/>
    <w:rsid w:val="00811290"/>
    <w:rsid w:val="00811497"/>
    <w:rsid w:val="00812039"/>
    <w:rsid w:val="008123B1"/>
    <w:rsid w:val="008128E5"/>
    <w:rsid w:val="00812972"/>
    <w:rsid w:val="00813081"/>
    <w:rsid w:val="008133F6"/>
    <w:rsid w:val="00813706"/>
    <w:rsid w:val="0081382B"/>
    <w:rsid w:val="00813A8C"/>
    <w:rsid w:val="00813AA1"/>
    <w:rsid w:val="00813D13"/>
    <w:rsid w:val="00813ED7"/>
    <w:rsid w:val="008149F6"/>
    <w:rsid w:val="00814D19"/>
    <w:rsid w:val="00815313"/>
    <w:rsid w:val="0081573B"/>
    <w:rsid w:val="008163F3"/>
    <w:rsid w:val="0081645D"/>
    <w:rsid w:val="00816595"/>
    <w:rsid w:val="00816D43"/>
    <w:rsid w:val="00816E9B"/>
    <w:rsid w:val="008173EA"/>
    <w:rsid w:val="008176D0"/>
    <w:rsid w:val="00817790"/>
    <w:rsid w:val="00817D53"/>
    <w:rsid w:val="0082018C"/>
    <w:rsid w:val="00820623"/>
    <w:rsid w:val="00820C44"/>
    <w:rsid w:val="00820F34"/>
    <w:rsid w:val="00821331"/>
    <w:rsid w:val="008215DF"/>
    <w:rsid w:val="00821BA0"/>
    <w:rsid w:val="00821DE0"/>
    <w:rsid w:val="00822411"/>
    <w:rsid w:val="00822899"/>
    <w:rsid w:val="0082319E"/>
    <w:rsid w:val="0082375F"/>
    <w:rsid w:val="00824275"/>
    <w:rsid w:val="00824410"/>
    <w:rsid w:val="008247F8"/>
    <w:rsid w:val="00824B16"/>
    <w:rsid w:val="00824B1A"/>
    <w:rsid w:val="008257CE"/>
    <w:rsid w:val="00826462"/>
    <w:rsid w:val="00826F62"/>
    <w:rsid w:val="00827D62"/>
    <w:rsid w:val="00830D7E"/>
    <w:rsid w:val="0083144F"/>
    <w:rsid w:val="00831470"/>
    <w:rsid w:val="0083152A"/>
    <w:rsid w:val="00831B78"/>
    <w:rsid w:val="00831D2F"/>
    <w:rsid w:val="00831D4F"/>
    <w:rsid w:val="008323D3"/>
    <w:rsid w:val="00832A77"/>
    <w:rsid w:val="00832ACA"/>
    <w:rsid w:val="00832B0D"/>
    <w:rsid w:val="00832C62"/>
    <w:rsid w:val="008332C1"/>
    <w:rsid w:val="00833398"/>
    <w:rsid w:val="008335AC"/>
    <w:rsid w:val="00833611"/>
    <w:rsid w:val="008339A4"/>
    <w:rsid w:val="00833CE7"/>
    <w:rsid w:val="008349F6"/>
    <w:rsid w:val="008350F7"/>
    <w:rsid w:val="00835CBF"/>
    <w:rsid w:val="00835D85"/>
    <w:rsid w:val="0083608C"/>
    <w:rsid w:val="00836EF7"/>
    <w:rsid w:val="00837651"/>
    <w:rsid w:val="00837E85"/>
    <w:rsid w:val="008402FA"/>
    <w:rsid w:val="0084081D"/>
    <w:rsid w:val="008409D1"/>
    <w:rsid w:val="00840E33"/>
    <w:rsid w:val="008419A0"/>
    <w:rsid w:val="00841F24"/>
    <w:rsid w:val="0084234A"/>
    <w:rsid w:val="00843701"/>
    <w:rsid w:val="008439AB"/>
    <w:rsid w:val="00843F2F"/>
    <w:rsid w:val="00844479"/>
    <w:rsid w:val="0084488C"/>
    <w:rsid w:val="00844A05"/>
    <w:rsid w:val="00845AC8"/>
    <w:rsid w:val="00845D90"/>
    <w:rsid w:val="00845E2D"/>
    <w:rsid w:val="00845E63"/>
    <w:rsid w:val="00845F1B"/>
    <w:rsid w:val="00846201"/>
    <w:rsid w:val="0084649F"/>
    <w:rsid w:val="00846A1E"/>
    <w:rsid w:val="00846A40"/>
    <w:rsid w:val="00847A31"/>
    <w:rsid w:val="00847A81"/>
    <w:rsid w:val="00847C4A"/>
    <w:rsid w:val="00847F01"/>
    <w:rsid w:val="00850EA3"/>
    <w:rsid w:val="00850F3E"/>
    <w:rsid w:val="00851003"/>
    <w:rsid w:val="00851C95"/>
    <w:rsid w:val="00851EAD"/>
    <w:rsid w:val="00852A6C"/>
    <w:rsid w:val="00853318"/>
    <w:rsid w:val="0085340C"/>
    <w:rsid w:val="00853CDA"/>
    <w:rsid w:val="008543EA"/>
    <w:rsid w:val="008549F1"/>
    <w:rsid w:val="00854D2E"/>
    <w:rsid w:val="0085570D"/>
    <w:rsid w:val="00855B05"/>
    <w:rsid w:val="00855B60"/>
    <w:rsid w:val="00856B08"/>
    <w:rsid w:val="00856CC0"/>
    <w:rsid w:val="00857235"/>
    <w:rsid w:val="00857358"/>
    <w:rsid w:val="00857E01"/>
    <w:rsid w:val="00857E11"/>
    <w:rsid w:val="00857E34"/>
    <w:rsid w:val="00857E44"/>
    <w:rsid w:val="00860050"/>
    <w:rsid w:val="0086078D"/>
    <w:rsid w:val="00861720"/>
    <w:rsid w:val="0086240E"/>
    <w:rsid w:val="0086241C"/>
    <w:rsid w:val="00862767"/>
    <w:rsid w:val="00862B14"/>
    <w:rsid w:val="00862DE1"/>
    <w:rsid w:val="00862F89"/>
    <w:rsid w:val="00863476"/>
    <w:rsid w:val="0086379A"/>
    <w:rsid w:val="008640F4"/>
    <w:rsid w:val="0086426D"/>
    <w:rsid w:val="00864539"/>
    <w:rsid w:val="00865FD6"/>
    <w:rsid w:val="00866C03"/>
    <w:rsid w:val="00867645"/>
    <w:rsid w:val="00867666"/>
    <w:rsid w:val="008679D4"/>
    <w:rsid w:val="008700F3"/>
    <w:rsid w:val="00870791"/>
    <w:rsid w:val="00870919"/>
    <w:rsid w:val="00871633"/>
    <w:rsid w:val="008721AA"/>
    <w:rsid w:val="0087272B"/>
    <w:rsid w:val="00872B81"/>
    <w:rsid w:val="00873091"/>
    <w:rsid w:val="00873EC9"/>
    <w:rsid w:val="00873F08"/>
    <w:rsid w:val="008740F0"/>
    <w:rsid w:val="008745E8"/>
    <w:rsid w:val="0087471B"/>
    <w:rsid w:val="00874727"/>
    <w:rsid w:val="00874A21"/>
    <w:rsid w:val="00875382"/>
    <w:rsid w:val="00875D8A"/>
    <w:rsid w:val="00875FCD"/>
    <w:rsid w:val="008761DC"/>
    <w:rsid w:val="008763F5"/>
    <w:rsid w:val="0087640A"/>
    <w:rsid w:val="00876D89"/>
    <w:rsid w:val="008773EA"/>
    <w:rsid w:val="00877CA3"/>
    <w:rsid w:val="00877D9B"/>
    <w:rsid w:val="00880CDB"/>
    <w:rsid w:val="00880E1C"/>
    <w:rsid w:val="00881063"/>
    <w:rsid w:val="00881205"/>
    <w:rsid w:val="00881DB0"/>
    <w:rsid w:val="00881EDC"/>
    <w:rsid w:val="00881FB2"/>
    <w:rsid w:val="008822E2"/>
    <w:rsid w:val="008823B1"/>
    <w:rsid w:val="00882F3A"/>
    <w:rsid w:val="00883047"/>
    <w:rsid w:val="008832B5"/>
    <w:rsid w:val="0088360A"/>
    <w:rsid w:val="00883686"/>
    <w:rsid w:val="0088417A"/>
    <w:rsid w:val="008842CE"/>
    <w:rsid w:val="008845B3"/>
    <w:rsid w:val="0088461F"/>
    <w:rsid w:val="008847A3"/>
    <w:rsid w:val="008847E5"/>
    <w:rsid w:val="00884E9C"/>
    <w:rsid w:val="008855ED"/>
    <w:rsid w:val="0088569E"/>
    <w:rsid w:val="008856B6"/>
    <w:rsid w:val="008857DE"/>
    <w:rsid w:val="008858B7"/>
    <w:rsid w:val="0088602A"/>
    <w:rsid w:val="00886386"/>
    <w:rsid w:val="008867B2"/>
    <w:rsid w:val="008869C6"/>
    <w:rsid w:val="008875BE"/>
    <w:rsid w:val="00887A7A"/>
    <w:rsid w:val="00887C03"/>
    <w:rsid w:val="00891C2B"/>
    <w:rsid w:val="00891D13"/>
    <w:rsid w:val="00892087"/>
    <w:rsid w:val="00892375"/>
    <w:rsid w:val="008928FF"/>
    <w:rsid w:val="00893391"/>
    <w:rsid w:val="0089350D"/>
    <w:rsid w:val="00894137"/>
    <w:rsid w:val="0089437D"/>
    <w:rsid w:val="00894F4A"/>
    <w:rsid w:val="0089595C"/>
    <w:rsid w:val="008962AC"/>
    <w:rsid w:val="0089664D"/>
    <w:rsid w:val="00896A08"/>
    <w:rsid w:val="00896BE8"/>
    <w:rsid w:val="00897162"/>
    <w:rsid w:val="00897442"/>
    <w:rsid w:val="00897734"/>
    <w:rsid w:val="00897871"/>
    <w:rsid w:val="00897C91"/>
    <w:rsid w:val="00897E48"/>
    <w:rsid w:val="00897EEE"/>
    <w:rsid w:val="008A083B"/>
    <w:rsid w:val="008A191E"/>
    <w:rsid w:val="008A1BAE"/>
    <w:rsid w:val="008A1F6A"/>
    <w:rsid w:val="008A224C"/>
    <w:rsid w:val="008A2D34"/>
    <w:rsid w:val="008A37AB"/>
    <w:rsid w:val="008A37B8"/>
    <w:rsid w:val="008A3D3A"/>
    <w:rsid w:val="008A4270"/>
    <w:rsid w:val="008A4A4E"/>
    <w:rsid w:val="008A4B58"/>
    <w:rsid w:val="008A5265"/>
    <w:rsid w:val="008A5847"/>
    <w:rsid w:val="008A64B8"/>
    <w:rsid w:val="008A6C36"/>
    <w:rsid w:val="008A6F59"/>
    <w:rsid w:val="008A718B"/>
    <w:rsid w:val="008A754A"/>
    <w:rsid w:val="008A7632"/>
    <w:rsid w:val="008A7689"/>
    <w:rsid w:val="008A773A"/>
    <w:rsid w:val="008B016F"/>
    <w:rsid w:val="008B01A1"/>
    <w:rsid w:val="008B0207"/>
    <w:rsid w:val="008B0812"/>
    <w:rsid w:val="008B0B03"/>
    <w:rsid w:val="008B0CFE"/>
    <w:rsid w:val="008B1015"/>
    <w:rsid w:val="008B1213"/>
    <w:rsid w:val="008B2035"/>
    <w:rsid w:val="008B20A6"/>
    <w:rsid w:val="008B249D"/>
    <w:rsid w:val="008B24D3"/>
    <w:rsid w:val="008B2ED6"/>
    <w:rsid w:val="008B360C"/>
    <w:rsid w:val="008B3E17"/>
    <w:rsid w:val="008B4F0C"/>
    <w:rsid w:val="008B5104"/>
    <w:rsid w:val="008B55B1"/>
    <w:rsid w:val="008B5600"/>
    <w:rsid w:val="008B5B1B"/>
    <w:rsid w:val="008B5D81"/>
    <w:rsid w:val="008B624A"/>
    <w:rsid w:val="008B65E0"/>
    <w:rsid w:val="008B671E"/>
    <w:rsid w:val="008B6949"/>
    <w:rsid w:val="008B7080"/>
    <w:rsid w:val="008B72FA"/>
    <w:rsid w:val="008B74EF"/>
    <w:rsid w:val="008B7749"/>
    <w:rsid w:val="008B7A32"/>
    <w:rsid w:val="008C014C"/>
    <w:rsid w:val="008C07C3"/>
    <w:rsid w:val="008C0F9F"/>
    <w:rsid w:val="008C155E"/>
    <w:rsid w:val="008C17FA"/>
    <w:rsid w:val="008C18F3"/>
    <w:rsid w:val="008C1A33"/>
    <w:rsid w:val="008C247A"/>
    <w:rsid w:val="008C2656"/>
    <w:rsid w:val="008C26BE"/>
    <w:rsid w:val="008C28AF"/>
    <w:rsid w:val="008C2AE8"/>
    <w:rsid w:val="008C2E39"/>
    <w:rsid w:val="008C2EBD"/>
    <w:rsid w:val="008C3107"/>
    <w:rsid w:val="008C325F"/>
    <w:rsid w:val="008C3951"/>
    <w:rsid w:val="008C3D44"/>
    <w:rsid w:val="008C4671"/>
    <w:rsid w:val="008C46B2"/>
    <w:rsid w:val="008C487F"/>
    <w:rsid w:val="008C51C5"/>
    <w:rsid w:val="008C6CC7"/>
    <w:rsid w:val="008C6DC1"/>
    <w:rsid w:val="008C7BD9"/>
    <w:rsid w:val="008C7CCA"/>
    <w:rsid w:val="008D00B1"/>
    <w:rsid w:val="008D0124"/>
    <w:rsid w:val="008D07A4"/>
    <w:rsid w:val="008D0B90"/>
    <w:rsid w:val="008D0D01"/>
    <w:rsid w:val="008D0E91"/>
    <w:rsid w:val="008D1933"/>
    <w:rsid w:val="008D1A7E"/>
    <w:rsid w:val="008D1C4C"/>
    <w:rsid w:val="008D1D46"/>
    <w:rsid w:val="008D21A5"/>
    <w:rsid w:val="008D223C"/>
    <w:rsid w:val="008D2537"/>
    <w:rsid w:val="008D25BB"/>
    <w:rsid w:val="008D31B7"/>
    <w:rsid w:val="008D32E6"/>
    <w:rsid w:val="008D39F6"/>
    <w:rsid w:val="008D3ADA"/>
    <w:rsid w:val="008D3B54"/>
    <w:rsid w:val="008D4032"/>
    <w:rsid w:val="008D43D7"/>
    <w:rsid w:val="008D44F4"/>
    <w:rsid w:val="008D472A"/>
    <w:rsid w:val="008D4A91"/>
    <w:rsid w:val="008D542F"/>
    <w:rsid w:val="008D57DB"/>
    <w:rsid w:val="008D58CD"/>
    <w:rsid w:val="008D6388"/>
    <w:rsid w:val="008D63DE"/>
    <w:rsid w:val="008D646E"/>
    <w:rsid w:val="008D64B8"/>
    <w:rsid w:val="008E06B4"/>
    <w:rsid w:val="008E0AB3"/>
    <w:rsid w:val="008E1112"/>
    <w:rsid w:val="008E119E"/>
    <w:rsid w:val="008E18EB"/>
    <w:rsid w:val="008E21F3"/>
    <w:rsid w:val="008E244B"/>
    <w:rsid w:val="008E2693"/>
    <w:rsid w:val="008E33BD"/>
    <w:rsid w:val="008E35BF"/>
    <w:rsid w:val="008E3691"/>
    <w:rsid w:val="008E391C"/>
    <w:rsid w:val="008E3AA6"/>
    <w:rsid w:val="008E3D91"/>
    <w:rsid w:val="008E4238"/>
    <w:rsid w:val="008E43B6"/>
    <w:rsid w:val="008E4587"/>
    <w:rsid w:val="008E481B"/>
    <w:rsid w:val="008E53C1"/>
    <w:rsid w:val="008E56AF"/>
    <w:rsid w:val="008E5B9B"/>
    <w:rsid w:val="008E5CD6"/>
    <w:rsid w:val="008E622A"/>
    <w:rsid w:val="008E63E6"/>
    <w:rsid w:val="008E6EB5"/>
    <w:rsid w:val="008E6EC8"/>
    <w:rsid w:val="008E6ED6"/>
    <w:rsid w:val="008E763E"/>
    <w:rsid w:val="008E7903"/>
    <w:rsid w:val="008E79DB"/>
    <w:rsid w:val="008E7B6D"/>
    <w:rsid w:val="008F0038"/>
    <w:rsid w:val="008F03E5"/>
    <w:rsid w:val="008F048D"/>
    <w:rsid w:val="008F0678"/>
    <w:rsid w:val="008F0E74"/>
    <w:rsid w:val="008F13BA"/>
    <w:rsid w:val="008F2322"/>
    <w:rsid w:val="008F24A2"/>
    <w:rsid w:val="008F2A9B"/>
    <w:rsid w:val="008F2EE1"/>
    <w:rsid w:val="008F3CC9"/>
    <w:rsid w:val="008F4C3D"/>
    <w:rsid w:val="008F5172"/>
    <w:rsid w:val="008F51E3"/>
    <w:rsid w:val="008F53D1"/>
    <w:rsid w:val="008F5601"/>
    <w:rsid w:val="008F5C42"/>
    <w:rsid w:val="008F6B2C"/>
    <w:rsid w:val="008F74A6"/>
    <w:rsid w:val="008F776F"/>
    <w:rsid w:val="008F7A6D"/>
    <w:rsid w:val="008F7B78"/>
    <w:rsid w:val="008F7D9C"/>
    <w:rsid w:val="008F7E1F"/>
    <w:rsid w:val="009003BF"/>
    <w:rsid w:val="00900693"/>
    <w:rsid w:val="00900BF8"/>
    <w:rsid w:val="00900F4D"/>
    <w:rsid w:val="00901808"/>
    <w:rsid w:val="00901BB1"/>
    <w:rsid w:val="00902130"/>
    <w:rsid w:val="00902D65"/>
    <w:rsid w:val="0090321E"/>
    <w:rsid w:val="0090388C"/>
    <w:rsid w:val="00903A12"/>
    <w:rsid w:val="00903AE4"/>
    <w:rsid w:val="00903C33"/>
    <w:rsid w:val="00903C9A"/>
    <w:rsid w:val="00903DE8"/>
    <w:rsid w:val="009040A8"/>
    <w:rsid w:val="009042D8"/>
    <w:rsid w:val="0090496E"/>
    <w:rsid w:val="00904A53"/>
    <w:rsid w:val="00905824"/>
    <w:rsid w:val="009063D2"/>
    <w:rsid w:val="00906E37"/>
    <w:rsid w:val="00906FE1"/>
    <w:rsid w:val="009076AE"/>
    <w:rsid w:val="00907D7D"/>
    <w:rsid w:val="00907F2B"/>
    <w:rsid w:val="00910147"/>
    <w:rsid w:val="0091076C"/>
    <w:rsid w:val="00910C60"/>
    <w:rsid w:val="00910CFD"/>
    <w:rsid w:val="00910DBB"/>
    <w:rsid w:val="0091115E"/>
    <w:rsid w:val="0091127D"/>
    <w:rsid w:val="0091129A"/>
    <w:rsid w:val="00911A6F"/>
    <w:rsid w:val="00911E50"/>
    <w:rsid w:val="00912031"/>
    <w:rsid w:val="009128F7"/>
    <w:rsid w:val="00912A6D"/>
    <w:rsid w:val="00912BB5"/>
    <w:rsid w:val="00913649"/>
    <w:rsid w:val="0091395D"/>
    <w:rsid w:val="00913DC1"/>
    <w:rsid w:val="00913FAC"/>
    <w:rsid w:val="009141AD"/>
    <w:rsid w:val="009141AF"/>
    <w:rsid w:val="009142DD"/>
    <w:rsid w:val="009142F2"/>
    <w:rsid w:val="0091459F"/>
    <w:rsid w:val="009145EE"/>
    <w:rsid w:val="0091485C"/>
    <w:rsid w:val="00914C69"/>
    <w:rsid w:val="00914F1E"/>
    <w:rsid w:val="0091537B"/>
    <w:rsid w:val="0091571C"/>
    <w:rsid w:val="009159D7"/>
    <w:rsid w:val="00915E98"/>
    <w:rsid w:val="00915F4E"/>
    <w:rsid w:val="009161F4"/>
    <w:rsid w:val="009164EF"/>
    <w:rsid w:val="009169E5"/>
    <w:rsid w:val="00916FED"/>
    <w:rsid w:val="0091777A"/>
    <w:rsid w:val="009201BE"/>
    <w:rsid w:val="0092068E"/>
    <w:rsid w:val="00920BF6"/>
    <w:rsid w:val="00921347"/>
    <w:rsid w:val="00921431"/>
    <w:rsid w:val="00921626"/>
    <w:rsid w:val="00921D8F"/>
    <w:rsid w:val="0092237C"/>
    <w:rsid w:val="00922555"/>
    <w:rsid w:val="0092280B"/>
    <w:rsid w:val="00922CA2"/>
    <w:rsid w:val="00923737"/>
    <w:rsid w:val="009242B3"/>
    <w:rsid w:val="0092450A"/>
    <w:rsid w:val="009246B6"/>
    <w:rsid w:val="00924E05"/>
    <w:rsid w:val="009250F5"/>
    <w:rsid w:val="0092528F"/>
    <w:rsid w:val="00925953"/>
    <w:rsid w:val="00925E70"/>
    <w:rsid w:val="009265DB"/>
    <w:rsid w:val="009274CD"/>
    <w:rsid w:val="00927522"/>
    <w:rsid w:val="009276AB"/>
    <w:rsid w:val="009301E4"/>
    <w:rsid w:val="00930450"/>
    <w:rsid w:val="0093220E"/>
    <w:rsid w:val="009324E4"/>
    <w:rsid w:val="00932654"/>
    <w:rsid w:val="00932B79"/>
    <w:rsid w:val="00932EDA"/>
    <w:rsid w:val="00933059"/>
    <w:rsid w:val="009334F2"/>
    <w:rsid w:val="00933D2B"/>
    <w:rsid w:val="00933EDA"/>
    <w:rsid w:val="00934043"/>
    <w:rsid w:val="00934A6C"/>
    <w:rsid w:val="00934F04"/>
    <w:rsid w:val="00935028"/>
    <w:rsid w:val="00935107"/>
    <w:rsid w:val="009354D1"/>
    <w:rsid w:val="00935652"/>
    <w:rsid w:val="009357EB"/>
    <w:rsid w:val="009358F3"/>
    <w:rsid w:val="00935D4D"/>
    <w:rsid w:val="0093609F"/>
    <w:rsid w:val="0093613C"/>
    <w:rsid w:val="009362F1"/>
    <w:rsid w:val="0093708E"/>
    <w:rsid w:val="00937826"/>
    <w:rsid w:val="00937903"/>
    <w:rsid w:val="00937A0E"/>
    <w:rsid w:val="00937CD3"/>
    <w:rsid w:val="00937CFE"/>
    <w:rsid w:val="00937F22"/>
    <w:rsid w:val="00940BB1"/>
    <w:rsid w:val="00940E6F"/>
    <w:rsid w:val="00941016"/>
    <w:rsid w:val="00941342"/>
    <w:rsid w:val="0094150F"/>
    <w:rsid w:val="00941770"/>
    <w:rsid w:val="00941A19"/>
    <w:rsid w:val="00941FA6"/>
    <w:rsid w:val="00942085"/>
    <w:rsid w:val="00942719"/>
    <w:rsid w:val="00942B02"/>
    <w:rsid w:val="00942B9B"/>
    <w:rsid w:val="00942C64"/>
    <w:rsid w:val="00943399"/>
    <w:rsid w:val="00943AFA"/>
    <w:rsid w:val="009446B8"/>
    <w:rsid w:val="009448DE"/>
    <w:rsid w:val="00944A34"/>
    <w:rsid w:val="00944A68"/>
    <w:rsid w:val="00944AEB"/>
    <w:rsid w:val="00944B3A"/>
    <w:rsid w:val="00944C4A"/>
    <w:rsid w:val="00944E75"/>
    <w:rsid w:val="00945DC1"/>
    <w:rsid w:val="0094652D"/>
    <w:rsid w:val="00946DDD"/>
    <w:rsid w:val="0094714B"/>
    <w:rsid w:val="0094799A"/>
    <w:rsid w:val="00947CE9"/>
    <w:rsid w:val="00947DEF"/>
    <w:rsid w:val="0095045E"/>
    <w:rsid w:val="00950481"/>
    <w:rsid w:val="0095088A"/>
    <w:rsid w:val="00950FC0"/>
    <w:rsid w:val="00951B2D"/>
    <w:rsid w:val="0095206C"/>
    <w:rsid w:val="0095242E"/>
    <w:rsid w:val="009528FB"/>
    <w:rsid w:val="00952D33"/>
    <w:rsid w:val="009537CD"/>
    <w:rsid w:val="00953C8B"/>
    <w:rsid w:val="0095449C"/>
    <w:rsid w:val="009549E8"/>
    <w:rsid w:val="00954A86"/>
    <w:rsid w:val="00954DE9"/>
    <w:rsid w:val="00955CEE"/>
    <w:rsid w:val="00955F0A"/>
    <w:rsid w:val="00955F6D"/>
    <w:rsid w:val="0095652D"/>
    <w:rsid w:val="00956C01"/>
    <w:rsid w:val="009571B0"/>
    <w:rsid w:val="00957B5C"/>
    <w:rsid w:val="009605E1"/>
    <w:rsid w:val="009606AA"/>
    <w:rsid w:val="009606D9"/>
    <w:rsid w:val="00960EA7"/>
    <w:rsid w:val="009623B7"/>
    <w:rsid w:val="00962E0B"/>
    <w:rsid w:val="0096325F"/>
    <w:rsid w:val="0096374A"/>
    <w:rsid w:val="009641F7"/>
    <w:rsid w:val="009645E8"/>
    <w:rsid w:val="00964BF5"/>
    <w:rsid w:val="0096503D"/>
    <w:rsid w:val="0096505D"/>
    <w:rsid w:val="0096667B"/>
    <w:rsid w:val="0096689B"/>
    <w:rsid w:val="00966C49"/>
    <w:rsid w:val="00966D0F"/>
    <w:rsid w:val="009703EE"/>
    <w:rsid w:val="009708F2"/>
    <w:rsid w:val="00970A35"/>
    <w:rsid w:val="00970CA2"/>
    <w:rsid w:val="00970CF9"/>
    <w:rsid w:val="00970CFC"/>
    <w:rsid w:val="009712AF"/>
    <w:rsid w:val="00972609"/>
    <w:rsid w:val="00972B47"/>
    <w:rsid w:val="00972E49"/>
    <w:rsid w:val="0097354F"/>
    <w:rsid w:val="00973870"/>
    <w:rsid w:val="00974334"/>
    <w:rsid w:val="00974919"/>
    <w:rsid w:val="00974F1E"/>
    <w:rsid w:val="00974F32"/>
    <w:rsid w:val="00975293"/>
    <w:rsid w:val="00975782"/>
    <w:rsid w:val="009757DC"/>
    <w:rsid w:val="00975AD4"/>
    <w:rsid w:val="00975C9B"/>
    <w:rsid w:val="009767F3"/>
    <w:rsid w:val="00976817"/>
    <w:rsid w:val="00976882"/>
    <w:rsid w:val="00976CB2"/>
    <w:rsid w:val="00976EF8"/>
    <w:rsid w:val="00977781"/>
    <w:rsid w:val="009801E8"/>
    <w:rsid w:val="009806A4"/>
    <w:rsid w:val="009806C3"/>
    <w:rsid w:val="00980B31"/>
    <w:rsid w:val="009812DD"/>
    <w:rsid w:val="00981445"/>
    <w:rsid w:val="00981C68"/>
    <w:rsid w:val="00982202"/>
    <w:rsid w:val="00982576"/>
    <w:rsid w:val="0098327F"/>
    <w:rsid w:val="0098388A"/>
    <w:rsid w:val="00983B6C"/>
    <w:rsid w:val="00983CA1"/>
    <w:rsid w:val="00983D59"/>
    <w:rsid w:val="00983D5D"/>
    <w:rsid w:val="00984046"/>
    <w:rsid w:val="009845ED"/>
    <w:rsid w:val="00984C32"/>
    <w:rsid w:val="00984E03"/>
    <w:rsid w:val="00984EFE"/>
    <w:rsid w:val="00985056"/>
    <w:rsid w:val="00985699"/>
    <w:rsid w:val="009856A0"/>
    <w:rsid w:val="00985C39"/>
    <w:rsid w:val="00985E27"/>
    <w:rsid w:val="009861BE"/>
    <w:rsid w:val="0098647D"/>
    <w:rsid w:val="00986BEA"/>
    <w:rsid w:val="00987375"/>
    <w:rsid w:val="009879B6"/>
    <w:rsid w:val="0099011E"/>
    <w:rsid w:val="009908A0"/>
    <w:rsid w:val="00990D2E"/>
    <w:rsid w:val="009910F3"/>
    <w:rsid w:val="009919BB"/>
    <w:rsid w:val="0099205E"/>
    <w:rsid w:val="009922D5"/>
    <w:rsid w:val="00992D81"/>
    <w:rsid w:val="0099343E"/>
    <w:rsid w:val="00993D05"/>
    <w:rsid w:val="00993D7B"/>
    <w:rsid w:val="00993D9D"/>
    <w:rsid w:val="00993FF9"/>
    <w:rsid w:val="009946D2"/>
    <w:rsid w:val="00995585"/>
    <w:rsid w:val="00995EB3"/>
    <w:rsid w:val="00995EBD"/>
    <w:rsid w:val="009960C4"/>
    <w:rsid w:val="009961E2"/>
    <w:rsid w:val="0099640B"/>
    <w:rsid w:val="0099668F"/>
    <w:rsid w:val="00996724"/>
    <w:rsid w:val="00996BA4"/>
    <w:rsid w:val="00996D7A"/>
    <w:rsid w:val="009971E9"/>
    <w:rsid w:val="00997DDF"/>
    <w:rsid w:val="00997EE2"/>
    <w:rsid w:val="009A068F"/>
    <w:rsid w:val="009A0863"/>
    <w:rsid w:val="009A1068"/>
    <w:rsid w:val="009A1136"/>
    <w:rsid w:val="009A16F4"/>
    <w:rsid w:val="009A1ABB"/>
    <w:rsid w:val="009A1FF1"/>
    <w:rsid w:val="009A26F1"/>
    <w:rsid w:val="009A2C31"/>
    <w:rsid w:val="009A2C42"/>
    <w:rsid w:val="009A3252"/>
    <w:rsid w:val="009A342D"/>
    <w:rsid w:val="009A382E"/>
    <w:rsid w:val="009A3CE2"/>
    <w:rsid w:val="009A3D61"/>
    <w:rsid w:val="009A47BE"/>
    <w:rsid w:val="009A4EDA"/>
    <w:rsid w:val="009A5B1E"/>
    <w:rsid w:val="009A5BB8"/>
    <w:rsid w:val="009A5F13"/>
    <w:rsid w:val="009A68F4"/>
    <w:rsid w:val="009A6F5F"/>
    <w:rsid w:val="009A763D"/>
    <w:rsid w:val="009A77D4"/>
    <w:rsid w:val="009A794C"/>
    <w:rsid w:val="009B061E"/>
    <w:rsid w:val="009B0A9A"/>
    <w:rsid w:val="009B0D17"/>
    <w:rsid w:val="009B105D"/>
    <w:rsid w:val="009B12FD"/>
    <w:rsid w:val="009B182C"/>
    <w:rsid w:val="009B2A12"/>
    <w:rsid w:val="009B2E1A"/>
    <w:rsid w:val="009B2FD4"/>
    <w:rsid w:val="009B32E1"/>
    <w:rsid w:val="009B369E"/>
    <w:rsid w:val="009B41C6"/>
    <w:rsid w:val="009B4697"/>
    <w:rsid w:val="009B4941"/>
    <w:rsid w:val="009B4990"/>
    <w:rsid w:val="009B4B73"/>
    <w:rsid w:val="009B4FB4"/>
    <w:rsid w:val="009B4FBC"/>
    <w:rsid w:val="009B5675"/>
    <w:rsid w:val="009B58A8"/>
    <w:rsid w:val="009B6385"/>
    <w:rsid w:val="009B699C"/>
    <w:rsid w:val="009B6F54"/>
    <w:rsid w:val="009B74F9"/>
    <w:rsid w:val="009B765F"/>
    <w:rsid w:val="009B7CC1"/>
    <w:rsid w:val="009C0858"/>
    <w:rsid w:val="009C0EDD"/>
    <w:rsid w:val="009C1156"/>
    <w:rsid w:val="009C19FB"/>
    <w:rsid w:val="009C1F7B"/>
    <w:rsid w:val="009C23F6"/>
    <w:rsid w:val="009C2BC6"/>
    <w:rsid w:val="009C3372"/>
    <w:rsid w:val="009C38BF"/>
    <w:rsid w:val="009C38CD"/>
    <w:rsid w:val="009C38D2"/>
    <w:rsid w:val="009C394D"/>
    <w:rsid w:val="009C3B76"/>
    <w:rsid w:val="009C40FB"/>
    <w:rsid w:val="009C42F6"/>
    <w:rsid w:val="009C4391"/>
    <w:rsid w:val="009C47DD"/>
    <w:rsid w:val="009C4B92"/>
    <w:rsid w:val="009C4BD9"/>
    <w:rsid w:val="009C5420"/>
    <w:rsid w:val="009C5518"/>
    <w:rsid w:val="009C55DC"/>
    <w:rsid w:val="009C5637"/>
    <w:rsid w:val="009C69A8"/>
    <w:rsid w:val="009C69AB"/>
    <w:rsid w:val="009C6CFA"/>
    <w:rsid w:val="009C7432"/>
    <w:rsid w:val="009C747D"/>
    <w:rsid w:val="009D04A0"/>
    <w:rsid w:val="009D0775"/>
    <w:rsid w:val="009D0ACC"/>
    <w:rsid w:val="009D0F7D"/>
    <w:rsid w:val="009D0F8F"/>
    <w:rsid w:val="009D0FB2"/>
    <w:rsid w:val="009D1735"/>
    <w:rsid w:val="009D1EAC"/>
    <w:rsid w:val="009D23A8"/>
    <w:rsid w:val="009D2648"/>
    <w:rsid w:val="009D2A38"/>
    <w:rsid w:val="009D2F62"/>
    <w:rsid w:val="009D30F1"/>
    <w:rsid w:val="009D3C4A"/>
    <w:rsid w:val="009D4153"/>
    <w:rsid w:val="009D4D54"/>
    <w:rsid w:val="009D4F43"/>
    <w:rsid w:val="009D528B"/>
    <w:rsid w:val="009D536C"/>
    <w:rsid w:val="009D54C3"/>
    <w:rsid w:val="009D551D"/>
    <w:rsid w:val="009D561D"/>
    <w:rsid w:val="009D59B4"/>
    <w:rsid w:val="009D6278"/>
    <w:rsid w:val="009D6783"/>
    <w:rsid w:val="009D6EB9"/>
    <w:rsid w:val="009D6F27"/>
    <w:rsid w:val="009D7F16"/>
    <w:rsid w:val="009D7FC3"/>
    <w:rsid w:val="009E019E"/>
    <w:rsid w:val="009E0295"/>
    <w:rsid w:val="009E0401"/>
    <w:rsid w:val="009E06E0"/>
    <w:rsid w:val="009E09FE"/>
    <w:rsid w:val="009E0CD5"/>
    <w:rsid w:val="009E1193"/>
    <w:rsid w:val="009E1303"/>
    <w:rsid w:val="009E1830"/>
    <w:rsid w:val="009E1CF9"/>
    <w:rsid w:val="009E1E47"/>
    <w:rsid w:val="009E2654"/>
    <w:rsid w:val="009E26F9"/>
    <w:rsid w:val="009E2866"/>
    <w:rsid w:val="009E2A26"/>
    <w:rsid w:val="009E2BAB"/>
    <w:rsid w:val="009E2C3C"/>
    <w:rsid w:val="009E2FA5"/>
    <w:rsid w:val="009E3404"/>
    <w:rsid w:val="009E359A"/>
    <w:rsid w:val="009E3A0B"/>
    <w:rsid w:val="009E3A76"/>
    <w:rsid w:val="009E3F23"/>
    <w:rsid w:val="009E3FF4"/>
    <w:rsid w:val="009E478D"/>
    <w:rsid w:val="009E4908"/>
    <w:rsid w:val="009E4E57"/>
    <w:rsid w:val="009E58E0"/>
    <w:rsid w:val="009E5A98"/>
    <w:rsid w:val="009E601C"/>
    <w:rsid w:val="009E62C9"/>
    <w:rsid w:val="009E6472"/>
    <w:rsid w:val="009E65D1"/>
    <w:rsid w:val="009E6995"/>
    <w:rsid w:val="009E6FD3"/>
    <w:rsid w:val="009E7850"/>
    <w:rsid w:val="009E7999"/>
    <w:rsid w:val="009E7CD0"/>
    <w:rsid w:val="009F1316"/>
    <w:rsid w:val="009F1670"/>
    <w:rsid w:val="009F177C"/>
    <w:rsid w:val="009F1EA7"/>
    <w:rsid w:val="009F1FD8"/>
    <w:rsid w:val="009F228E"/>
    <w:rsid w:val="009F2595"/>
    <w:rsid w:val="009F303B"/>
    <w:rsid w:val="009F34CA"/>
    <w:rsid w:val="009F374D"/>
    <w:rsid w:val="009F3917"/>
    <w:rsid w:val="009F39A8"/>
    <w:rsid w:val="009F45F1"/>
    <w:rsid w:val="009F486C"/>
    <w:rsid w:val="009F490D"/>
    <w:rsid w:val="009F4A97"/>
    <w:rsid w:val="009F4EA1"/>
    <w:rsid w:val="009F5013"/>
    <w:rsid w:val="009F5199"/>
    <w:rsid w:val="009F5204"/>
    <w:rsid w:val="009F6038"/>
    <w:rsid w:val="009F6254"/>
    <w:rsid w:val="009F6467"/>
    <w:rsid w:val="009F6908"/>
    <w:rsid w:val="009F6A44"/>
    <w:rsid w:val="009F7089"/>
    <w:rsid w:val="009F7169"/>
    <w:rsid w:val="009F7C0A"/>
    <w:rsid w:val="00A000E8"/>
    <w:rsid w:val="00A003C1"/>
    <w:rsid w:val="00A00698"/>
    <w:rsid w:val="00A00980"/>
    <w:rsid w:val="00A00A4B"/>
    <w:rsid w:val="00A00B97"/>
    <w:rsid w:val="00A01674"/>
    <w:rsid w:val="00A029E2"/>
    <w:rsid w:val="00A02FC8"/>
    <w:rsid w:val="00A03294"/>
    <w:rsid w:val="00A03363"/>
    <w:rsid w:val="00A03922"/>
    <w:rsid w:val="00A0392A"/>
    <w:rsid w:val="00A04442"/>
    <w:rsid w:val="00A04DA8"/>
    <w:rsid w:val="00A04EEB"/>
    <w:rsid w:val="00A05340"/>
    <w:rsid w:val="00A059F4"/>
    <w:rsid w:val="00A05CDE"/>
    <w:rsid w:val="00A05F1A"/>
    <w:rsid w:val="00A064C0"/>
    <w:rsid w:val="00A0687C"/>
    <w:rsid w:val="00A068A4"/>
    <w:rsid w:val="00A0703A"/>
    <w:rsid w:val="00A074E9"/>
    <w:rsid w:val="00A078BF"/>
    <w:rsid w:val="00A07947"/>
    <w:rsid w:val="00A1054D"/>
    <w:rsid w:val="00A10D47"/>
    <w:rsid w:val="00A10EAD"/>
    <w:rsid w:val="00A118F0"/>
    <w:rsid w:val="00A11A69"/>
    <w:rsid w:val="00A11A80"/>
    <w:rsid w:val="00A11A8B"/>
    <w:rsid w:val="00A11D14"/>
    <w:rsid w:val="00A11D7F"/>
    <w:rsid w:val="00A12CE1"/>
    <w:rsid w:val="00A12D23"/>
    <w:rsid w:val="00A13A4E"/>
    <w:rsid w:val="00A13A69"/>
    <w:rsid w:val="00A14A3E"/>
    <w:rsid w:val="00A14C46"/>
    <w:rsid w:val="00A14E4B"/>
    <w:rsid w:val="00A14F6D"/>
    <w:rsid w:val="00A1513A"/>
    <w:rsid w:val="00A155D0"/>
    <w:rsid w:val="00A15627"/>
    <w:rsid w:val="00A15AB7"/>
    <w:rsid w:val="00A1620F"/>
    <w:rsid w:val="00A167E7"/>
    <w:rsid w:val="00A16BEA"/>
    <w:rsid w:val="00A16FBB"/>
    <w:rsid w:val="00A17021"/>
    <w:rsid w:val="00A177A9"/>
    <w:rsid w:val="00A17C19"/>
    <w:rsid w:val="00A17C2B"/>
    <w:rsid w:val="00A17D25"/>
    <w:rsid w:val="00A20494"/>
    <w:rsid w:val="00A20946"/>
    <w:rsid w:val="00A20BA6"/>
    <w:rsid w:val="00A21469"/>
    <w:rsid w:val="00A225AA"/>
    <w:rsid w:val="00A22C11"/>
    <w:rsid w:val="00A236B2"/>
    <w:rsid w:val="00A239A0"/>
    <w:rsid w:val="00A24276"/>
    <w:rsid w:val="00A25700"/>
    <w:rsid w:val="00A25AA1"/>
    <w:rsid w:val="00A25C6F"/>
    <w:rsid w:val="00A25FB5"/>
    <w:rsid w:val="00A26050"/>
    <w:rsid w:val="00A26B72"/>
    <w:rsid w:val="00A26C2F"/>
    <w:rsid w:val="00A305AA"/>
    <w:rsid w:val="00A30C7C"/>
    <w:rsid w:val="00A31031"/>
    <w:rsid w:val="00A318D3"/>
    <w:rsid w:val="00A31AA4"/>
    <w:rsid w:val="00A31E75"/>
    <w:rsid w:val="00A32154"/>
    <w:rsid w:val="00A32808"/>
    <w:rsid w:val="00A33359"/>
    <w:rsid w:val="00A3354A"/>
    <w:rsid w:val="00A3398A"/>
    <w:rsid w:val="00A343B5"/>
    <w:rsid w:val="00A343D8"/>
    <w:rsid w:val="00A34572"/>
    <w:rsid w:val="00A346D0"/>
    <w:rsid w:val="00A34C9D"/>
    <w:rsid w:val="00A34E59"/>
    <w:rsid w:val="00A34F27"/>
    <w:rsid w:val="00A3511F"/>
    <w:rsid w:val="00A35339"/>
    <w:rsid w:val="00A353E6"/>
    <w:rsid w:val="00A35506"/>
    <w:rsid w:val="00A35FE4"/>
    <w:rsid w:val="00A36493"/>
    <w:rsid w:val="00A3690B"/>
    <w:rsid w:val="00A36DCB"/>
    <w:rsid w:val="00A3726A"/>
    <w:rsid w:val="00A3739E"/>
    <w:rsid w:val="00A37AC6"/>
    <w:rsid w:val="00A37C43"/>
    <w:rsid w:val="00A37CDB"/>
    <w:rsid w:val="00A37FAB"/>
    <w:rsid w:val="00A37FC9"/>
    <w:rsid w:val="00A40329"/>
    <w:rsid w:val="00A4044F"/>
    <w:rsid w:val="00A40817"/>
    <w:rsid w:val="00A41320"/>
    <w:rsid w:val="00A414A2"/>
    <w:rsid w:val="00A415E2"/>
    <w:rsid w:val="00A41947"/>
    <w:rsid w:val="00A41A8A"/>
    <w:rsid w:val="00A41D6E"/>
    <w:rsid w:val="00A41EA2"/>
    <w:rsid w:val="00A422EC"/>
    <w:rsid w:val="00A42330"/>
    <w:rsid w:val="00A42D92"/>
    <w:rsid w:val="00A43281"/>
    <w:rsid w:val="00A43660"/>
    <w:rsid w:val="00A43E7A"/>
    <w:rsid w:val="00A447A2"/>
    <w:rsid w:val="00A447F3"/>
    <w:rsid w:val="00A44961"/>
    <w:rsid w:val="00A44CDA"/>
    <w:rsid w:val="00A44D6D"/>
    <w:rsid w:val="00A44E2F"/>
    <w:rsid w:val="00A45795"/>
    <w:rsid w:val="00A45FD0"/>
    <w:rsid w:val="00A4616E"/>
    <w:rsid w:val="00A4631B"/>
    <w:rsid w:val="00A4646F"/>
    <w:rsid w:val="00A468E3"/>
    <w:rsid w:val="00A46D84"/>
    <w:rsid w:val="00A46F7C"/>
    <w:rsid w:val="00A47C6C"/>
    <w:rsid w:val="00A5024B"/>
    <w:rsid w:val="00A5028F"/>
    <w:rsid w:val="00A505EC"/>
    <w:rsid w:val="00A50B84"/>
    <w:rsid w:val="00A511A3"/>
    <w:rsid w:val="00A51B87"/>
    <w:rsid w:val="00A51BD1"/>
    <w:rsid w:val="00A51EAB"/>
    <w:rsid w:val="00A520D0"/>
    <w:rsid w:val="00A5216D"/>
    <w:rsid w:val="00A52228"/>
    <w:rsid w:val="00A52359"/>
    <w:rsid w:val="00A52829"/>
    <w:rsid w:val="00A52D5B"/>
    <w:rsid w:val="00A54F45"/>
    <w:rsid w:val="00A55405"/>
    <w:rsid w:val="00A554C2"/>
    <w:rsid w:val="00A5579D"/>
    <w:rsid w:val="00A55C35"/>
    <w:rsid w:val="00A55E4C"/>
    <w:rsid w:val="00A55FE6"/>
    <w:rsid w:val="00A56FE8"/>
    <w:rsid w:val="00A576FF"/>
    <w:rsid w:val="00A578E0"/>
    <w:rsid w:val="00A57A26"/>
    <w:rsid w:val="00A602F2"/>
    <w:rsid w:val="00A606E1"/>
    <w:rsid w:val="00A60B4C"/>
    <w:rsid w:val="00A6190A"/>
    <w:rsid w:val="00A61D0A"/>
    <w:rsid w:val="00A6283A"/>
    <w:rsid w:val="00A62C10"/>
    <w:rsid w:val="00A635F4"/>
    <w:rsid w:val="00A636EF"/>
    <w:rsid w:val="00A638BF"/>
    <w:rsid w:val="00A63B2E"/>
    <w:rsid w:val="00A64261"/>
    <w:rsid w:val="00A645C9"/>
    <w:rsid w:val="00A64814"/>
    <w:rsid w:val="00A648AC"/>
    <w:rsid w:val="00A64C46"/>
    <w:rsid w:val="00A6515E"/>
    <w:rsid w:val="00A651A5"/>
    <w:rsid w:val="00A66417"/>
    <w:rsid w:val="00A6698F"/>
    <w:rsid w:val="00A669EA"/>
    <w:rsid w:val="00A66C58"/>
    <w:rsid w:val="00A66E2F"/>
    <w:rsid w:val="00A672CD"/>
    <w:rsid w:val="00A6755C"/>
    <w:rsid w:val="00A67809"/>
    <w:rsid w:val="00A678C2"/>
    <w:rsid w:val="00A678CD"/>
    <w:rsid w:val="00A71732"/>
    <w:rsid w:val="00A71872"/>
    <w:rsid w:val="00A7198F"/>
    <w:rsid w:val="00A71BC7"/>
    <w:rsid w:val="00A71C18"/>
    <w:rsid w:val="00A71DDA"/>
    <w:rsid w:val="00A72082"/>
    <w:rsid w:val="00A725D8"/>
    <w:rsid w:val="00A725FB"/>
    <w:rsid w:val="00A72A11"/>
    <w:rsid w:val="00A72FA4"/>
    <w:rsid w:val="00A734CC"/>
    <w:rsid w:val="00A73DBF"/>
    <w:rsid w:val="00A74066"/>
    <w:rsid w:val="00A74273"/>
    <w:rsid w:val="00A745CF"/>
    <w:rsid w:val="00A746D8"/>
    <w:rsid w:val="00A74F97"/>
    <w:rsid w:val="00A75044"/>
    <w:rsid w:val="00A75E92"/>
    <w:rsid w:val="00A76177"/>
    <w:rsid w:val="00A76570"/>
    <w:rsid w:val="00A76BD7"/>
    <w:rsid w:val="00A76ED8"/>
    <w:rsid w:val="00A76EDA"/>
    <w:rsid w:val="00A77AED"/>
    <w:rsid w:val="00A8095B"/>
    <w:rsid w:val="00A80A0C"/>
    <w:rsid w:val="00A81EA0"/>
    <w:rsid w:val="00A824B9"/>
    <w:rsid w:val="00A82FD5"/>
    <w:rsid w:val="00A83318"/>
    <w:rsid w:val="00A833C6"/>
    <w:rsid w:val="00A8380D"/>
    <w:rsid w:val="00A838D1"/>
    <w:rsid w:val="00A83CCF"/>
    <w:rsid w:val="00A83CD2"/>
    <w:rsid w:val="00A84665"/>
    <w:rsid w:val="00A847B6"/>
    <w:rsid w:val="00A84AA4"/>
    <w:rsid w:val="00A84EC2"/>
    <w:rsid w:val="00A85424"/>
    <w:rsid w:val="00A85490"/>
    <w:rsid w:val="00A857D0"/>
    <w:rsid w:val="00A85A3E"/>
    <w:rsid w:val="00A85D62"/>
    <w:rsid w:val="00A86DDD"/>
    <w:rsid w:val="00A879FE"/>
    <w:rsid w:val="00A87BCE"/>
    <w:rsid w:val="00A9047E"/>
    <w:rsid w:val="00A9142D"/>
    <w:rsid w:val="00A91B8B"/>
    <w:rsid w:val="00A92C26"/>
    <w:rsid w:val="00A934A2"/>
    <w:rsid w:val="00A93563"/>
    <w:rsid w:val="00A93A0E"/>
    <w:rsid w:val="00A9491D"/>
    <w:rsid w:val="00A94AA7"/>
    <w:rsid w:val="00A95DA5"/>
    <w:rsid w:val="00A96500"/>
    <w:rsid w:val="00A969EE"/>
    <w:rsid w:val="00A96C97"/>
    <w:rsid w:val="00A96E1F"/>
    <w:rsid w:val="00A97698"/>
    <w:rsid w:val="00A97777"/>
    <w:rsid w:val="00A97D5F"/>
    <w:rsid w:val="00AA02A6"/>
    <w:rsid w:val="00AA0E06"/>
    <w:rsid w:val="00AA185B"/>
    <w:rsid w:val="00AA2379"/>
    <w:rsid w:val="00AA283F"/>
    <w:rsid w:val="00AA2A82"/>
    <w:rsid w:val="00AA3135"/>
    <w:rsid w:val="00AA3466"/>
    <w:rsid w:val="00AA3D54"/>
    <w:rsid w:val="00AA3E47"/>
    <w:rsid w:val="00AA3F1F"/>
    <w:rsid w:val="00AA50C4"/>
    <w:rsid w:val="00AA5E2D"/>
    <w:rsid w:val="00AA729D"/>
    <w:rsid w:val="00AA76E3"/>
    <w:rsid w:val="00AA7AC6"/>
    <w:rsid w:val="00AA7F1D"/>
    <w:rsid w:val="00AB02D0"/>
    <w:rsid w:val="00AB0A8F"/>
    <w:rsid w:val="00AB0BB8"/>
    <w:rsid w:val="00AB1113"/>
    <w:rsid w:val="00AB112E"/>
    <w:rsid w:val="00AB1159"/>
    <w:rsid w:val="00AB185D"/>
    <w:rsid w:val="00AB19E5"/>
    <w:rsid w:val="00AB1B2C"/>
    <w:rsid w:val="00AB1F0D"/>
    <w:rsid w:val="00AB2218"/>
    <w:rsid w:val="00AB23C7"/>
    <w:rsid w:val="00AB3D9F"/>
    <w:rsid w:val="00AB420F"/>
    <w:rsid w:val="00AB4331"/>
    <w:rsid w:val="00AB4A5B"/>
    <w:rsid w:val="00AB4AD8"/>
    <w:rsid w:val="00AB4EC8"/>
    <w:rsid w:val="00AB4FB4"/>
    <w:rsid w:val="00AB51A5"/>
    <w:rsid w:val="00AB526D"/>
    <w:rsid w:val="00AB5361"/>
    <w:rsid w:val="00AB56C9"/>
    <w:rsid w:val="00AB67CB"/>
    <w:rsid w:val="00AB7D4C"/>
    <w:rsid w:val="00AC04B1"/>
    <w:rsid w:val="00AC081E"/>
    <w:rsid w:val="00AC09DA"/>
    <w:rsid w:val="00AC1153"/>
    <w:rsid w:val="00AC134E"/>
    <w:rsid w:val="00AC14B5"/>
    <w:rsid w:val="00AC214C"/>
    <w:rsid w:val="00AC22A9"/>
    <w:rsid w:val="00AC3457"/>
    <w:rsid w:val="00AC36B2"/>
    <w:rsid w:val="00AC4896"/>
    <w:rsid w:val="00AC564B"/>
    <w:rsid w:val="00AC5A20"/>
    <w:rsid w:val="00AC5B6A"/>
    <w:rsid w:val="00AC5F9B"/>
    <w:rsid w:val="00AC6BB3"/>
    <w:rsid w:val="00AC6CCD"/>
    <w:rsid w:val="00AC6F71"/>
    <w:rsid w:val="00AC713D"/>
    <w:rsid w:val="00AC71C9"/>
    <w:rsid w:val="00AC72ED"/>
    <w:rsid w:val="00AC74E9"/>
    <w:rsid w:val="00AC7770"/>
    <w:rsid w:val="00AC78F1"/>
    <w:rsid w:val="00AD058B"/>
    <w:rsid w:val="00AD0E3F"/>
    <w:rsid w:val="00AD1B56"/>
    <w:rsid w:val="00AD2114"/>
    <w:rsid w:val="00AD26EA"/>
    <w:rsid w:val="00AD299F"/>
    <w:rsid w:val="00AD2E4F"/>
    <w:rsid w:val="00AD3368"/>
    <w:rsid w:val="00AD374B"/>
    <w:rsid w:val="00AD387F"/>
    <w:rsid w:val="00AD390D"/>
    <w:rsid w:val="00AD3941"/>
    <w:rsid w:val="00AD3AB9"/>
    <w:rsid w:val="00AD3CBE"/>
    <w:rsid w:val="00AD420E"/>
    <w:rsid w:val="00AD4224"/>
    <w:rsid w:val="00AD4E46"/>
    <w:rsid w:val="00AD577F"/>
    <w:rsid w:val="00AD58F9"/>
    <w:rsid w:val="00AD60CC"/>
    <w:rsid w:val="00AD623A"/>
    <w:rsid w:val="00AD6652"/>
    <w:rsid w:val="00AD6E84"/>
    <w:rsid w:val="00AD7378"/>
    <w:rsid w:val="00AD7425"/>
    <w:rsid w:val="00AD7893"/>
    <w:rsid w:val="00AD7C3E"/>
    <w:rsid w:val="00AE03C8"/>
    <w:rsid w:val="00AE0C70"/>
    <w:rsid w:val="00AE0E51"/>
    <w:rsid w:val="00AE0EB2"/>
    <w:rsid w:val="00AE0F57"/>
    <w:rsid w:val="00AE10BC"/>
    <w:rsid w:val="00AE11D9"/>
    <w:rsid w:val="00AE14C0"/>
    <w:rsid w:val="00AE14F3"/>
    <w:rsid w:val="00AE1804"/>
    <w:rsid w:val="00AE1B9E"/>
    <w:rsid w:val="00AE1D17"/>
    <w:rsid w:val="00AE2097"/>
    <w:rsid w:val="00AE2A0E"/>
    <w:rsid w:val="00AE31F1"/>
    <w:rsid w:val="00AE328A"/>
    <w:rsid w:val="00AE3D12"/>
    <w:rsid w:val="00AE422E"/>
    <w:rsid w:val="00AE45EC"/>
    <w:rsid w:val="00AE47ED"/>
    <w:rsid w:val="00AE55CF"/>
    <w:rsid w:val="00AE5E1B"/>
    <w:rsid w:val="00AE5F69"/>
    <w:rsid w:val="00AE781E"/>
    <w:rsid w:val="00AE7C02"/>
    <w:rsid w:val="00AE7C84"/>
    <w:rsid w:val="00AE7DAD"/>
    <w:rsid w:val="00AE7F4C"/>
    <w:rsid w:val="00AF0433"/>
    <w:rsid w:val="00AF0489"/>
    <w:rsid w:val="00AF08A0"/>
    <w:rsid w:val="00AF0AE3"/>
    <w:rsid w:val="00AF12F5"/>
    <w:rsid w:val="00AF1387"/>
    <w:rsid w:val="00AF1470"/>
    <w:rsid w:val="00AF1997"/>
    <w:rsid w:val="00AF200D"/>
    <w:rsid w:val="00AF217D"/>
    <w:rsid w:val="00AF301D"/>
    <w:rsid w:val="00AF3653"/>
    <w:rsid w:val="00AF3A1D"/>
    <w:rsid w:val="00AF3C7E"/>
    <w:rsid w:val="00AF3E90"/>
    <w:rsid w:val="00AF44EF"/>
    <w:rsid w:val="00AF4B11"/>
    <w:rsid w:val="00AF4D89"/>
    <w:rsid w:val="00AF5806"/>
    <w:rsid w:val="00AF591A"/>
    <w:rsid w:val="00AF6048"/>
    <w:rsid w:val="00AF6B33"/>
    <w:rsid w:val="00AF758B"/>
    <w:rsid w:val="00B00314"/>
    <w:rsid w:val="00B00DD5"/>
    <w:rsid w:val="00B00E37"/>
    <w:rsid w:val="00B016AA"/>
    <w:rsid w:val="00B02194"/>
    <w:rsid w:val="00B026DA"/>
    <w:rsid w:val="00B0281E"/>
    <w:rsid w:val="00B02C5C"/>
    <w:rsid w:val="00B02DDC"/>
    <w:rsid w:val="00B03656"/>
    <w:rsid w:val="00B0368A"/>
    <w:rsid w:val="00B0397A"/>
    <w:rsid w:val="00B03CCF"/>
    <w:rsid w:val="00B04811"/>
    <w:rsid w:val="00B067E6"/>
    <w:rsid w:val="00B06B1D"/>
    <w:rsid w:val="00B06BFC"/>
    <w:rsid w:val="00B06EED"/>
    <w:rsid w:val="00B070CB"/>
    <w:rsid w:val="00B076D3"/>
    <w:rsid w:val="00B076D9"/>
    <w:rsid w:val="00B0786F"/>
    <w:rsid w:val="00B07A7E"/>
    <w:rsid w:val="00B100AC"/>
    <w:rsid w:val="00B10581"/>
    <w:rsid w:val="00B10A42"/>
    <w:rsid w:val="00B10F9B"/>
    <w:rsid w:val="00B114FC"/>
    <w:rsid w:val="00B11DAD"/>
    <w:rsid w:val="00B1227A"/>
    <w:rsid w:val="00B127E4"/>
    <w:rsid w:val="00B12B5E"/>
    <w:rsid w:val="00B12FA4"/>
    <w:rsid w:val="00B132A7"/>
    <w:rsid w:val="00B13806"/>
    <w:rsid w:val="00B138B9"/>
    <w:rsid w:val="00B140D9"/>
    <w:rsid w:val="00B143AB"/>
    <w:rsid w:val="00B14457"/>
    <w:rsid w:val="00B14C57"/>
    <w:rsid w:val="00B14D8D"/>
    <w:rsid w:val="00B156FB"/>
    <w:rsid w:val="00B15C6A"/>
    <w:rsid w:val="00B15F5D"/>
    <w:rsid w:val="00B1600D"/>
    <w:rsid w:val="00B16015"/>
    <w:rsid w:val="00B161C4"/>
    <w:rsid w:val="00B1629A"/>
    <w:rsid w:val="00B1632E"/>
    <w:rsid w:val="00B16C08"/>
    <w:rsid w:val="00B16C13"/>
    <w:rsid w:val="00B173CF"/>
    <w:rsid w:val="00B17512"/>
    <w:rsid w:val="00B17B1A"/>
    <w:rsid w:val="00B202A9"/>
    <w:rsid w:val="00B20D3B"/>
    <w:rsid w:val="00B20F4D"/>
    <w:rsid w:val="00B21858"/>
    <w:rsid w:val="00B21CD9"/>
    <w:rsid w:val="00B22D68"/>
    <w:rsid w:val="00B22E6E"/>
    <w:rsid w:val="00B23336"/>
    <w:rsid w:val="00B2340A"/>
    <w:rsid w:val="00B2346B"/>
    <w:rsid w:val="00B236D6"/>
    <w:rsid w:val="00B2377D"/>
    <w:rsid w:val="00B23D31"/>
    <w:rsid w:val="00B24466"/>
    <w:rsid w:val="00B2478D"/>
    <w:rsid w:val="00B24A98"/>
    <w:rsid w:val="00B256F2"/>
    <w:rsid w:val="00B257DD"/>
    <w:rsid w:val="00B26986"/>
    <w:rsid w:val="00B26BF1"/>
    <w:rsid w:val="00B26C64"/>
    <w:rsid w:val="00B272EC"/>
    <w:rsid w:val="00B27401"/>
    <w:rsid w:val="00B27EC3"/>
    <w:rsid w:val="00B30088"/>
    <w:rsid w:val="00B30093"/>
    <w:rsid w:val="00B31058"/>
    <w:rsid w:val="00B31AB3"/>
    <w:rsid w:val="00B31EDF"/>
    <w:rsid w:val="00B31EE7"/>
    <w:rsid w:val="00B32285"/>
    <w:rsid w:val="00B3317F"/>
    <w:rsid w:val="00B33629"/>
    <w:rsid w:val="00B33B78"/>
    <w:rsid w:val="00B33C55"/>
    <w:rsid w:val="00B349FC"/>
    <w:rsid w:val="00B34D8C"/>
    <w:rsid w:val="00B353A5"/>
    <w:rsid w:val="00B35B30"/>
    <w:rsid w:val="00B35B5D"/>
    <w:rsid w:val="00B35EFE"/>
    <w:rsid w:val="00B3652A"/>
    <w:rsid w:val="00B373E5"/>
    <w:rsid w:val="00B37929"/>
    <w:rsid w:val="00B40271"/>
    <w:rsid w:val="00B4045E"/>
    <w:rsid w:val="00B40FB8"/>
    <w:rsid w:val="00B414C3"/>
    <w:rsid w:val="00B415DA"/>
    <w:rsid w:val="00B4173B"/>
    <w:rsid w:val="00B41CA0"/>
    <w:rsid w:val="00B424E0"/>
    <w:rsid w:val="00B42612"/>
    <w:rsid w:val="00B4275E"/>
    <w:rsid w:val="00B432E8"/>
    <w:rsid w:val="00B43EBF"/>
    <w:rsid w:val="00B441F0"/>
    <w:rsid w:val="00B44640"/>
    <w:rsid w:val="00B44C15"/>
    <w:rsid w:val="00B4587C"/>
    <w:rsid w:val="00B459CD"/>
    <w:rsid w:val="00B46AE0"/>
    <w:rsid w:val="00B473D8"/>
    <w:rsid w:val="00B474C9"/>
    <w:rsid w:val="00B47A2E"/>
    <w:rsid w:val="00B507E7"/>
    <w:rsid w:val="00B50935"/>
    <w:rsid w:val="00B50B1A"/>
    <w:rsid w:val="00B515A8"/>
    <w:rsid w:val="00B516F1"/>
    <w:rsid w:val="00B518BD"/>
    <w:rsid w:val="00B51B13"/>
    <w:rsid w:val="00B51B29"/>
    <w:rsid w:val="00B524C9"/>
    <w:rsid w:val="00B52555"/>
    <w:rsid w:val="00B52BD2"/>
    <w:rsid w:val="00B5302B"/>
    <w:rsid w:val="00B530DC"/>
    <w:rsid w:val="00B53D12"/>
    <w:rsid w:val="00B544D9"/>
    <w:rsid w:val="00B54DE8"/>
    <w:rsid w:val="00B559B9"/>
    <w:rsid w:val="00B55BEF"/>
    <w:rsid w:val="00B55D25"/>
    <w:rsid w:val="00B56011"/>
    <w:rsid w:val="00B562D3"/>
    <w:rsid w:val="00B56588"/>
    <w:rsid w:val="00B56744"/>
    <w:rsid w:val="00B56B5A"/>
    <w:rsid w:val="00B56E9E"/>
    <w:rsid w:val="00B574B5"/>
    <w:rsid w:val="00B57A9B"/>
    <w:rsid w:val="00B608F3"/>
    <w:rsid w:val="00B60A17"/>
    <w:rsid w:val="00B61042"/>
    <w:rsid w:val="00B611FB"/>
    <w:rsid w:val="00B6120B"/>
    <w:rsid w:val="00B616DA"/>
    <w:rsid w:val="00B61D3E"/>
    <w:rsid w:val="00B62790"/>
    <w:rsid w:val="00B63EE5"/>
    <w:rsid w:val="00B63EF7"/>
    <w:rsid w:val="00B63F15"/>
    <w:rsid w:val="00B641E8"/>
    <w:rsid w:val="00B650E4"/>
    <w:rsid w:val="00B653BA"/>
    <w:rsid w:val="00B65D93"/>
    <w:rsid w:val="00B65E11"/>
    <w:rsid w:val="00B6675E"/>
    <w:rsid w:val="00B671B9"/>
    <w:rsid w:val="00B672BC"/>
    <w:rsid w:val="00B674B6"/>
    <w:rsid w:val="00B67DE8"/>
    <w:rsid w:val="00B71000"/>
    <w:rsid w:val="00B7258B"/>
    <w:rsid w:val="00B7294D"/>
    <w:rsid w:val="00B72A09"/>
    <w:rsid w:val="00B730E2"/>
    <w:rsid w:val="00B730F1"/>
    <w:rsid w:val="00B7313F"/>
    <w:rsid w:val="00B73315"/>
    <w:rsid w:val="00B73C66"/>
    <w:rsid w:val="00B74B36"/>
    <w:rsid w:val="00B74ED2"/>
    <w:rsid w:val="00B74F21"/>
    <w:rsid w:val="00B76BBA"/>
    <w:rsid w:val="00B76CAE"/>
    <w:rsid w:val="00B76FF0"/>
    <w:rsid w:val="00B77255"/>
    <w:rsid w:val="00B7727F"/>
    <w:rsid w:val="00B801ED"/>
    <w:rsid w:val="00B8022E"/>
    <w:rsid w:val="00B80666"/>
    <w:rsid w:val="00B8110C"/>
    <w:rsid w:val="00B8152B"/>
    <w:rsid w:val="00B81A36"/>
    <w:rsid w:val="00B81DBC"/>
    <w:rsid w:val="00B81E15"/>
    <w:rsid w:val="00B82D43"/>
    <w:rsid w:val="00B83A15"/>
    <w:rsid w:val="00B851BE"/>
    <w:rsid w:val="00B851F6"/>
    <w:rsid w:val="00B8520F"/>
    <w:rsid w:val="00B86497"/>
    <w:rsid w:val="00B871B2"/>
    <w:rsid w:val="00B872A8"/>
    <w:rsid w:val="00B875DE"/>
    <w:rsid w:val="00B8779E"/>
    <w:rsid w:val="00B9027B"/>
    <w:rsid w:val="00B90546"/>
    <w:rsid w:val="00B9079E"/>
    <w:rsid w:val="00B90820"/>
    <w:rsid w:val="00B90855"/>
    <w:rsid w:val="00B90CE4"/>
    <w:rsid w:val="00B913CA"/>
    <w:rsid w:val="00B92159"/>
    <w:rsid w:val="00B924B0"/>
    <w:rsid w:val="00B92E77"/>
    <w:rsid w:val="00B93232"/>
    <w:rsid w:val="00B9332E"/>
    <w:rsid w:val="00B93356"/>
    <w:rsid w:val="00B934EC"/>
    <w:rsid w:val="00B93557"/>
    <w:rsid w:val="00B9357B"/>
    <w:rsid w:val="00B9363F"/>
    <w:rsid w:val="00B93902"/>
    <w:rsid w:val="00B93C87"/>
    <w:rsid w:val="00B93CDC"/>
    <w:rsid w:val="00B93F5F"/>
    <w:rsid w:val="00B94672"/>
    <w:rsid w:val="00B948BC"/>
    <w:rsid w:val="00B94A33"/>
    <w:rsid w:val="00B94B73"/>
    <w:rsid w:val="00B94B91"/>
    <w:rsid w:val="00B94D86"/>
    <w:rsid w:val="00B9657D"/>
    <w:rsid w:val="00B96DA7"/>
    <w:rsid w:val="00B96E30"/>
    <w:rsid w:val="00B9715A"/>
    <w:rsid w:val="00B97B83"/>
    <w:rsid w:val="00BA0387"/>
    <w:rsid w:val="00BA03C9"/>
    <w:rsid w:val="00BA0708"/>
    <w:rsid w:val="00BA075E"/>
    <w:rsid w:val="00BA079A"/>
    <w:rsid w:val="00BA139E"/>
    <w:rsid w:val="00BA1735"/>
    <w:rsid w:val="00BA1935"/>
    <w:rsid w:val="00BA1D8C"/>
    <w:rsid w:val="00BA2040"/>
    <w:rsid w:val="00BA2F72"/>
    <w:rsid w:val="00BA359A"/>
    <w:rsid w:val="00BA3BBB"/>
    <w:rsid w:val="00BA3DA2"/>
    <w:rsid w:val="00BA3F63"/>
    <w:rsid w:val="00BA42A9"/>
    <w:rsid w:val="00BA42E6"/>
    <w:rsid w:val="00BA4A84"/>
    <w:rsid w:val="00BA5158"/>
    <w:rsid w:val="00BA582C"/>
    <w:rsid w:val="00BA5A08"/>
    <w:rsid w:val="00BA6247"/>
    <w:rsid w:val="00BA6707"/>
    <w:rsid w:val="00BA6719"/>
    <w:rsid w:val="00BA6838"/>
    <w:rsid w:val="00BA6F30"/>
    <w:rsid w:val="00BA71B6"/>
    <w:rsid w:val="00BA744B"/>
    <w:rsid w:val="00BA7A90"/>
    <w:rsid w:val="00BB005C"/>
    <w:rsid w:val="00BB015F"/>
    <w:rsid w:val="00BB039F"/>
    <w:rsid w:val="00BB0B76"/>
    <w:rsid w:val="00BB0D95"/>
    <w:rsid w:val="00BB149A"/>
    <w:rsid w:val="00BB1B04"/>
    <w:rsid w:val="00BB280B"/>
    <w:rsid w:val="00BB2A21"/>
    <w:rsid w:val="00BB3016"/>
    <w:rsid w:val="00BB3513"/>
    <w:rsid w:val="00BB36F4"/>
    <w:rsid w:val="00BB3847"/>
    <w:rsid w:val="00BB3B9A"/>
    <w:rsid w:val="00BB3D64"/>
    <w:rsid w:val="00BB3FA6"/>
    <w:rsid w:val="00BB40F1"/>
    <w:rsid w:val="00BB507D"/>
    <w:rsid w:val="00BB56B2"/>
    <w:rsid w:val="00BB5C3B"/>
    <w:rsid w:val="00BB5D25"/>
    <w:rsid w:val="00BB5D4D"/>
    <w:rsid w:val="00BB6017"/>
    <w:rsid w:val="00BB6486"/>
    <w:rsid w:val="00BB6494"/>
    <w:rsid w:val="00BB6EE2"/>
    <w:rsid w:val="00BB7251"/>
    <w:rsid w:val="00BB76F1"/>
    <w:rsid w:val="00BC0343"/>
    <w:rsid w:val="00BC1753"/>
    <w:rsid w:val="00BC1A53"/>
    <w:rsid w:val="00BC1CDE"/>
    <w:rsid w:val="00BC2228"/>
    <w:rsid w:val="00BC24BD"/>
    <w:rsid w:val="00BC24D6"/>
    <w:rsid w:val="00BC280D"/>
    <w:rsid w:val="00BC2CF5"/>
    <w:rsid w:val="00BC32ED"/>
    <w:rsid w:val="00BC3848"/>
    <w:rsid w:val="00BC410D"/>
    <w:rsid w:val="00BC412D"/>
    <w:rsid w:val="00BC46C7"/>
    <w:rsid w:val="00BC54A4"/>
    <w:rsid w:val="00BC5A02"/>
    <w:rsid w:val="00BC5E3B"/>
    <w:rsid w:val="00BC5E4B"/>
    <w:rsid w:val="00BC61B2"/>
    <w:rsid w:val="00BC61C6"/>
    <w:rsid w:val="00BC63BF"/>
    <w:rsid w:val="00BC69DF"/>
    <w:rsid w:val="00BC6BF0"/>
    <w:rsid w:val="00BC7224"/>
    <w:rsid w:val="00BC74D0"/>
    <w:rsid w:val="00BD0091"/>
    <w:rsid w:val="00BD013C"/>
    <w:rsid w:val="00BD08E2"/>
    <w:rsid w:val="00BD0919"/>
    <w:rsid w:val="00BD09C7"/>
    <w:rsid w:val="00BD0BEB"/>
    <w:rsid w:val="00BD1885"/>
    <w:rsid w:val="00BD1D74"/>
    <w:rsid w:val="00BD24FF"/>
    <w:rsid w:val="00BD2CD1"/>
    <w:rsid w:val="00BD3562"/>
    <w:rsid w:val="00BD41A3"/>
    <w:rsid w:val="00BD441D"/>
    <w:rsid w:val="00BD4629"/>
    <w:rsid w:val="00BD487F"/>
    <w:rsid w:val="00BD4E1F"/>
    <w:rsid w:val="00BD5547"/>
    <w:rsid w:val="00BD572D"/>
    <w:rsid w:val="00BD5956"/>
    <w:rsid w:val="00BD5A71"/>
    <w:rsid w:val="00BD5B73"/>
    <w:rsid w:val="00BD64E2"/>
    <w:rsid w:val="00BD70BF"/>
    <w:rsid w:val="00BD7C29"/>
    <w:rsid w:val="00BD7D96"/>
    <w:rsid w:val="00BE0435"/>
    <w:rsid w:val="00BE1835"/>
    <w:rsid w:val="00BE1ABB"/>
    <w:rsid w:val="00BE207B"/>
    <w:rsid w:val="00BE29E8"/>
    <w:rsid w:val="00BE2FED"/>
    <w:rsid w:val="00BE3375"/>
    <w:rsid w:val="00BE3611"/>
    <w:rsid w:val="00BE3613"/>
    <w:rsid w:val="00BE362B"/>
    <w:rsid w:val="00BE3663"/>
    <w:rsid w:val="00BE3B53"/>
    <w:rsid w:val="00BE4775"/>
    <w:rsid w:val="00BE48DE"/>
    <w:rsid w:val="00BE4C99"/>
    <w:rsid w:val="00BE5054"/>
    <w:rsid w:val="00BE543A"/>
    <w:rsid w:val="00BE5539"/>
    <w:rsid w:val="00BE5D1C"/>
    <w:rsid w:val="00BE5F58"/>
    <w:rsid w:val="00BE63DC"/>
    <w:rsid w:val="00BE7A0D"/>
    <w:rsid w:val="00BE7A62"/>
    <w:rsid w:val="00BE7F20"/>
    <w:rsid w:val="00BF011B"/>
    <w:rsid w:val="00BF0DF1"/>
    <w:rsid w:val="00BF0E56"/>
    <w:rsid w:val="00BF16F3"/>
    <w:rsid w:val="00BF181B"/>
    <w:rsid w:val="00BF193A"/>
    <w:rsid w:val="00BF1BB6"/>
    <w:rsid w:val="00BF207C"/>
    <w:rsid w:val="00BF2C7D"/>
    <w:rsid w:val="00BF346C"/>
    <w:rsid w:val="00BF36D8"/>
    <w:rsid w:val="00BF4376"/>
    <w:rsid w:val="00BF444B"/>
    <w:rsid w:val="00BF48F0"/>
    <w:rsid w:val="00BF4BE6"/>
    <w:rsid w:val="00BF4E1A"/>
    <w:rsid w:val="00BF4EBF"/>
    <w:rsid w:val="00BF55B4"/>
    <w:rsid w:val="00BF57F7"/>
    <w:rsid w:val="00BF589E"/>
    <w:rsid w:val="00BF5AA5"/>
    <w:rsid w:val="00BF5C27"/>
    <w:rsid w:val="00BF6215"/>
    <w:rsid w:val="00BF6770"/>
    <w:rsid w:val="00BF6D12"/>
    <w:rsid w:val="00BF6FD0"/>
    <w:rsid w:val="00BF72C6"/>
    <w:rsid w:val="00BF76CE"/>
    <w:rsid w:val="00BF774C"/>
    <w:rsid w:val="00C006FA"/>
    <w:rsid w:val="00C0110A"/>
    <w:rsid w:val="00C011EF"/>
    <w:rsid w:val="00C02046"/>
    <w:rsid w:val="00C024E4"/>
    <w:rsid w:val="00C025DB"/>
    <w:rsid w:val="00C02B05"/>
    <w:rsid w:val="00C034DE"/>
    <w:rsid w:val="00C0390C"/>
    <w:rsid w:val="00C0414F"/>
    <w:rsid w:val="00C04573"/>
    <w:rsid w:val="00C047DB"/>
    <w:rsid w:val="00C04A4F"/>
    <w:rsid w:val="00C04B03"/>
    <w:rsid w:val="00C04F28"/>
    <w:rsid w:val="00C05182"/>
    <w:rsid w:val="00C057C9"/>
    <w:rsid w:val="00C066A5"/>
    <w:rsid w:val="00C06925"/>
    <w:rsid w:val="00C06A7F"/>
    <w:rsid w:val="00C06D2F"/>
    <w:rsid w:val="00C06E42"/>
    <w:rsid w:val="00C06F2B"/>
    <w:rsid w:val="00C0702B"/>
    <w:rsid w:val="00C07074"/>
    <w:rsid w:val="00C07C2F"/>
    <w:rsid w:val="00C11534"/>
    <w:rsid w:val="00C11810"/>
    <w:rsid w:val="00C12421"/>
    <w:rsid w:val="00C12666"/>
    <w:rsid w:val="00C12F0A"/>
    <w:rsid w:val="00C13437"/>
    <w:rsid w:val="00C14D83"/>
    <w:rsid w:val="00C152ED"/>
    <w:rsid w:val="00C158BC"/>
    <w:rsid w:val="00C165A7"/>
    <w:rsid w:val="00C16F20"/>
    <w:rsid w:val="00C17DF3"/>
    <w:rsid w:val="00C2084D"/>
    <w:rsid w:val="00C20C43"/>
    <w:rsid w:val="00C2101A"/>
    <w:rsid w:val="00C21100"/>
    <w:rsid w:val="00C2152A"/>
    <w:rsid w:val="00C21DAA"/>
    <w:rsid w:val="00C2244B"/>
    <w:rsid w:val="00C22F43"/>
    <w:rsid w:val="00C230FB"/>
    <w:rsid w:val="00C23846"/>
    <w:rsid w:val="00C23C02"/>
    <w:rsid w:val="00C24127"/>
    <w:rsid w:val="00C244DF"/>
    <w:rsid w:val="00C24754"/>
    <w:rsid w:val="00C24A11"/>
    <w:rsid w:val="00C251E9"/>
    <w:rsid w:val="00C2525D"/>
    <w:rsid w:val="00C252E3"/>
    <w:rsid w:val="00C2584A"/>
    <w:rsid w:val="00C259AB"/>
    <w:rsid w:val="00C259EB"/>
    <w:rsid w:val="00C25ADD"/>
    <w:rsid w:val="00C25F80"/>
    <w:rsid w:val="00C25FD2"/>
    <w:rsid w:val="00C26238"/>
    <w:rsid w:val="00C2630E"/>
    <w:rsid w:val="00C26403"/>
    <w:rsid w:val="00C26B6E"/>
    <w:rsid w:val="00C27634"/>
    <w:rsid w:val="00C30337"/>
    <w:rsid w:val="00C3035E"/>
    <w:rsid w:val="00C3089B"/>
    <w:rsid w:val="00C309CC"/>
    <w:rsid w:val="00C30F53"/>
    <w:rsid w:val="00C315BA"/>
    <w:rsid w:val="00C31881"/>
    <w:rsid w:val="00C31FFB"/>
    <w:rsid w:val="00C32201"/>
    <w:rsid w:val="00C32271"/>
    <w:rsid w:val="00C322F2"/>
    <w:rsid w:val="00C32619"/>
    <w:rsid w:val="00C3291E"/>
    <w:rsid w:val="00C32A9E"/>
    <w:rsid w:val="00C32EB7"/>
    <w:rsid w:val="00C32F26"/>
    <w:rsid w:val="00C33330"/>
    <w:rsid w:val="00C33584"/>
    <w:rsid w:val="00C33F5B"/>
    <w:rsid w:val="00C33FE9"/>
    <w:rsid w:val="00C34026"/>
    <w:rsid w:val="00C344E5"/>
    <w:rsid w:val="00C347BD"/>
    <w:rsid w:val="00C349E5"/>
    <w:rsid w:val="00C358EC"/>
    <w:rsid w:val="00C3623E"/>
    <w:rsid w:val="00C362BD"/>
    <w:rsid w:val="00C362FC"/>
    <w:rsid w:val="00C3681C"/>
    <w:rsid w:val="00C36D08"/>
    <w:rsid w:val="00C36F9B"/>
    <w:rsid w:val="00C373D7"/>
    <w:rsid w:val="00C37D0F"/>
    <w:rsid w:val="00C40221"/>
    <w:rsid w:val="00C40E27"/>
    <w:rsid w:val="00C41596"/>
    <w:rsid w:val="00C41961"/>
    <w:rsid w:val="00C421E2"/>
    <w:rsid w:val="00C4258D"/>
    <w:rsid w:val="00C426EF"/>
    <w:rsid w:val="00C428BC"/>
    <w:rsid w:val="00C42C38"/>
    <w:rsid w:val="00C42CA6"/>
    <w:rsid w:val="00C43B6A"/>
    <w:rsid w:val="00C44408"/>
    <w:rsid w:val="00C445E6"/>
    <w:rsid w:val="00C44729"/>
    <w:rsid w:val="00C44DEC"/>
    <w:rsid w:val="00C45131"/>
    <w:rsid w:val="00C4529C"/>
    <w:rsid w:val="00C4548B"/>
    <w:rsid w:val="00C45CB9"/>
    <w:rsid w:val="00C45E0F"/>
    <w:rsid w:val="00C45F89"/>
    <w:rsid w:val="00C4601B"/>
    <w:rsid w:val="00C460F5"/>
    <w:rsid w:val="00C4627A"/>
    <w:rsid w:val="00C46429"/>
    <w:rsid w:val="00C46B98"/>
    <w:rsid w:val="00C46DAE"/>
    <w:rsid w:val="00C46FA2"/>
    <w:rsid w:val="00C475A1"/>
    <w:rsid w:val="00C475D6"/>
    <w:rsid w:val="00C47776"/>
    <w:rsid w:val="00C479AD"/>
    <w:rsid w:val="00C47F64"/>
    <w:rsid w:val="00C50049"/>
    <w:rsid w:val="00C50565"/>
    <w:rsid w:val="00C50B27"/>
    <w:rsid w:val="00C50B70"/>
    <w:rsid w:val="00C5188B"/>
    <w:rsid w:val="00C51C0E"/>
    <w:rsid w:val="00C525D0"/>
    <w:rsid w:val="00C52CD3"/>
    <w:rsid w:val="00C52DFC"/>
    <w:rsid w:val="00C530CE"/>
    <w:rsid w:val="00C534A0"/>
    <w:rsid w:val="00C53F93"/>
    <w:rsid w:val="00C542A5"/>
    <w:rsid w:val="00C55762"/>
    <w:rsid w:val="00C55871"/>
    <w:rsid w:val="00C55A9A"/>
    <w:rsid w:val="00C55D29"/>
    <w:rsid w:val="00C5649F"/>
    <w:rsid w:val="00C56ED2"/>
    <w:rsid w:val="00C57877"/>
    <w:rsid w:val="00C57B17"/>
    <w:rsid w:val="00C57B2D"/>
    <w:rsid w:val="00C57DD2"/>
    <w:rsid w:val="00C60230"/>
    <w:rsid w:val="00C60BF4"/>
    <w:rsid w:val="00C60CD5"/>
    <w:rsid w:val="00C60E9D"/>
    <w:rsid w:val="00C61209"/>
    <w:rsid w:val="00C6131E"/>
    <w:rsid w:val="00C61A37"/>
    <w:rsid w:val="00C61CF9"/>
    <w:rsid w:val="00C622C7"/>
    <w:rsid w:val="00C62597"/>
    <w:rsid w:val="00C62CE7"/>
    <w:rsid w:val="00C63990"/>
    <w:rsid w:val="00C63D90"/>
    <w:rsid w:val="00C64131"/>
    <w:rsid w:val="00C64261"/>
    <w:rsid w:val="00C6438B"/>
    <w:rsid w:val="00C645EE"/>
    <w:rsid w:val="00C649DF"/>
    <w:rsid w:val="00C649E3"/>
    <w:rsid w:val="00C6518B"/>
    <w:rsid w:val="00C65925"/>
    <w:rsid w:val="00C65D60"/>
    <w:rsid w:val="00C65D8A"/>
    <w:rsid w:val="00C65FB9"/>
    <w:rsid w:val="00C660AB"/>
    <w:rsid w:val="00C66153"/>
    <w:rsid w:val="00C67757"/>
    <w:rsid w:val="00C678CA"/>
    <w:rsid w:val="00C67DDA"/>
    <w:rsid w:val="00C70AAE"/>
    <w:rsid w:val="00C70B67"/>
    <w:rsid w:val="00C70E5C"/>
    <w:rsid w:val="00C716AA"/>
    <w:rsid w:val="00C7241D"/>
    <w:rsid w:val="00C724BD"/>
    <w:rsid w:val="00C72511"/>
    <w:rsid w:val="00C72560"/>
    <w:rsid w:val="00C73446"/>
    <w:rsid w:val="00C734BD"/>
    <w:rsid w:val="00C742CD"/>
    <w:rsid w:val="00C744A8"/>
    <w:rsid w:val="00C74590"/>
    <w:rsid w:val="00C74782"/>
    <w:rsid w:val="00C74E83"/>
    <w:rsid w:val="00C75118"/>
    <w:rsid w:val="00C75223"/>
    <w:rsid w:val="00C75704"/>
    <w:rsid w:val="00C75875"/>
    <w:rsid w:val="00C75BD7"/>
    <w:rsid w:val="00C75F74"/>
    <w:rsid w:val="00C76159"/>
    <w:rsid w:val="00C768DA"/>
    <w:rsid w:val="00C77746"/>
    <w:rsid w:val="00C77CB2"/>
    <w:rsid w:val="00C800CF"/>
    <w:rsid w:val="00C80544"/>
    <w:rsid w:val="00C80A5A"/>
    <w:rsid w:val="00C811CF"/>
    <w:rsid w:val="00C811D9"/>
    <w:rsid w:val="00C815ED"/>
    <w:rsid w:val="00C81F97"/>
    <w:rsid w:val="00C821B1"/>
    <w:rsid w:val="00C82461"/>
    <w:rsid w:val="00C82EEC"/>
    <w:rsid w:val="00C835C5"/>
    <w:rsid w:val="00C83750"/>
    <w:rsid w:val="00C83917"/>
    <w:rsid w:val="00C83949"/>
    <w:rsid w:val="00C83F68"/>
    <w:rsid w:val="00C84123"/>
    <w:rsid w:val="00C84672"/>
    <w:rsid w:val="00C84D34"/>
    <w:rsid w:val="00C8513A"/>
    <w:rsid w:val="00C85351"/>
    <w:rsid w:val="00C85777"/>
    <w:rsid w:val="00C85FAE"/>
    <w:rsid w:val="00C8691F"/>
    <w:rsid w:val="00C870BD"/>
    <w:rsid w:val="00C87270"/>
    <w:rsid w:val="00C878B1"/>
    <w:rsid w:val="00C87AF6"/>
    <w:rsid w:val="00C906BE"/>
    <w:rsid w:val="00C909C7"/>
    <w:rsid w:val="00C90B98"/>
    <w:rsid w:val="00C90FE1"/>
    <w:rsid w:val="00C91399"/>
    <w:rsid w:val="00C91ABE"/>
    <w:rsid w:val="00C91D1C"/>
    <w:rsid w:val="00C91D57"/>
    <w:rsid w:val="00C927E7"/>
    <w:rsid w:val="00C92B11"/>
    <w:rsid w:val="00C93230"/>
    <w:rsid w:val="00C93579"/>
    <w:rsid w:val="00C93601"/>
    <w:rsid w:val="00C942B4"/>
    <w:rsid w:val="00C9439C"/>
    <w:rsid w:val="00C9449C"/>
    <w:rsid w:val="00C94613"/>
    <w:rsid w:val="00C94979"/>
    <w:rsid w:val="00C94CE5"/>
    <w:rsid w:val="00C9500C"/>
    <w:rsid w:val="00C953F0"/>
    <w:rsid w:val="00C957F2"/>
    <w:rsid w:val="00C96072"/>
    <w:rsid w:val="00C965DE"/>
    <w:rsid w:val="00C96994"/>
    <w:rsid w:val="00C97258"/>
    <w:rsid w:val="00C97810"/>
    <w:rsid w:val="00C97856"/>
    <w:rsid w:val="00C97B42"/>
    <w:rsid w:val="00CA04D5"/>
    <w:rsid w:val="00CA07EF"/>
    <w:rsid w:val="00CA0F7C"/>
    <w:rsid w:val="00CA12B0"/>
    <w:rsid w:val="00CA12C3"/>
    <w:rsid w:val="00CA13BA"/>
    <w:rsid w:val="00CA1753"/>
    <w:rsid w:val="00CA1E4D"/>
    <w:rsid w:val="00CA28B8"/>
    <w:rsid w:val="00CA2B43"/>
    <w:rsid w:val="00CA2C48"/>
    <w:rsid w:val="00CA2FCA"/>
    <w:rsid w:val="00CA32EB"/>
    <w:rsid w:val="00CA3552"/>
    <w:rsid w:val="00CA371D"/>
    <w:rsid w:val="00CA47DA"/>
    <w:rsid w:val="00CA482A"/>
    <w:rsid w:val="00CA5C52"/>
    <w:rsid w:val="00CA61B4"/>
    <w:rsid w:val="00CA6A99"/>
    <w:rsid w:val="00CA7DF8"/>
    <w:rsid w:val="00CA7E8D"/>
    <w:rsid w:val="00CB0439"/>
    <w:rsid w:val="00CB0452"/>
    <w:rsid w:val="00CB085A"/>
    <w:rsid w:val="00CB13D3"/>
    <w:rsid w:val="00CB179F"/>
    <w:rsid w:val="00CB1BA0"/>
    <w:rsid w:val="00CB2D3D"/>
    <w:rsid w:val="00CB3248"/>
    <w:rsid w:val="00CB32AC"/>
    <w:rsid w:val="00CB35D3"/>
    <w:rsid w:val="00CB36BF"/>
    <w:rsid w:val="00CB3D64"/>
    <w:rsid w:val="00CB40D7"/>
    <w:rsid w:val="00CB568E"/>
    <w:rsid w:val="00CB59A2"/>
    <w:rsid w:val="00CB5A1C"/>
    <w:rsid w:val="00CB5A34"/>
    <w:rsid w:val="00CB5C29"/>
    <w:rsid w:val="00CB5CF5"/>
    <w:rsid w:val="00CB6213"/>
    <w:rsid w:val="00CB636A"/>
    <w:rsid w:val="00CB64B9"/>
    <w:rsid w:val="00CB6556"/>
    <w:rsid w:val="00CB67E8"/>
    <w:rsid w:val="00CB6A7A"/>
    <w:rsid w:val="00CB7157"/>
    <w:rsid w:val="00CB792B"/>
    <w:rsid w:val="00CC1C96"/>
    <w:rsid w:val="00CC347F"/>
    <w:rsid w:val="00CC3C15"/>
    <w:rsid w:val="00CC40CA"/>
    <w:rsid w:val="00CC4402"/>
    <w:rsid w:val="00CC5B5C"/>
    <w:rsid w:val="00CC5C2E"/>
    <w:rsid w:val="00CC62E6"/>
    <w:rsid w:val="00CC669A"/>
    <w:rsid w:val="00CC6F90"/>
    <w:rsid w:val="00CC7098"/>
    <w:rsid w:val="00CC7311"/>
    <w:rsid w:val="00CC7549"/>
    <w:rsid w:val="00CC7E85"/>
    <w:rsid w:val="00CD0CA7"/>
    <w:rsid w:val="00CD11F9"/>
    <w:rsid w:val="00CD18CD"/>
    <w:rsid w:val="00CD18EF"/>
    <w:rsid w:val="00CD1A4E"/>
    <w:rsid w:val="00CD1A72"/>
    <w:rsid w:val="00CD1ED9"/>
    <w:rsid w:val="00CD20F4"/>
    <w:rsid w:val="00CD2D13"/>
    <w:rsid w:val="00CD2D69"/>
    <w:rsid w:val="00CD2E30"/>
    <w:rsid w:val="00CD3429"/>
    <w:rsid w:val="00CD3A92"/>
    <w:rsid w:val="00CD3FDB"/>
    <w:rsid w:val="00CD434B"/>
    <w:rsid w:val="00CD49C3"/>
    <w:rsid w:val="00CD4A1A"/>
    <w:rsid w:val="00CD521B"/>
    <w:rsid w:val="00CD5A66"/>
    <w:rsid w:val="00CD6105"/>
    <w:rsid w:val="00CD63A3"/>
    <w:rsid w:val="00CD6A14"/>
    <w:rsid w:val="00CD6C2E"/>
    <w:rsid w:val="00CD6FFD"/>
    <w:rsid w:val="00CD7231"/>
    <w:rsid w:val="00CD74E2"/>
    <w:rsid w:val="00CD75C4"/>
    <w:rsid w:val="00CD7A7E"/>
    <w:rsid w:val="00CD7D3D"/>
    <w:rsid w:val="00CE02B3"/>
    <w:rsid w:val="00CE07CD"/>
    <w:rsid w:val="00CE1BF5"/>
    <w:rsid w:val="00CE2473"/>
    <w:rsid w:val="00CE2C04"/>
    <w:rsid w:val="00CE3559"/>
    <w:rsid w:val="00CE460E"/>
    <w:rsid w:val="00CE4B79"/>
    <w:rsid w:val="00CE4D30"/>
    <w:rsid w:val="00CE5510"/>
    <w:rsid w:val="00CE5536"/>
    <w:rsid w:val="00CE59CF"/>
    <w:rsid w:val="00CE6382"/>
    <w:rsid w:val="00CE6984"/>
    <w:rsid w:val="00CE6BD0"/>
    <w:rsid w:val="00CE6EB2"/>
    <w:rsid w:val="00CF0CF8"/>
    <w:rsid w:val="00CF0EDA"/>
    <w:rsid w:val="00CF1491"/>
    <w:rsid w:val="00CF167E"/>
    <w:rsid w:val="00CF1BB5"/>
    <w:rsid w:val="00CF23CA"/>
    <w:rsid w:val="00CF2471"/>
    <w:rsid w:val="00CF24F9"/>
    <w:rsid w:val="00CF26FB"/>
    <w:rsid w:val="00CF33E3"/>
    <w:rsid w:val="00CF358E"/>
    <w:rsid w:val="00CF375A"/>
    <w:rsid w:val="00CF3967"/>
    <w:rsid w:val="00CF39E3"/>
    <w:rsid w:val="00CF3EDD"/>
    <w:rsid w:val="00CF406A"/>
    <w:rsid w:val="00CF43FA"/>
    <w:rsid w:val="00CF557D"/>
    <w:rsid w:val="00CF6916"/>
    <w:rsid w:val="00CF73E9"/>
    <w:rsid w:val="00CF7617"/>
    <w:rsid w:val="00CF77AE"/>
    <w:rsid w:val="00CF796C"/>
    <w:rsid w:val="00CF79D8"/>
    <w:rsid w:val="00CF7CD8"/>
    <w:rsid w:val="00D00405"/>
    <w:rsid w:val="00D00443"/>
    <w:rsid w:val="00D005E8"/>
    <w:rsid w:val="00D006B1"/>
    <w:rsid w:val="00D00744"/>
    <w:rsid w:val="00D007C9"/>
    <w:rsid w:val="00D00FDE"/>
    <w:rsid w:val="00D017AA"/>
    <w:rsid w:val="00D01A0D"/>
    <w:rsid w:val="00D022D9"/>
    <w:rsid w:val="00D02623"/>
    <w:rsid w:val="00D02930"/>
    <w:rsid w:val="00D029D1"/>
    <w:rsid w:val="00D02E85"/>
    <w:rsid w:val="00D02FBD"/>
    <w:rsid w:val="00D03054"/>
    <w:rsid w:val="00D032C7"/>
    <w:rsid w:val="00D03453"/>
    <w:rsid w:val="00D03615"/>
    <w:rsid w:val="00D03960"/>
    <w:rsid w:val="00D04201"/>
    <w:rsid w:val="00D04326"/>
    <w:rsid w:val="00D048AA"/>
    <w:rsid w:val="00D04D43"/>
    <w:rsid w:val="00D04E92"/>
    <w:rsid w:val="00D055BB"/>
    <w:rsid w:val="00D05A70"/>
    <w:rsid w:val="00D05E7B"/>
    <w:rsid w:val="00D05F8A"/>
    <w:rsid w:val="00D06024"/>
    <w:rsid w:val="00D060C1"/>
    <w:rsid w:val="00D06293"/>
    <w:rsid w:val="00D0667B"/>
    <w:rsid w:val="00D06945"/>
    <w:rsid w:val="00D06DA1"/>
    <w:rsid w:val="00D07679"/>
    <w:rsid w:val="00D079E4"/>
    <w:rsid w:val="00D07A39"/>
    <w:rsid w:val="00D10253"/>
    <w:rsid w:val="00D10895"/>
    <w:rsid w:val="00D10D84"/>
    <w:rsid w:val="00D112B9"/>
    <w:rsid w:val="00D11546"/>
    <w:rsid w:val="00D11AEB"/>
    <w:rsid w:val="00D12976"/>
    <w:rsid w:val="00D12B20"/>
    <w:rsid w:val="00D13CCE"/>
    <w:rsid w:val="00D143C4"/>
    <w:rsid w:val="00D14835"/>
    <w:rsid w:val="00D14BD6"/>
    <w:rsid w:val="00D14FA5"/>
    <w:rsid w:val="00D15AFB"/>
    <w:rsid w:val="00D15BAC"/>
    <w:rsid w:val="00D16366"/>
    <w:rsid w:val="00D16C85"/>
    <w:rsid w:val="00D16F45"/>
    <w:rsid w:val="00D17248"/>
    <w:rsid w:val="00D17514"/>
    <w:rsid w:val="00D176D0"/>
    <w:rsid w:val="00D17776"/>
    <w:rsid w:val="00D17A61"/>
    <w:rsid w:val="00D17CEF"/>
    <w:rsid w:val="00D2027A"/>
    <w:rsid w:val="00D20576"/>
    <w:rsid w:val="00D20614"/>
    <w:rsid w:val="00D2066E"/>
    <w:rsid w:val="00D20920"/>
    <w:rsid w:val="00D209E5"/>
    <w:rsid w:val="00D210D2"/>
    <w:rsid w:val="00D212D3"/>
    <w:rsid w:val="00D21C25"/>
    <w:rsid w:val="00D21C54"/>
    <w:rsid w:val="00D21D1E"/>
    <w:rsid w:val="00D21DB7"/>
    <w:rsid w:val="00D22189"/>
    <w:rsid w:val="00D22755"/>
    <w:rsid w:val="00D22B2F"/>
    <w:rsid w:val="00D2326C"/>
    <w:rsid w:val="00D23390"/>
    <w:rsid w:val="00D23873"/>
    <w:rsid w:val="00D23C8D"/>
    <w:rsid w:val="00D23D9F"/>
    <w:rsid w:val="00D240D0"/>
    <w:rsid w:val="00D2415D"/>
    <w:rsid w:val="00D2439E"/>
    <w:rsid w:val="00D24AAA"/>
    <w:rsid w:val="00D252D8"/>
    <w:rsid w:val="00D258B6"/>
    <w:rsid w:val="00D25ECA"/>
    <w:rsid w:val="00D2629A"/>
    <w:rsid w:val="00D2671B"/>
    <w:rsid w:val="00D26738"/>
    <w:rsid w:val="00D267E5"/>
    <w:rsid w:val="00D268C6"/>
    <w:rsid w:val="00D272E7"/>
    <w:rsid w:val="00D2736C"/>
    <w:rsid w:val="00D277C6"/>
    <w:rsid w:val="00D279FA"/>
    <w:rsid w:val="00D27D87"/>
    <w:rsid w:val="00D27E3F"/>
    <w:rsid w:val="00D307C6"/>
    <w:rsid w:val="00D30D3F"/>
    <w:rsid w:val="00D31138"/>
    <w:rsid w:val="00D31501"/>
    <w:rsid w:val="00D318EA"/>
    <w:rsid w:val="00D31DE6"/>
    <w:rsid w:val="00D31E2C"/>
    <w:rsid w:val="00D31F22"/>
    <w:rsid w:val="00D32495"/>
    <w:rsid w:val="00D32579"/>
    <w:rsid w:val="00D32FFB"/>
    <w:rsid w:val="00D33626"/>
    <w:rsid w:val="00D3389D"/>
    <w:rsid w:val="00D33C4C"/>
    <w:rsid w:val="00D34295"/>
    <w:rsid w:val="00D34398"/>
    <w:rsid w:val="00D34AA0"/>
    <w:rsid w:val="00D35131"/>
    <w:rsid w:val="00D35366"/>
    <w:rsid w:val="00D3549D"/>
    <w:rsid w:val="00D357BF"/>
    <w:rsid w:val="00D35F11"/>
    <w:rsid w:val="00D365C8"/>
    <w:rsid w:val="00D367A4"/>
    <w:rsid w:val="00D370B9"/>
    <w:rsid w:val="00D376F6"/>
    <w:rsid w:val="00D37CBF"/>
    <w:rsid w:val="00D37F00"/>
    <w:rsid w:val="00D4007F"/>
    <w:rsid w:val="00D403FC"/>
    <w:rsid w:val="00D404AA"/>
    <w:rsid w:val="00D40904"/>
    <w:rsid w:val="00D40CEE"/>
    <w:rsid w:val="00D40DD6"/>
    <w:rsid w:val="00D40E73"/>
    <w:rsid w:val="00D40EF1"/>
    <w:rsid w:val="00D41740"/>
    <w:rsid w:val="00D4176A"/>
    <w:rsid w:val="00D419C2"/>
    <w:rsid w:val="00D41C6C"/>
    <w:rsid w:val="00D41EB8"/>
    <w:rsid w:val="00D41F0F"/>
    <w:rsid w:val="00D42424"/>
    <w:rsid w:val="00D4242F"/>
    <w:rsid w:val="00D42B3E"/>
    <w:rsid w:val="00D42F3A"/>
    <w:rsid w:val="00D44409"/>
    <w:rsid w:val="00D4451B"/>
    <w:rsid w:val="00D4488F"/>
    <w:rsid w:val="00D44A8D"/>
    <w:rsid w:val="00D44AE7"/>
    <w:rsid w:val="00D44B57"/>
    <w:rsid w:val="00D44DF0"/>
    <w:rsid w:val="00D44EF6"/>
    <w:rsid w:val="00D45806"/>
    <w:rsid w:val="00D45EBE"/>
    <w:rsid w:val="00D4776D"/>
    <w:rsid w:val="00D47B37"/>
    <w:rsid w:val="00D47CA8"/>
    <w:rsid w:val="00D5043C"/>
    <w:rsid w:val="00D506C3"/>
    <w:rsid w:val="00D50C76"/>
    <w:rsid w:val="00D50DC2"/>
    <w:rsid w:val="00D51078"/>
    <w:rsid w:val="00D516D7"/>
    <w:rsid w:val="00D51D1C"/>
    <w:rsid w:val="00D51FA3"/>
    <w:rsid w:val="00D522A8"/>
    <w:rsid w:val="00D52A55"/>
    <w:rsid w:val="00D530C2"/>
    <w:rsid w:val="00D533CD"/>
    <w:rsid w:val="00D53480"/>
    <w:rsid w:val="00D535F2"/>
    <w:rsid w:val="00D53F40"/>
    <w:rsid w:val="00D54EF5"/>
    <w:rsid w:val="00D5523C"/>
    <w:rsid w:val="00D55859"/>
    <w:rsid w:val="00D558B0"/>
    <w:rsid w:val="00D56722"/>
    <w:rsid w:val="00D5680C"/>
    <w:rsid w:val="00D56E03"/>
    <w:rsid w:val="00D57D58"/>
    <w:rsid w:val="00D602E2"/>
    <w:rsid w:val="00D6058A"/>
    <w:rsid w:val="00D60CA0"/>
    <w:rsid w:val="00D6139F"/>
    <w:rsid w:val="00D61AB8"/>
    <w:rsid w:val="00D62208"/>
    <w:rsid w:val="00D62984"/>
    <w:rsid w:val="00D62C7B"/>
    <w:rsid w:val="00D62CD7"/>
    <w:rsid w:val="00D63100"/>
    <w:rsid w:val="00D632E3"/>
    <w:rsid w:val="00D6380C"/>
    <w:rsid w:val="00D64E8B"/>
    <w:rsid w:val="00D655CE"/>
    <w:rsid w:val="00D656E1"/>
    <w:rsid w:val="00D659DE"/>
    <w:rsid w:val="00D65A49"/>
    <w:rsid w:val="00D6668D"/>
    <w:rsid w:val="00D668D8"/>
    <w:rsid w:val="00D66B64"/>
    <w:rsid w:val="00D674B3"/>
    <w:rsid w:val="00D677AD"/>
    <w:rsid w:val="00D67E2B"/>
    <w:rsid w:val="00D7039E"/>
    <w:rsid w:val="00D709C7"/>
    <w:rsid w:val="00D70BB5"/>
    <w:rsid w:val="00D70FF1"/>
    <w:rsid w:val="00D7118D"/>
    <w:rsid w:val="00D718BD"/>
    <w:rsid w:val="00D72810"/>
    <w:rsid w:val="00D72FAC"/>
    <w:rsid w:val="00D73311"/>
    <w:rsid w:val="00D745F9"/>
    <w:rsid w:val="00D74668"/>
    <w:rsid w:val="00D746DA"/>
    <w:rsid w:val="00D74804"/>
    <w:rsid w:val="00D74948"/>
    <w:rsid w:val="00D74B54"/>
    <w:rsid w:val="00D74D0C"/>
    <w:rsid w:val="00D7537F"/>
    <w:rsid w:val="00D754A0"/>
    <w:rsid w:val="00D75863"/>
    <w:rsid w:val="00D7604E"/>
    <w:rsid w:val="00D76075"/>
    <w:rsid w:val="00D765A0"/>
    <w:rsid w:val="00D76655"/>
    <w:rsid w:val="00D76D14"/>
    <w:rsid w:val="00D76DAE"/>
    <w:rsid w:val="00D76E0B"/>
    <w:rsid w:val="00D77AB3"/>
    <w:rsid w:val="00D77D66"/>
    <w:rsid w:val="00D80221"/>
    <w:rsid w:val="00D807DD"/>
    <w:rsid w:val="00D80AAB"/>
    <w:rsid w:val="00D80E6A"/>
    <w:rsid w:val="00D81119"/>
    <w:rsid w:val="00D81158"/>
    <w:rsid w:val="00D81478"/>
    <w:rsid w:val="00D81502"/>
    <w:rsid w:val="00D81BDE"/>
    <w:rsid w:val="00D81C25"/>
    <w:rsid w:val="00D81DF4"/>
    <w:rsid w:val="00D82067"/>
    <w:rsid w:val="00D8210B"/>
    <w:rsid w:val="00D82240"/>
    <w:rsid w:val="00D82345"/>
    <w:rsid w:val="00D828D0"/>
    <w:rsid w:val="00D82E8F"/>
    <w:rsid w:val="00D846D9"/>
    <w:rsid w:val="00D86980"/>
    <w:rsid w:val="00D86A51"/>
    <w:rsid w:val="00D86F12"/>
    <w:rsid w:val="00D87781"/>
    <w:rsid w:val="00D87956"/>
    <w:rsid w:val="00D87EC3"/>
    <w:rsid w:val="00D90460"/>
    <w:rsid w:val="00D90AED"/>
    <w:rsid w:val="00D90ECA"/>
    <w:rsid w:val="00D90F89"/>
    <w:rsid w:val="00D91400"/>
    <w:rsid w:val="00D91987"/>
    <w:rsid w:val="00D91FD0"/>
    <w:rsid w:val="00D9218C"/>
    <w:rsid w:val="00D92CD6"/>
    <w:rsid w:val="00D93CB2"/>
    <w:rsid w:val="00D93EBE"/>
    <w:rsid w:val="00D93EF9"/>
    <w:rsid w:val="00D9437E"/>
    <w:rsid w:val="00D962C9"/>
    <w:rsid w:val="00D96594"/>
    <w:rsid w:val="00D97221"/>
    <w:rsid w:val="00D975D1"/>
    <w:rsid w:val="00D97DD6"/>
    <w:rsid w:val="00DA0A55"/>
    <w:rsid w:val="00DA0C75"/>
    <w:rsid w:val="00DA14B1"/>
    <w:rsid w:val="00DA1726"/>
    <w:rsid w:val="00DA2F27"/>
    <w:rsid w:val="00DA372F"/>
    <w:rsid w:val="00DA3DFE"/>
    <w:rsid w:val="00DA482C"/>
    <w:rsid w:val="00DA49E2"/>
    <w:rsid w:val="00DA4C59"/>
    <w:rsid w:val="00DA524E"/>
    <w:rsid w:val="00DA5256"/>
    <w:rsid w:val="00DA5270"/>
    <w:rsid w:val="00DA54A4"/>
    <w:rsid w:val="00DA5530"/>
    <w:rsid w:val="00DA5712"/>
    <w:rsid w:val="00DA5892"/>
    <w:rsid w:val="00DA60A3"/>
    <w:rsid w:val="00DA60F3"/>
    <w:rsid w:val="00DA649E"/>
    <w:rsid w:val="00DA66F2"/>
    <w:rsid w:val="00DA6C1F"/>
    <w:rsid w:val="00DA6CC7"/>
    <w:rsid w:val="00DA71B6"/>
    <w:rsid w:val="00DA7B55"/>
    <w:rsid w:val="00DA7D6C"/>
    <w:rsid w:val="00DA7EBA"/>
    <w:rsid w:val="00DB0300"/>
    <w:rsid w:val="00DB0824"/>
    <w:rsid w:val="00DB0BD6"/>
    <w:rsid w:val="00DB131A"/>
    <w:rsid w:val="00DB141A"/>
    <w:rsid w:val="00DB1AE6"/>
    <w:rsid w:val="00DB1B7D"/>
    <w:rsid w:val="00DB2C75"/>
    <w:rsid w:val="00DB3659"/>
    <w:rsid w:val="00DB3B1A"/>
    <w:rsid w:val="00DB44BA"/>
    <w:rsid w:val="00DB47FB"/>
    <w:rsid w:val="00DB5045"/>
    <w:rsid w:val="00DB50E2"/>
    <w:rsid w:val="00DB53D0"/>
    <w:rsid w:val="00DB5F37"/>
    <w:rsid w:val="00DB6671"/>
    <w:rsid w:val="00DB6913"/>
    <w:rsid w:val="00DB7317"/>
    <w:rsid w:val="00DB73DB"/>
    <w:rsid w:val="00DB7487"/>
    <w:rsid w:val="00DB76F4"/>
    <w:rsid w:val="00DB79A4"/>
    <w:rsid w:val="00DB7B20"/>
    <w:rsid w:val="00DC05F4"/>
    <w:rsid w:val="00DC0B00"/>
    <w:rsid w:val="00DC167D"/>
    <w:rsid w:val="00DC1A5D"/>
    <w:rsid w:val="00DC1B48"/>
    <w:rsid w:val="00DC1B6C"/>
    <w:rsid w:val="00DC275D"/>
    <w:rsid w:val="00DC2869"/>
    <w:rsid w:val="00DC2A88"/>
    <w:rsid w:val="00DC30FF"/>
    <w:rsid w:val="00DC389E"/>
    <w:rsid w:val="00DC3E2E"/>
    <w:rsid w:val="00DC4284"/>
    <w:rsid w:val="00DC533B"/>
    <w:rsid w:val="00DC6772"/>
    <w:rsid w:val="00DC7102"/>
    <w:rsid w:val="00DC74E1"/>
    <w:rsid w:val="00DC75DF"/>
    <w:rsid w:val="00DC782B"/>
    <w:rsid w:val="00DC78B0"/>
    <w:rsid w:val="00DC7BCF"/>
    <w:rsid w:val="00DD02F1"/>
    <w:rsid w:val="00DD05A4"/>
    <w:rsid w:val="00DD083B"/>
    <w:rsid w:val="00DD096E"/>
    <w:rsid w:val="00DD0B48"/>
    <w:rsid w:val="00DD0F7F"/>
    <w:rsid w:val="00DD11C6"/>
    <w:rsid w:val="00DD1317"/>
    <w:rsid w:val="00DD15EE"/>
    <w:rsid w:val="00DD15FE"/>
    <w:rsid w:val="00DD177E"/>
    <w:rsid w:val="00DD1AAF"/>
    <w:rsid w:val="00DD1ED4"/>
    <w:rsid w:val="00DD1F3B"/>
    <w:rsid w:val="00DD2689"/>
    <w:rsid w:val="00DD2ADB"/>
    <w:rsid w:val="00DD2B29"/>
    <w:rsid w:val="00DD322D"/>
    <w:rsid w:val="00DD37D4"/>
    <w:rsid w:val="00DD3F76"/>
    <w:rsid w:val="00DD4284"/>
    <w:rsid w:val="00DD45FC"/>
    <w:rsid w:val="00DD4C98"/>
    <w:rsid w:val="00DD55C2"/>
    <w:rsid w:val="00DD55E5"/>
    <w:rsid w:val="00DD6650"/>
    <w:rsid w:val="00DD6687"/>
    <w:rsid w:val="00DD6FE7"/>
    <w:rsid w:val="00DD7086"/>
    <w:rsid w:val="00DD774A"/>
    <w:rsid w:val="00DD7819"/>
    <w:rsid w:val="00DD7E15"/>
    <w:rsid w:val="00DE0574"/>
    <w:rsid w:val="00DE06AC"/>
    <w:rsid w:val="00DE07D1"/>
    <w:rsid w:val="00DE1125"/>
    <w:rsid w:val="00DE13D8"/>
    <w:rsid w:val="00DE1795"/>
    <w:rsid w:val="00DE1AF8"/>
    <w:rsid w:val="00DE1EFC"/>
    <w:rsid w:val="00DE20C7"/>
    <w:rsid w:val="00DE245F"/>
    <w:rsid w:val="00DE2C73"/>
    <w:rsid w:val="00DE32DC"/>
    <w:rsid w:val="00DE34B2"/>
    <w:rsid w:val="00DE3B51"/>
    <w:rsid w:val="00DE5006"/>
    <w:rsid w:val="00DE5331"/>
    <w:rsid w:val="00DE5506"/>
    <w:rsid w:val="00DE555E"/>
    <w:rsid w:val="00DE5987"/>
    <w:rsid w:val="00DE668B"/>
    <w:rsid w:val="00DE67C6"/>
    <w:rsid w:val="00DE6983"/>
    <w:rsid w:val="00DE69FE"/>
    <w:rsid w:val="00DE7092"/>
    <w:rsid w:val="00DE720B"/>
    <w:rsid w:val="00DE7882"/>
    <w:rsid w:val="00DE7A29"/>
    <w:rsid w:val="00DE7E7E"/>
    <w:rsid w:val="00DF0608"/>
    <w:rsid w:val="00DF0663"/>
    <w:rsid w:val="00DF08BD"/>
    <w:rsid w:val="00DF0937"/>
    <w:rsid w:val="00DF0DED"/>
    <w:rsid w:val="00DF158D"/>
    <w:rsid w:val="00DF1673"/>
    <w:rsid w:val="00DF192A"/>
    <w:rsid w:val="00DF24B9"/>
    <w:rsid w:val="00DF26F8"/>
    <w:rsid w:val="00DF2881"/>
    <w:rsid w:val="00DF28ED"/>
    <w:rsid w:val="00DF2B5C"/>
    <w:rsid w:val="00DF40BB"/>
    <w:rsid w:val="00DF4258"/>
    <w:rsid w:val="00DF445A"/>
    <w:rsid w:val="00DF44D5"/>
    <w:rsid w:val="00DF593D"/>
    <w:rsid w:val="00DF5DD1"/>
    <w:rsid w:val="00DF62C3"/>
    <w:rsid w:val="00DF63B8"/>
    <w:rsid w:val="00DF7B6B"/>
    <w:rsid w:val="00DF7E62"/>
    <w:rsid w:val="00E00A1D"/>
    <w:rsid w:val="00E0144C"/>
    <w:rsid w:val="00E01CA5"/>
    <w:rsid w:val="00E01E35"/>
    <w:rsid w:val="00E025E7"/>
    <w:rsid w:val="00E02E3E"/>
    <w:rsid w:val="00E030B8"/>
    <w:rsid w:val="00E032AF"/>
    <w:rsid w:val="00E033D4"/>
    <w:rsid w:val="00E039C4"/>
    <w:rsid w:val="00E03B05"/>
    <w:rsid w:val="00E03D39"/>
    <w:rsid w:val="00E03F57"/>
    <w:rsid w:val="00E04183"/>
    <w:rsid w:val="00E04390"/>
    <w:rsid w:val="00E0454C"/>
    <w:rsid w:val="00E04A6C"/>
    <w:rsid w:val="00E04BD7"/>
    <w:rsid w:val="00E056A7"/>
    <w:rsid w:val="00E0587B"/>
    <w:rsid w:val="00E05A56"/>
    <w:rsid w:val="00E05A7E"/>
    <w:rsid w:val="00E06408"/>
    <w:rsid w:val="00E06606"/>
    <w:rsid w:val="00E066ED"/>
    <w:rsid w:val="00E06806"/>
    <w:rsid w:val="00E069DB"/>
    <w:rsid w:val="00E07053"/>
    <w:rsid w:val="00E073D4"/>
    <w:rsid w:val="00E1006C"/>
    <w:rsid w:val="00E1017D"/>
    <w:rsid w:val="00E10829"/>
    <w:rsid w:val="00E11360"/>
    <w:rsid w:val="00E128CD"/>
    <w:rsid w:val="00E12A1E"/>
    <w:rsid w:val="00E12EA5"/>
    <w:rsid w:val="00E1303C"/>
    <w:rsid w:val="00E131CB"/>
    <w:rsid w:val="00E13590"/>
    <w:rsid w:val="00E14AAA"/>
    <w:rsid w:val="00E14B30"/>
    <w:rsid w:val="00E14F64"/>
    <w:rsid w:val="00E151B1"/>
    <w:rsid w:val="00E1566A"/>
    <w:rsid w:val="00E159FD"/>
    <w:rsid w:val="00E16158"/>
    <w:rsid w:val="00E16686"/>
    <w:rsid w:val="00E166F0"/>
    <w:rsid w:val="00E17480"/>
    <w:rsid w:val="00E17E1A"/>
    <w:rsid w:val="00E17E5D"/>
    <w:rsid w:val="00E20BB2"/>
    <w:rsid w:val="00E21850"/>
    <w:rsid w:val="00E218F1"/>
    <w:rsid w:val="00E2198A"/>
    <w:rsid w:val="00E21CCB"/>
    <w:rsid w:val="00E21D9D"/>
    <w:rsid w:val="00E21F7E"/>
    <w:rsid w:val="00E2201D"/>
    <w:rsid w:val="00E22439"/>
    <w:rsid w:val="00E22A6B"/>
    <w:rsid w:val="00E230C4"/>
    <w:rsid w:val="00E232EF"/>
    <w:rsid w:val="00E236B9"/>
    <w:rsid w:val="00E2382C"/>
    <w:rsid w:val="00E2449C"/>
    <w:rsid w:val="00E2455D"/>
    <w:rsid w:val="00E248F7"/>
    <w:rsid w:val="00E25041"/>
    <w:rsid w:val="00E25311"/>
    <w:rsid w:val="00E253B8"/>
    <w:rsid w:val="00E2627C"/>
    <w:rsid w:val="00E26455"/>
    <w:rsid w:val="00E26648"/>
    <w:rsid w:val="00E26E99"/>
    <w:rsid w:val="00E2767D"/>
    <w:rsid w:val="00E27A4B"/>
    <w:rsid w:val="00E27A87"/>
    <w:rsid w:val="00E27E5D"/>
    <w:rsid w:val="00E304DA"/>
    <w:rsid w:val="00E30534"/>
    <w:rsid w:val="00E30983"/>
    <w:rsid w:val="00E30B80"/>
    <w:rsid w:val="00E31027"/>
    <w:rsid w:val="00E3171B"/>
    <w:rsid w:val="00E31ABC"/>
    <w:rsid w:val="00E32035"/>
    <w:rsid w:val="00E32235"/>
    <w:rsid w:val="00E32B7E"/>
    <w:rsid w:val="00E32B9A"/>
    <w:rsid w:val="00E32CBE"/>
    <w:rsid w:val="00E32CD4"/>
    <w:rsid w:val="00E32E1B"/>
    <w:rsid w:val="00E339D5"/>
    <w:rsid w:val="00E34120"/>
    <w:rsid w:val="00E346F1"/>
    <w:rsid w:val="00E35490"/>
    <w:rsid w:val="00E35D56"/>
    <w:rsid w:val="00E36008"/>
    <w:rsid w:val="00E36509"/>
    <w:rsid w:val="00E36B87"/>
    <w:rsid w:val="00E36F39"/>
    <w:rsid w:val="00E37748"/>
    <w:rsid w:val="00E379EF"/>
    <w:rsid w:val="00E401F2"/>
    <w:rsid w:val="00E408BB"/>
    <w:rsid w:val="00E410B6"/>
    <w:rsid w:val="00E4115A"/>
    <w:rsid w:val="00E411CE"/>
    <w:rsid w:val="00E41533"/>
    <w:rsid w:val="00E41C99"/>
    <w:rsid w:val="00E4223A"/>
    <w:rsid w:val="00E429B0"/>
    <w:rsid w:val="00E42C6B"/>
    <w:rsid w:val="00E42D88"/>
    <w:rsid w:val="00E43703"/>
    <w:rsid w:val="00E44138"/>
    <w:rsid w:val="00E4457E"/>
    <w:rsid w:val="00E456C2"/>
    <w:rsid w:val="00E45AD7"/>
    <w:rsid w:val="00E468D0"/>
    <w:rsid w:val="00E46B76"/>
    <w:rsid w:val="00E47064"/>
    <w:rsid w:val="00E47811"/>
    <w:rsid w:val="00E478BC"/>
    <w:rsid w:val="00E500A7"/>
    <w:rsid w:val="00E504AF"/>
    <w:rsid w:val="00E504D0"/>
    <w:rsid w:val="00E50D85"/>
    <w:rsid w:val="00E50DD4"/>
    <w:rsid w:val="00E50E79"/>
    <w:rsid w:val="00E51647"/>
    <w:rsid w:val="00E5191E"/>
    <w:rsid w:val="00E519EA"/>
    <w:rsid w:val="00E51CCA"/>
    <w:rsid w:val="00E51F18"/>
    <w:rsid w:val="00E52535"/>
    <w:rsid w:val="00E526C9"/>
    <w:rsid w:val="00E53977"/>
    <w:rsid w:val="00E53A80"/>
    <w:rsid w:val="00E54129"/>
    <w:rsid w:val="00E541C0"/>
    <w:rsid w:val="00E543BB"/>
    <w:rsid w:val="00E5456D"/>
    <w:rsid w:val="00E5495A"/>
    <w:rsid w:val="00E54CB2"/>
    <w:rsid w:val="00E54CEB"/>
    <w:rsid w:val="00E55221"/>
    <w:rsid w:val="00E55468"/>
    <w:rsid w:val="00E55935"/>
    <w:rsid w:val="00E55A54"/>
    <w:rsid w:val="00E5600A"/>
    <w:rsid w:val="00E56418"/>
    <w:rsid w:val="00E56938"/>
    <w:rsid w:val="00E569F4"/>
    <w:rsid w:val="00E5771C"/>
    <w:rsid w:val="00E57782"/>
    <w:rsid w:val="00E600B2"/>
    <w:rsid w:val="00E60180"/>
    <w:rsid w:val="00E60B73"/>
    <w:rsid w:val="00E60B86"/>
    <w:rsid w:val="00E60D62"/>
    <w:rsid w:val="00E6209E"/>
    <w:rsid w:val="00E62378"/>
    <w:rsid w:val="00E629A0"/>
    <w:rsid w:val="00E63367"/>
    <w:rsid w:val="00E6395F"/>
    <w:rsid w:val="00E63A17"/>
    <w:rsid w:val="00E63D69"/>
    <w:rsid w:val="00E63FD2"/>
    <w:rsid w:val="00E649B8"/>
    <w:rsid w:val="00E64C3F"/>
    <w:rsid w:val="00E64D35"/>
    <w:rsid w:val="00E64F6E"/>
    <w:rsid w:val="00E64FEB"/>
    <w:rsid w:val="00E6531E"/>
    <w:rsid w:val="00E66226"/>
    <w:rsid w:val="00E6626A"/>
    <w:rsid w:val="00E66511"/>
    <w:rsid w:val="00E66516"/>
    <w:rsid w:val="00E6673F"/>
    <w:rsid w:val="00E66B8A"/>
    <w:rsid w:val="00E7036F"/>
    <w:rsid w:val="00E71233"/>
    <w:rsid w:val="00E7161F"/>
    <w:rsid w:val="00E71A9F"/>
    <w:rsid w:val="00E725C5"/>
    <w:rsid w:val="00E72685"/>
    <w:rsid w:val="00E72741"/>
    <w:rsid w:val="00E72872"/>
    <w:rsid w:val="00E73041"/>
    <w:rsid w:val="00E7316E"/>
    <w:rsid w:val="00E7320B"/>
    <w:rsid w:val="00E7349C"/>
    <w:rsid w:val="00E7358A"/>
    <w:rsid w:val="00E73B81"/>
    <w:rsid w:val="00E745BF"/>
    <w:rsid w:val="00E74BD4"/>
    <w:rsid w:val="00E74E9B"/>
    <w:rsid w:val="00E7538E"/>
    <w:rsid w:val="00E753D8"/>
    <w:rsid w:val="00E75804"/>
    <w:rsid w:val="00E75F51"/>
    <w:rsid w:val="00E774F2"/>
    <w:rsid w:val="00E77688"/>
    <w:rsid w:val="00E779FC"/>
    <w:rsid w:val="00E77A47"/>
    <w:rsid w:val="00E77F32"/>
    <w:rsid w:val="00E8026C"/>
    <w:rsid w:val="00E8043B"/>
    <w:rsid w:val="00E80679"/>
    <w:rsid w:val="00E807F9"/>
    <w:rsid w:val="00E8089A"/>
    <w:rsid w:val="00E80AB0"/>
    <w:rsid w:val="00E80C03"/>
    <w:rsid w:val="00E811A0"/>
    <w:rsid w:val="00E81AEC"/>
    <w:rsid w:val="00E81D14"/>
    <w:rsid w:val="00E81E25"/>
    <w:rsid w:val="00E81E30"/>
    <w:rsid w:val="00E8210E"/>
    <w:rsid w:val="00E82820"/>
    <w:rsid w:val="00E82A52"/>
    <w:rsid w:val="00E82D2A"/>
    <w:rsid w:val="00E830BE"/>
    <w:rsid w:val="00E83712"/>
    <w:rsid w:val="00E838A5"/>
    <w:rsid w:val="00E83A73"/>
    <w:rsid w:val="00E8470E"/>
    <w:rsid w:val="00E849F6"/>
    <w:rsid w:val="00E8572E"/>
    <w:rsid w:val="00E8683B"/>
    <w:rsid w:val="00E878CF"/>
    <w:rsid w:val="00E903F5"/>
    <w:rsid w:val="00E90531"/>
    <w:rsid w:val="00E9096D"/>
    <w:rsid w:val="00E91589"/>
    <w:rsid w:val="00E91763"/>
    <w:rsid w:val="00E91887"/>
    <w:rsid w:val="00E91EA9"/>
    <w:rsid w:val="00E91F0B"/>
    <w:rsid w:val="00E91F6A"/>
    <w:rsid w:val="00E9233C"/>
    <w:rsid w:val="00E92E87"/>
    <w:rsid w:val="00E92EA6"/>
    <w:rsid w:val="00E9329D"/>
    <w:rsid w:val="00E93B61"/>
    <w:rsid w:val="00E93BFC"/>
    <w:rsid w:val="00E93E97"/>
    <w:rsid w:val="00E94419"/>
    <w:rsid w:val="00E94456"/>
    <w:rsid w:val="00E94D76"/>
    <w:rsid w:val="00E95082"/>
    <w:rsid w:val="00E957B4"/>
    <w:rsid w:val="00E957FD"/>
    <w:rsid w:val="00E95A3E"/>
    <w:rsid w:val="00E96506"/>
    <w:rsid w:val="00E96A55"/>
    <w:rsid w:val="00E9706D"/>
    <w:rsid w:val="00E972B4"/>
    <w:rsid w:val="00E9756F"/>
    <w:rsid w:val="00E978B9"/>
    <w:rsid w:val="00E979A4"/>
    <w:rsid w:val="00E97B38"/>
    <w:rsid w:val="00E97DE1"/>
    <w:rsid w:val="00EA005A"/>
    <w:rsid w:val="00EA034F"/>
    <w:rsid w:val="00EA062F"/>
    <w:rsid w:val="00EA0C10"/>
    <w:rsid w:val="00EA12BF"/>
    <w:rsid w:val="00EA1322"/>
    <w:rsid w:val="00EA1684"/>
    <w:rsid w:val="00EA1710"/>
    <w:rsid w:val="00EA1D7F"/>
    <w:rsid w:val="00EA2021"/>
    <w:rsid w:val="00EA20A2"/>
    <w:rsid w:val="00EA2329"/>
    <w:rsid w:val="00EA24C9"/>
    <w:rsid w:val="00EA2557"/>
    <w:rsid w:val="00EA2FA9"/>
    <w:rsid w:val="00EA32F5"/>
    <w:rsid w:val="00EA3678"/>
    <w:rsid w:val="00EA3920"/>
    <w:rsid w:val="00EA3C5D"/>
    <w:rsid w:val="00EA3FD2"/>
    <w:rsid w:val="00EA4108"/>
    <w:rsid w:val="00EA451E"/>
    <w:rsid w:val="00EA4A5E"/>
    <w:rsid w:val="00EA4D7D"/>
    <w:rsid w:val="00EA5973"/>
    <w:rsid w:val="00EA5FFD"/>
    <w:rsid w:val="00EA6377"/>
    <w:rsid w:val="00EA6E3C"/>
    <w:rsid w:val="00EA75FE"/>
    <w:rsid w:val="00EA7FD7"/>
    <w:rsid w:val="00EB0111"/>
    <w:rsid w:val="00EB0616"/>
    <w:rsid w:val="00EB0DAA"/>
    <w:rsid w:val="00EB1407"/>
    <w:rsid w:val="00EB14BF"/>
    <w:rsid w:val="00EB1584"/>
    <w:rsid w:val="00EB16C5"/>
    <w:rsid w:val="00EB18CC"/>
    <w:rsid w:val="00EB1989"/>
    <w:rsid w:val="00EB22CD"/>
    <w:rsid w:val="00EB2476"/>
    <w:rsid w:val="00EB24CA"/>
    <w:rsid w:val="00EB257F"/>
    <w:rsid w:val="00EB285F"/>
    <w:rsid w:val="00EB28E6"/>
    <w:rsid w:val="00EB2BD3"/>
    <w:rsid w:val="00EB2E6D"/>
    <w:rsid w:val="00EB35E2"/>
    <w:rsid w:val="00EB3B63"/>
    <w:rsid w:val="00EB482C"/>
    <w:rsid w:val="00EB4D86"/>
    <w:rsid w:val="00EB4DAB"/>
    <w:rsid w:val="00EB5481"/>
    <w:rsid w:val="00EB55F7"/>
    <w:rsid w:val="00EB5CC0"/>
    <w:rsid w:val="00EB5E1D"/>
    <w:rsid w:val="00EB68EF"/>
    <w:rsid w:val="00EB71A2"/>
    <w:rsid w:val="00EB794C"/>
    <w:rsid w:val="00EB7CD3"/>
    <w:rsid w:val="00EC0BF5"/>
    <w:rsid w:val="00EC0C00"/>
    <w:rsid w:val="00EC1929"/>
    <w:rsid w:val="00EC1D58"/>
    <w:rsid w:val="00EC1E13"/>
    <w:rsid w:val="00EC3364"/>
    <w:rsid w:val="00EC33F6"/>
    <w:rsid w:val="00EC3CB1"/>
    <w:rsid w:val="00EC418D"/>
    <w:rsid w:val="00EC4333"/>
    <w:rsid w:val="00EC43B4"/>
    <w:rsid w:val="00EC446D"/>
    <w:rsid w:val="00EC4C65"/>
    <w:rsid w:val="00EC5255"/>
    <w:rsid w:val="00EC5274"/>
    <w:rsid w:val="00EC5509"/>
    <w:rsid w:val="00EC56B1"/>
    <w:rsid w:val="00EC57F6"/>
    <w:rsid w:val="00EC6292"/>
    <w:rsid w:val="00EC62D7"/>
    <w:rsid w:val="00EC63A2"/>
    <w:rsid w:val="00EC6942"/>
    <w:rsid w:val="00EC75D3"/>
    <w:rsid w:val="00EC775B"/>
    <w:rsid w:val="00EC7DE5"/>
    <w:rsid w:val="00ED233D"/>
    <w:rsid w:val="00ED2F1C"/>
    <w:rsid w:val="00ED3739"/>
    <w:rsid w:val="00ED4114"/>
    <w:rsid w:val="00ED449D"/>
    <w:rsid w:val="00ED4992"/>
    <w:rsid w:val="00ED4A56"/>
    <w:rsid w:val="00ED4BB5"/>
    <w:rsid w:val="00ED50C6"/>
    <w:rsid w:val="00ED51BC"/>
    <w:rsid w:val="00ED57BA"/>
    <w:rsid w:val="00ED5CAC"/>
    <w:rsid w:val="00ED6529"/>
    <w:rsid w:val="00ED7000"/>
    <w:rsid w:val="00ED736D"/>
    <w:rsid w:val="00ED7453"/>
    <w:rsid w:val="00ED7AE6"/>
    <w:rsid w:val="00EE0336"/>
    <w:rsid w:val="00EE046C"/>
    <w:rsid w:val="00EE0697"/>
    <w:rsid w:val="00EE07F2"/>
    <w:rsid w:val="00EE08F8"/>
    <w:rsid w:val="00EE0B7E"/>
    <w:rsid w:val="00EE0CEF"/>
    <w:rsid w:val="00EE1AC3"/>
    <w:rsid w:val="00EE1D34"/>
    <w:rsid w:val="00EE20EF"/>
    <w:rsid w:val="00EE26AD"/>
    <w:rsid w:val="00EE290B"/>
    <w:rsid w:val="00EE30CD"/>
    <w:rsid w:val="00EE323A"/>
    <w:rsid w:val="00EE3464"/>
    <w:rsid w:val="00EE3847"/>
    <w:rsid w:val="00EE39FC"/>
    <w:rsid w:val="00EE4676"/>
    <w:rsid w:val="00EE49DD"/>
    <w:rsid w:val="00EE4CE3"/>
    <w:rsid w:val="00EE4F11"/>
    <w:rsid w:val="00EE5030"/>
    <w:rsid w:val="00EE5247"/>
    <w:rsid w:val="00EE5274"/>
    <w:rsid w:val="00EE5386"/>
    <w:rsid w:val="00EE5802"/>
    <w:rsid w:val="00EE5FAB"/>
    <w:rsid w:val="00EE61A3"/>
    <w:rsid w:val="00EE669C"/>
    <w:rsid w:val="00EE677B"/>
    <w:rsid w:val="00EE68E7"/>
    <w:rsid w:val="00EE6E28"/>
    <w:rsid w:val="00EF07C5"/>
    <w:rsid w:val="00EF0CE3"/>
    <w:rsid w:val="00EF0D83"/>
    <w:rsid w:val="00EF1713"/>
    <w:rsid w:val="00EF18EA"/>
    <w:rsid w:val="00EF1A2D"/>
    <w:rsid w:val="00EF1B81"/>
    <w:rsid w:val="00EF1D5B"/>
    <w:rsid w:val="00EF2E7F"/>
    <w:rsid w:val="00EF3355"/>
    <w:rsid w:val="00EF3555"/>
    <w:rsid w:val="00EF3652"/>
    <w:rsid w:val="00EF3702"/>
    <w:rsid w:val="00EF405C"/>
    <w:rsid w:val="00EF48FF"/>
    <w:rsid w:val="00EF49E5"/>
    <w:rsid w:val="00EF5590"/>
    <w:rsid w:val="00EF63C5"/>
    <w:rsid w:val="00EF646B"/>
    <w:rsid w:val="00EF67B1"/>
    <w:rsid w:val="00EF6C3F"/>
    <w:rsid w:val="00EF6C74"/>
    <w:rsid w:val="00EF7611"/>
    <w:rsid w:val="00EF7943"/>
    <w:rsid w:val="00EF7CE4"/>
    <w:rsid w:val="00EF7FC8"/>
    <w:rsid w:val="00F0011B"/>
    <w:rsid w:val="00F00628"/>
    <w:rsid w:val="00F008E3"/>
    <w:rsid w:val="00F010D6"/>
    <w:rsid w:val="00F01424"/>
    <w:rsid w:val="00F015BD"/>
    <w:rsid w:val="00F01DAB"/>
    <w:rsid w:val="00F02516"/>
    <w:rsid w:val="00F02B09"/>
    <w:rsid w:val="00F02C85"/>
    <w:rsid w:val="00F031AB"/>
    <w:rsid w:val="00F03D61"/>
    <w:rsid w:val="00F040A5"/>
    <w:rsid w:val="00F043C3"/>
    <w:rsid w:val="00F046FD"/>
    <w:rsid w:val="00F05073"/>
    <w:rsid w:val="00F0595E"/>
    <w:rsid w:val="00F05A82"/>
    <w:rsid w:val="00F05BDF"/>
    <w:rsid w:val="00F05CAD"/>
    <w:rsid w:val="00F05DEE"/>
    <w:rsid w:val="00F06DD5"/>
    <w:rsid w:val="00F071B7"/>
    <w:rsid w:val="00F072B0"/>
    <w:rsid w:val="00F0753A"/>
    <w:rsid w:val="00F07F8C"/>
    <w:rsid w:val="00F07FF4"/>
    <w:rsid w:val="00F1020C"/>
    <w:rsid w:val="00F104EE"/>
    <w:rsid w:val="00F10806"/>
    <w:rsid w:val="00F11710"/>
    <w:rsid w:val="00F11D07"/>
    <w:rsid w:val="00F121C2"/>
    <w:rsid w:val="00F1246E"/>
    <w:rsid w:val="00F12B41"/>
    <w:rsid w:val="00F131CD"/>
    <w:rsid w:val="00F131EA"/>
    <w:rsid w:val="00F136B1"/>
    <w:rsid w:val="00F13A57"/>
    <w:rsid w:val="00F14146"/>
    <w:rsid w:val="00F143A3"/>
    <w:rsid w:val="00F145BE"/>
    <w:rsid w:val="00F14DBC"/>
    <w:rsid w:val="00F1507B"/>
    <w:rsid w:val="00F157CA"/>
    <w:rsid w:val="00F15B28"/>
    <w:rsid w:val="00F15C35"/>
    <w:rsid w:val="00F15D73"/>
    <w:rsid w:val="00F15FB0"/>
    <w:rsid w:val="00F160EE"/>
    <w:rsid w:val="00F161AC"/>
    <w:rsid w:val="00F1621D"/>
    <w:rsid w:val="00F167E1"/>
    <w:rsid w:val="00F16B3E"/>
    <w:rsid w:val="00F16D86"/>
    <w:rsid w:val="00F16DE1"/>
    <w:rsid w:val="00F16DF9"/>
    <w:rsid w:val="00F16EDF"/>
    <w:rsid w:val="00F16EE2"/>
    <w:rsid w:val="00F1735E"/>
    <w:rsid w:val="00F175A1"/>
    <w:rsid w:val="00F17620"/>
    <w:rsid w:val="00F176E7"/>
    <w:rsid w:val="00F17826"/>
    <w:rsid w:val="00F17D6D"/>
    <w:rsid w:val="00F20206"/>
    <w:rsid w:val="00F205DB"/>
    <w:rsid w:val="00F20A06"/>
    <w:rsid w:val="00F20A4B"/>
    <w:rsid w:val="00F20A92"/>
    <w:rsid w:val="00F20E7D"/>
    <w:rsid w:val="00F20F39"/>
    <w:rsid w:val="00F21836"/>
    <w:rsid w:val="00F21997"/>
    <w:rsid w:val="00F21D01"/>
    <w:rsid w:val="00F21E91"/>
    <w:rsid w:val="00F221A2"/>
    <w:rsid w:val="00F226CB"/>
    <w:rsid w:val="00F22D03"/>
    <w:rsid w:val="00F22D49"/>
    <w:rsid w:val="00F235A7"/>
    <w:rsid w:val="00F23B2C"/>
    <w:rsid w:val="00F2438B"/>
    <w:rsid w:val="00F24771"/>
    <w:rsid w:val="00F25513"/>
    <w:rsid w:val="00F255B5"/>
    <w:rsid w:val="00F257BA"/>
    <w:rsid w:val="00F258FF"/>
    <w:rsid w:val="00F2639F"/>
    <w:rsid w:val="00F267B7"/>
    <w:rsid w:val="00F26F1B"/>
    <w:rsid w:val="00F26F3D"/>
    <w:rsid w:val="00F2732F"/>
    <w:rsid w:val="00F273D3"/>
    <w:rsid w:val="00F27555"/>
    <w:rsid w:val="00F27612"/>
    <w:rsid w:val="00F27F3A"/>
    <w:rsid w:val="00F300F0"/>
    <w:rsid w:val="00F30E08"/>
    <w:rsid w:val="00F30E50"/>
    <w:rsid w:val="00F30E89"/>
    <w:rsid w:val="00F3103B"/>
    <w:rsid w:val="00F3134B"/>
    <w:rsid w:val="00F313A1"/>
    <w:rsid w:val="00F31A80"/>
    <w:rsid w:val="00F31F67"/>
    <w:rsid w:val="00F321B8"/>
    <w:rsid w:val="00F3229E"/>
    <w:rsid w:val="00F3243D"/>
    <w:rsid w:val="00F3254B"/>
    <w:rsid w:val="00F3299E"/>
    <w:rsid w:val="00F32C0E"/>
    <w:rsid w:val="00F3312E"/>
    <w:rsid w:val="00F34040"/>
    <w:rsid w:val="00F34B44"/>
    <w:rsid w:val="00F34B71"/>
    <w:rsid w:val="00F35017"/>
    <w:rsid w:val="00F3573F"/>
    <w:rsid w:val="00F35D42"/>
    <w:rsid w:val="00F35E59"/>
    <w:rsid w:val="00F36073"/>
    <w:rsid w:val="00F3620B"/>
    <w:rsid w:val="00F36270"/>
    <w:rsid w:val="00F366C8"/>
    <w:rsid w:val="00F36979"/>
    <w:rsid w:val="00F37220"/>
    <w:rsid w:val="00F3777A"/>
    <w:rsid w:val="00F3788E"/>
    <w:rsid w:val="00F37A4E"/>
    <w:rsid w:val="00F405AB"/>
    <w:rsid w:val="00F40960"/>
    <w:rsid w:val="00F40EC7"/>
    <w:rsid w:val="00F41122"/>
    <w:rsid w:val="00F41A75"/>
    <w:rsid w:val="00F41B56"/>
    <w:rsid w:val="00F41B71"/>
    <w:rsid w:val="00F42F98"/>
    <w:rsid w:val="00F43290"/>
    <w:rsid w:val="00F437BA"/>
    <w:rsid w:val="00F440B9"/>
    <w:rsid w:val="00F44482"/>
    <w:rsid w:val="00F44AA7"/>
    <w:rsid w:val="00F44F56"/>
    <w:rsid w:val="00F44F7C"/>
    <w:rsid w:val="00F462FF"/>
    <w:rsid w:val="00F468DD"/>
    <w:rsid w:val="00F469C6"/>
    <w:rsid w:val="00F46E98"/>
    <w:rsid w:val="00F4716D"/>
    <w:rsid w:val="00F4728B"/>
    <w:rsid w:val="00F47344"/>
    <w:rsid w:val="00F47A5C"/>
    <w:rsid w:val="00F47C5F"/>
    <w:rsid w:val="00F47CDA"/>
    <w:rsid w:val="00F5050E"/>
    <w:rsid w:val="00F505CC"/>
    <w:rsid w:val="00F506A5"/>
    <w:rsid w:val="00F50B3B"/>
    <w:rsid w:val="00F50D6E"/>
    <w:rsid w:val="00F50E99"/>
    <w:rsid w:val="00F50F5C"/>
    <w:rsid w:val="00F51922"/>
    <w:rsid w:val="00F51AB0"/>
    <w:rsid w:val="00F520CE"/>
    <w:rsid w:val="00F52725"/>
    <w:rsid w:val="00F533E0"/>
    <w:rsid w:val="00F533ED"/>
    <w:rsid w:val="00F53DDF"/>
    <w:rsid w:val="00F53FDF"/>
    <w:rsid w:val="00F54297"/>
    <w:rsid w:val="00F54DA6"/>
    <w:rsid w:val="00F54E7C"/>
    <w:rsid w:val="00F5550F"/>
    <w:rsid w:val="00F55AB6"/>
    <w:rsid w:val="00F55C09"/>
    <w:rsid w:val="00F55E4E"/>
    <w:rsid w:val="00F5619D"/>
    <w:rsid w:val="00F56416"/>
    <w:rsid w:val="00F56666"/>
    <w:rsid w:val="00F5685F"/>
    <w:rsid w:val="00F56FFF"/>
    <w:rsid w:val="00F57530"/>
    <w:rsid w:val="00F57746"/>
    <w:rsid w:val="00F57839"/>
    <w:rsid w:val="00F57C77"/>
    <w:rsid w:val="00F57D57"/>
    <w:rsid w:val="00F6030A"/>
    <w:rsid w:val="00F606A5"/>
    <w:rsid w:val="00F60743"/>
    <w:rsid w:val="00F607FC"/>
    <w:rsid w:val="00F60FBE"/>
    <w:rsid w:val="00F61158"/>
    <w:rsid w:val="00F61645"/>
    <w:rsid w:val="00F6192C"/>
    <w:rsid w:val="00F61BC3"/>
    <w:rsid w:val="00F6250D"/>
    <w:rsid w:val="00F626D2"/>
    <w:rsid w:val="00F628BC"/>
    <w:rsid w:val="00F62D5A"/>
    <w:rsid w:val="00F630B6"/>
    <w:rsid w:val="00F631E0"/>
    <w:rsid w:val="00F6363B"/>
    <w:rsid w:val="00F64302"/>
    <w:rsid w:val="00F64550"/>
    <w:rsid w:val="00F6469E"/>
    <w:rsid w:val="00F64737"/>
    <w:rsid w:val="00F64A07"/>
    <w:rsid w:val="00F64FE0"/>
    <w:rsid w:val="00F65215"/>
    <w:rsid w:val="00F652AD"/>
    <w:rsid w:val="00F65698"/>
    <w:rsid w:val="00F65AE9"/>
    <w:rsid w:val="00F65B7D"/>
    <w:rsid w:val="00F6643C"/>
    <w:rsid w:val="00F66B04"/>
    <w:rsid w:val="00F66CD4"/>
    <w:rsid w:val="00F66DF3"/>
    <w:rsid w:val="00F671F1"/>
    <w:rsid w:val="00F676E3"/>
    <w:rsid w:val="00F70350"/>
    <w:rsid w:val="00F7036A"/>
    <w:rsid w:val="00F70485"/>
    <w:rsid w:val="00F70BC0"/>
    <w:rsid w:val="00F70E0C"/>
    <w:rsid w:val="00F7114B"/>
    <w:rsid w:val="00F715BD"/>
    <w:rsid w:val="00F717A4"/>
    <w:rsid w:val="00F717BD"/>
    <w:rsid w:val="00F7190D"/>
    <w:rsid w:val="00F72224"/>
    <w:rsid w:val="00F72CF1"/>
    <w:rsid w:val="00F72F3B"/>
    <w:rsid w:val="00F73701"/>
    <w:rsid w:val="00F744D3"/>
    <w:rsid w:val="00F74D40"/>
    <w:rsid w:val="00F75AA2"/>
    <w:rsid w:val="00F76351"/>
    <w:rsid w:val="00F765AC"/>
    <w:rsid w:val="00F7688C"/>
    <w:rsid w:val="00F768D1"/>
    <w:rsid w:val="00F76D59"/>
    <w:rsid w:val="00F76E51"/>
    <w:rsid w:val="00F7784C"/>
    <w:rsid w:val="00F77C38"/>
    <w:rsid w:val="00F8045A"/>
    <w:rsid w:val="00F80479"/>
    <w:rsid w:val="00F81B7B"/>
    <w:rsid w:val="00F822F2"/>
    <w:rsid w:val="00F832BC"/>
    <w:rsid w:val="00F835B2"/>
    <w:rsid w:val="00F83C32"/>
    <w:rsid w:val="00F8431C"/>
    <w:rsid w:val="00F846BC"/>
    <w:rsid w:val="00F8535B"/>
    <w:rsid w:val="00F86056"/>
    <w:rsid w:val="00F860A2"/>
    <w:rsid w:val="00F8669B"/>
    <w:rsid w:val="00F87171"/>
    <w:rsid w:val="00F8761D"/>
    <w:rsid w:val="00F878EE"/>
    <w:rsid w:val="00F9051C"/>
    <w:rsid w:val="00F90B4E"/>
    <w:rsid w:val="00F90D0A"/>
    <w:rsid w:val="00F91008"/>
    <w:rsid w:val="00F9174D"/>
    <w:rsid w:val="00F91A0B"/>
    <w:rsid w:val="00F91BA4"/>
    <w:rsid w:val="00F91BE2"/>
    <w:rsid w:val="00F91E92"/>
    <w:rsid w:val="00F921D1"/>
    <w:rsid w:val="00F923FB"/>
    <w:rsid w:val="00F92648"/>
    <w:rsid w:val="00F94296"/>
    <w:rsid w:val="00F945BF"/>
    <w:rsid w:val="00F9474B"/>
    <w:rsid w:val="00F947A6"/>
    <w:rsid w:val="00F94FAF"/>
    <w:rsid w:val="00F953A1"/>
    <w:rsid w:val="00F95690"/>
    <w:rsid w:val="00F95FA9"/>
    <w:rsid w:val="00F960DF"/>
    <w:rsid w:val="00F963DE"/>
    <w:rsid w:val="00F9682C"/>
    <w:rsid w:val="00F96D8A"/>
    <w:rsid w:val="00F9700A"/>
    <w:rsid w:val="00F97480"/>
    <w:rsid w:val="00FA0123"/>
    <w:rsid w:val="00FA0DC8"/>
    <w:rsid w:val="00FA106F"/>
    <w:rsid w:val="00FA13F8"/>
    <w:rsid w:val="00FA17D1"/>
    <w:rsid w:val="00FA1D3F"/>
    <w:rsid w:val="00FA1EE4"/>
    <w:rsid w:val="00FA2360"/>
    <w:rsid w:val="00FA268A"/>
    <w:rsid w:val="00FA2BDC"/>
    <w:rsid w:val="00FA2E04"/>
    <w:rsid w:val="00FA2F47"/>
    <w:rsid w:val="00FA32F8"/>
    <w:rsid w:val="00FA3394"/>
    <w:rsid w:val="00FA3649"/>
    <w:rsid w:val="00FA39F2"/>
    <w:rsid w:val="00FA46EB"/>
    <w:rsid w:val="00FA4CA0"/>
    <w:rsid w:val="00FA5200"/>
    <w:rsid w:val="00FA5456"/>
    <w:rsid w:val="00FA57EA"/>
    <w:rsid w:val="00FA7566"/>
    <w:rsid w:val="00FA7647"/>
    <w:rsid w:val="00FA7750"/>
    <w:rsid w:val="00FA7874"/>
    <w:rsid w:val="00FA7AF8"/>
    <w:rsid w:val="00FA7E63"/>
    <w:rsid w:val="00FB053F"/>
    <w:rsid w:val="00FB054B"/>
    <w:rsid w:val="00FB130A"/>
    <w:rsid w:val="00FB1765"/>
    <w:rsid w:val="00FB18BD"/>
    <w:rsid w:val="00FB1C09"/>
    <w:rsid w:val="00FB1CAC"/>
    <w:rsid w:val="00FB2020"/>
    <w:rsid w:val="00FB2EF1"/>
    <w:rsid w:val="00FB33D1"/>
    <w:rsid w:val="00FB3785"/>
    <w:rsid w:val="00FB40FF"/>
    <w:rsid w:val="00FB41A5"/>
    <w:rsid w:val="00FB45A9"/>
    <w:rsid w:val="00FB49E5"/>
    <w:rsid w:val="00FB528C"/>
    <w:rsid w:val="00FB541B"/>
    <w:rsid w:val="00FB6349"/>
    <w:rsid w:val="00FB64EF"/>
    <w:rsid w:val="00FB6952"/>
    <w:rsid w:val="00FB7095"/>
    <w:rsid w:val="00FB7659"/>
    <w:rsid w:val="00FB7ADE"/>
    <w:rsid w:val="00FC0586"/>
    <w:rsid w:val="00FC0DD6"/>
    <w:rsid w:val="00FC1063"/>
    <w:rsid w:val="00FC1A13"/>
    <w:rsid w:val="00FC1E2D"/>
    <w:rsid w:val="00FC227B"/>
    <w:rsid w:val="00FC275D"/>
    <w:rsid w:val="00FC2BFA"/>
    <w:rsid w:val="00FC2EC9"/>
    <w:rsid w:val="00FC2FB8"/>
    <w:rsid w:val="00FC2FDA"/>
    <w:rsid w:val="00FC3770"/>
    <w:rsid w:val="00FC3D00"/>
    <w:rsid w:val="00FC4096"/>
    <w:rsid w:val="00FC4915"/>
    <w:rsid w:val="00FC4B3B"/>
    <w:rsid w:val="00FC5E7D"/>
    <w:rsid w:val="00FC5F20"/>
    <w:rsid w:val="00FC69D5"/>
    <w:rsid w:val="00FC70F4"/>
    <w:rsid w:val="00FC7D78"/>
    <w:rsid w:val="00FC7F08"/>
    <w:rsid w:val="00FD09AA"/>
    <w:rsid w:val="00FD0AB6"/>
    <w:rsid w:val="00FD0D91"/>
    <w:rsid w:val="00FD14C3"/>
    <w:rsid w:val="00FD1800"/>
    <w:rsid w:val="00FD1C52"/>
    <w:rsid w:val="00FD1F65"/>
    <w:rsid w:val="00FD22A7"/>
    <w:rsid w:val="00FD2526"/>
    <w:rsid w:val="00FD3095"/>
    <w:rsid w:val="00FD41A4"/>
    <w:rsid w:val="00FD480D"/>
    <w:rsid w:val="00FD4BC7"/>
    <w:rsid w:val="00FD588C"/>
    <w:rsid w:val="00FD5AAF"/>
    <w:rsid w:val="00FD5C0D"/>
    <w:rsid w:val="00FD6194"/>
    <w:rsid w:val="00FD661B"/>
    <w:rsid w:val="00FD67CF"/>
    <w:rsid w:val="00FD6935"/>
    <w:rsid w:val="00FD6BB9"/>
    <w:rsid w:val="00FD6D4B"/>
    <w:rsid w:val="00FD72A0"/>
    <w:rsid w:val="00FD7527"/>
    <w:rsid w:val="00FD76E9"/>
    <w:rsid w:val="00FE0029"/>
    <w:rsid w:val="00FE0F53"/>
    <w:rsid w:val="00FE11A2"/>
    <w:rsid w:val="00FE1CB9"/>
    <w:rsid w:val="00FE1EA0"/>
    <w:rsid w:val="00FE21E6"/>
    <w:rsid w:val="00FE2ACC"/>
    <w:rsid w:val="00FE36E9"/>
    <w:rsid w:val="00FE407E"/>
    <w:rsid w:val="00FE4996"/>
    <w:rsid w:val="00FE517A"/>
    <w:rsid w:val="00FE5413"/>
    <w:rsid w:val="00FE5A16"/>
    <w:rsid w:val="00FE5CBF"/>
    <w:rsid w:val="00FE646C"/>
    <w:rsid w:val="00FE6E97"/>
    <w:rsid w:val="00FE710F"/>
    <w:rsid w:val="00FF099F"/>
    <w:rsid w:val="00FF0C73"/>
    <w:rsid w:val="00FF0F7F"/>
    <w:rsid w:val="00FF2042"/>
    <w:rsid w:val="00FF20AF"/>
    <w:rsid w:val="00FF2116"/>
    <w:rsid w:val="00FF26FA"/>
    <w:rsid w:val="00FF2705"/>
    <w:rsid w:val="00FF2AB2"/>
    <w:rsid w:val="00FF2E9C"/>
    <w:rsid w:val="00FF3329"/>
    <w:rsid w:val="00FF345C"/>
    <w:rsid w:val="00FF37A8"/>
    <w:rsid w:val="00FF45B3"/>
    <w:rsid w:val="00FF48A6"/>
    <w:rsid w:val="00FF548A"/>
    <w:rsid w:val="00FF5A72"/>
    <w:rsid w:val="00FF5D65"/>
    <w:rsid w:val="00FF663A"/>
    <w:rsid w:val="00FF68B7"/>
    <w:rsid w:val="00FF6A3A"/>
    <w:rsid w:val="00FF6D38"/>
    <w:rsid w:val="00FF6DAF"/>
    <w:rsid w:val="00FF7537"/>
    <w:rsid w:val="00FF7A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2060"/>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uiPriority="0"/>
    <w:lsdException w:name="page number" w:uiPriority="0"/>
    <w:lsdException w:name="macro"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Subtle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076D9"/>
    <w:pPr>
      <w:ind w:firstLine="708"/>
      <w:jc w:val="both"/>
    </w:pPr>
  </w:style>
  <w:style w:type="paragraph" w:styleId="12">
    <w:name w:val="heading 1"/>
    <w:basedOn w:val="a5"/>
    <w:next w:val="a4"/>
    <w:link w:val="13"/>
    <w:uiPriority w:val="9"/>
    <w:qFormat/>
    <w:rsid w:val="0098327F"/>
    <w:pPr>
      <w:spacing w:after="240"/>
      <w:contextualSpacing/>
      <w:outlineLvl w:val="0"/>
    </w:pPr>
    <w:rPr>
      <w:b/>
    </w:rPr>
  </w:style>
  <w:style w:type="paragraph" w:styleId="20">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2"/>
    <w:next w:val="a4"/>
    <w:link w:val="21"/>
    <w:uiPriority w:val="9"/>
    <w:unhideWhenUsed/>
    <w:qFormat/>
    <w:rsid w:val="00A37CDB"/>
    <w:pPr>
      <w:outlineLvl w:val="1"/>
    </w:pPr>
    <w:rPr>
      <w:rFonts w:eastAsia="Calibri"/>
    </w:rPr>
  </w:style>
  <w:style w:type="paragraph" w:styleId="3">
    <w:name w:val="heading 3"/>
    <w:aliases w:val="H3,Char,Heading 3 Char,Char Char"/>
    <w:basedOn w:val="20"/>
    <w:next w:val="a4"/>
    <w:link w:val="30"/>
    <w:unhideWhenUsed/>
    <w:qFormat/>
    <w:rsid w:val="00711E67"/>
    <w:pPr>
      <w:outlineLvl w:val="2"/>
    </w:pPr>
  </w:style>
  <w:style w:type="paragraph" w:styleId="40">
    <w:name w:val="heading 4"/>
    <w:aliases w:val="Заголовок 4 (Приложение),Level 2 - a"/>
    <w:basedOn w:val="a4"/>
    <w:next w:val="a4"/>
    <w:link w:val="41"/>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4"/>
    <w:next w:val="a4"/>
    <w:link w:val="50"/>
    <w:qFormat/>
    <w:rsid w:val="00561184"/>
    <w:pPr>
      <w:spacing w:before="240" w:after="60" w:line="240" w:lineRule="auto"/>
      <w:ind w:firstLine="0"/>
      <w:outlineLvl w:val="4"/>
    </w:pPr>
    <w:rPr>
      <w:rFonts w:ascii="Arial" w:eastAsia="Times New Roman" w:hAnsi="Arial" w:cs="Times New Roman"/>
      <w:szCs w:val="20"/>
      <w:lang w:eastAsia="ru-RU"/>
    </w:rPr>
  </w:style>
  <w:style w:type="paragraph" w:styleId="6">
    <w:name w:val="heading 6"/>
    <w:basedOn w:val="a4"/>
    <w:next w:val="a4"/>
    <w:link w:val="60"/>
    <w:qFormat/>
    <w:rsid w:val="00561184"/>
    <w:pPr>
      <w:spacing w:before="240" w:after="60" w:line="240" w:lineRule="auto"/>
      <w:ind w:firstLine="0"/>
      <w:outlineLvl w:val="5"/>
    </w:pPr>
    <w:rPr>
      <w:rFonts w:eastAsia="Times New Roman" w:cs="Times New Roman"/>
      <w:i/>
      <w:szCs w:val="20"/>
      <w:lang w:eastAsia="ru-RU"/>
    </w:rPr>
  </w:style>
  <w:style w:type="paragraph" w:styleId="7">
    <w:name w:val="heading 7"/>
    <w:basedOn w:val="a4"/>
    <w:next w:val="a4"/>
    <w:link w:val="70"/>
    <w:qFormat/>
    <w:rsid w:val="00561184"/>
    <w:pPr>
      <w:spacing w:before="240" w:after="60" w:line="240" w:lineRule="auto"/>
      <w:ind w:firstLine="0"/>
      <w:outlineLvl w:val="6"/>
    </w:pPr>
    <w:rPr>
      <w:rFonts w:ascii="Arial" w:eastAsia="Times New Roman" w:hAnsi="Arial" w:cs="Times New Roman"/>
      <w:sz w:val="20"/>
      <w:szCs w:val="20"/>
      <w:lang w:eastAsia="ru-RU"/>
    </w:rPr>
  </w:style>
  <w:style w:type="paragraph" w:styleId="8">
    <w:name w:val="heading 8"/>
    <w:basedOn w:val="a4"/>
    <w:next w:val="a4"/>
    <w:link w:val="80"/>
    <w:qFormat/>
    <w:rsid w:val="00561184"/>
    <w:pPr>
      <w:spacing w:before="240" w:after="60" w:line="240" w:lineRule="auto"/>
      <w:ind w:firstLine="0"/>
      <w:outlineLvl w:val="7"/>
    </w:pPr>
    <w:rPr>
      <w:rFonts w:ascii="Arial" w:eastAsia="Times New Roman" w:hAnsi="Arial" w:cs="Times New Roman"/>
      <w:i/>
      <w:sz w:val="20"/>
      <w:szCs w:val="20"/>
      <w:lang w:eastAsia="ru-RU"/>
    </w:rPr>
  </w:style>
  <w:style w:type="paragraph" w:styleId="9">
    <w:name w:val="heading 9"/>
    <w:basedOn w:val="a4"/>
    <w:next w:val="a4"/>
    <w:link w:val="90"/>
    <w:qFormat/>
    <w:rsid w:val="00561184"/>
    <w:pPr>
      <w:spacing w:before="240" w:after="60" w:line="240" w:lineRule="auto"/>
      <w:ind w:firstLine="0"/>
      <w:outlineLvl w:val="8"/>
    </w:pPr>
    <w:rPr>
      <w:rFonts w:ascii="Arial" w:eastAsia="Times New Roman" w:hAnsi="Arial" w:cs="Times New Roman"/>
      <w:b/>
      <w:i/>
      <w:sz w:val="18"/>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No Spacing"/>
    <w:aliases w:val="МОЙ"/>
    <w:link w:val="a9"/>
    <w:uiPriority w:val="1"/>
    <w:qFormat/>
    <w:rsid w:val="00080766"/>
    <w:pPr>
      <w:spacing w:after="0" w:line="240" w:lineRule="auto"/>
    </w:pPr>
  </w:style>
  <w:style w:type="character" w:customStyle="1" w:styleId="13">
    <w:name w:val="Заголовок 1 Знак"/>
    <w:basedOn w:val="a6"/>
    <w:link w:val="12"/>
    <w:uiPriority w:val="9"/>
    <w:rsid w:val="0098327F"/>
    <w:rPr>
      <w:rFonts w:ascii="Times New Roman" w:hAnsi="Times New Roman"/>
      <w:b/>
      <w:sz w:val="24"/>
    </w:rPr>
  </w:style>
  <w:style w:type="paragraph" w:styleId="aa">
    <w:name w:val="Title"/>
    <w:aliases w:val="Заголовок 1.1."/>
    <w:basedOn w:val="12"/>
    <w:next w:val="a4"/>
    <w:link w:val="22"/>
    <w:uiPriority w:val="10"/>
    <w:qFormat/>
    <w:rsid w:val="00BE5054"/>
    <w:pPr>
      <w:spacing w:after="160" w:line="276" w:lineRule="auto"/>
    </w:pPr>
    <w:rPr>
      <w:caps/>
    </w:rPr>
  </w:style>
  <w:style w:type="character" w:customStyle="1" w:styleId="22">
    <w:name w:val="Название Знак2"/>
    <w:aliases w:val="Заголовок 1.1. Знак"/>
    <w:basedOn w:val="a6"/>
    <w:link w:val="aa"/>
    <w:uiPriority w:val="10"/>
    <w:rsid w:val="00BE5054"/>
    <w:rPr>
      <w:rFonts w:ascii="Times New Roman" w:hAnsi="Times New Roman"/>
      <w:b/>
      <w:caps/>
      <w:sz w:val="24"/>
    </w:rPr>
  </w:style>
  <w:style w:type="paragraph" w:styleId="ab">
    <w:name w:val="footer"/>
    <w:basedOn w:val="a4"/>
    <w:link w:val="14"/>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4">
    <w:name w:val="Нижний колонтитул Знак1"/>
    <w:basedOn w:val="a6"/>
    <w:link w:val="ab"/>
    <w:uiPriority w:val="99"/>
    <w:rsid w:val="00763670"/>
    <w:rPr>
      <w:rFonts w:ascii="Calibri" w:eastAsia="SimSun" w:hAnsi="Calibri" w:cs="Calibri"/>
      <w:kern w:val="1"/>
      <w:lang w:eastAsia="ar-SA"/>
    </w:rPr>
  </w:style>
  <w:style w:type="character" w:customStyle="1" w:styleId="ac">
    <w:name w:val="Нижний колонтитул Знак"/>
    <w:basedOn w:val="a6"/>
    <w:uiPriority w:val="99"/>
    <w:rsid w:val="00763670"/>
    <w:rPr>
      <w:rFonts w:ascii="Times New Roman" w:hAnsi="Times New Roman"/>
      <w:sz w:val="24"/>
    </w:rPr>
  </w:style>
  <w:style w:type="character" w:styleId="ad">
    <w:name w:val="page number"/>
    <w:basedOn w:val="a6"/>
    <w:rsid w:val="00763670"/>
  </w:style>
  <w:style w:type="paragraph" w:styleId="ae">
    <w:name w:val="List Paragraph"/>
    <w:aliases w:val="it_List1,Ненумерованный список,List Paragraph"/>
    <w:basedOn w:val="a4"/>
    <w:link w:val="af"/>
    <w:uiPriority w:val="34"/>
    <w:qFormat/>
    <w:rsid w:val="001977FC"/>
    <w:pPr>
      <w:ind w:left="720"/>
      <w:contextualSpacing/>
    </w:pPr>
  </w:style>
  <w:style w:type="paragraph" w:styleId="af0">
    <w:name w:val="header"/>
    <w:aliases w:val="ВерхКолонтитул,ВерхКолонтитул Знак,ВерхКолонтитул Знак Знак Знак Знак Знак,ВерхКолонтитул Знак Знак Знак Знак"/>
    <w:basedOn w:val="a4"/>
    <w:link w:val="af1"/>
    <w:uiPriority w:val="99"/>
    <w:rsid w:val="00C56ED2"/>
    <w:pPr>
      <w:widowControl w:val="0"/>
      <w:tabs>
        <w:tab w:val="center" w:pos="4677"/>
        <w:tab w:val="right" w:pos="9355"/>
      </w:tabs>
      <w:spacing w:after="0" w:line="240" w:lineRule="auto"/>
      <w:ind w:firstLine="0"/>
    </w:pPr>
    <w:rPr>
      <w:rFonts w:eastAsia="Times New Roman" w:cs="Times New Roman"/>
      <w:lang w:eastAsia="ru-RU"/>
    </w:rPr>
  </w:style>
  <w:style w:type="character" w:customStyle="1" w:styleId="af1">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6"/>
    <w:link w:val="af0"/>
    <w:uiPriority w:val="99"/>
    <w:rsid w:val="00C56ED2"/>
    <w:rPr>
      <w:rFonts w:ascii="Times New Roman" w:eastAsia="Times New Roman" w:hAnsi="Times New Roman" w:cs="Times New Roman"/>
      <w:sz w:val="24"/>
      <w:szCs w:val="24"/>
      <w:lang w:eastAsia="ru-RU"/>
    </w:rPr>
  </w:style>
  <w:style w:type="paragraph" w:styleId="af2">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4"/>
    <w:next w:val="a4"/>
    <w:link w:val="af3"/>
    <w:unhideWhenUsed/>
    <w:qFormat/>
    <w:rsid w:val="0053252B"/>
    <w:pPr>
      <w:spacing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f2"/>
    <w:qFormat/>
    <w:rsid w:val="00B97B83"/>
  </w:style>
  <w:style w:type="paragraph" w:styleId="af4">
    <w:name w:val="footnote text"/>
    <w:aliases w:val="Знак3,Table_Footnote_last,Schriftart: 9 pt,Schriftart: 10 pt,Schriftart: 8 pt,Текст сноски Знак1 Знак,Текст сноски Знак Знак Знак,Footnote Text Char Знак Знак,Footnote Text Char Знак,single space,Текст сноски-FN"/>
    <w:basedOn w:val="a4"/>
    <w:link w:val="af5"/>
    <w:uiPriority w:val="99"/>
    <w:unhideWhenUsed/>
    <w:qFormat/>
    <w:rsid w:val="0053252B"/>
    <w:pPr>
      <w:spacing w:after="0" w:line="240" w:lineRule="auto"/>
    </w:pPr>
    <w:rPr>
      <w:sz w:val="20"/>
      <w:szCs w:val="20"/>
    </w:rPr>
  </w:style>
  <w:style w:type="character" w:customStyle="1" w:styleId="af5">
    <w:name w:val="Текст сноски Знак"/>
    <w:aliases w:val="Знак3 Знак,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
    <w:basedOn w:val="a6"/>
    <w:link w:val="af4"/>
    <w:uiPriority w:val="99"/>
    <w:rsid w:val="0053252B"/>
    <w:rPr>
      <w:rFonts w:ascii="Times New Roman" w:hAnsi="Times New Roman"/>
      <w:sz w:val="20"/>
      <w:szCs w:val="20"/>
    </w:rPr>
  </w:style>
  <w:style w:type="character" w:styleId="af6">
    <w:name w:val="footnote reference"/>
    <w:basedOn w:val="a6"/>
    <w:unhideWhenUsed/>
    <w:rsid w:val="0053252B"/>
    <w:rPr>
      <w:vertAlign w:val="superscript"/>
    </w:rPr>
  </w:style>
  <w:style w:type="character" w:styleId="af7">
    <w:name w:val="Hyperlink"/>
    <w:basedOn w:val="a6"/>
    <w:uiPriority w:val="99"/>
    <w:unhideWhenUsed/>
    <w:rsid w:val="0053252B"/>
    <w:rPr>
      <w:color w:val="0563C1" w:themeColor="hyperlink"/>
      <w:u w:val="single"/>
    </w:rPr>
  </w:style>
  <w:style w:type="table" w:styleId="af8">
    <w:name w:val="Table Grid"/>
    <w:basedOn w:val="a7"/>
    <w:uiPriority w:val="39"/>
    <w:rsid w:val="005818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FollowedHyperlink"/>
    <w:basedOn w:val="a6"/>
    <w:uiPriority w:val="99"/>
    <w:unhideWhenUsed/>
    <w:rsid w:val="00E55468"/>
    <w:rPr>
      <w:color w:val="800080"/>
      <w:u w:val="single"/>
    </w:rPr>
  </w:style>
  <w:style w:type="paragraph" w:customStyle="1" w:styleId="msonormal0">
    <w:name w:val="msonormal"/>
    <w:basedOn w:val="a4"/>
    <w:rsid w:val="00E55468"/>
    <w:pPr>
      <w:spacing w:before="100" w:beforeAutospacing="1" w:after="100" w:afterAutospacing="1" w:line="240" w:lineRule="auto"/>
      <w:ind w:firstLine="0"/>
      <w:jc w:val="left"/>
    </w:pPr>
    <w:rPr>
      <w:rFonts w:eastAsia="Times New Roman" w:cs="Times New Roman"/>
      <w:lang w:eastAsia="ru-RU"/>
    </w:rPr>
  </w:style>
  <w:style w:type="paragraph" w:customStyle="1" w:styleId="xl63">
    <w:name w:val="xl63"/>
    <w:basedOn w:val="a4"/>
    <w:rsid w:val="00E55468"/>
    <w:pPr>
      <w:spacing w:before="100" w:beforeAutospacing="1" w:after="100" w:afterAutospacing="1" w:line="240" w:lineRule="auto"/>
      <w:ind w:firstLine="0"/>
      <w:jc w:val="left"/>
    </w:pPr>
    <w:rPr>
      <w:rFonts w:eastAsia="Times New Roman" w:cs="Times New Roman"/>
      <w:lang w:eastAsia="ru-RU"/>
    </w:rPr>
  </w:style>
  <w:style w:type="paragraph" w:customStyle="1" w:styleId="23">
    <w:name w:val="2 уровень"/>
    <w:basedOn w:val="3"/>
    <w:link w:val="24"/>
    <w:qFormat/>
    <w:rsid w:val="00D2027A"/>
    <w:pPr>
      <w:suppressAutoHyphens/>
    </w:pPr>
    <w:rPr>
      <w:b w:val="0"/>
      <w:bCs/>
      <w:kern w:val="1"/>
      <w:lang w:eastAsia="ar-SA"/>
    </w:rPr>
  </w:style>
  <w:style w:type="character" w:customStyle="1" w:styleId="24">
    <w:name w:val="2 уровень Знак"/>
    <w:basedOn w:val="a6"/>
    <w:link w:val="23"/>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6"/>
    <w:link w:val="3"/>
    <w:rsid w:val="00711E67"/>
    <w:rPr>
      <w:rFonts w:ascii="Times New Roman" w:eastAsia="Calibri" w:hAnsi="Times New Roman"/>
      <w:b/>
      <w:sz w:val="24"/>
    </w:rPr>
  </w:style>
  <w:style w:type="paragraph" w:customStyle="1" w:styleId="xl65">
    <w:name w:val="xl65"/>
    <w:basedOn w:val="a4"/>
    <w:qFormat/>
    <w:rsid w:val="00F963DE"/>
    <w:pPr>
      <w:spacing w:before="100" w:beforeAutospacing="1" w:after="100" w:afterAutospacing="1" w:line="240" w:lineRule="auto"/>
      <w:ind w:firstLine="0"/>
      <w:jc w:val="left"/>
    </w:pPr>
    <w:rPr>
      <w:rFonts w:eastAsia="Times New Roman" w:cs="Times New Roman"/>
      <w:lang w:eastAsia="ru-RU"/>
    </w:rPr>
  </w:style>
  <w:style w:type="paragraph" w:customStyle="1" w:styleId="xl66">
    <w:name w:val="xl66"/>
    <w:basedOn w:val="a4"/>
    <w:qFormat/>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lang w:eastAsia="ru-RU"/>
    </w:rPr>
  </w:style>
  <w:style w:type="paragraph" w:customStyle="1" w:styleId="xl67">
    <w:name w:val="xl67"/>
    <w:basedOn w:val="a4"/>
    <w:qFormat/>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lang w:eastAsia="ru-RU"/>
    </w:rPr>
  </w:style>
  <w:style w:type="paragraph" w:customStyle="1" w:styleId="xl68">
    <w:name w:val="xl68"/>
    <w:basedOn w:val="a4"/>
    <w:qFormat/>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lang w:eastAsia="ru-RU"/>
    </w:rPr>
  </w:style>
  <w:style w:type="paragraph" w:customStyle="1" w:styleId="xl69">
    <w:name w:val="xl69"/>
    <w:basedOn w:val="a4"/>
    <w:qFormat/>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lang w:eastAsia="ru-RU"/>
    </w:rPr>
  </w:style>
  <w:style w:type="paragraph" w:customStyle="1" w:styleId="xl70">
    <w:name w:val="xl70"/>
    <w:basedOn w:val="a4"/>
    <w:qFormat/>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lang w:eastAsia="ru-RU"/>
    </w:rPr>
  </w:style>
  <w:style w:type="paragraph" w:customStyle="1" w:styleId="xl71">
    <w:name w:val="xl71"/>
    <w:basedOn w:val="a4"/>
    <w:qFormat/>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lang w:eastAsia="ru-RU"/>
    </w:rPr>
  </w:style>
  <w:style w:type="paragraph" w:customStyle="1" w:styleId="xl72">
    <w:name w:val="xl72"/>
    <w:basedOn w:val="a4"/>
    <w:qFormat/>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lang w:eastAsia="ru-RU"/>
    </w:rPr>
  </w:style>
  <w:style w:type="character" w:styleId="afa">
    <w:name w:val="Strong"/>
    <w:basedOn w:val="a6"/>
    <w:uiPriority w:val="22"/>
    <w:qFormat/>
    <w:rsid w:val="001C4163"/>
    <w:rPr>
      <w:b/>
      <w:bCs/>
    </w:rPr>
  </w:style>
  <w:style w:type="paragraph" w:styleId="afb">
    <w:name w:val="Normal (Web)"/>
    <w:aliases w:val="Обычный (Web)"/>
    <w:basedOn w:val="a4"/>
    <w:link w:val="afc"/>
    <w:uiPriority w:val="99"/>
    <w:unhideWhenUsed/>
    <w:qFormat/>
    <w:rsid w:val="007A216C"/>
    <w:pPr>
      <w:spacing w:before="100" w:beforeAutospacing="1" w:after="100" w:afterAutospacing="1" w:line="240" w:lineRule="auto"/>
      <w:ind w:firstLine="567"/>
    </w:pPr>
    <w:rPr>
      <w:rFonts w:eastAsia="Calibri" w:cs="Times New Roman"/>
      <w:lang w:eastAsia="ru-RU"/>
    </w:rPr>
  </w:style>
  <w:style w:type="character" w:customStyle="1" w:styleId="afc">
    <w:name w:val="Обычный (веб) Знак"/>
    <w:aliases w:val="Обычный (Web) Знак"/>
    <w:basedOn w:val="a6"/>
    <w:link w:val="afb"/>
    <w:uiPriority w:val="99"/>
    <w:rsid w:val="007A216C"/>
    <w:rPr>
      <w:rFonts w:ascii="Times New Roman" w:eastAsia="Calibri" w:hAnsi="Times New Roman" w:cs="Times New Roman"/>
      <w:sz w:val="24"/>
      <w:szCs w:val="24"/>
      <w:lang w:eastAsia="ru-RU"/>
    </w:rPr>
  </w:style>
  <w:style w:type="paragraph" w:customStyle="1" w:styleId="afd">
    <w:name w:val="ГОСТ"/>
    <w:basedOn w:val="a4"/>
    <w:link w:val="afe"/>
    <w:qFormat/>
    <w:rsid w:val="00CC62E6"/>
    <w:pPr>
      <w:suppressAutoHyphens/>
      <w:spacing w:after="0" w:line="360" w:lineRule="auto"/>
      <w:ind w:firstLine="709"/>
    </w:pPr>
    <w:rPr>
      <w:rFonts w:eastAsia="SimSun" w:cs="Times New Roman"/>
      <w:color w:val="000000"/>
      <w:kern w:val="1"/>
      <w:lang w:eastAsia="ar-SA"/>
    </w:rPr>
  </w:style>
  <w:style w:type="character" w:customStyle="1" w:styleId="afe">
    <w:name w:val="ГОСТ Знак"/>
    <w:basedOn w:val="a6"/>
    <w:link w:val="afd"/>
    <w:rsid w:val="00CC62E6"/>
    <w:rPr>
      <w:rFonts w:ascii="Times New Roman" w:eastAsia="SimSun" w:hAnsi="Times New Roman" w:cs="Times New Roman"/>
      <w:color w:val="000000"/>
      <w:kern w:val="1"/>
      <w:sz w:val="24"/>
      <w:szCs w:val="24"/>
      <w:lang w:eastAsia="ar-SA"/>
    </w:rPr>
  </w:style>
  <w:style w:type="character" w:customStyle="1" w:styleId="af">
    <w:name w:val="Абзац списка Знак"/>
    <w:aliases w:val="it_List1 Знак,Ненумерованный список Знак,List Paragraph Знак"/>
    <w:link w:val="ae"/>
    <w:uiPriority w:val="34"/>
    <w:rsid w:val="00CC62E6"/>
    <w:rPr>
      <w:rFonts w:ascii="Times New Roman" w:hAnsi="Times New Roman"/>
      <w:sz w:val="24"/>
    </w:rPr>
  </w:style>
  <w:style w:type="paragraph" w:styleId="aff">
    <w:name w:val="Body Text"/>
    <w:basedOn w:val="a4"/>
    <w:link w:val="aff0"/>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f0">
    <w:name w:val="Основной текст Знак"/>
    <w:basedOn w:val="a6"/>
    <w:link w:val="aff"/>
    <w:rsid w:val="00CC62E6"/>
    <w:rPr>
      <w:rFonts w:ascii="Calibri" w:eastAsia="SimSun" w:hAnsi="Calibri" w:cs="Calibri"/>
      <w:kern w:val="1"/>
      <w:lang w:eastAsia="ar-SA"/>
    </w:rPr>
  </w:style>
  <w:style w:type="paragraph" w:customStyle="1" w:styleId="ConsPlusNormal">
    <w:name w:val="ConsPlusNormal"/>
    <w:link w:val="ConsPlusNormal0"/>
    <w:qFormat/>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5">
    <w:name w:val="1 уровень"/>
    <w:basedOn w:val="12"/>
    <w:next w:val="a4"/>
    <w:link w:val="16"/>
    <w:qFormat/>
    <w:rsid w:val="00C23C02"/>
    <w:pPr>
      <w:keepLines/>
      <w:suppressAutoHyphens/>
    </w:pPr>
    <w:rPr>
      <w:rFonts w:eastAsia="SimSun" w:cs="Times New Roman"/>
      <w:caps/>
      <w:kern w:val="24"/>
      <w:lang w:eastAsia="ar-SA"/>
    </w:rPr>
  </w:style>
  <w:style w:type="character" w:customStyle="1" w:styleId="16">
    <w:name w:val="1 уровень Знак"/>
    <w:basedOn w:val="a6"/>
    <w:link w:val="15"/>
    <w:rsid w:val="00C23C02"/>
    <w:rPr>
      <w:rFonts w:ascii="Times New Roman" w:eastAsia="SimSun" w:hAnsi="Times New Roman" w:cs="Times New Roman"/>
      <w:b/>
      <w:caps/>
      <w:kern w:val="24"/>
      <w:sz w:val="24"/>
      <w:szCs w:val="24"/>
      <w:lang w:eastAsia="ar-SA"/>
    </w:rPr>
  </w:style>
  <w:style w:type="character" w:customStyle="1" w:styleId="af3">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6"/>
    <w:link w:val="af2"/>
    <w:rsid w:val="009919BB"/>
    <w:rPr>
      <w:rFonts w:ascii="Times New Roman" w:eastAsia="Times New Roman" w:hAnsi="Times New Roman" w:cs="Times New Roman"/>
      <w:i/>
      <w:iCs/>
      <w:sz w:val="24"/>
      <w:szCs w:val="20"/>
    </w:rPr>
  </w:style>
  <w:style w:type="paragraph" w:customStyle="1" w:styleId="aff1">
    <w:name w:val="Текст таблицы"/>
    <w:basedOn w:val="a4"/>
    <w:link w:val="aff2"/>
    <w:uiPriority w:val="99"/>
    <w:rsid w:val="009919BB"/>
    <w:pPr>
      <w:spacing w:after="0" w:line="240" w:lineRule="auto"/>
      <w:ind w:firstLine="0"/>
      <w:textAlignment w:val="baseline"/>
    </w:pPr>
    <w:rPr>
      <w:rFonts w:eastAsia="Calibri" w:cs="Times New Roman"/>
    </w:rPr>
  </w:style>
  <w:style w:type="character" w:customStyle="1" w:styleId="aff2">
    <w:name w:val="Текст таблицы Знак"/>
    <w:link w:val="aff1"/>
    <w:uiPriority w:val="99"/>
    <w:locked/>
    <w:rsid w:val="009919BB"/>
    <w:rPr>
      <w:rFonts w:ascii="Times New Roman" w:eastAsia="Calibri" w:hAnsi="Times New Roman" w:cs="Times New Roman"/>
      <w:sz w:val="24"/>
      <w:szCs w:val="24"/>
    </w:rPr>
  </w:style>
  <w:style w:type="paragraph" w:customStyle="1" w:styleId="31">
    <w:name w:val="3  уровень"/>
    <w:basedOn w:val="a4"/>
    <w:link w:val="32"/>
    <w:qFormat/>
    <w:rsid w:val="00CF33E3"/>
    <w:pPr>
      <w:spacing w:after="0" w:line="240" w:lineRule="auto"/>
      <w:ind w:firstLine="0"/>
    </w:pPr>
    <w:rPr>
      <w:rFonts w:eastAsia="Times New Roman" w:cs="Times New Roman"/>
      <w:u w:val="single"/>
      <w:lang w:eastAsia="ru-RU"/>
    </w:rPr>
  </w:style>
  <w:style w:type="character" w:customStyle="1" w:styleId="32">
    <w:name w:val="3  уровень Знак"/>
    <w:basedOn w:val="a6"/>
    <w:link w:val="31"/>
    <w:rsid w:val="00CF33E3"/>
    <w:rPr>
      <w:rFonts w:ascii="Times New Roman" w:eastAsia="Times New Roman" w:hAnsi="Times New Roman" w:cs="Times New Roman"/>
      <w:sz w:val="24"/>
      <w:szCs w:val="24"/>
      <w:u w:val="single"/>
      <w:lang w:eastAsia="ru-RU"/>
    </w:rPr>
  </w:style>
  <w:style w:type="character" w:customStyle="1" w:styleId="17">
    <w:name w:val="Неразрешенное упоминание1"/>
    <w:basedOn w:val="a6"/>
    <w:uiPriority w:val="99"/>
    <w:unhideWhenUsed/>
    <w:rsid w:val="00E9096D"/>
    <w:rPr>
      <w:color w:val="808080"/>
      <w:shd w:val="clear" w:color="auto" w:fill="E6E6E6"/>
    </w:rPr>
  </w:style>
  <w:style w:type="paragraph" w:styleId="aff3">
    <w:name w:val="Balloon Text"/>
    <w:basedOn w:val="a4"/>
    <w:link w:val="aff4"/>
    <w:uiPriority w:val="99"/>
    <w:unhideWhenUsed/>
    <w:rsid w:val="007B0C04"/>
    <w:pPr>
      <w:spacing w:after="0" w:line="240" w:lineRule="auto"/>
    </w:pPr>
    <w:rPr>
      <w:rFonts w:ascii="Segoe UI" w:hAnsi="Segoe UI" w:cs="Segoe UI"/>
      <w:sz w:val="18"/>
      <w:szCs w:val="18"/>
    </w:rPr>
  </w:style>
  <w:style w:type="character" w:customStyle="1" w:styleId="aff4">
    <w:name w:val="Текст выноски Знак"/>
    <w:basedOn w:val="a6"/>
    <w:link w:val="aff3"/>
    <w:uiPriority w:val="99"/>
    <w:rsid w:val="007B0C04"/>
    <w:rPr>
      <w:rFonts w:ascii="Segoe UI" w:hAnsi="Segoe UI" w:cs="Segoe UI"/>
      <w:sz w:val="18"/>
      <w:szCs w:val="18"/>
    </w:rPr>
  </w:style>
  <w:style w:type="character" w:styleId="aff5">
    <w:name w:val="annotation reference"/>
    <w:basedOn w:val="a6"/>
    <w:uiPriority w:val="99"/>
    <w:semiHidden/>
    <w:unhideWhenUsed/>
    <w:rsid w:val="00FC70F4"/>
    <w:rPr>
      <w:sz w:val="16"/>
      <w:szCs w:val="16"/>
    </w:rPr>
  </w:style>
  <w:style w:type="paragraph" w:styleId="aff6">
    <w:name w:val="annotation text"/>
    <w:basedOn w:val="a4"/>
    <w:link w:val="aff7"/>
    <w:uiPriority w:val="99"/>
    <w:unhideWhenUsed/>
    <w:rsid w:val="00FC70F4"/>
    <w:pPr>
      <w:spacing w:line="240" w:lineRule="auto"/>
    </w:pPr>
    <w:rPr>
      <w:sz w:val="20"/>
      <w:szCs w:val="20"/>
    </w:rPr>
  </w:style>
  <w:style w:type="character" w:customStyle="1" w:styleId="aff7">
    <w:name w:val="Текст примечания Знак"/>
    <w:basedOn w:val="a6"/>
    <w:link w:val="aff6"/>
    <w:uiPriority w:val="99"/>
    <w:rsid w:val="00FC70F4"/>
    <w:rPr>
      <w:rFonts w:ascii="Times New Roman" w:hAnsi="Times New Roman"/>
      <w:sz w:val="20"/>
      <w:szCs w:val="20"/>
    </w:rPr>
  </w:style>
  <w:style w:type="paragraph" w:styleId="aff8">
    <w:name w:val="annotation subject"/>
    <w:basedOn w:val="aff6"/>
    <w:next w:val="aff6"/>
    <w:link w:val="aff9"/>
    <w:uiPriority w:val="99"/>
    <w:unhideWhenUsed/>
    <w:rsid w:val="00FC70F4"/>
    <w:rPr>
      <w:b/>
      <w:bCs/>
    </w:rPr>
  </w:style>
  <w:style w:type="character" w:customStyle="1" w:styleId="aff9">
    <w:name w:val="Тема примечания Знак"/>
    <w:basedOn w:val="aff7"/>
    <w:link w:val="aff8"/>
    <w:uiPriority w:val="99"/>
    <w:rsid w:val="00FC70F4"/>
    <w:rPr>
      <w:rFonts w:ascii="Times New Roman" w:hAnsi="Times New Roman"/>
      <w:b/>
      <w:bCs/>
      <w:sz w:val="20"/>
      <w:szCs w:val="20"/>
    </w:rPr>
  </w:style>
  <w:style w:type="paragraph" w:styleId="affa">
    <w:name w:val="TOC Heading"/>
    <w:basedOn w:val="12"/>
    <w:next w:val="a4"/>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8">
    <w:name w:val="toc 1"/>
    <w:basedOn w:val="a4"/>
    <w:next w:val="a4"/>
    <w:autoRedefine/>
    <w:uiPriority w:val="39"/>
    <w:unhideWhenUsed/>
    <w:qFormat/>
    <w:rsid w:val="001A0296"/>
    <w:pPr>
      <w:tabs>
        <w:tab w:val="right" w:leader="dot" w:pos="10456"/>
      </w:tabs>
      <w:spacing w:before="120" w:after="120"/>
    </w:pPr>
    <w:rPr>
      <w:rFonts w:cs="Times New Roman"/>
      <w:b/>
      <w:bCs/>
      <w:caps/>
      <w:noProof/>
      <w:color w:val="auto"/>
      <w:sz w:val="20"/>
      <w:szCs w:val="20"/>
    </w:rPr>
  </w:style>
  <w:style w:type="numbering" w:customStyle="1" w:styleId="19">
    <w:name w:val="Нет списка1"/>
    <w:next w:val="a8"/>
    <w:semiHidden/>
    <w:rsid w:val="006740CE"/>
  </w:style>
  <w:style w:type="paragraph" w:customStyle="1" w:styleId="1a">
    <w:name w:val="Без интервала1"/>
    <w:rsid w:val="006740CE"/>
    <w:pPr>
      <w:spacing w:after="0" w:line="240" w:lineRule="auto"/>
    </w:pPr>
    <w:rPr>
      <w:rFonts w:eastAsia="Times New Roman" w:cs="Times New Roman"/>
    </w:rPr>
  </w:style>
  <w:style w:type="paragraph" w:customStyle="1" w:styleId="42">
    <w:name w:val="4"/>
    <w:basedOn w:val="12"/>
    <w:next w:val="a4"/>
    <w:link w:val="affb"/>
    <w:qFormat/>
    <w:rsid w:val="006740CE"/>
    <w:pPr>
      <w:spacing w:after="160" w:line="276" w:lineRule="auto"/>
    </w:pPr>
    <w:rPr>
      <w:rFonts w:asciiTheme="minorHAnsi" w:hAnsiTheme="minorHAnsi"/>
      <w:caps/>
    </w:rPr>
  </w:style>
  <w:style w:type="character" w:customStyle="1" w:styleId="affb">
    <w:name w:val="Название Знак"/>
    <w:basedOn w:val="a6"/>
    <w:link w:val="42"/>
    <w:locked/>
    <w:rsid w:val="006740CE"/>
    <w:rPr>
      <w:b/>
      <w:caps/>
      <w:sz w:val="24"/>
      <w:szCs w:val="22"/>
      <w:lang w:val="ru-RU" w:eastAsia="en-US" w:bidi="ar-SA"/>
    </w:rPr>
  </w:style>
  <w:style w:type="table" w:customStyle="1" w:styleId="1b">
    <w:name w:val="Сетка таблицы1"/>
    <w:basedOn w:val="a7"/>
    <w:next w:val="af8"/>
    <w:rsid w:val="006740C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it_List1 Char,Ненумерованный список Char"/>
    <w:link w:val="25"/>
    <w:locked/>
    <w:rsid w:val="006740CE"/>
    <w:rPr>
      <w:sz w:val="24"/>
      <w:lang w:val="ru-RU" w:eastAsia="ru-RU" w:bidi="ar-SA"/>
    </w:rPr>
  </w:style>
  <w:style w:type="paragraph" w:customStyle="1" w:styleId="1c">
    <w:name w:val="Заголовок оглавления1"/>
    <w:basedOn w:val="12"/>
    <w:next w:val="a4"/>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c">
    <w:name w:val="Document Map"/>
    <w:basedOn w:val="a4"/>
    <w:link w:val="affd"/>
    <w:uiPriority w:val="99"/>
    <w:rsid w:val="006740CE"/>
    <w:pPr>
      <w:ind w:firstLine="0"/>
      <w:jc w:val="left"/>
    </w:pPr>
    <w:rPr>
      <w:rFonts w:ascii="Tahoma" w:eastAsia="Times New Roman" w:hAnsi="Tahoma" w:cs="Tahoma"/>
      <w:sz w:val="16"/>
      <w:szCs w:val="16"/>
    </w:rPr>
  </w:style>
  <w:style w:type="character" w:customStyle="1" w:styleId="affd">
    <w:name w:val="Схема документа Знак"/>
    <w:basedOn w:val="a6"/>
    <w:link w:val="affc"/>
    <w:uiPriority w:val="99"/>
    <w:rsid w:val="006740CE"/>
    <w:rPr>
      <w:rFonts w:ascii="Tahoma" w:eastAsia="Times New Roman" w:hAnsi="Tahoma" w:cs="Tahoma"/>
      <w:sz w:val="16"/>
      <w:szCs w:val="16"/>
    </w:rPr>
  </w:style>
  <w:style w:type="numbering" w:customStyle="1" w:styleId="26">
    <w:name w:val="Нет списка2"/>
    <w:next w:val="a8"/>
    <w:semiHidden/>
    <w:rsid w:val="006740CE"/>
  </w:style>
  <w:style w:type="table" w:customStyle="1" w:styleId="27">
    <w:name w:val="Сетка таблицы2"/>
    <w:basedOn w:val="a7"/>
    <w:next w:val="af8"/>
    <w:locked/>
    <w:rsid w:val="006740CE"/>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8"/>
    <w:semiHidden/>
    <w:rsid w:val="006740CE"/>
  </w:style>
  <w:style w:type="paragraph" w:customStyle="1" w:styleId="33">
    <w:name w:val="3"/>
    <w:basedOn w:val="12"/>
    <w:next w:val="a4"/>
    <w:qFormat/>
    <w:rsid w:val="006740CE"/>
    <w:pPr>
      <w:spacing w:after="160" w:line="276" w:lineRule="auto"/>
    </w:pPr>
    <w:rPr>
      <w:rFonts w:eastAsia="Times New Roman" w:cs="Times New Roman"/>
      <w:caps/>
    </w:rPr>
  </w:style>
  <w:style w:type="paragraph" w:styleId="affe">
    <w:name w:val="Revision"/>
    <w:hidden/>
    <w:uiPriority w:val="99"/>
    <w:semiHidden/>
    <w:rsid w:val="006941AC"/>
    <w:pPr>
      <w:spacing w:after="0" w:line="240" w:lineRule="auto"/>
    </w:pPr>
  </w:style>
  <w:style w:type="character" w:styleId="afff">
    <w:name w:val="Emphasis"/>
    <w:basedOn w:val="a6"/>
    <w:uiPriority w:val="20"/>
    <w:qFormat/>
    <w:rsid w:val="00DE69FE"/>
    <w:rPr>
      <w:i/>
      <w:iCs/>
    </w:rPr>
  </w:style>
  <w:style w:type="character" w:customStyle="1" w:styleId="21">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6"/>
    <w:link w:val="20"/>
    <w:uiPriority w:val="9"/>
    <w:rsid w:val="00A37CDB"/>
    <w:rPr>
      <w:rFonts w:ascii="Times New Roman" w:eastAsia="Calibri" w:hAnsi="Times New Roman"/>
      <w:b/>
      <w:sz w:val="24"/>
    </w:rPr>
  </w:style>
  <w:style w:type="paragraph" w:customStyle="1" w:styleId="28">
    <w:name w:val="2"/>
    <w:basedOn w:val="12"/>
    <w:next w:val="a4"/>
    <w:uiPriority w:val="10"/>
    <w:qFormat/>
    <w:rsid w:val="003B509A"/>
    <w:pPr>
      <w:spacing w:after="160" w:line="276" w:lineRule="auto"/>
      <w:contextualSpacing w:val="0"/>
    </w:pPr>
    <w:rPr>
      <w:rFonts w:eastAsia="Calibri" w:cs="Times New Roman"/>
      <w:caps/>
      <w:szCs w:val="20"/>
    </w:rPr>
  </w:style>
  <w:style w:type="character" w:customStyle="1" w:styleId="docaccesstitle">
    <w:name w:val="docaccess_title"/>
    <w:basedOn w:val="a6"/>
    <w:rsid w:val="003B509A"/>
  </w:style>
  <w:style w:type="character" w:customStyle="1" w:styleId="docaccessactnever">
    <w:name w:val="docaccess_act_never"/>
    <w:basedOn w:val="a6"/>
    <w:rsid w:val="003B509A"/>
  </w:style>
  <w:style w:type="character" w:customStyle="1" w:styleId="docaccessbase">
    <w:name w:val="docaccess_base"/>
    <w:basedOn w:val="a6"/>
    <w:rsid w:val="003B509A"/>
  </w:style>
  <w:style w:type="character" w:styleId="afff0">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eastAsia="Calibri" w:cs="Times New Roman"/>
      <w:color w:val="000000"/>
      <w:lang w:eastAsia="ru-RU"/>
    </w:rPr>
  </w:style>
  <w:style w:type="character" w:customStyle="1" w:styleId="29">
    <w:name w:val="Основной текст (2)_"/>
    <w:link w:val="2a"/>
    <w:rsid w:val="003B509A"/>
    <w:rPr>
      <w:sz w:val="19"/>
      <w:szCs w:val="19"/>
      <w:shd w:val="clear" w:color="auto" w:fill="FFFFFF"/>
    </w:rPr>
  </w:style>
  <w:style w:type="paragraph" w:customStyle="1" w:styleId="2a">
    <w:name w:val="Основной текст (2)"/>
    <w:basedOn w:val="a4"/>
    <w:link w:val="29"/>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qFormat/>
    <w:rsid w:val="003B509A"/>
    <w:pPr>
      <w:autoSpaceDE w:val="0"/>
      <w:autoSpaceDN w:val="0"/>
      <w:adjustRightInd w:val="0"/>
      <w:spacing w:after="0" w:line="240" w:lineRule="auto"/>
    </w:pPr>
    <w:rPr>
      <w:rFonts w:ascii="Arial" w:eastAsia="Calibri" w:hAnsi="Arial" w:cs="Arial"/>
      <w:sz w:val="20"/>
      <w:szCs w:val="20"/>
    </w:rPr>
  </w:style>
  <w:style w:type="paragraph" w:customStyle="1" w:styleId="1d">
    <w:name w:val="1"/>
    <w:basedOn w:val="12"/>
    <w:next w:val="a4"/>
    <w:uiPriority w:val="10"/>
    <w:qFormat/>
    <w:rsid w:val="00104607"/>
    <w:pPr>
      <w:spacing w:after="160" w:line="276" w:lineRule="auto"/>
      <w:contextualSpacing w:val="0"/>
    </w:pPr>
    <w:rPr>
      <w:rFonts w:eastAsia="Calibri" w:cs="Times New Roman"/>
      <w:caps/>
      <w:szCs w:val="20"/>
    </w:rPr>
  </w:style>
  <w:style w:type="character" w:customStyle="1" w:styleId="2b">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Таблица название Знак1"/>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c">
    <w:name w:val="toc 2"/>
    <w:basedOn w:val="a4"/>
    <w:next w:val="a4"/>
    <w:autoRedefine/>
    <w:uiPriority w:val="39"/>
    <w:unhideWhenUsed/>
    <w:qFormat/>
    <w:rsid w:val="00674808"/>
    <w:pPr>
      <w:tabs>
        <w:tab w:val="right" w:leader="dot" w:pos="10456"/>
      </w:tabs>
      <w:spacing w:after="0"/>
      <w:ind w:left="240"/>
      <w:jc w:val="left"/>
    </w:pPr>
    <w:rPr>
      <w:rFonts w:asciiTheme="minorHAnsi" w:hAnsiTheme="minorHAnsi" w:cstheme="minorHAnsi"/>
      <w:smallCaps/>
      <w:noProof/>
      <w:color w:val="auto"/>
      <w:sz w:val="20"/>
      <w:szCs w:val="20"/>
      <w:lang w:eastAsia="ru-RU"/>
    </w:rPr>
  </w:style>
  <w:style w:type="paragraph" w:styleId="34">
    <w:name w:val="toc 3"/>
    <w:basedOn w:val="a4"/>
    <w:next w:val="a4"/>
    <w:autoRedefine/>
    <w:uiPriority w:val="39"/>
    <w:unhideWhenUsed/>
    <w:qFormat/>
    <w:rsid w:val="00674808"/>
    <w:pPr>
      <w:tabs>
        <w:tab w:val="right" w:leader="dot" w:pos="9628"/>
      </w:tabs>
      <w:spacing w:after="0"/>
      <w:ind w:left="480"/>
      <w:jc w:val="left"/>
    </w:pPr>
    <w:rPr>
      <w:rFonts w:asciiTheme="minorHAnsi" w:hAnsiTheme="minorHAnsi" w:cstheme="minorHAnsi"/>
      <w:i/>
      <w:iCs/>
      <w:noProof/>
      <w:color w:val="auto"/>
      <w:sz w:val="20"/>
      <w:szCs w:val="20"/>
    </w:rPr>
  </w:style>
  <w:style w:type="character" w:customStyle="1" w:styleId="41">
    <w:name w:val="Заголовок 4 Знак"/>
    <w:aliases w:val="Заголовок 4 (Приложение) Знак,Level 2 - a Знак"/>
    <w:basedOn w:val="a6"/>
    <w:link w:val="40"/>
    <w:rsid w:val="00680C4E"/>
    <w:rPr>
      <w:rFonts w:asciiTheme="majorHAnsi" w:eastAsiaTheme="majorEastAsia" w:hAnsiTheme="majorHAnsi" w:cstheme="majorBidi"/>
      <w:i/>
      <w:iCs/>
      <w:color w:val="2F5496" w:themeColor="accent1" w:themeShade="BF"/>
      <w:sz w:val="24"/>
    </w:rPr>
  </w:style>
  <w:style w:type="paragraph" w:styleId="43">
    <w:name w:val="toc 4"/>
    <w:basedOn w:val="a4"/>
    <w:next w:val="a4"/>
    <w:autoRedefine/>
    <w:uiPriority w:val="39"/>
    <w:unhideWhenUsed/>
    <w:rsid w:val="00680C4E"/>
    <w:pPr>
      <w:spacing w:after="0"/>
      <w:ind w:left="720"/>
      <w:jc w:val="left"/>
    </w:pPr>
    <w:rPr>
      <w:rFonts w:asciiTheme="minorHAnsi" w:hAnsiTheme="minorHAnsi" w:cstheme="minorHAnsi"/>
      <w:sz w:val="18"/>
      <w:szCs w:val="18"/>
    </w:rPr>
  </w:style>
  <w:style w:type="paragraph" w:styleId="51">
    <w:name w:val="toc 5"/>
    <w:basedOn w:val="a4"/>
    <w:next w:val="a4"/>
    <w:autoRedefine/>
    <w:uiPriority w:val="39"/>
    <w:unhideWhenUsed/>
    <w:rsid w:val="00680C4E"/>
    <w:pPr>
      <w:spacing w:after="0"/>
      <w:ind w:left="960"/>
      <w:jc w:val="left"/>
    </w:pPr>
    <w:rPr>
      <w:rFonts w:asciiTheme="minorHAnsi" w:hAnsiTheme="minorHAnsi" w:cstheme="minorHAnsi"/>
      <w:sz w:val="18"/>
      <w:szCs w:val="18"/>
    </w:rPr>
  </w:style>
  <w:style w:type="paragraph" w:styleId="61">
    <w:name w:val="toc 6"/>
    <w:basedOn w:val="a4"/>
    <w:next w:val="a4"/>
    <w:autoRedefine/>
    <w:uiPriority w:val="39"/>
    <w:unhideWhenUsed/>
    <w:rsid w:val="00680C4E"/>
    <w:pPr>
      <w:spacing w:after="0"/>
      <w:ind w:left="1200"/>
      <w:jc w:val="left"/>
    </w:pPr>
    <w:rPr>
      <w:rFonts w:asciiTheme="minorHAnsi" w:hAnsiTheme="minorHAnsi" w:cstheme="minorHAnsi"/>
      <w:sz w:val="18"/>
      <w:szCs w:val="18"/>
    </w:rPr>
  </w:style>
  <w:style w:type="paragraph" w:styleId="71">
    <w:name w:val="toc 7"/>
    <w:basedOn w:val="a4"/>
    <w:next w:val="a4"/>
    <w:autoRedefine/>
    <w:uiPriority w:val="39"/>
    <w:unhideWhenUsed/>
    <w:rsid w:val="00680C4E"/>
    <w:pPr>
      <w:spacing w:after="0"/>
      <w:ind w:left="1440"/>
      <w:jc w:val="left"/>
    </w:pPr>
    <w:rPr>
      <w:rFonts w:asciiTheme="minorHAnsi" w:hAnsiTheme="minorHAnsi" w:cstheme="minorHAnsi"/>
      <w:sz w:val="18"/>
      <w:szCs w:val="18"/>
    </w:rPr>
  </w:style>
  <w:style w:type="paragraph" w:styleId="81">
    <w:name w:val="toc 8"/>
    <w:basedOn w:val="a4"/>
    <w:next w:val="a4"/>
    <w:autoRedefine/>
    <w:uiPriority w:val="39"/>
    <w:unhideWhenUsed/>
    <w:rsid w:val="00680C4E"/>
    <w:pPr>
      <w:spacing w:after="0"/>
      <w:ind w:left="1680"/>
      <w:jc w:val="left"/>
    </w:pPr>
    <w:rPr>
      <w:rFonts w:asciiTheme="minorHAnsi" w:hAnsiTheme="minorHAnsi" w:cstheme="minorHAnsi"/>
      <w:sz w:val="18"/>
      <w:szCs w:val="18"/>
    </w:rPr>
  </w:style>
  <w:style w:type="paragraph" w:styleId="91">
    <w:name w:val="toc 9"/>
    <w:basedOn w:val="a4"/>
    <w:next w:val="a4"/>
    <w:autoRedefine/>
    <w:uiPriority w:val="39"/>
    <w:unhideWhenUsed/>
    <w:rsid w:val="00680C4E"/>
    <w:pPr>
      <w:spacing w:after="0"/>
      <w:ind w:left="1920"/>
      <w:jc w:val="left"/>
    </w:pPr>
    <w:rPr>
      <w:rFonts w:asciiTheme="minorHAnsi" w:hAnsiTheme="minorHAnsi" w:cstheme="minorHAnsi"/>
      <w:sz w:val="18"/>
      <w:szCs w:val="18"/>
    </w:rPr>
  </w:style>
  <w:style w:type="character" w:styleId="afff1">
    <w:name w:val="Placeholder Text"/>
    <w:basedOn w:val="a6"/>
    <w:uiPriority w:val="99"/>
    <w:semiHidden/>
    <w:rsid w:val="00763A14"/>
    <w:rPr>
      <w:color w:val="808080"/>
    </w:rPr>
  </w:style>
  <w:style w:type="paragraph" w:customStyle="1" w:styleId="xl64">
    <w:name w:val="xl64"/>
    <w:basedOn w:val="a4"/>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lang w:eastAsia="ru-RU"/>
    </w:rPr>
  </w:style>
  <w:style w:type="character" w:customStyle="1" w:styleId="50">
    <w:name w:val="Заголовок 5 Знак"/>
    <w:basedOn w:val="a6"/>
    <w:link w:val="5"/>
    <w:rsid w:val="00561184"/>
    <w:rPr>
      <w:rFonts w:ascii="Arial" w:eastAsia="Times New Roman" w:hAnsi="Arial" w:cs="Times New Roman"/>
      <w:sz w:val="24"/>
      <w:szCs w:val="20"/>
      <w:lang w:eastAsia="ru-RU"/>
    </w:rPr>
  </w:style>
  <w:style w:type="character" w:customStyle="1" w:styleId="60">
    <w:name w:val="Заголовок 6 Знак"/>
    <w:basedOn w:val="a6"/>
    <w:link w:val="6"/>
    <w:rsid w:val="00561184"/>
    <w:rPr>
      <w:rFonts w:ascii="Times New Roman" w:eastAsia="Times New Roman" w:hAnsi="Times New Roman" w:cs="Times New Roman"/>
      <w:i/>
      <w:sz w:val="24"/>
      <w:szCs w:val="20"/>
      <w:lang w:eastAsia="ru-RU"/>
    </w:rPr>
  </w:style>
  <w:style w:type="character" w:customStyle="1" w:styleId="70">
    <w:name w:val="Заголовок 7 Знак"/>
    <w:basedOn w:val="a6"/>
    <w:link w:val="7"/>
    <w:rsid w:val="00561184"/>
    <w:rPr>
      <w:rFonts w:ascii="Arial" w:eastAsia="Times New Roman" w:hAnsi="Arial" w:cs="Times New Roman"/>
      <w:sz w:val="20"/>
      <w:szCs w:val="20"/>
      <w:lang w:eastAsia="ru-RU"/>
    </w:rPr>
  </w:style>
  <w:style w:type="character" w:customStyle="1" w:styleId="80">
    <w:name w:val="Заголовок 8 Знак"/>
    <w:basedOn w:val="a6"/>
    <w:link w:val="8"/>
    <w:rsid w:val="00561184"/>
    <w:rPr>
      <w:rFonts w:ascii="Arial" w:eastAsia="Times New Roman" w:hAnsi="Arial" w:cs="Times New Roman"/>
      <w:i/>
      <w:sz w:val="20"/>
      <w:szCs w:val="20"/>
      <w:lang w:eastAsia="ru-RU"/>
    </w:rPr>
  </w:style>
  <w:style w:type="character" w:customStyle="1" w:styleId="90">
    <w:name w:val="Заголовок 9 Знак"/>
    <w:basedOn w:val="a6"/>
    <w:link w:val="9"/>
    <w:rsid w:val="00561184"/>
    <w:rPr>
      <w:rFonts w:ascii="Arial" w:eastAsia="Times New Roman" w:hAnsi="Arial" w:cs="Times New Roman"/>
      <w:b/>
      <w:i/>
      <w:sz w:val="18"/>
      <w:szCs w:val="20"/>
      <w:lang w:eastAsia="ru-RU"/>
    </w:rPr>
  </w:style>
  <w:style w:type="character" w:customStyle="1" w:styleId="1e">
    <w:name w:val="Основной шрифт абзаца1"/>
    <w:rsid w:val="00561184"/>
  </w:style>
  <w:style w:type="character" w:customStyle="1" w:styleId="1f">
    <w:name w:val="Знак примечания1"/>
    <w:rsid w:val="00561184"/>
    <w:rPr>
      <w:sz w:val="16"/>
      <w:szCs w:val="16"/>
    </w:rPr>
  </w:style>
  <w:style w:type="character" w:customStyle="1" w:styleId="apple-converted-space">
    <w:name w:val="apple-converted-space"/>
    <w:basedOn w:val="1e"/>
    <w:rsid w:val="00561184"/>
  </w:style>
  <w:style w:type="character" w:customStyle="1" w:styleId="CharacterStyle1">
    <w:name w:val="Character Style 1"/>
    <w:rsid w:val="00561184"/>
    <w:rPr>
      <w:rFonts w:ascii="Arial" w:hAnsi="Arial" w:cs="Arial"/>
      <w:sz w:val="24"/>
      <w:szCs w:val="24"/>
    </w:rPr>
  </w:style>
  <w:style w:type="character" w:customStyle="1" w:styleId="ListLabel1">
    <w:name w:val="ListLabel 1"/>
    <w:rsid w:val="00561184"/>
    <w:rPr>
      <w:rFonts w:cs="Courier New"/>
    </w:rPr>
  </w:style>
  <w:style w:type="paragraph" w:customStyle="1" w:styleId="1f0">
    <w:name w:val="Заголовок1"/>
    <w:basedOn w:val="a4"/>
    <w:next w:val="aff"/>
    <w:uiPriority w:val="99"/>
    <w:rsid w:val="00561184"/>
    <w:pPr>
      <w:keepNext/>
      <w:spacing w:before="240" w:after="120" w:line="240" w:lineRule="auto"/>
      <w:ind w:firstLine="0"/>
      <w:jc w:val="left"/>
    </w:pPr>
    <w:rPr>
      <w:rFonts w:ascii="Arial" w:eastAsia="Microsoft YaHei" w:hAnsi="Arial" w:cs="Mangal"/>
      <w:sz w:val="28"/>
      <w:szCs w:val="28"/>
      <w:lang w:eastAsia="ru-RU"/>
    </w:rPr>
  </w:style>
  <w:style w:type="paragraph" w:styleId="afff2">
    <w:name w:val="List"/>
    <w:basedOn w:val="aff"/>
    <w:uiPriority w:val="99"/>
    <w:rsid w:val="00561184"/>
    <w:pPr>
      <w:suppressAutoHyphens w:val="0"/>
      <w:spacing w:line="240" w:lineRule="auto"/>
      <w:ind w:firstLine="0"/>
      <w:jc w:val="left"/>
    </w:pPr>
    <w:rPr>
      <w:rFonts w:ascii="Times New Roman" w:eastAsia="Times New Roman" w:hAnsi="Times New Roman" w:cs="Mangal"/>
      <w:kern w:val="0"/>
      <w:sz w:val="24"/>
      <w:lang w:eastAsia="ru-RU"/>
    </w:rPr>
  </w:style>
  <w:style w:type="paragraph" w:customStyle="1" w:styleId="1f1">
    <w:name w:val="Название1"/>
    <w:basedOn w:val="a4"/>
    <w:qFormat/>
    <w:rsid w:val="00561184"/>
    <w:pPr>
      <w:suppressLineNumbers/>
      <w:spacing w:before="120" w:after="120" w:line="240" w:lineRule="auto"/>
      <w:ind w:firstLine="0"/>
      <w:jc w:val="left"/>
    </w:pPr>
    <w:rPr>
      <w:rFonts w:eastAsia="Times New Roman" w:cs="Mangal"/>
      <w:i/>
      <w:iCs/>
      <w:lang w:eastAsia="ru-RU"/>
    </w:rPr>
  </w:style>
  <w:style w:type="paragraph" w:customStyle="1" w:styleId="1f2">
    <w:name w:val="Указатель1"/>
    <w:basedOn w:val="a4"/>
    <w:uiPriority w:val="99"/>
    <w:rsid w:val="00561184"/>
    <w:pPr>
      <w:suppressLineNumbers/>
      <w:spacing w:after="0" w:line="240" w:lineRule="auto"/>
      <w:ind w:firstLine="0"/>
      <w:jc w:val="left"/>
    </w:pPr>
    <w:rPr>
      <w:rFonts w:eastAsia="Times New Roman" w:cs="Mangal"/>
      <w:lang w:eastAsia="ru-RU"/>
    </w:rPr>
  </w:style>
  <w:style w:type="paragraph" w:customStyle="1" w:styleId="1f3">
    <w:name w:val="Текст примечания1"/>
    <w:basedOn w:val="a4"/>
    <w:uiPriority w:val="99"/>
    <w:rsid w:val="00561184"/>
    <w:pPr>
      <w:spacing w:after="0" w:line="100" w:lineRule="atLeast"/>
      <w:ind w:firstLine="0"/>
      <w:jc w:val="left"/>
    </w:pPr>
    <w:rPr>
      <w:rFonts w:eastAsia="Times New Roman" w:cs="Times New Roman"/>
      <w:sz w:val="20"/>
      <w:szCs w:val="20"/>
      <w:lang w:eastAsia="ru-RU"/>
    </w:rPr>
  </w:style>
  <w:style w:type="paragraph" w:customStyle="1" w:styleId="1f4">
    <w:name w:val="Текст выноски1"/>
    <w:basedOn w:val="a4"/>
    <w:uiPriority w:val="99"/>
    <w:rsid w:val="00561184"/>
    <w:pPr>
      <w:spacing w:after="0" w:line="100" w:lineRule="atLeast"/>
      <w:ind w:firstLine="0"/>
      <w:jc w:val="left"/>
    </w:pPr>
    <w:rPr>
      <w:rFonts w:ascii="Tahoma" w:eastAsia="Times New Roman" w:hAnsi="Tahoma" w:cs="Tahoma"/>
      <w:sz w:val="16"/>
      <w:szCs w:val="16"/>
      <w:lang w:eastAsia="ru-RU"/>
    </w:rPr>
  </w:style>
  <w:style w:type="paragraph" w:customStyle="1" w:styleId="1f5">
    <w:name w:val="Абзац списка1"/>
    <w:basedOn w:val="a4"/>
    <w:uiPriority w:val="99"/>
    <w:rsid w:val="00561184"/>
    <w:pPr>
      <w:spacing w:after="0" w:line="240" w:lineRule="auto"/>
      <w:ind w:left="720" w:firstLine="0"/>
      <w:jc w:val="left"/>
    </w:pPr>
    <w:rPr>
      <w:rFonts w:eastAsia="Times New Roman" w:cs="Times New Roman"/>
      <w:lang w:eastAsia="ru-RU"/>
    </w:rPr>
  </w:style>
  <w:style w:type="paragraph" w:customStyle="1" w:styleId="ConsPlusNonformat">
    <w:name w:val="ConsPlusNonformat"/>
    <w:uiPriority w:val="99"/>
    <w:qFormat/>
    <w:rsid w:val="00561184"/>
    <w:pPr>
      <w:widowControl w:val="0"/>
      <w:suppressAutoHyphens/>
      <w:spacing w:after="0" w:line="100" w:lineRule="atLeast"/>
    </w:pPr>
    <w:rPr>
      <w:rFonts w:ascii="Courier New" w:eastAsia="Times New Roman" w:hAnsi="Courier New" w:cs="Courier New"/>
      <w:kern w:val="1"/>
      <w:sz w:val="20"/>
      <w:szCs w:val="20"/>
      <w:lang w:eastAsia="ar-SA"/>
    </w:rPr>
  </w:style>
  <w:style w:type="paragraph" w:customStyle="1" w:styleId="afff3">
    <w:name w:val="Обычный + разреженный"/>
    <w:basedOn w:val="a4"/>
    <w:uiPriority w:val="99"/>
    <w:rsid w:val="00561184"/>
    <w:pPr>
      <w:widowControl w:val="0"/>
      <w:spacing w:after="0" w:line="100" w:lineRule="atLeast"/>
      <w:ind w:left="113" w:right="39" w:firstLine="720"/>
    </w:pPr>
    <w:rPr>
      <w:rFonts w:eastAsia="Times New Roman" w:cs="Times New Roman"/>
      <w:spacing w:val="-1"/>
      <w:lang w:eastAsia="ru-RU"/>
    </w:rPr>
  </w:style>
  <w:style w:type="paragraph" w:customStyle="1" w:styleId="1f6">
    <w:name w:val="Обычный (веб)1"/>
    <w:basedOn w:val="a4"/>
    <w:uiPriority w:val="99"/>
    <w:rsid w:val="00561184"/>
    <w:pPr>
      <w:spacing w:before="28" w:after="100" w:line="100" w:lineRule="atLeast"/>
      <w:ind w:firstLine="0"/>
      <w:jc w:val="left"/>
    </w:pPr>
    <w:rPr>
      <w:rFonts w:eastAsia="Times New Roman" w:cs="Times New Roman"/>
      <w:lang w:eastAsia="ru-RU"/>
    </w:rPr>
  </w:style>
  <w:style w:type="paragraph" w:customStyle="1" w:styleId="a60">
    <w:name w:val="a6"/>
    <w:basedOn w:val="a4"/>
    <w:uiPriority w:val="99"/>
    <w:rsid w:val="00561184"/>
    <w:pPr>
      <w:spacing w:before="28" w:after="100" w:line="100" w:lineRule="atLeast"/>
      <w:ind w:firstLine="0"/>
      <w:jc w:val="left"/>
    </w:pPr>
    <w:rPr>
      <w:rFonts w:eastAsia="Times New Roman" w:cs="Times New Roman"/>
      <w:lang w:eastAsia="ru-RU"/>
    </w:rPr>
  </w:style>
  <w:style w:type="paragraph" w:customStyle="1" w:styleId="1f7">
    <w:name w:val="Тема примечания1"/>
    <w:basedOn w:val="1f3"/>
    <w:uiPriority w:val="99"/>
    <w:rsid w:val="00561184"/>
    <w:rPr>
      <w:b/>
      <w:bCs/>
    </w:rPr>
  </w:style>
  <w:style w:type="character" w:customStyle="1" w:styleId="1f8">
    <w:name w:val="Текст выноски Знак1"/>
    <w:uiPriority w:val="99"/>
    <w:semiHidden/>
    <w:rsid w:val="00561184"/>
    <w:rPr>
      <w:rFonts w:ascii="Tahoma" w:eastAsia="SimSun" w:hAnsi="Tahoma" w:cs="Tahoma"/>
      <w:kern w:val="1"/>
      <w:sz w:val="16"/>
      <w:szCs w:val="16"/>
      <w:lang w:eastAsia="ar-SA"/>
    </w:rPr>
  </w:style>
  <w:style w:type="character" w:customStyle="1" w:styleId="1f9">
    <w:name w:val="Текст примечания Знак1"/>
    <w:uiPriority w:val="99"/>
    <w:semiHidden/>
    <w:rsid w:val="00561184"/>
    <w:rPr>
      <w:rFonts w:ascii="Calibri" w:eastAsia="SimSun" w:hAnsi="Calibri" w:cs="Calibri"/>
      <w:kern w:val="1"/>
      <w:lang w:eastAsia="ar-SA"/>
    </w:rPr>
  </w:style>
  <w:style w:type="character" w:customStyle="1" w:styleId="1fa">
    <w:name w:val="Тема примечания Знак1"/>
    <w:basedOn w:val="aff7"/>
    <w:uiPriority w:val="99"/>
    <w:semiHidden/>
    <w:rsid w:val="00561184"/>
    <w:rPr>
      <w:rFonts w:ascii="Calibri" w:eastAsia="SimSun" w:hAnsi="Calibri" w:cs="Calibri"/>
      <w:b/>
      <w:bCs/>
      <w:kern w:val="1"/>
      <w:sz w:val="20"/>
      <w:szCs w:val="20"/>
      <w:lang w:eastAsia="ar-SA"/>
    </w:rPr>
  </w:style>
  <w:style w:type="paragraph" w:customStyle="1" w:styleId="DocumentCode">
    <w:name w:val="Document Code"/>
    <w:next w:val="a4"/>
    <w:uiPriority w:val="99"/>
    <w:rsid w:val="00561184"/>
    <w:pPr>
      <w:spacing w:before="120" w:after="120" w:line="288" w:lineRule="auto"/>
      <w:jc w:val="center"/>
    </w:pPr>
    <w:rPr>
      <w:rFonts w:eastAsia="Times New Roman" w:cs="Times New Roman"/>
      <w:bCs/>
    </w:rPr>
  </w:style>
  <w:style w:type="paragraph" w:styleId="afff4">
    <w:name w:val="Plain Text"/>
    <w:basedOn w:val="a4"/>
    <w:link w:val="afff5"/>
    <w:uiPriority w:val="99"/>
    <w:rsid w:val="00561184"/>
    <w:pPr>
      <w:spacing w:after="0" w:line="240" w:lineRule="auto"/>
      <w:ind w:firstLine="0"/>
      <w:jc w:val="left"/>
    </w:pPr>
    <w:rPr>
      <w:rFonts w:ascii="Courier New" w:eastAsia="Times New Roman" w:hAnsi="Courier New" w:cs="Times New Roman"/>
      <w:sz w:val="20"/>
      <w:szCs w:val="20"/>
      <w:lang w:eastAsia="ru-RU"/>
    </w:rPr>
  </w:style>
  <w:style w:type="character" w:customStyle="1" w:styleId="afff5">
    <w:name w:val="Текст Знак"/>
    <w:basedOn w:val="a6"/>
    <w:link w:val="afff4"/>
    <w:uiPriority w:val="99"/>
    <w:rsid w:val="00561184"/>
    <w:rPr>
      <w:rFonts w:ascii="Courier New" w:eastAsia="Times New Roman" w:hAnsi="Courier New" w:cs="Times New Roman"/>
      <w:sz w:val="20"/>
      <w:szCs w:val="20"/>
      <w:lang w:eastAsia="ru-RU"/>
    </w:rPr>
  </w:style>
  <w:style w:type="paragraph" w:customStyle="1" w:styleId="xl22">
    <w:name w:val="xl22"/>
    <w:basedOn w:val="a4"/>
    <w:uiPriority w:val="99"/>
    <w:rsid w:val="00561184"/>
    <w:pPr>
      <w:spacing w:before="100" w:beforeAutospacing="1" w:after="100" w:afterAutospacing="1" w:line="240" w:lineRule="auto"/>
      <w:ind w:firstLine="0"/>
      <w:jc w:val="left"/>
    </w:pPr>
    <w:rPr>
      <w:rFonts w:ascii="Arial" w:eastAsia="Times New Roman" w:hAnsi="Arial" w:cs="Times New Roman"/>
      <w:sz w:val="18"/>
      <w:szCs w:val="18"/>
      <w:lang w:eastAsia="ru-RU"/>
    </w:rPr>
  </w:style>
  <w:style w:type="paragraph" w:customStyle="1" w:styleId="xl24">
    <w:name w:val="xl24"/>
    <w:basedOn w:val="a4"/>
    <w:uiPriority w:val="99"/>
    <w:rsid w:val="00561184"/>
    <w:pPr>
      <w:spacing w:before="100" w:after="100" w:line="240" w:lineRule="auto"/>
      <w:ind w:firstLine="0"/>
      <w:jc w:val="right"/>
    </w:pPr>
    <w:rPr>
      <w:rFonts w:eastAsia="Times New Roman" w:cs="Times New Roman"/>
      <w:sz w:val="16"/>
      <w:szCs w:val="20"/>
      <w:lang w:eastAsia="ru-RU"/>
    </w:rPr>
  </w:style>
  <w:style w:type="paragraph" w:styleId="afff6">
    <w:name w:val="endnote text"/>
    <w:basedOn w:val="a4"/>
    <w:link w:val="afff7"/>
    <w:uiPriority w:val="99"/>
    <w:unhideWhenUsed/>
    <w:rsid w:val="00561184"/>
    <w:pPr>
      <w:spacing w:after="0" w:line="240" w:lineRule="auto"/>
      <w:ind w:firstLine="0"/>
      <w:jc w:val="left"/>
    </w:pPr>
    <w:rPr>
      <w:rFonts w:eastAsia="Calibri" w:cs="Times New Roman"/>
      <w:sz w:val="20"/>
      <w:szCs w:val="20"/>
    </w:rPr>
  </w:style>
  <w:style w:type="character" w:customStyle="1" w:styleId="afff7">
    <w:name w:val="Текст концевой сноски Знак"/>
    <w:basedOn w:val="a6"/>
    <w:link w:val="afff6"/>
    <w:uiPriority w:val="99"/>
    <w:rsid w:val="00561184"/>
    <w:rPr>
      <w:rFonts w:ascii="Times New Roman" w:eastAsia="Calibri" w:hAnsi="Times New Roman" w:cs="Times New Roman"/>
      <w:sz w:val="20"/>
      <w:szCs w:val="20"/>
    </w:rPr>
  </w:style>
  <w:style w:type="character" w:styleId="afff8">
    <w:name w:val="endnote reference"/>
    <w:basedOn w:val="a6"/>
    <w:uiPriority w:val="99"/>
    <w:unhideWhenUsed/>
    <w:rsid w:val="00561184"/>
    <w:rPr>
      <w:vertAlign w:val="superscript"/>
    </w:rPr>
  </w:style>
  <w:style w:type="paragraph" w:customStyle="1" w:styleId="xl73">
    <w:name w:val="xl73"/>
    <w:basedOn w:val="a4"/>
    <w:qFormat/>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eastAsia="Times New Roman" w:hAnsi="Arial" w:cs="Arial"/>
      <w:lang w:eastAsia="ru-RU"/>
    </w:rPr>
  </w:style>
  <w:style w:type="paragraph" w:customStyle="1" w:styleId="xl74">
    <w:name w:val="xl74"/>
    <w:basedOn w:val="a4"/>
    <w:qFormat/>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lang w:eastAsia="ru-RU"/>
    </w:rPr>
  </w:style>
  <w:style w:type="paragraph" w:customStyle="1" w:styleId="xl75">
    <w:name w:val="xl75"/>
    <w:basedOn w:val="a4"/>
    <w:qFormat/>
    <w:rsid w:val="0056118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pPr>
    <w:rPr>
      <w:rFonts w:ascii="Arial" w:eastAsia="Times New Roman" w:hAnsi="Arial" w:cs="Arial"/>
      <w:lang w:eastAsia="ru-RU"/>
    </w:rPr>
  </w:style>
  <w:style w:type="paragraph" w:customStyle="1" w:styleId="xl76">
    <w:name w:val="xl76"/>
    <w:basedOn w:val="a4"/>
    <w:qFormat/>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lang w:eastAsia="ru-RU"/>
    </w:rPr>
  </w:style>
  <w:style w:type="paragraph" w:customStyle="1" w:styleId="xl77">
    <w:name w:val="xl77"/>
    <w:basedOn w:val="a4"/>
    <w:qFormat/>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lang w:eastAsia="ru-RU"/>
    </w:rPr>
  </w:style>
  <w:style w:type="paragraph" w:customStyle="1" w:styleId="xl78">
    <w:name w:val="xl78"/>
    <w:basedOn w:val="a4"/>
    <w:qFormat/>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lang w:eastAsia="ru-RU"/>
    </w:rPr>
  </w:style>
  <w:style w:type="paragraph" w:customStyle="1" w:styleId="xl79">
    <w:name w:val="xl79"/>
    <w:basedOn w:val="a4"/>
    <w:qFormat/>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lang w:eastAsia="ru-RU"/>
    </w:rPr>
  </w:style>
  <w:style w:type="paragraph" w:customStyle="1" w:styleId="xl80">
    <w:name w:val="xl80"/>
    <w:basedOn w:val="a4"/>
    <w:qFormat/>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lang w:eastAsia="ru-RU"/>
    </w:rPr>
  </w:style>
  <w:style w:type="paragraph" w:customStyle="1" w:styleId="xl81">
    <w:name w:val="xl81"/>
    <w:basedOn w:val="a4"/>
    <w:qFormat/>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lang w:eastAsia="ru-RU"/>
    </w:rPr>
  </w:style>
  <w:style w:type="paragraph" w:customStyle="1" w:styleId="xl82">
    <w:name w:val="xl82"/>
    <w:basedOn w:val="a4"/>
    <w:qFormat/>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lang w:eastAsia="ru-RU"/>
    </w:rPr>
  </w:style>
  <w:style w:type="paragraph" w:customStyle="1" w:styleId="xl83">
    <w:name w:val="xl83"/>
    <w:basedOn w:val="a4"/>
    <w:qFormat/>
    <w:rsid w:val="00561184"/>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eastAsia="Times New Roman" w:cs="Times New Roman"/>
      <w:lang w:eastAsia="ru-RU"/>
    </w:rPr>
  </w:style>
  <w:style w:type="numbering" w:customStyle="1" w:styleId="210">
    <w:name w:val="Нет списка21"/>
    <w:next w:val="a8"/>
    <w:semiHidden/>
    <w:unhideWhenUsed/>
    <w:rsid w:val="00561184"/>
  </w:style>
  <w:style w:type="table" w:customStyle="1" w:styleId="111">
    <w:name w:val="Сетка таблицы11"/>
    <w:basedOn w:val="a7"/>
    <w:next w:val="af8"/>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8"/>
    <w:uiPriority w:val="99"/>
    <w:semiHidden/>
    <w:unhideWhenUsed/>
    <w:rsid w:val="00561184"/>
  </w:style>
  <w:style w:type="table" w:customStyle="1" w:styleId="36">
    <w:name w:val="Сетка таблицы3"/>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4"/>
    <w:qFormat/>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85">
    <w:name w:val="xl85"/>
    <w:basedOn w:val="a4"/>
    <w:qFormat/>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6">
    <w:name w:val="xl86"/>
    <w:basedOn w:val="a4"/>
    <w:qFormat/>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7">
    <w:name w:val="xl87"/>
    <w:basedOn w:val="a4"/>
    <w:qFormat/>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88">
    <w:name w:val="xl8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89">
    <w:name w:val="xl89"/>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0">
    <w:name w:val="xl90"/>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91">
    <w:name w:val="xl91"/>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2">
    <w:name w:val="xl92"/>
    <w:basedOn w:val="a4"/>
    <w:rsid w:val="00561184"/>
    <w:pPr>
      <w:pBdr>
        <w:top w:val="single" w:sz="8" w:space="0" w:color="969696"/>
        <w:left w:val="single" w:sz="8" w:space="0" w:color="969696"/>
        <w:bottom w:val="single" w:sz="8" w:space="0" w:color="969696"/>
        <w:right w:val="single" w:sz="8" w:space="0" w:color="969696"/>
      </w:pBdr>
      <w:shd w:val="clear" w:color="000000" w:fill="FFFF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3">
    <w:name w:val="xl93"/>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4">
    <w:name w:val="xl94"/>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95">
    <w:name w:val="xl95"/>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6">
    <w:name w:val="xl96"/>
    <w:basedOn w:val="a4"/>
    <w:rsid w:val="00561184"/>
    <w:pPr>
      <w:pBdr>
        <w:top w:val="single" w:sz="8" w:space="0" w:color="969696"/>
        <w:left w:val="single" w:sz="8" w:space="0" w:color="969696"/>
        <w:bottom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7">
    <w:name w:val="xl97"/>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b/>
      <w:bCs/>
      <w:color w:val="333333"/>
      <w:sz w:val="20"/>
      <w:szCs w:val="20"/>
      <w:lang w:eastAsia="ru-RU"/>
    </w:rPr>
  </w:style>
  <w:style w:type="paragraph" w:customStyle="1" w:styleId="xl98">
    <w:name w:val="xl98"/>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99">
    <w:name w:val="xl99"/>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0000FF"/>
      <w:sz w:val="20"/>
      <w:szCs w:val="20"/>
      <w:u w:val="single"/>
      <w:lang w:eastAsia="ru-RU"/>
    </w:rPr>
  </w:style>
  <w:style w:type="paragraph" w:customStyle="1" w:styleId="xl100">
    <w:name w:val="xl100"/>
    <w:basedOn w:val="a4"/>
    <w:rsid w:val="00561184"/>
    <w:pPr>
      <w:pBdr>
        <w:top w:val="single" w:sz="8" w:space="0" w:color="969696"/>
        <w:left w:val="single" w:sz="8" w:space="0" w:color="969696"/>
        <w:right w:val="single" w:sz="8" w:space="0" w:color="969696"/>
      </w:pBdr>
      <w:shd w:val="clear" w:color="000000" w:fill="99CCFF"/>
      <w:spacing w:before="100" w:beforeAutospacing="1" w:after="100" w:afterAutospacing="1" w:line="240" w:lineRule="auto"/>
      <w:ind w:firstLine="0"/>
      <w:jc w:val="left"/>
      <w:textAlignment w:val="center"/>
    </w:pPr>
    <w:rPr>
      <w:rFonts w:eastAsia="Times New Roman" w:cs="Times New Roman"/>
      <w:color w:val="333333"/>
      <w:sz w:val="20"/>
      <w:szCs w:val="20"/>
      <w:lang w:eastAsia="ru-RU"/>
    </w:rPr>
  </w:style>
  <w:style w:type="paragraph" w:customStyle="1" w:styleId="xl101">
    <w:name w:val="xl10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xl102">
    <w:name w:val="xl102"/>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3">
    <w:name w:val="xl103"/>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0000FF"/>
      <w:sz w:val="20"/>
      <w:szCs w:val="20"/>
      <w:lang w:eastAsia="ru-RU"/>
    </w:rPr>
  </w:style>
  <w:style w:type="paragraph" w:customStyle="1" w:styleId="xl104">
    <w:name w:val="xl104"/>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05">
    <w:name w:val="xl105"/>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FF0000"/>
      <w:sz w:val="20"/>
      <w:szCs w:val="20"/>
      <w:lang w:eastAsia="ru-RU"/>
    </w:rPr>
  </w:style>
  <w:style w:type="paragraph" w:customStyle="1" w:styleId="xl106">
    <w:name w:val="xl106"/>
    <w:basedOn w:val="a4"/>
    <w:rsid w:val="00561184"/>
    <w:pPr>
      <w:pBdr>
        <w:top w:val="single" w:sz="8" w:space="0" w:color="auto"/>
        <w:left w:val="single" w:sz="8" w:space="0" w:color="969696"/>
        <w:bottom w:val="single" w:sz="8" w:space="0" w:color="auto"/>
        <w:right w:val="single" w:sz="8" w:space="0" w:color="969696"/>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7">
    <w:name w:val="xl107"/>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08">
    <w:name w:val="xl108"/>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09">
    <w:name w:val="xl109"/>
    <w:basedOn w:val="a4"/>
    <w:rsid w:val="00561184"/>
    <w:pPr>
      <w:pBdr>
        <w:top w:val="single" w:sz="8" w:space="0" w:color="969696"/>
        <w:left w:val="single" w:sz="8" w:space="0" w:color="969696"/>
        <w:bottom w:val="single" w:sz="8" w:space="0" w:color="969696"/>
        <w:right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0">
    <w:name w:val="xl110"/>
    <w:basedOn w:val="a4"/>
    <w:rsid w:val="00561184"/>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1">
    <w:name w:val="xl111"/>
    <w:basedOn w:val="a4"/>
    <w:rsid w:val="00561184"/>
    <w:pPr>
      <w:pBdr>
        <w:top w:val="single" w:sz="8" w:space="0" w:color="969696"/>
        <w:left w:val="single" w:sz="8" w:space="0" w:color="969696"/>
        <w:righ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2">
    <w:name w:val="xl112"/>
    <w:basedOn w:val="a4"/>
    <w:rsid w:val="00561184"/>
    <w:pPr>
      <w:pBdr>
        <w:top w:val="single" w:sz="8" w:space="0" w:color="auto"/>
        <w:left w:val="single" w:sz="8" w:space="0" w:color="969696"/>
        <w:bottom w:val="single" w:sz="8" w:space="0" w:color="auto"/>
        <w:right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3">
    <w:name w:val="xl113"/>
    <w:basedOn w:val="a4"/>
    <w:rsid w:val="00561184"/>
    <w:pPr>
      <w:pBdr>
        <w:top w:val="single" w:sz="8" w:space="0" w:color="969696"/>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333333"/>
      <w:sz w:val="16"/>
      <w:szCs w:val="16"/>
      <w:lang w:eastAsia="ru-RU"/>
    </w:rPr>
  </w:style>
  <w:style w:type="paragraph" w:customStyle="1" w:styleId="xl114">
    <w:name w:val="xl114"/>
    <w:basedOn w:val="a4"/>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5">
    <w:name w:val="xl115"/>
    <w:basedOn w:val="a4"/>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6">
    <w:name w:val="xl116"/>
    <w:basedOn w:val="a4"/>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7">
    <w:name w:val="xl117"/>
    <w:basedOn w:val="a4"/>
    <w:rsid w:val="00561184"/>
    <w:pPr>
      <w:pBdr>
        <w:top w:val="single" w:sz="8" w:space="0" w:color="auto"/>
        <w:left w:val="single" w:sz="8" w:space="0" w:color="969696"/>
        <w:bottom w:val="single" w:sz="8" w:space="0" w:color="auto"/>
      </w:pBdr>
      <w:spacing w:before="100" w:beforeAutospacing="1" w:after="100" w:afterAutospacing="1" w:line="240" w:lineRule="auto"/>
      <w:ind w:firstLine="0"/>
      <w:jc w:val="center"/>
    </w:pPr>
    <w:rPr>
      <w:rFonts w:eastAsia="Times New Roman" w:cs="Times New Roman"/>
      <w:b/>
      <w:bCs/>
      <w:color w:val="0000FF"/>
      <w:sz w:val="20"/>
      <w:szCs w:val="20"/>
      <w:lang w:eastAsia="ru-RU"/>
    </w:rPr>
  </w:style>
  <w:style w:type="paragraph" w:customStyle="1" w:styleId="xl118">
    <w:name w:val="xl118"/>
    <w:basedOn w:val="a4"/>
    <w:rsid w:val="00561184"/>
    <w:pPr>
      <w:pBdr>
        <w:top w:val="single" w:sz="8" w:space="0" w:color="969696"/>
        <w:left w:val="single" w:sz="8" w:space="0" w:color="969696"/>
        <w:bottom w:val="single" w:sz="8" w:space="0" w:color="969696"/>
        <w:right w:val="single" w:sz="8" w:space="0" w:color="969696"/>
      </w:pBdr>
      <w:shd w:val="clear" w:color="000000" w:fill="FFFF00"/>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19">
    <w:name w:val="xl119"/>
    <w:basedOn w:val="a4"/>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0">
    <w:name w:val="xl120"/>
    <w:basedOn w:val="a4"/>
    <w:rsid w:val="00561184"/>
    <w:pPr>
      <w:pBdr>
        <w:top w:val="single" w:sz="12" w:space="0" w:color="auto"/>
        <w:left w:val="single" w:sz="8" w:space="0" w:color="969696"/>
        <w:bottom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008000"/>
      <w:sz w:val="16"/>
      <w:szCs w:val="16"/>
      <w:lang w:eastAsia="ru-RU"/>
    </w:rPr>
  </w:style>
  <w:style w:type="paragraph" w:customStyle="1" w:styleId="xl121">
    <w:name w:val="xl121"/>
    <w:basedOn w:val="a4"/>
    <w:rsid w:val="00561184"/>
    <w:pPr>
      <w:pBdr>
        <w:top w:val="single" w:sz="8" w:space="0" w:color="969696"/>
        <w:left w:val="single" w:sz="8" w:space="0" w:color="969696"/>
        <w:bottom w:val="single" w:sz="8" w:space="0" w:color="969696"/>
      </w:pBdr>
      <w:shd w:val="clear" w:color="000000" w:fill="CCFFCC"/>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2">
    <w:name w:val="xl122"/>
    <w:basedOn w:val="a4"/>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3">
    <w:name w:val="xl123"/>
    <w:basedOn w:val="a4"/>
    <w:rsid w:val="00561184"/>
    <w:pPr>
      <w:pBdr>
        <w:top w:val="single" w:sz="8" w:space="0" w:color="969696"/>
        <w:left w:val="single" w:sz="8" w:space="0" w:color="969696"/>
      </w:pBdr>
      <w:spacing w:before="100" w:beforeAutospacing="1" w:after="100" w:afterAutospacing="1" w:line="240" w:lineRule="auto"/>
      <w:ind w:firstLine="0"/>
      <w:jc w:val="center"/>
    </w:pPr>
    <w:rPr>
      <w:rFonts w:eastAsia="Times New Roman" w:cs="Times New Roman"/>
      <w:color w:val="FF0000"/>
      <w:sz w:val="20"/>
      <w:szCs w:val="20"/>
      <w:lang w:eastAsia="ru-RU"/>
    </w:rPr>
  </w:style>
  <w:style w:type="paragraph" w:customStyle="1" w:styleId="xl124">
    <w:name w:val="xl124"/>
    <w:basedOn w:val="a4"/>
    <w:rsid w:val="00561184"/>
    <w:pPr>
      <w:pBdr>
        <w:top w:val="single" w:sz="8" w:space="0" w:color="969696"/>
        <w:left w:val="single" w:sz="8" w:space="0" w:color="969696"/>
        <w:bottom w:val="single" w:sz="8" w:space="0" w:color="969696"/>
      </w:pBdr>
      <w:spacing w:before="100" w:beforeAutospacing="1" w:after="100" w:afterAutospacing="1" w:line="240" w:lineRule="auto"/>
      <w:ind w:firstLine="0"/>
      <w:jc w:val="center"/>
      <w:textAlignment w:val="top"/>
    </w:pPr>
    <w:rPr>
      <w:rFonts w:eastAsia="Times New Roman" w:cs="Times New Roman"/>
      <w:color w:val="FF0000"/>
      <w:sz w:val="20"/>
      <w:szCs w:val="20"/>
      <w:lang w:eastAsia="ru-RU"/>
    </w:rPr>
  </w:style>
  <w:style w:type="paragraph" w:customStyle="1" w:styleId="xl125">
    <w:name w:val="xl125"/>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6">
    <w:name w:val="xl126"/>
    <w:basedOn w:val="a4"/>
    <w:rsid w:val="00561184"/>
    <w:pPr>
      <w:pBdr>
        <w:top w:val="single" w:sz="8" w:space="0" w:color="969696"/>
        <w:left w:val="single" w:sz="8" w:space="0" w:color="969696"/>
        <w:bottom w:val="single" w:sz="8" w:space="0" w:color="969696"/>
        <w:right w:val="single" w:sz="8" w:space="0" w:color="969696"/>
      </w:pBdr>
      <w:shd w:val="clear" w:color="000000" w:fill="CCCCFF"/>
      <w:spacing w:before="100" w:beforeAutospacing="1" w:after="100" w:afterAutospacing="1" w:line="240" w:lineRule="auto"/>
      <w:ind w:firstLine="0"/>
      <w:jc w:val="center"/>
      <w:textAlignment w:val="center"/>
    </w:pPr>
    <w:rPr>
      <w:rFonts w:eastAsia="Times New Roman" w:cs="Times New Roman"/>
      <w:b/>
      <w:bCs/>
      <w:color w:val="FF0000"/>
      <w:sz w:val="16"/>
      <w:szCs w:val="16"/>
      <w:lang w:eastAsia="ru-RU"/>
    </w:rPr>
  </w:style>
  <w:style w:type="paragraph" w:customStyle="1" w:styleId="xl127">
    <w:name w:val="xl127"/>
    <w:basedOn w:val="a4"/>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lang w:eastAsia="ru-RU"/>
    </w:rPr>
  </w:style>
  <w:style w:type="paragraph" w:customStyle="1" w:styleId="xl128">
    <w:name w:val="xl128"/>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29">
    <w:name w:val="xl129"/>
    <w:basedOn w:val="a4"/>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00"/>
      <w:lang w:eastAsia="ru-RU"/>
    </w:rPr>
  </w:style>
  <w:style w:type="paragraph" w:customStyle="1" w:styleId="xl130">
    <w:name w:val="xl130"/>
    <w:basedOn w:val="a4"/>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lang w:eastAsia="ru-RU"/>
    </w:rPr>
  </w:style>
  <w:style w:type="paragraph" w:customStyle="1" w:styleId="xl131">
    <w:name w:val="xl131"/>
    <w:basedOn w:val="a4"/>
    <w:rsid w:val="00561184"/>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lang w:eastAsia="ru-RU"/>
    </w:rPr>
  </w:style>
  <w:style w:type="paragraph" w:customStyle="1" w:styleId="xl132">
    <w:name w:val="xl13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lang w:eastAsia="ru-RU"/>
    </w:rPr>
  </w:style>
  <w:style w:type="paragraph" w:customStyle="1" w:styleId="xl133">
    <w:name w:val="xl133"/>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lang w:eastAsia="ru-RU"/>
    </w:rPr>
  </w:style>
  <w:style w:type="paragraph" w:customStyle="1" w:styleId="xl134">
    <w:name w:val="xl134"/>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lang w:eastAsia="ru-RU"/>
    </w:rPr>
  </w:style>
  <w:style w:type="paragraph" w:customStyle="1" w:styleId="xl135">
    <w:name w:val="xl135"/>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36">
    <w:name w:val="xl136"/>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37">
    <w:name w:val="xl137"/>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38">
    <w:name w:val="xl138"/>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lang w:eastAsia="ru-RU"/>
    </w:rPr>
  </w:style>
  <w:style w:type="paragraph" w:customStyle="1" w:styleId="xl139">
    <w:name w:val="xl13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lang w:eastAsia="ru-RU"/>
    </w:rPr>
  </w:style>
  <w:style w:type="paragraph" w:customStyle="1" w:styleId="xl140">
    <w:name w:val="xl140"/>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41">
    <w:name w:val="xl141"/>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42">
    <w:name w:val="xl142"/>
    <w:basedOn w:val="a4"/>
    <w:uiPriority w:val="99"/>
    <w:rsid w:val="00561184"/>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43">
    <w:name w:val="xl143"/>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lang w:eastAsia="ru-RU"/>
    </w:rPr>
  </w:style>
  <w:style w:type="paragraph" w:customStyle="1" w:styleId="xl144">
    <w:name w:val="xl14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45">
    <w:name w:val="xl145"/>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46">
    <w:name w:val="xl146"/>
    <w:basedOn w:val="a4"/>
    <w:uiPriority w:val="99"/>
    <w:rsid w:val="00561184"/>
    <w:pPr>
      <w:pBdr>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47">
    <w:name w:val="xl147"/>
    <w:basedOn w:val="a4"/>
    <w:uiPriority w:val="99"/>
    <w:rsid w:val="00561184"/>
    <w:pPr>
      <w:pBdr>
        <w:top w:val="single" w:sz="4" w:space="0" w:color="auto"/>
        <w:left w:val="single" w:sz="4" w:space="0" w:color="auto"/>
        <w:right w:val="single" w:sz="4" w:space="0" w:color="auto"/>
      </w:pBdr>
      <w:shd w:val="clear" w:color="000000" w:fill="CCFFFF"/>
      <w:spacing w:before="100" w:beforeAutospacing="1" w:after="100" w:afterAutospacing="1" w:line="240" w:lineRule="auto"/>
      <w:ind w:firstLine="0"/>
      <w:jc w:val="center"/>
      <w:textAlignment w:val="top"/>
    </w:pPr>
    <w:rPr>
      <w:rFonts w:eastAsia="Times New Roman" w:cs="Times New Roman"/>
      <w:lang w:eastAsia="ru-RU"/>
    </w:rPr>
  </w:style>
  <w:style w:type="paragraph" w:customStyle="1" w:styleId="xl148">
    <w:name w:val="xl148"/>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lang w:eastAsia="ru-RU"/>
    </w:rPr>
  </w:style>
  <w:style w:type="paragraph" w:customStyle="1" w:styleId="xl149">
    <w:name w:val="xl149"/>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lang w:eastAsia="ru-RU"/>
    </w:rPr>
  </w:style>
  <w:style w:type="paragraph" w:customStyle="1" w:styleId="xl150">
    <w:name w:val="xl150"/>
    <w:basedOn w:val="a4"/>
    <w:uiPriority w:val="99"/>
    <w:rsid w:val="00561184"/>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lang w:eastAsia="ru-RU"/>
    </w:rPr>
  </w:style>
  <w:style w:type="paragraph" w:customStyle="1" w:styleId="xl151">
    <w:name w:val="xl151"/>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lang w:eastAsia="ru-RU"/>
    </w:rPr>
  </w:style>
  <w:style w:type="paragraph" w:customStyle="1" w:styleId="xl152">
    <w:name w:val="xl152"/>
    <w:basedOn w:val="a4"/>
    <w:uiPriority w:val="99"/>
    <w:rsid w:val="0056118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lang w:eastAsia="ru-RU"/>
    </w:rPr>
  </w:style>
  <w:style w:type="numbering" w:customStyle="1" w:styleId="44">
    <w:name w:val="Нет списка4"/>
    <w:next w:val="a8"/>
    <w:uiPriority w:val="99"/>
    <w:semiHidden/>
    <w:unhideWhenUsed/>
    <w:rsid w:val="00561184"/>
  </w:style>
  <w:style w:type="table" w:customStyle="1" w:styleId="45">
    <w:name w:val="Сетка таблицы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8"/>
    <w:uiPriority w:val="99"/>
    <w:semiHidden/>
    <w:unhideWhenUsed/>
    <w:rsid w:val="00561184"/>
  </w:style>
  <w:style w:type="numbering" w:customStyle="1" w:styleId="220">
    <w:name w:val="Нет списка22"/>
    <w:next w:val="a8"/>
    <w:semiHidden/>
    <w:unhideWhenUsed/>
    <w:rsid w:val="00561184"/>
  </w:style>
  <w:style w:type="table" w:customStyle="1" w:styleId="122">
    <w:name w:val="Сетка таблицы12"/>
    <w:basedOn w:val="a7"/>
    <w:next w:val="af8"/>
    <w:uiPriority w:val="59"/>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8"/>
    <w:semiHidden/>
    <w:unhideWhenUsed/>
    <w:rsid w:val="00561184"/>
  </w:style>
  <w:style w:type="table" w:customStyle="1" w:styleId="211">
    <w:name w:val="Сетка таблицы21"/>
    <w:basedOn w:val="a7"/>
    <w:next w:val="af8"/>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Основной текст Знак1"/>
    <w:basedOn w:val="a6"/>
    <w:rsid w:val="00561184"/>
    <w:rPr>
      <w:rFonts w:ascii="Times New Roman" w:hAnsi="Times New Roman" w:cs="Times New Roman"/>
      <w:sz w:val="26"/>
      <w:szCs w:val="26"/>
      <w:u w:val="none"/>
    </w:rPr>
  </w:style>
  <w:style w:type="character" w:customStyle="1" w:styleId="12pt">
    <w:name w:val="Основной текст + 12 pt"/>
    <w:aliases w:val="Интервал 0 pt"/>
    <w:basedOn w:val="1fb"/>
    <w:uiPriority w:val="99"/>
    <w:rsid w:val="00561184"/>
    <w:rPr>
      <w:rFonts w:ascii="Times New Roman" w:hAnsi="Times New Roman" w:cs="Times New Roman"/>
      <w:sz w:val="24"/>
      <w:szCs w:val="24"/>
      <w:u w:val="none"/>
    </w:rPr>
  </w:style>
  <w:style w:type="character" w:customStyle="1" w:styleId="112">
    <w:name w:val="Основной текст + 11"/>
    <w:aliases w:val="5 pt,Полужирный,Интервал 0 pt3,Основной текст + 9,Основной текст + 14 pt,Основной текст + Arial Unicode MS,9,Основной текст (2) + 10,Основной текст (2) + Times New Roman1,6,Не курсив1"/>
    <w:basedOn w:val="1fb"/>
    <w:rsid w:val="00561184"/>
    <w:rPr>
      <w:rFonts w:ascii="Times New Roman" w:hAnsi="Times New Roman" w:cs="Times New Roman"/>
      <w:b/>
      <w:bCs/>
      <w:spacing w:val="3"/>
      <w:sz w:val="23"/>
      <w:szCs w:val="23"/>
      <w:u w:val="none"/>
    </w:rPr>
  </w:style>
  <w:style w:type="character" w:customStyle="1" w:styleId="-1pt">
    <w:name w:val="Основной текст + Интервал -1 pt"/>
    <w:basedOn w:val="1fb"/>
    <w:uiPriority w:val="99"/>
    <w:rsid w:val="00561184"/>
    <w:rPr>
      <w:rFonts w:ascii="Times New Roman" w:hAnsi="Times New Roman" w:cs="Times New Roman"/>
      <w:spacing w:val="-28"/>
      <w:sz w:val="26"/>
      <w:szCs w:val="26"/>
      <w:u w:val="none"/>
    </w:rPr>
  </w:style>
  <w:style w:type="character" w:customStyle="1" w:styleId="1fc">
    <w:name w:val="Основной текст + Полужирный1"/>
    <w:aliases w:val="Интервал 0 pt1"/>
    <w:basedOn w:val="1fb"/>
    <w:uiPriority w:val="99"/>
    <w:rsid w:val="00561184"/>
    <w:rPr>
      <w:rFonts w:ascii="Times New Roman" w:hAnsi="Times New Roman" w:cs="Times New Roman"/>
      <w:b/>
      <w:bCs/>
      <w:sz w:val="26"/>
      <w:szCs w:val="26"/>
      <w:u w:val="none"/>
    </w:rPr>
  </w:style>
  <w:style w:type="character" w:customStyle="1" w:styleId="sem">
    <w:name w:val="sem"/>
    <w:basedOn w:val="a6"/>
    <w:rsid w:val="00561184"/>
  </w:style>
  <w:style w:type="table" w:customStyle="1" w:styleId="52">
    <w:name w:val="Сетка таблицы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Стиль1"/>
    <w:basedOn w:val="12"/>
    <w:link w:val="1fe"/>
    <w:qFormat/>
    <w:rsid w:val="00561184"/>
    <w:pPr>
      <w:keepNext/>
      <w:keepLines/>
      <w:spacing w:after="0" w:line="360" w:lineRule="auto"/>
      <w:contextualSpacing w:val="0"/>
      <w:jc w:val="center"/>
    </w:pPr>
    <w:rPr>
      <w:rFonts w:eastAsia="Times New Roman" w:cs="Times New Roman"/>
      <w:b w:val="0"/>
      <w:lang w:eastAsia="ru-RU"/>
    </w:rPr>
  </w:style>
  <w:style w:type="paragraph" w:customStyle="1" w:styleId="afff9">
    <w:name w:val="Знак"/>
    <w:basedOn w:val="a4"/>
    <w:uiPriority w:val="99"/>
    <w:rsid w:val="00561184"/>
    <w:pPr>
      <w:spacing w:line="240" w:lineRule="exact"/>
      <w:ind w:firstLine="0"/>
      <w:jc w:val="left"/>
    </w:pPr>
    <w:rPr>
      <w:rFonts w:ascii="Verdana" w:eastAsia="Times New Roman" w:hAnsi="Verdana" w:cs="Times New Roman"/>
      <w:lang w:val="en-US"/>
    </w:rPr>
  </w:style>
  <w:style w:type="paragraph" w:customStyle="1" w:styleId="font5">
    <w:name w:val="font5"/>
    <w:basedOn w:val="a4"/>
    <w:qFormat/>
    <w:rsid w:val="00561184"/>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53">
    <w:name w:val="xl15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4">
    <w:name w:val="xl15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5">
    <w:name w:val="xl15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6">
    <w:name w:val="xl15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7">
    <w:name w:val="xl15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8">
    <w:name w:val="xl15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59">
    <w:name w:val="xl15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0">
    <w:name w:val="xl16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1">
    <w:name w:val="xl16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2">
    <w:name w:val="xl16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3">
    <w:name w:val="xl163"/>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4">
    <w:name w:val="xl164"/>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5">
    <w:name w:val="xl165"/>
    <w:basedOn w:val="a4"/>
    <w:uiPriority w:val="99"/>
    <w:rsid w:val="005611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6">
    <w:name w:val="xl16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7">
    <w:name w:val="xl16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68">
    <w:name w:val="xl16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69">
    <w:name w:val="xl16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0">
    <w:name w:val="xl17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1">
    <w:name w:val="xl17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2">
    <w:name w:val="xl17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3">
    <w:name w:val="xl17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4">
    <w:name w:val="xl17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5">
    <w:name w:val="xl17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6">
    <w:name w:val="xl17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7">
    <w:name w:val="xl17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78">
    <w:name w:val="xl17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79">
    <w:name w:val="xl17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0">
    <w:name w:val="xl18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1">
    <w:name w:val="xl18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2">
    <w:name w:val="xl18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3">
    <w:name w:val="xl18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4">
    <w:name w:val="xl18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5">
    <w:name w:val="xl18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6">
    <w:name w:val="xl18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7">
    <w:name w:val="xl18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8">
    <w:name w:val="xl18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89">
    <w:name w:val="xl18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0">
    <w:name w:val="xl19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1">
    <w:name w:val="xl19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2">
    <w:name w:val="xl19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3">
    <w:name w:val="xl193"/>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4">
    <w:name w:val="xl19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5">
    <w:name w:val="xl19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6">
    <w:name w:val="xl19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7">
    <w:name w:val="xl19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198">
    <w:name w:val="xl198"/>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99">
    <w:name w:val="xl199"/>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0">
    <w:name w:val="xl200"/>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1">
    <w:name w:val="xl201"/>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2">
    <w:name w:val="xl202"/>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3">
    <w:name w:val="xl203"/>
    <w:basedOn w:val="a4"/>
    <w:uiPriority w:val="99"/>
    <w:rsid w:val="00561184"/>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4">
    <w:name w:val="xl204"/>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5">
    <w:name w:val="xl205"/>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6">
    <w:name w:val="xl206"/>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7">
    <w:name w:val="xl207"/>
    <w:basedOn w:val="a4"/>
    <w:uiPriority w:val="99"/>
    <w:rsid w:val="0056118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208">
    <w:name w:val="xl208"/>
    <w:basedOn w:val="a4"/>
    <w:uiPriority w:val="99"/>
    <w:rsid w:val="00561184"/>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09">
    <w:name w:val="xl209"/>
    <w:basedOn w:val="a4"/>
    <w:uiPriority w:val="99"/>
    <w:rsid w:val="00561184"/>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18"/>
      <w:szCs w:val="18"/>
      <w:lang w:eastAsia="ru-RU"/>
    </w:rPr>
  </w:style>
  <w:style w:type="paragraph" w:customStyle="1" w:styleId="xl210">
    <w:name w:val="xl210"/>
    <w:basedOn w:val="a4"/>
    <w:uiPriority w:val="99"/>
    <w:rsid w:val="00561184"/>
    <w:pPr>
      <w:spacing w:before="100" w:beforeAutospacing="1" w:after="100" w:afterAutospacing="1" w:line="240" w:lineRule="auto"/>
      <w:ind w:firstLine="0"/>
      <w:jc w:val="center"/>
    </w:pPr>
    <w:rPr>
      <w:rFonts w:eastAsia="Times New Roman" w:cs="Times New Roman"/>
      <w:sz w:val="18"/>
      <w:szCs w:val="18"/>
      <w:lang w:eastAsia="ru-RU"/>
    </w:rPr>
  </w:style>
  <w:style w:type="table" w:customStyle="1" w:styleId="72">
    <w:name w:val="Сетка таблицы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7"/>
    <w:next w:val="af8"/>
    <w:uiPriority w:val="59"/>
    <w:rsid w:val="005611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7"/>
    <w:next w:val="af8"/>
    <w:uiPriority w:val="59"/>
    <w:rsid w:val="00561184"/>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8"/>
    <w:uiPriority w:val="59"/>
    <w:rsid w:val="00561184"/>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3">
    <w:name w:val="Нет списка5"/>
    <w:next w:val="a8"/>
    <w:uiPriority w:val="99"/>
    <w:semiHidden/>
    <w:unhideWhenUsed/>
    <w:rsid w:val="00561184"/>
  </w:style>
  <w:style w:type="table" w:customStyle="1" w:styleId="130">
    <w:name w:val="Сетка таблицы13"/>
    <w:basedOn w:val="a7"/>
    <w:next w:val="af8"/>
    <w:uiPriority w:val="59"/>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link w:val="1fd"/>
    <w:rsid w:val="00561184"/>
    <w:rPr>
      <w:rFonts w:ascii="Times New Roman" w:eastAsia="Times New Roman" w:hAnsi="Times New Roman" w:cs="Times New Roman"/>
      <w:sz w:val="24"/>
      <w:szCs w:val="24"/>
      <w:lang w:eastAsia="ru-RU"/>
    </w:rPr>
  </w:style>
  <w:style w:type="table" w:customStyle="1" w:styleId="140">
    <w:name w:val="Сетка таблицы14"/>
    <w:basedOn w:val="a7"/>
    <w:next w:val="af8"/>
    <w:uiPriority w:val="59"/>
    <w:rsid w:val="005611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7"/>
    <w:next w:val="af8"/>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7"/>
    <w:next w:val="af8"/>
    <w:rsid w:val="00561184"/>
    <w:pPr>
      <w:spacing w:after="0" w:line="240" w:lineRule="auto"/>
    </w:pPr>
    <w:rPr>
      <w:rFonts w:ascii="CG Times" w:eastAsia="Times New Roman" w:hAnsi="CG Time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7"/>
    <w:next w:val="af8"/>
    <w:uiPriority w:val="59"/>
    <w:rsid w:val="00561184"/>
    <w:pPr>
      <w:spacing w:after="0" w:line="240" w:lineRule="auto"/>
    </w:pPr>
    <w:rPr>
      <w:rFonts w:ascii="Cambria" w:eastAsia="MS Mincho"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7"/>
    <w:next w:val="af8"/>
    <w:uiPriority w:val="59"/>
    <w:rsid w:val="00561184"/>
    <w:pPr>
      <w:spacing w:after="0" w:line="240" w:lineRule="auto"/>
    </w:pPr>
    <w:rPr>
      <w:rFonts w:ascii="Arial" w:eastAsia="Times New Roman"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next w:val="af8"/>
    <w:rsid w:val="00561184"/>
    <w:pPr>
      <w:suppressAutoHyphens/>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7"/>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8"/>
    <w:uiPriority w:val="99"/>
    <w:semiHidden/>
    <w:unhideWhenUsed/>
    <w:rsid w:val="00561184"/>
  </w:style>
  <w:style w:type="character" w:customStyle="1" w:styleId="1ff">
    <w:name w:val="Верхний колонтитул Знак1"/>
    <w:basedOn w:val="a6"/>
    <w:uiPriority w:val="99"/>
    <w:rsid w:val="00561184"/>
    <w:rPr>
      <w:rFonts w:ascii="Calibri" w:eastAsia="SimSun" w:hAnsi="Calibri" w:cs="Calibri"/>
      <w:kern w:val="1"/>
      <w:sz w:val="22"/>
      <w:szCs w:val="22"/>
      <w:lang w:eastAsia="ar-SA"/>
    </w:rPr>
  </w:style>
  <w:style w:type="numbering" w:customStyle="1" w:styleId="132">
    <w:name w:val="Нет списка13"/>
    <w:next w:val="a8"/>
    <w:uiPriority w:val="99"/>
    <w:semiHidden/>
    <w:unhideWhenUsed/>
    <w:rsid w:val="00561184"/>
  </w:style>
  <w:style w:type="table" w:customStyle="1" w:styleId="270">
    <w:name w:val="Сетка таблицы2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8"/>
    <w:semiHidden/>
    <w:unhideWhenUsed/>
    <w:rsid w:val="00561184"/>
  </w:style>
  <w:style w:type="table" w:customStyle="1" w:styleId="1100">
    <w:name w:val="Сетка таблицы11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8"/>
    <w:uiPriority w:val="99"/>
    <w:semiHidden/>
    <w:unhideWhenUsed/>
    <w:rsid w:val="00561184"/>
  </w:style>
  <w:style w:type="numbering" w:customStyle="1" w:styleId="2110">
    <w:name w:val="Нет списка211"/>
    <w:next w:val="a8"/>
    <w:semiHidden/>
    <w:unhideWhenUsed/>
    <w:rsid w:val="00561184"/>
  </w:style>
  <w:style w:type="table" w:customStyle="1" w:styleId="1120">
    <w:name w:val="Сетка таблицы112"/>
    <w:basedOn w:val="a7"/>
    <w:next w:val="af8"/>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8"/>
    <w:semiHidden/>
    <w:unhideWhenUsed/>
    <w:rsid w:val="00561184"/>
  </w:style>
  <w:style w:type="table" w:customStyle="1" w:styleId="280">
    <w:name w:val="Сетка таблицы28"/>
    <w:basedOn w:val="a7"/>
    <w:next w:val="af8"/>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8"/>
    <w:uiPriority w:val="99"/>
    <w:semiHidden/>
    <w:unhideWhenUsed/>
    <w:rsid w:val="00561184"/>
  </w:style>
  <w:style w:type="table" w:customStyle="1" w:styleId="420">
    <w:name w:val="Сетка таблицы4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561184"/>
  </w:style>
  <w:style w:type="numbering" w:customStyle="1" w:styleId="2211">
    <w:name w:val="Нет списка221"/>
    <w:next w:val="a8"/>
    <w:semiHidden/>
    <w:unhideWhenUsed/>
    <w:rsid w:val="00561184"/>
  </w:style>
  <w:style w:type="table" w:customStyle="1" w:styleId="1220">
    <w:name w:val="Сетка таблицы122"/>
    <w:basedOn w:val="a7"/>
    <w:next w:val="af8"/>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8"/>
    <w:semiHidden/>
    <w:unhideWhenUsed/>
    <w:rsid w:val="00561184"/>
  </w:style>
  <w:style w:type="table" w:customStyle="1" w:styleId="2111">
    <w:name w:val="Сетка таблицы211"/>
    <w:basedOn w:val="a7"/>
    <w:next w:val="af8"/>
    <w:rsid w:val="00561184"/>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8"/>
    <w:uiPriority w:val="59"/>
    <w:rsid w:val="005611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7"/>
    <w:next w:val="af8"/>
    <w:uiPriority w:val="59"/>
    <w:rsid w:val="00561184"/>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8"/>
    <w:uiPriority w:val="99"/>
    <w:semiHidden/>
    <w:unhideWhenUsed/>
    <w:rsid w:val="00561184"/>
  </w:style>
  <w:style w:type="numbering" w:customStyle="1" w:styleId="83">
    <w:name w:val="Нет списка8"/>
    <w:next w:val="a8"/>
    <w:uiPriority w:val="99"/>
    <w:semiHidden/>
    <w:unhideWhenUsed/>
    <w:rsid w:val="00561184"/>
  </w:style>
  <w:style w:type="numbering" w:customStyle="1" w:styleId="93">
    <w:name w:val="Нет списка9"/>
    <w:next w:val="a8"/>
    <w:uiPriority w:val="99"/>
    <w:semiHidden/>
    <w:unhideWhenUsed/>
    <w:rsid w:val="00561184"/>
  </w:style>
  <w:style w:type="paragraph" w:styleId="1ff0">
    <w:name w:val="index 1"/>
    <w:basedOn w:val="a4"/>
    <w:next w:val="a4"/>
    <w:uiPriority w:val="99"/>
    <w:semiHidden/>
    <w:rsid w:val="00561184"/>
    <w:pPr>
      <w:tabs>
        <w:tab w:val="right" w:leader="dot" w:pos="9072"/>
      </w:tabs>
      <w:spacing w:after="120" w:line="240" w:lineRule="auto"/>
      <w:ind w:left="240" w:hanging="240"/>
    </w:pPr>
    <w:rPr>
      <w:rFonts w:ascii="CG Times" w:eastAsia="Times New Roman" w:hAnsi="CG Times" w:cs="Times New Roman"/>
      <w:szCs w:val="20"/>
      <w:lang w:eastAsia="ru-RU"/>
    </w:rPr>
  </w:style>
  <w:style w:type="paragraph" w:customStyle="1" w:styleId="afffa">
    <w:name w:val="ормальный"/>
    <w:basedOn w:val="a4"/>
    <w:uiPriority w:val="99"/>
    <w:rsid w:val="00561184"/>
    <w:pPr>
      <w:spacing w:after="120" w:line="240" w:lineRule="auto"/>
      <w:ind w:left="360" w:hanging="360"/>
    </w:pPr>
    <w:rPr>
      <w:rFonts w:ascii="CG Times" w:eastAsia="Times New Roman" w:hAnsi="CG Times" w:cs="Times New Roman"/>
      <w:szCs w:val="20"/>
      <w:lang w:eastAsia="ru-RU"/>
    </w:rPr>
  </w:style>
  <w:style w:type="paragraph" w:styleId="afffb">
    <w:name w:val="Body Text Indent"/>
    <w:basedOn w:val="a4"/>
    <w:link w:val="afffc"/>
    <w:rsid w:val="00561184"/>
    <w:pPr>
      <w:spacing w:after="60" w:line="240" w:lineRule="auto"/>
      <w:ind w:left="1418" w:hanging="567"/>
    </w:pPr>
    <w:rPr>
      <w:rFonts w:eastAsia="Times New Roman" w:cs="Times New Roman"/>
      <w:color w:val="FFFF00"/>
      <w:szCs w:val="20"/>
      <w:lang w:eastAsia="ru-RU"/>
    </w:rPr>
  </w:style>
  <w:style w:type="character" w:customStyle="1" w:styleId="afffc">
    <w:name w:val="Основной текст с отступом Знак"/>
    <w:basedOn w:val="a6"/>
    <w:link w:val="afffb"/>
    <w:rsid w:val="00561184"/>
    <w:rPr>
      <w:rFonts w:ascii="Times New Roman" w:eastAsia="Times New Roman" w:hAnsi="Times New Roman" w:cs="Times New Roman"/>
      <w:color w:val="FFFF00"/>
      <w:sz w:val="24"/>
      <w:szCs w:val="20"/>
      <w:lang w:eastAsia="ru-RU"/>
    </w:rPr>
  </w:style>
  <w:style w:type="paragraph" w:customStyle="1" w:styleId="Heading">
    <w:name w:val="Heading"/>
    <w:uiPriority w:val="99"/>
    <w:rsid w:val="00561184"/>
    <w:pPr>
      <w:autoSpaceDE w:val="0"/>
      <w:autoSpaceDN w:val="0"/>
      <w:adjustRightInd w:val="0"/>
      <w:spacing w:after="0" w:line="240" w:lineRule="auto"/>
    </w:pPr>
    <w:rPr>
      <w:rFonts w:ascii="Arial" w:eastAsia="Times New Roman" w:hAnsi="Arial" w:cs="Arial"/>
      <w:b/>
      <w:bCs/>
      <w:lang w:eastAsia="ru-RU"/>
    </w:rPr>
  </w:style>
  <w:style w:type="paragraph" w:styleId="2d">
    <w:name w:val="Body Text 2"/>
    <w:basedOn w:val="a4"/>
    <w:link w:val="2e"/>
    <w:rsid w:val="00561184"/>
    <w:pPr>
      <w:spacing w:after="0" w:line="240" w:lineRule="auto"/>
      <w:ind w:firstLine="0"/>
      <w:jc w:val="center"/>
    </w:pPr>
    <w:rPr>
      <w:rFonts w:ascii="Arial" w:eastAsia="Times New Roman" w:hAnsi="Arial" w:cs="Times New Roman"/>
      <w:caps/>
      <w:sz w:val="28"/>
      <w:szCs w:val="20"/>
      <w:lang w:eastAsia="ru-RU"/>
    </w:rPr>
  </w:style>
  <w:style w:type="character" w:customStyle="1" w:styleId="2e">
    <w:name w:val="Основной текст 2 Знак"/>
    <w:basedOn w:val="a6"/>
    <w:link w:val="2d"/>
    <w:rsid w:val="00561184"/>
    <w:rPr>
      <w:rFonts w:ascii="Arial" w:eastAsia="Times New Roman" w:hAnsi="Arial" w:cs="Times New Roman"/>
      <w:caps/>
      <w:sz w:val="28"/>
      <w:szCs w:val="20"/>
      <w:lang w:eastAsia="ru-RU"/>
    </w:rPr>
  </w:style>
  <w:style w:type="character" w:customStyle="1" w:styleId="text">
    <w:name w:val="text"/>
    <w:basedOn w:val="a6"/>
    <w:rsid w:val="00561184"/>
  </w:style>
  <w:style w:type="paragraph" w:customStyle="1" w:styleId="textnorm">
    <w:name w:val="text_norm"/>
    <w:basedOn w:val="a4"/>
    <w:uiPriority w:val="99"/>
    <w:rsid w:val="00561184"/>
    <w:pPr>
      <w:spacing w:before="100" w:beforeAutospacing="1" w:after="100" w:afterAutospacing="1" w:line="220" w:lineRule="atLeast"/>
      <w:ind w:firstLine="0"/>
    </w:pPr>
    <w:rPr>
      <w:rFonts w:ascii="Verdana" w:eastAsia="Times New Roman" w:hAnsi="Verdana" w:cs="Times New Roman"/>
      <w:color w:val="000000"/>
      <w:sz w:val="15"/>
      <w:szCs w:val="15"/>
      <w:lang w:eastAsia="ru-RU"/>
    </w:rPr>
  </w:style>
  <w:style w:type="character" w:customStyle="1" w:styleId="apple-style-span">
    <w:name w:val="apple-style-span"/>
    <w:basedOn w:val="a6"/>
    <w:rsid w:val="00561184"/>
  </w:style>
  <w:style w:type="paragraph" w:customStyle="1" w:styleId="FORMATTEXT">
    <w:name w:val=".FORMATTEXT"/>
    <w:uiPriority w:val="99"/>
    <w:rsid w:val="00561184"/>
    <w:pPr>
      <w:widowControl w:val="0"/>
      <w:autoSpaceDE w:val="0"/>
      <w:autoSpaceDN w:val="0"/>
      <w:adjustRightInd w:val="0"/>
      <w:spacing w:after="0" w:line="240" w:lineRule="auto"/>
    </w:pPr>
    <w:rPr>
      <w:rFonts w:eastAsia="Times New Roman" w:cs="Times New Roman"/>
      <w:lang w:eastAsia="ru-RU"/>
    </w:rPr>
  </w:style>
  <w:style w:type="paragraph" w:customStyle="1" w:styleId="formattexttopleveltext">
    <w:name w:val="formattext topleveltext"/>
    <w:basedOn w:val="a4"/>
    <w:uiPriority w:val="99"/>
    <w:rsid w:val="00561184"/>
    <w:pPr>
      <w:spacing w:before="100" w:beforeAutospacing="1" w:after="100" w:afterAutospacing="1" w:line="240" w:lineRule="auto"/>
      <w:ind w:firstLine="0"/>
      <w:jc w:val="left"/>
    </w:pPr>
    <w:rPr>
      <w:rFonts w:eastAsia="Times New Roman" w:cs="Times New Roman"/>
      <w:lang w:eastAsia="ru-RU"/>
    </w:rPr>
  </w:style>
  <w:style w:type="character" w:customStyle="1" w:styleId="nobase">
    <w:name w:val="nobase"/>
    <w:basedOn w:val="a6"/>
    <w:rsid w:val="00561184"/>
  </w:style>
  <w:style w:type="paragraph" w:customStyle="1" w:styleId="afffd">
    <w:name w:val="ÒåêñòÎáû÷íûé"/>
    <w:uiPriority w:val="99"/>
    <w:rsid w:val="00561184"/>
    <w:pPr>
      <w:overflowPunct w:val="0"/>
      <w:autoSpaceDE w:val="0"/>
      <w:autoSpaceDN w:val="0"/>
      <w:adjustRightInd w:val="0"/>
      <w:spacing w:after="0" w:line="360" w:lineRule="auto"/>
      <w:ind w:firstLine="851"/>
      <w:jc w:val="both"/>
      <w:textAlignment w:val="baseline"/>
    </w:pPr>
    <w:rPr>
      <w:rFonts w:eastAsia="Times New Roman" w:cs="Times New Roman"/>
      <w:lang w:eastAsia="ru-RU"/>
    </w:rPr>
  </w:style>
  <w:style w:type="paragraph" w:customStyle="1" w:styleId="afffe">
    <w:name w:val="Пояснительная записка(ТЕКСТ)"/>
    <w:basedOn w:val="a4"/>
    <w:link w:val="affff"/>
    <w:rsid w:val="00561184"/>
    <w:pPr>
      <w:spacing w:after="0" w:line="360" w:lineRule="auto"/>
      <w:ind w:left="57" w:firstLine="794"/>
    </w:pPr>
    <w:rPr>
      <w:rFonts w:eastAsia="Times New Roman" w:cs="Times New Roman"/>
      <w:iCs/>
      <w:lang w:eastAsia="ru-RU"/>
    </w:rPr>
  </w:style>
  <w:style w:type="character" w:customStyle="1" w:styleId="affff">
    <w:name w:val="Пояснительная записка(ТЕКСТ) Знак"/>
    <w:link w:val="afffe"/>
    <w:rsid w:val="00561184"/>
    <w:rPr>
      <w:rFonts w:ascii="Times New Roman" w:eastAsia="Times New Roman" w:hAnsi="Times New Roman" w:cs="Times New Roman"/>
      <w:iCs/>
      <w:sz w:val="24"/>
      <w:szCs w:val="24"/>
      <w:lang w:eastAsia="ru-RU"/>
    </w:rPr>
  </w:style>
  <w:style w:type="paragraph" w:customStyle="1" w:styleId="affff0">
    <w:name w:val="П.З."/>
    <w:basedOn w:val="a4"/>
    <w:link w:val="affff1"/>
    <w:rsid w:val="00561184"/>
    <w:pPr>
      <w:spacing w:after="0" w:line="360" w:lineRule="auto"/>
      <w:ind w:firstLine="851"/>
    </w:pPr>
    <w:rPr>
      <w:rFonts w:eastAsia="Times New Roman" w:cs="Times New Roman"/>
      <w:sz w:val="28"/>
      <w:szCs w:val="28"/>
      <w:lang w:eastAsia="ru-RU"/>
    </w:rPr>
  </w:style>
  <w:style w:type="character" w:customStyle="1" w:styleId="affff1">
    <w:name w:val="П.З. Знак"/>
    <w:link w:val="affff0"/>
    <w:rsid w:val="00561184"/>
    <w:rPr>
      <w:rFonts w:ascii="Times New Roman" w:eastAsia="Times New Roman" w:hAnsi="Times New Roman" w:cs="Times New Roman"/>
      <w:sz w:val="28"/>
      <w:szCs w:val="28"/>
      <w:lang w:eastAsia="ru-RU"/>
    </w:rPr>
  </w:style>
  <w:style w:type="paragraph" w:customStyle="1" w:styleId="Body">
    <w:name w:val="Body"/>
    <w:basedOn w:val="a4"/>
    <w:link w:val="Body0"/>
    <w:rsid w:val="00561184"/>
    <w:pPr>
      <w:spacing w:after="0" w:line="360" w:lineRule="atLeast"/>
      <w:ind w:left="284" w:firstLine="851"/>
    </w:pPr>
    <w:rPr>
      <w:rFonts w:ascii="Pragmatica" w:eastAsia="Times New Roman" w:hAnsi="Pragmatica" w:cs="Times New Roman"/>
      <w:lang w:eastAsia="ru-RU"/>
    </w:rPr>
  </w:style>
  <w:style w:type="character" w:customStyle="1" w:styleId="Body0">
    <w:name w:val="Body Знак"/>
    <w:link w:val="Body"/>
    <w:locked/>
    <w:rsid w:val="00561184"/>
    <w:rPr>
      <w:rFonts w:ascii="Pragmatica" w:eastAsia="Times New Roman" w:hAnsi="Pragmatica" w:cs="Times New Roman"/>
      <w:sz w:val="24"/>
      <w:szCs w:val="24"/>
      <w:lang w:eastAsia="ru-RU"/>
    </w:rPr>
  </w:style>
  <w:style w:type="paragraph" w:customStyle="1" w:styleId="IG">
    <w:name w:val="Обычный_IG"/>
    <w:basedOn w:val="a4"/>
    <w:uiPriority w:val="99"/>
    <w:rsid w:val="00561184"/>
    <w:pPr>
      <w:widowControl w:val="0"/>
      <w:autoSpaceDE w:val="0"/>
      <w:spacing w:after="0" w:line="360" w:lineRule="auto"/>
      <w:ind w:right="124" w:firstLine="709"/>
    </w:pPr>
    <w:rPr>
      <w:rFonts w:eastAsia="Times New Roman" w:cs="Times New Roman"/>
      <w:b/>
      <w:sz w:val="28"/>
      <w:szCs w:val="28"/>
      <w:lang w:eastAsia="ru-RU"/>
    </w:rPr>
  </w:style>
  <w:style w:type="paragraph" w:styleId="affff2">
    <w:name w:val="List Bullet"/>
    <w:aliases w:val="-Маркированный списо Знак Знак Знак Знак Знак Знак Знак,-Маркированный списо Знак Знак Знак Знак Знак Знак"/>
    <w:basedOn w:val="a4"/>
    <w:autoRedefine/>
    <w:uiPriority w:val="99"/>
    <w:rsid w:val="00561184"/>
    <w:pPr>
      <w:tabs>
        <w:tab w:val="num" w:pos="1800"/>
      </w:tabs>
      <w:spacing w:after="0" w:line="360" w:lineRule="auto"/>
      <w:ind w:left="1797" w:hanging="357"/>
    </w:pPr>
    <w:rPr>
      <w:rFonts w:eastAsia="Times New Roman" w:cs="Times New Roman"/>
      <w:lang w:eastAsia="ru-RU"/>
    </w:rPr>
  </w:style>
  <w:style w:type="character" w:customStyle="1" w:styleId="affff3">
    <w:name w:val="Основной текст_"/>
    <w:basedOn w:val="a6"/>
    <w:link w:val="74"/>
    <w:locked/>
    <w:rsid w:val="00561184"/>
    <w:rPr>
      <w:rFonts w:ascii="Arial" w:hAnsi="Arial"/>
      <w:spacing w:val="1"/>
      <w:shd w:val="clear" w:color="auto" w:fill="FFFFFF"/>
    </w:rPr>
  </w:style>
  <w:style w:type="paragraph" w:customStyle="1" w:styleId="74">
    <w:name w:val="Основной текст7"/>
    <w:basedOn w:val="a4"/>
    <w:link w:val="affff3"/>
    <w:rsid w:val="00561184"/>
    <w:pPr>
      <w:widowControl w:val="0"/>
      <w:shd w:val="clear" w:color="auto" w:fill="FFFFFF"/>
      <w:spacing w:after="0" w:line="379" w:lineRule="exact"/>
      <w:ind w:hanging="360"/>
    </w:pPr>
    <w:rPr>
      <w:rFonts w:ascii="Arial" w:hAnsi="Arial"/>
      <w:spacing w:val="1"/>
      <w:sz w:val="22"/>
      <w:shd w:val="clear" w:color="auto" w:fill="FFFFFF"/>
    </w:rPr>
  </w:style>
  <w:style w:type="paragraph" w:customStyle="1" w:styleId="2f">
    <w:name w:val="Основной текст2"/>
    <w:basedOn w:val="a4"/>
    <w:uiPriority w:val="99"/>
    <w:rsid w:val="00561184"/>
    <w:pPr>
      <w:widowControl w:val="0"/>
      <w:shd w:val="clear" w:color="auto" w:fill="FFFFFF"/>
      <w:spacing w:after="0" w:line="0" w:lineRule="atLeast"/>
      <w:ind w:firstLine="0"/>
      <w:jc w:val="left"/>
    </w:pPr>
    <w:rPr>
      <w:rFonts w:eastAsia="Times New Roman" w:cs="Times New Roman"/>
      <w:spacing w:val="4"/>
    </w:rPr>
  </w:style>
  <w:style w:type="character" w:customStyle="1" w:styleId="123">
    <w:name w:val="Заголовок №1 (2)_"/>
    <w:basedOn w:val="a6"/>
    <w:link w:val="124"/>
    <w:rsid w:val="00561184"/>
    <w:rPr>
      <w:rFonts w:ascii="Arial" w:eastAsia="Arial" w:hAnsi="Arial" w:cs="Arial"/>
      <w:b/>
      <w:bCs/>
      <w:spacing w:val="5"/>
      <w:sz w:val="27"/>
      <w:szCs w:val="27"/>
      <w:shd w:val="clear" w:color="auto" w:fill="FFFFFF"/>
    </w:rPr>
  </w:style>
  <w:style w:type="paragraph" w:customStyle="1" w:styleId="124">
    <w:name w:val="Заголовок №1 (2)"/>
    <w:basedOn w:val="a4"/>
    <w:link w:val="123"/>
    <w:rsid w:val="00561184"/>
    <w:pPr>
      <w:widowControl w:val="0"/>
      <w:shd w:val="clear" w:color="auto" w:fill="FFFFFF"/>
      <w:spacing w:after="540" w:line="0" w:lineRule="atLeast"/>
      <w:ind w:firstLine="0"/>
      <w:outlineLvl w:val="0"/>
    </w:pPr>
    <w:rPr>
      <w:rFonts w:ascii="Arial" w:eastAsia="Arial" w:hAnsi="Arial" w:cs="Arial"/>
      <w:b/>
      <w:bCs/>
      <w:spacing w:val="5"/>
      <w:sz w:val="27"/>
      <w:szCs w:val="27"/>
    </w:rPr>
  </w:style>
  <w:style w:type="character" w:customStyle="1" w:styleId="1ff1">
    <w:name w:val="Основной текст1"/>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37">
    <w:name w:val="Основной текст3"/>
    <w:basedOn w:val="a4"/>
    <w:uiPriority w:val="99"/>
    <w:rsid w:val="00561184"/>
    <w:pPr>
      <w:widowControl w:val="0"/>
      <w:shd w:val="clear" w:color="auto" w:fill="FFFFFF"/>
      <w:spacing w:before="420" w:after="0" w:line="451" w:lineRule="exact"/>
      <w:ind w:hanging="400"/>
    </w:pPr>
    <w:rPr>
      <w:rFonts w:eastAsia="Calibri" w:cs="Times New Roman"/>
      <w:spacing w:val="-2"/>
      <w:sz w:val="25"/>
      <w:szCs w:val="25"/>
    </w:rPr>
  </w:style>
  <w:style w:type="character" w:customStyle="1" w:styleId="2f0">
    <w:name w:val="Заголовок №2_"/>
    <w:basedOn w:val="a6"/>
    <w:link w:val="2f1"/>
    <w:locked/>
    <w:rsid w:val="00561184"/>
    <w:rPr>
      <w:spacing w:val="-2"/>
      <w:sz w:val="25"/>
      <w:szCs w:val="25"/>
      <w:shd w:val="clear" w:color="auto" w:fill="FFFFFF"/>
    </w:rPr>
  </w:style>
  <w:style w:type="paragraph" w:customStyle="1" w:styleId="2f1">
    <w:name w:val="Заголовок №2"/>
    <w:basedOn w:val="a4"/>
    <w:link w:val="2f0"/>
    <w:rsid w:val="00561184"/>
    <w:pPr>
      <w:widowControl w:val="0"/>
      <w:shd w:val="clear" w:color="auto" w:fill="FFFFFF"/>
      <w:spacing w:before="480" w:after="420" w:line="302" w:lineRule="exact"/>
      <w:ind w:hanging="460"/>
      <w:jc w:val="left"/>
      <w:outlineLvl w:val="1"/>
    </w:pPr>
    <w:rPr>
      <w:rFonts w:asciiTheme="minorHAnsi" w:hAnsiTheme="minorHAnsi"/>
      <w:spacing w:val="-2"/>
      <w:sz w:val="25"/>
      <w:szCs w:val="25"/>
      <w:shd w:val="clear" w:color="auto" w:fill="FFFFFF"/>
    </w:rPr>
  </w:style>
  <w:style w:type="character" w:customStyle="1" w:styleId="affff4">
    <w:name w:val="Цветовое выделение"/>
    <w:uiPriority w:val="99"/>
    <w:rsid w:val="00561184"/>
    <w:rPr>
      <w:b/>
      <w:bCs/>
      <w:color w:val="26282F"/>
      <w:sz w:val="26"/>
      <w:szCs w:val="26"/>
    </w:rPr>
  </w:style>
  <w:style w:type="paragraph" w:customStyle="1" w:styleId="affff5">
    <w:name w:val="Нормальный (таблица)"/>
    <w:basedOn w:val="a4"/>
    <w:next w:val="a4"/>
    <w:uiPriority w:val="99"/>
    <w:rsid w:val="00561184"/>
    <w:pPr>
      <w:widowControl w:val="0"/>
      <w:autoSpaceDE w:val="0"/>
      <w:autoSpaceDN w:val="0"/>
      <w:adjustRightInd w:val="0"/>
      <w:spacing w:after="0" w:line="240" w:lineRule="auto"/>
      <w:ind w:firstLine="0"/>
    </w:pPr>
    <w:rPr>
      <w:rFonts w:ascii="Arial" w:eastAsia="Times New Roman" w:hAnsi="Arial" w:cs="Arial"/>
      <w:lang w:eastAsia="ru-RU"/>
    </w:rPr>
  </w:style>
  <w:style w:type="paragraph" w:customStyle="1" w:styleId="affff6">
    <w:name w:val="Прижатый влево"/>
    <w:basedOn w:val="a4"/>
    <w:next w:val="a4"/>
    <w:uiPriority w:val="99"/>
    <w:rsid w:val="00561184"/>
    <w:pPr>
      <w:widowControl w:val="0"/>
      <w:autoSpaceDE w:val="0"/>
      <w:autoSpaceDN w:val="0"/>
      <w:adjustRightInd w:val="0"/>
      <w:spacing w:after="0" w:line="240" w:lineRule="auto"/>
      <w:ind w:firstLine="0"/>
      <w:jc w:val="left"/>
    </w:pPr>
    <w:rPr>
      <w:rFonts w:ascii="Arial" w:eastAsia="Times New Roman" w:hAnsi="Arial" w:cs="Arial"/>
      <w:lang w:eastAsia="ru-RU"/>
    </w:rPr>
  </w:style>
  <w:style w:type="character" w:customStyle="1" w:styleId="affff7">
    <w:name w:val="Гипертекстовая ссылка"/>
    <w:basedOn w:val="affff4"/>
    <w:rsid w:val="00561184"/>
    <w:rPr>
      <w:b/>
      <w:bCs/>
      <w:color w:val="106BBE"/>
      <w:sz w:val="26"/>
      <w:szCs w:val="26"/>
    </w:rPr>
  </w:style>
  <w:style w:type="character" w:styleId="HTML">
    <w:name w:val="HTML Cite"/>
    <w:basedOn w:val="a6"/>
    <w:uiPriority w:val="99"/>
    <w:unhideWhenUsed/>
    <w:rsid w:val="00561184"/>
    <w:rPr>
      <w:i/>
      <w:iCs/>
    </w:rPr>
  </w:style>
  <w:style w:type="paragraph" w:customStyle="1" w:styleId="Iauiue">
    <w:name w:val="Iau.iue"/>
    <w:basedOn w:val="a4"/>
    <w:next w:val="a4"/>
    <w:uiPriority w:val="99"/>
    <w:rsid w:val="00561184"/>
    <w:pPr>
      <w:autoSpaceDE w:val="0"/>
      <w:autoSpaceDN w:val="0"/>
      <w:adjustRightInd w:val="0"/>
      <w:spacing w:after="0" w:line="240" w:lineRule="auto"/>
      <w:ind w:firstLine="0"/>
      <w:jc w:val="left"/>
    </w:pPr>
    <w:rPr>
      <w:rFonts w:ascii="Verdana" w:eastAsia="Calibri" w:hAnsi="Verdana" w:cs="Times New Roman"/>
    </w:rPr>
  </w:style>
  <w:style w:type="paragraph" w:customStyle="1" w:styleId="MIDDLEPICT">
    <w:name w:val=".MIDDLEPICT"/>
    <w:uiPriority w:val="99"/>
    <w:rsid w:val="00561184"/>
    <w:pPr>
      <w:widowControl w:val="0"/>
      <w:autoSpaceDE w:val="0"/>
      <w:autoSpaceDN w:val="0"/>
      <w:adjustRightInd w:val="0"/>
      <w:spacing w:after="0" w:line="240" w:lineRule="auto"/>
    </w:pPr>
    <w:rPr>
      <w:rFonts w:eastAsia="Times New Roman" w:cs="Times New Roman"/>
      <w:lang w:eastAsia="ru-RU"/>
    </w:rPr>
  </w:style>
  <w:style w:type="paragraph" w:customStyle="1" w:styleId="212">
    <w:name w:val="Основной текст (2)1"/>
    <w:basedOn w:val="a4"/>
    <w:rsid w:val="00561184"/>
    <w:pPr>
      <w:widowControl w:val="0"/>
      <w:shd w:val="clear" w:color="auto" w:fill="FFFFFF"/>
      <w:spacing w:after="2280" w:line="1200" w:lineRule="exact"/>
      <w:ind w:firstLine="0"/>
      <w:jc w:val="left"/>
    </w:pPr>
    <w:rPr>
      <w:rFonts w:eastAsia="Times New Roman" w:cs="Times New Roman"/>
      <w:spacing w:val="20"/>
      <w:sz w:val="98"/>
      <w:szCs w:val="98"/>
      <w:lang w:eastAsia="ru-RU"/>
    </w:rPr>
  </w:style>
  <w:style w:type="character" w:customStyle="1" w:styleId="38">
    <w:name w:val="Основной текст (3)_"/>
    <w:basedOn w:val="a6"/>
    <w:link w:val="312"/>
    <w:locked/>
    <w:rsid w:val="00561184"/>
    <w:rPr>
      <w:rFonts w:ascii="Calibri" w:hAnsi="Calibri"/>
      <w:spacing w:val="10"/>
      <w:sz w:val="35"/>
      <w:szCs w:val="35"/>
      <w:shd w:val="clear" w:color="auto" w:fill="FFFFFF"/>
    </w:rPr>
  </w:style>
  <w:style w:type="paragraph" w:customStyle="1" w:styleId="312">
    <w:name w:val="Основной текст (3)1"/>
    <w:basedOn w:val="a4"/>
    <w:link w:val="38"/>
    <w:rsid w:val="00561184"/>
    <w:pPr>
      <w:widowControl w:val="0"/>
      <w:shd w:val="clear" w:color="auto" w:fill="FFFFFF"/>
      <w:spacing w:before="540" w:after="1080" w:line="418" w:lineRule="exact"/>
      <w:ind w:firstLine="0"/>
    </w:pPr>
    <w:rPr>
      <w:rFonts w:ascii="Calibri" w:hAnsi="Calibri"/>
      <w:spacing w:val="10"/>
      <w:sz w:val="35"/>
      <w:szCs w:val="35"/>
    </w:rPr>
  </w:style>
  <w:style w:type="character" w:customStyle="1" w:styleId="39">
    <w:name w:val="Основной текст (3)"/>
    <w:basedOn w:val="38"/>
    <w:rsid w:val="00561184"/>
    <w:rPr>
      <w:rFonts w:ascii="Calibri" w:hAnsi="Calibri"/>
      <w:color w:val="000000"/>
      <w:spacing w:val="10"/>
      <w:w w:val="100"/>
      <w:position w:val="0"/>
      <w:sz w:val="35"/>
      <w:szCs w:val="35"/>
      <w:shd w:val="clear" w:color="auto" w:fill="FFFFFF"/>
      <w:lang w:val="ru-RU"/>
    </w:rPr>
  </w:style>
  <w:style w:type="paragraph" w:customStyle="1" w:styleId="213">
    <w:name w:val="Заголовок №21"/>
    <w:basedOn w:val="a4"/>
    <w:uiPriority w:val="99"/>
    <w:rsid w:val="00561184"/>
    <w:pPr>
      <w:widowControl w:val="0"/>
      <w:shd w:val="clear" w:color="auto" w:fill="FFFFFF"/>
      <w:spacing w:after="540" w:line="240" w:lineRule="atLeast"/>
      <w:ind w:firstLine="0"/>
      <w:jc w:val="left"/>
      <w:outlineLvl w:val="1"/>
    </w:pPr>
    <w:rPr>
      <w:rFonts w:eastAsia="Times New Roman" w:cs="Times New Roman"/>
      <w:b/>
      <w:bCs/>
      <w:color w:val="000000"/>
      <w:spacing w:val="30"/>
      <w:sz w:val="67"/>
      <w:szCs w:val="67"/>
      <w:lang w:eastAsia="ru-RU"/>
    </w:rPr>
  </w:style>
  <w:style w:type="character" w:customStyle="1" w:styleId="911">
    <w:name w:val="Основной текст + 91"/>
    <w:aliases w:val="5 pt3,Курсив"/>
    <w:basedOn w:val="affff3"/>
    <w:rsid w:val="00561184"/>
    <w:rPr>
      <w:rFonts w:ascii="Calibri" w:eastAsia="Times New Roman" w:hAnsi="Calibri" w:cs="Calibri"/>
      <w:i/>
      <w:iCs/>
      <w:color w:val="000000"/>
      <w:spacing w:val="0"/>
      <w:w w:val="100"/>
      <w:position w:val="0"/>
      <w:sz w:val="19"/>
      <w:szCs w:val="19"/>
      <w:u w:val="none"/>
      <w:shd w:val="clear" w:color="auto" w:fill="FFFFFF"/>
      <w:lang w:val="ru-RU"/>
    </w:rPr>
  </w:style>
  <w:style w:type="paragraph" w:customStyle="1" w:styleId="46">
    <w:name w:val="Основной текст4"/>
    <w:basedOn w:val="a4"/>
    <w:uiPriority w:val="99"/>
    <w:rsid w:val="00561184"/>
    <w:pPr>
      <w:widowControl w:val="0"/>
      <w:shd w:val="clear" w:color="auto" w:fill="FFFFFF"/>
      <w:spacing w:after="0" w:line="379" w:lineRule="exact"/>
      <w:ind w:firstLine="0"/>
      <w:jc w:val="right"/>
    </w:pPr>
    <w:rPr>
      <w:rFonts w:eastAsia="Times New Roman" w:cs="Times New Roman"/>
      <w:color w:val="000000"/>
      <w:sz w:val="26"/>
      <w:szCs w:val="26"/>
      <w:lang w:eastAsia="ru-RU"/>
    </w:rPr>
  </w:style>
  <w:style w:type="character" w:customStyle="1" w:styleId="Exact1">
    <w:name w:val="Основной текст Exact1"/>
    <w:basedOn w:val="affff3"/>
    <w:rsid w:val="00561184"/>
    <w:rPr>
      <w:rFonts w:ascii="Calibri" w:eastAsia="Times New Roman" w:hAnsi="Calibri" w:cs="Calibri"/>
      <w:color w:val="000000"/>
      <w:spacing w:val="10"/>
      <w:w w:val="100"/>
      <w:position w:val="0"/>
      <w:sz w:val="25"/>
      <w:szCs w:val="25"/>
      <w:u w:val="none"/>
      <w:shd w:val="clear" w:color="auto" w:fill="FFFFFF"/>
      <w:lang w:val="ru-RU"/>
    </w:rPr>
  </w:style>
  <w:style w:type="character" w:customStyle="1" w:styleId="6Exact">
    <w:name w:val="Основной текст (6) Exact"/>
    <w:basedOn w:val="a6"/>
    <w:link w:val="64"/>
    <w:locked/>
    <w:rsid w:val="00561184"/>
    <w:rPr>
      <w:rFonts w:ascii="Calibri" w:hAnsi="Calibri"/>
      <w:b/>
      <w:bCs/>
      <w:spacing w:val="1"/>
      <w:sz w:val="27"/>
      <w:szCs w:val="27"/>
      <w:shd w:val="clear" w:color="auto" w:fill="FFFFFF"/>
    </w:rPr>
  </w:style>
  <w:style w:type="paragraph" w:customStyle="1" w:styleId="64">
    <w:name w:val="Основной текст (6)"/>
    <w:basedOn w:val="a4"/>
    <w:link w:val="6Exact"/>
    <w:rsid w:val="00561184"/>
    <w:pPr>
      <w:widowControl w:val="0"/>
      <w:shd w:val="clear" w:color="auto" w:fill="FFFFFF"/>
      <w:spacing w:after="0" w:line="379" w:lineRule="exact"/>
      <w:ind w:firstLine="0"/>
      <w:jc w:val="left"/>
    </w:pPr>
    <w:rPr>
      <w:rFonts w:ascii="Calibri" w:hAnsi="Calibri"/>
      <w:b/>
      <w:bCs/>
      <w:spacing w:val="1"/>
      <w:sz w:val="27"/>
      <w:szCs w:val="27"/>
    </w:rPr>
  </w:style>
  <w:style w:type="character" w:customStyle="1" w:styleId="6Exact1">
    <w:name w:val="Основной текст (6) Exact1"/>
    <w:basedOn w:val="6Exact"/>
    <w:rsid w:val="00561184"/>
    <w:rPr>
      <w:rFonts w:ascii="Calibri" w:hAnsi="Calibri"/>
      <w:b/>
      <w:bCs/>
      <w:color w:val="000000"/>
      <w:spacing w:val="1"/>
      <w:w w:val="100"/>
      <w:position w:val="0"/>
      <w:sz w:val="27"/>
      <w:szCs w:val="27"/>
      <w:shd w:val="clear" w:color="auto" w:fill="FFFFFF"/>
      <w:lang w:val="ru-RU"/>
    </w:rPr>
  </w:style>
  <w:style w:type="character" w:customStyle="1" w:styleId="7Exact">
    <w:name w:val="Основной текст (7) Exact"/>
    <w:basedOn w:val="a6"/>
    <w:link w:val="75"/>
    <w:locked/>
    <w:rsid w:val="00561184"/>
    <w:rPr>
      <w:rFonts w:ascii="Calibri" w:hAnsi="Calibri"/>
      <w:spacing w:val="8"/>
      <w:sz w:val="16"/>
      <w:szCs w:val="16"/>
      <w:shd w:val="clear" w:color="auto" w:fill="FFFFFF"/>
    </w:rPr>
  </w:style>
  <w:style w:type="paragraph" w:customStyle="1" w:styleId="75">
    <w:name w:val="Основной текст (7)"/>
    <w:basedOn w:val="a4"/>
    <w:link w:val="7Exact"/>
    <w:rsid w:val="00561184"/>
    <w:pPr>
      <w:widowControl w:val="0"/>
      <w:shd w:val="clear" w:color="auto" w:fill="FFFFFF"/>
      <w:spacing w:after="0" w:line="240" w:lineRule="atLeast"/>
      <w:ind w:firstLine="0"/>
      <w:jc w:val="left"/>
    </w:pPr>
    <w:rPr>
      <w:rFonts w:ascii="Calibri" w:hAnsi="Calibri"/>
      <w:spacing w:val="8"/>
      <w:sz w:val="16"/>
      <w:szCs w:val="16"/>
    </w:rPr>
  </w:style>
  <w:style w:type="character" w:customStyle="1" w:styleId="7Exact1">
    <w:name w:val="Основной текст (7) Exact1"/>
    <w:basedOn w:val="7Exact"/>
    <w:rsid w:val="00561184"/>
    <w:rPr>
      <w:rFonts w:ascii="Calibri" w:hAnsi="Calibri"/>
      <w:color w:val="000000"/>
      <w:spacing w:val="8"/>
      <w:w w:val="100"/>
      <w:position w:val="0"/>
      <w:sz w:val="16"/>
      <w:szCs w:val="16"/>
      <w:shd w:val="clear" w:color="auto" w:fill="FFFFFF"/>
      <w:lang w:val="ru-RU"/>
    </w:rPr>
  </w:style>
  <w:style w:type="character" w:customStyle="1" w:styleId="5Exact">
    <w:name w:val="Основной текст (5) Exact"/>
    <w:basedOn w:val="a6"/>
    <w:link w:val="54"/>
    <w:locked/>
    <w:rsid w:val="00561184"/>
    <w:rPr>
      <w:rFonts w:ascii="Calibri" w:hAnsi="Calibri"/>
      <w:b/>
      <w:bCs/>
      <w:spacing w:val="4"/>
      <w:sz w:val="36"/>
      <w:szCs w:val="36"/>
      <w:shd w:val="clear" w:color="auto" w:fill="FFFFFF"/>
      <w:lang w:val="en-US"/>
    </w:rPr>
  </w:style>
  <w:style w:type="paragraph" w:customStyle="1" w:styleId="54">
    <w:name w:val="Основной текст (5)"/>
    <w:basedOn w:val="a4"/>
    <w:link w:val="5Exact"/>
    <w:rsid w:val="00561184"/>
    <w:pPr>
      <w:widowControl w:val="0"/>
      <w:shd w:val="clear" w:color="auto" w:fill="FFFFFF"/>
      <w:spacing w:after="0" w:line="586" w:lineRule="exact"/>
      <w:ind w:firstLine="0"/>
      <w:jc w:val="right"/>
    </w:pPr>
    <w:rPr>
      <w:rFonts w:ascii="Calibri" w:hAnsi="Calibri"/>
      <w:b/>
      <w:bCs/>
      <w:spacing w:val="4"/>
      <w:sz w:val="36"/>
      <w:szCs w:val="36"/>
      <w:lang w:val="en-US"/>
    </w:rPr>
  </w:style>
  <w:style w:type="character" w:customStyle="1" w:styleId="5Exact1">
    <w:name w:val="Основной текст (5) Exact1"/>
    <w:basedOn w:val="5Exact"/>
    <w:rsid w:val="00561184"/>
    <w:rPr>
      <w:rFonts w:ascii="Calibri" w:hAnsi="Calibri"/>
      <w:b/>
      <w:bCs/>
      <w:color w:val="000000"/>
      <w:spacing w:val="4"/>
      <w:w w:val="100"/>
      <w:position w:val="0"/>
      <w:sz w:val="36"/>
      <w:szCs w:val="36"/>
      <w:shd w:val="clear" w:color="auto" w:fill="FFFFFF"/>
      <w:lang w:val="en-US"/>
    </w:rPr>
  </w:style>
  <w:style w:type="character" w:customStyle="1" w:styleId="affff8">
    <w:name w:val="Основной текст + Курсив"/>
    <w:basedOn w:val="affff3"/>
    <w:rsid w:val="00561184"/>
    <w:rPr>
      <w:rFonts w:ascii="Calibri" w:eastAsia="Times New Roman" w:hAnsi="Calibri" w:cs="Calibri"/>
      <w:i/>
      <w:iCs/>
      <w:color w:val="000000"/>
      <w:spacing w:val="0"/>
      <w:w w:val="100"/>
      <w:position w:val="0"/>
      <w:sz w:val="26"/>
      <w:szCs w:val="26"/>
      <w:u w:val="none"/>
      <w:shd w:val="clear" w:color="auto" w:fill="FFFFFF"/>
      <w:lang w:val="ru-RU"/>
    </w:rPr>
  </w:style>
  <w:style w:type="character" w:customStyle="1" w:styleId="affff9">
    <w:name w:val="Подпись к таблице_"/>
    <w:basedOn w:val="a6"/>
    <w:link w:val="1ff2"/>
    <w:locked/>
    <w:rsid w:val="00561184"/>
    <w:rPr>
      <w:rFonts w:ascii="Calibri" w:hAnsi="Calibri"/>
      <w:b/>
      <w:bCs/>
      <w:sz w:val="28"/>
      <w:szCs w:val="28"/>
      <w:shd w:val="clear" w:color="auto" w:fill="FFFFFF"/>
    </w:rPr>
  </w:style>
  <w:style w:type="paragraph" w:customStyle="1" w:styleId="1ff2">
    <w:name w:val="Подпись к таблице1"/>
    <w:basedOn w:val="a4"/>
    <w:link w:val="affff9"/>
    <w:rsid w:val="00561184"/>
    <w:pPr>
      <w:widowControl w:val="0"/>
      <w:shd w:val="clear" w:color="auto" w:fill="FFFFFF"/>
      <w:spacing w:after="0" w:line="240" w:lineRule="atLeast"/>
      <w:ind w:firstLine="0"/>
      <w:jc w:val="left"/>
    </w:pPr>
    <w:rPr>
      <w:rFonts w:ascii="Calibri" w:hAnsi="Calibri"/>
      <w:b/>
      <w:bCs/>
      <w:sz w:val="28"/>
      <w:szCs w:val="28"/>
    </w:rPr>
  </w:style>
  <w:style w:type="character" w:customStyle="1" w:styleId="affffa">
    <w:name w:val="Подпись к таблице"/>
    <w:basedOn w:val="affff9"/>
    <w:rsid w:val="00561184"/>
    <w:rPr>
      <w:rFonts w:ascii="Calibri" w:hAnsi="Calibri"/>
      <w:b/>
      <w:bCs/>
      <w:color w:val="000000"/>
      <w:spacing w:val="0"/>
      <w:w w:val="100"/>
      <w:position w:val="0"/>
      <w:sz w:val="28"/>
      <w:szCs w:val="28"/>
      <w:u w:val="single"/>
      <w:shd w:val="clear" w:color="auto" w:fill="FFFFFF"/>
      <w:lang w:val="ru-RU"/>
    </w:rPr>
  </w:style>
  <w:style w:type="character" w:customStyle="1" w:styleId="2f2">
    <w:name w:val="Подпись к таблице2"/>
    <w:basedOn w:val="affff9"/>
    <w:rsid w:val="00561184"/>
    <w:rPr>
      <w:rFonts w:ascii="Calibri" w:eastAsia="Times New Roman" w:hAnsi="Calibri" w:cs="Calibri"/>
      <w:b w:val="0"/>
      <w:bCs w:val="0"/>
      <w:color w:val="000000"/>
      <w:spacing w:val="0"/>
      <w:w w:val="100"/>
      <w:position w:val="0"/>
      <w:sz w:val="28"/>
      <w:szCs w:val="28"/>
      <w:u w:val="none"/>
      <w:shd w:val="clear" w:color="auto" w:fill="FFFFFF"/>
      <w:lang w:val="ru-RU"/>
    </w:rPr>
  </w:style>
  <w:style w:type="character" w:customStyle="1" w:styleId="Sylfaen">
    <w:name w:val="Основной текст + Sylfaen"/>
    <w:aliases w:val="13,5 pt2"/>
    <w:basedOn w:val="affff3"/>
    <w:rsid w:val="00561184"/>
    <w:rPr>
      <w:rFonts w:ascii="Sylfaen" w:eastAsia="Times New Roman" w:hAnsi="Sylfaen" w:cs="Sylfaen"/>
      <w:color w:val="000000"/>
      <w:spacing w:val="0"/>
      <w:w w:val="100"/>
      <w:position w:val="0"/>
      <w:sz w:val="27"/>
      <w:szCs w:val="27"/>
      <w:u w:val="none"/>
      <w:shd w:val="clear" w:color="auto" w:fill="FFFFFF"/>
      <w:lang w:val="ru-RU"/>
    </w:rPr>
  </w:style>
  <w:style w:type="character" w:customStyle="1" w:styleId="47">
    <w:name w:val="Основной текст (4)_"/>
    <w:basedOn w:val="a6"/>
    <w:link w:val="412"/>
    <w:locked/>
    <w:rsid w:val="00561184"/>
    <w:rPr>
      <w:rFonts w:ascii="Calibri" w:hAnsi="Calibri"/>
      <w:b/>
      <w:bCs/>
      <w:shd w:val="clear" w:color="auto" w:fill="FFFFFF"/>
    </w:rPr>
  </w:style>
  <w:style w:type="paragraph" w:customStyle="1" w:styleId="412">
    <w:name w:val="Основной текст (4)1"/>
    <w:basedOn w:val="a4"/>
    <w:link w:val="47"/>
    <w:rsid w:val="00561184"/>
    <w:pPr>
      <w:widowControl w:val="0"/>
      <w:shd w:val="clear" w:color="auto" w:fill="FFFFFF"/>
      <w:spacing w:before="1080" w:after="0" w:line="240" w:lineRule="atLeast"/>
      <w:ind w:firstLine="0"/>
    </w:pPr>
    <w:rPr>
      <w:rFonts w:ascii="Calibri" w:hAnsi="Calibri"/>
      <w:b/>
      <w:bCs/>
      <w:sz w:val="22"/>
    </w:rPr>
  </w:style>
  <w:style w:type="character" w:customStyle="1" w:styleId="48">
    <w:name w:val="Основной текст (4)"/>
    <w:basedOn w:val="47"/>
    <w:rsid w:val="00561184"/>
    <w:rPr>
      <w:rFonts w:ascii="Calibri" w:hAnsi="Calibri"/>
      <w:b/>
      <w:bCs/>
      <w:color w:val="000000"/>
      <w:spacing w:val="0"/>
      <w:w w:val="100"/>
      <w:position w:val="0"/>
      <w:sz w:val="24"/>
      <w:szCs w:val="24"/>
      <w:shd w:val="clear" w:color="auto" w:fill="FFFFFF"/>
      <w:lang w:val="ru-RU"/>
    </w:rPr>
  </w:style>
  <w:style w:type="character" w:customStyle="1" w:styleId="ArialNarrow95pt">
    <w:name w:val="Основной текст + Arial Narrow;9;5 pt;Полужирный"/>
    <w:basedOn w:val="a6"/>
    <w:rsid w:val="00561184"/>
    <w:rPr>
      <w:rFonts w:ascii="Arial Narrow" w:eastAsia="Arial Narrow" w:hAnsi="Arial Narrow" w:cs="Arial Narrow"/>
      <w:b/>
      <w:bCs/>
      <w:i w:val="0"/>
      <w:iCs w:val="0"/>
      <w:smallCaps w:val="0"/>
      <w:strike w:val="0"/>
      <w:color w:val="000000"/>
      <w:spacing w:val="0"/>
      <w:w w:val="100"/>
      <w:position w:val="0"/>
      <w:sz w:val="19"/>
      <w:szCs w:val="19"/>
      <w:u w:val="none"/>
      <w:shd w:val="clear" w:color="auto" w:fill="FFFFFF"/>
      <w:lang w:val="ru-RU"/>
    </w:rPr>
  </w:style>
  <w:style w:type="character" w:customStyle="1" w:styleId="ArialNarrow95pt1pt">
    <w:name w:val="Основной текст + Arial Narrow;9;5 pt;Полужирный;Интервал 1 pt"/>
    <w:basedOn w:val="a6"/>
    <w:rsid w:val="00561184"/>
    <w:rPr>
      <w:rFonts w:ascii="Arial Narrow" w:eastAsia="Arial Narrow" w:hAnsi="Arial Narrow" w:cs="Arial Narrow"/>
      <w:b/>
      <w:bCs/>
      <w:i w:val="0"/>
      <w:iCs w:val="0"/>
      <w:smallCaps w:val="0"/>
      <w:strike w:val="0"/>
      <w:color w:val="000000"/>
      <w:spacing w:val="30"/>
      <w:w w:val="100"/>
      <w:position w:val="0"/>
      <w:sz w:val="19"/>
      <w:szCs w:val="19"/>
      <w:u w:val="none"/>
      <w:shd w:val="clear" w:color="auto" w:fill="FFFFFF"/>
      <w:lang w:val="ru-RU"/>
    </w:rPr>
  </w:style>
  <w:style w:type="character" w:customStyle="1" w:styleId="45pt1pt">
    <w:name w:val="Основной текст + 4;5 pt;Интервал 1 pt"/>
    <w:basedOn w:val="a6"/>
    <w:rsid w:val="00561184"/>
    <w:rPr>
      <w:rFonts w:ascii="Times New Roman" w:eastAsia="Times New Roman" w:hAnsi="Times New Roman" w:cs="Times New Roman"/>
      <w:b w:val="0"/>
      <w:bCs w:val="0"/>
      <w:i w:val="0"/>
      <w:iCs w:val="0"/>
      <w:smallCaps w:val="0"/>
      <w:strike w:val="0"/>
      <w:color w:val="000000"/>
      <w:spacing w:val="30"/>
      <w:w w:val="100"/>
      <w:position w:val="0"/>
      <w:sz w:val="9"/>
      <w:szCs w:val="9"/>
      <w:u w:val="none"/>
      <w:shd w:val="clear" w:color="auto" w:fill="FFFFFF"/>
      <w:lang w:val="ru-RU"/>
    </w:rPr>
  </w:style>
  <w:style w:type="character" w:customStyle="1" w:styleId="ArialUnicodeMS95pt">
    <w:name w:val="Основной текст + Arial Unicode MS;9;5 pt;Курсив"/>
    <w:basedOn w:val="a6"/>
    <w:rsid w:val="00561184"/>
    <w:rPr>
      <w:rFonts w:ascii="Arial Unicode MS" w:eastAsia="Arial Unicode MS" w:hAnsi="Arial Unicode MS" w:cs="Arial Unicode MS"/>
      <w:b w:val="0"/>
      <w:bCs w:val="0"/>
      <w:i/>
      <w:iCs/>
      <w:smallCaps w:val="0"/>
      <w:strike w:val="0"/>
      <w:color w:val="000000"/>
      <w:spacing w:val="0"/>
      <w:w w:val="100"/>
      <w:position w:val="0"/>
      <w:sz w:val="19"/>
      <w:szCs w:val="19"/>
      <w:u w:val="none"/>
      <w:shd w:val="clear" w:color="auto" w:fill="FFFFFF"/>
      <w:lang w:val="ru-RU"/>
    </w:rPr>
  </w:style>
  <w:style w:type="character" w:customStyle="1" w:styleId="js-phone-number">
    <w:name w:val="js-phone-number"/>
    <w:basedOn w:val="a6"/>
    <w:rsid w:val="00561184"/>
  </w:style>
  <w:style w:type="paragraph" w:customStyle="1" w:styleId="affffb">
    <w:name w:val="Содержимое таблицы"/>
    <w:basedOn w:val="a4"/>
    <w:rsid w:val="00561184"/>
    <w:pPr>
      <w:widowControl w:val="0"/>
      <w:suppressLineNumbers/>
      <w:overflowPunct w:val="0"/>
      <w:spacing w:after="0" w:line="240" w:lineRule="auto"/>
      <w:ind w:firstLine="0"/>
      <w:jc w:val="left"/>
    </w:pPr>
    <w:rPr>
      <w:rFonts w:eastAsia="Times New Roman" w:cs="Tahoma"/>
      <w:lang w:eastAsia="hi-IN" w:bidi="hi-IN"/>
    </w:rPr>
  </w:style>
  <w:style w:type="paragraph" w:customStyle="1" w:styleId="rvps10">
    <w:name w:val="rvps10"/>
    <w:basedOn w:val="a4"/>
    <w:uiPriority w:val="99"/>
    <w:rsid w:val="00561184"/>
    <w:pPr>
      <w:spacing w:before="100" w:beforeAutospacing="1" w:after="100" w:afterAutospacing="1" w:line="240" w:lineRule="auto"/>
      <w:ind w:firstLine="0"/>
      <w:jc w:val="left"/>
    </w:pPr>
    <w:rPr>
      <w:rFonts w:eastAsia="Times New Roman" w:cs="Times New Roman"/>
      <w:lang w:eastAsia="ru-RU"/>
    </w:rPr>
  </w:style>
  <w:style w:type="paragraph" w:styleId="affffc">
    <w:name w:val="List Number"/>
    <w:basedOn w:val="a4"/>
    <w:uiPriority w:val="99"/>
    <w:rsid w:val="00561184"/>
    <w:pPr>
      <w:tabs>
        <w:tab w:val="num" w:pos="360"/>
      </w:tabs>
      <w:spacing w:after="120" w:line="240" w:lineRule="auto"/>
      <w:ind w:left="360" w:hanging="360"/>
      <w:contextualSpacing/>
    </w:pPr>
    <w:rPr>
      <w:rFonts w:ascii="CG Times" w:eastAsia="Times New Roman" w:hAnsi="CG Times" w:cs="Times New Roman"/>
      <w:szCs w:val="20"/>
      <w:lang w:eastAsia="ru-RU"/>
    </w:rPr>
  </w:style>
  <w:style w:type="paragraph" w:customStyle="1" w:styleId="TableParagraph">
    <w:name w:val="Table Paragraph"/>
    <w:basedOn w:val="a4"/>
    <w:uiPriority w:val="1"/>
    <w:qFormat/>
    <w:rsid w:val="00561184"/>
    <w:pPr>
      <w:widowControl w:val="0"/>
      <w:spacing w:after="0" w:line="240" w:lineRule="auto"/>
      <w:ind w:firstLine="0"/>
      <w:jc w:val="left"/>
    </w:pPr>
    <w:rPr>
      <w:rFonts w:eastAsia="Calibri" w:cs="Times New Roman"/>
      <w:lang w:val="en-US"/>
    </w:rPr>
  </w:style>
  <w:style w:type="table" w:customStyle="1" w:styleId="TableNormal">
    <w:name w:val="Table Normal"/>
    <w:uiPriority w:val="2"/>
    <w:semiHidden/>
    <w:unhideWhenUsed/>
    <w:qFormat/>
    <w:rsid w:val="0056118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313">
    <w:name w:val="Заголовок 31"/>
    <w:basedOn w:val="a4"/>
    <w:uiPriority w:val="1"/>
    <w:qFormat/>
    <w:rsid w:val="00561184"/>
    <w:pPr>
      <w:widowControl w:val="0"/>
      <w:spacing w:after="0" w:line="240" w:lineRule="auto"/>
      <w:ind w:left="1250" w:firstLine="0"/>
      <w:jc w:val="left"/>
      <w:outlineLvl w:val="3"/>
    </w:pPr>
    <w:rPr>
      <w:rFonts w:eastAsia="Times New Roman" w:cs="Times New Roman"/>
      <w:b/>
      <w:bCs/>
      <w:lang w:val="en-US"/>
    </w:rPr>
  </w:style>
  <w:style w:type="paragraph" w:customStyle="1" w:styleId="u">
    <w:name w:val="u"/>
    <w:basedOn w:val="a4"/>
    <w:uiPriority w:val="99"/>
    <w:rsid w:val="00561184"/>
    <w:pPr>
      <w:spacing w:before="100" w:beforeAutospacing="1" w:after="100" w:afterAutospacing="1" w:line="240" w:lineRule="auto"/>
      <w:ind w:firstLine="0"/>
      <w:jc w:val="left"/>
    </w:pPr>
    <w:rPr>
      <w:rFonts w:eastAsia="Times New Roman" w:cs="Times New Roman"/>
      <w:lang w:eastAsia="ru-RU"/>
    </w:rPr>
  </w:style>
  <w:style w:type="paragraph" w:customStyle="1" w:styleId="113">
    <w:name w:val="Заголовок 11"/>
    <w:basedOn w:val="a4"/>
    <w:uiPriority w:val="1"/>
    <w:qFormat/>
    <w:rsid w:val="00561184"/>
    <w:pPr>
      <w:widowControl w:val="0"/>
      <w:spacing w:after="0" w:line="240" w:lineRule="auto"/>
      <w:ind w:firstLine="0"/>
      <w:jc w:val="left"/>
      <w:outlineLvl w:val="1"/>
    </w:pPr>
    <w:rPr>
      <w:rFonts w:ascii="Arial" w:eastAsia="Arial" w:hAnsi="Arial" w:cs="Times New Roman"/>
      <w:b/>
      <w:bCs/>
      <w:lang w:val="en-US"/>
    </w:rPr>
  </w:style>
  <w:style w:type="character" w:customStyle="1" w:styleId="bold">
    <w:name w:val="bold"/>
    <w:basedOn w:val="a6"/>
    <w:rsid w:val="00561184"/>
  </w:style>
  <w:style w:type="paragraph" w:customStyle="1" w:styleId="DefaultParagraphFontChar">
    <w:name w:val="Default Paragraph Font Char"/>
    <w:aliases w:val=" Char Char2, Char1 Char,Char Char2,Char1 Char"/>
    <w:basedOn w:val="a4"/>
    <w:uiPriority w:val="99"/>
    <w:rsid w:val="00561184"/>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styleId="HTML0">
    <w:name w:val="HTML Preformatted"/>
    <w:aliases w:val="HTML Preformatted Char, Char2 Char,Char2 Char"/>
    <w:basedOn w:val="a4"/>
    <w:link w:val="HTML1"/>
    <w:rsid w:val="005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lang w:eastAsia="ru-RU"/>
    </w:rPr>
  </w:style>
  <w:style w:type="character" w:customStyle="1" w:styleId="HTML1">
    <w:name w:val="Стандартный HTML Знак"/>
    <w:aliases w:val="HTML Preformatted Char Знак, Char2 Char Знак,Char2 Char Знак"/>
    <w:basedOn w:val="a6"/>
    <w:link w:val="HTML0"/>
    <w:rsid w:val="00561184"/>
    <w:rPr>
      <w:rFonts w:ascii="Courier New" w:eastAsia="Times New Roman" w:hAnsi="Courier New" w:cs="Courier New"/>
      <w:sz w:val="24"/>
      <w:szCs w:val="24"/>
      <w:lang w:eastAsia="ru-RU"/>
    </w:rPr>
  </w:style>
  <w:style w:type="paragraph" w:customStyle="1" w:styleId="Berichtstext">
    <w:name w:val="Berichtstext"/>
    <w:basedOn w:val="a4"/>
    <w:uiPriority w:val="99"/>
    <w:rsid w:val="00561184"/>
    <w:pPr>
      <w:widowControl w:val="0"/>
      <w:spacing w:after="0" w:line="360" w:lineRule="auto"/>
      <w:ind w:firstLine="0"/>
    </w:pPr>
    <w:rPr>
      <w:rFonts w:ascii="Arial" w:eastAsia="Times New Roman" w:hAnsi="Arial" w:cs="Times New Roman"/>
      <w:szCs w:val="20"/>
      <w:lang w:val="de-DE" w:eastAsia="de-DE"/>
    </w:rPr>
  </w:style>
  <w:style w:type="paragraph" w:customStyle="1" w:styleId="Standardtext">
    <w:name w:val="Standardtext"/>
    <w:basedOn w:val="a4"/>
    <w:autoRedefine/>
    <w:uiPriority w:val="99"/>
    <w:rsid w:val="00561184"/>
    <w:pPr>
      <w:spacing w:after="120" w:line="360" w:lineRule="auto"/>
      <w:ind w:firstLine="0"/>
      <w:jc w:val="center"/>
    </w:pPr>
    <w:rPr>
      <w:rFonts w:eastAsia="Times New Roman" w:cs="Times New Roman"/>
      <w:b/>
      <w:sz w:val="28"/>
      <w:szCs w:val="28"/>
      <w:lang w:eastAsia="de-DE"/>
    </w:rPr>
  </w:style>
  <w:style w:type="paragraph" w:styleId="affffd">
    <w:name w:val="table of figures"/>
    <w:aliases w:val="Tabellenverzeichnis"/>
    <w:basedOn w:val="a4"/>
    <w:next w:val="Standardtext"/>
    <w:uiPriority w:val="99"/>
    <w:semiHidden/>
    <w:rsid w:val="00561184"/>
    <w:pPr>
      <w:tabs>
        <w:tab w:val="left" w:pos="1134"/>
        <w:tab w:val="left" w:pos="1701"/>
        <w:tab w:val="right" w:pos="9526"/>
      </w:tabs>
      <w:spacing w:before="120" w:after="120" w:line="320" w:lineRule="atLeast"/>
      <w:ind w:left="1701" w:hanging="1701"/>
    </w:pPr>
    <w:rPr>
      <w:rFonts w:ascii="Arial" w:eastAsia="Times New Roman" w:hAnsi="Arial" w:cs="Times New Roman"/>
      <w:szCs w:val="20"/>
      <w:lang w:val="de-DE" w:eastAsia="de-DE"/>
    </w:rPr>
  </w:style>
  <w:style w:type="paragraph" w:customStyle="1" w:styleId="Tabelle">
    <w:name w:val="Tabelle"/>
    <w:basedOn w:val="a4"/>
    <w:next w:val="a4"/>
    <w:uiPriority w:val="99"/>
    <w:rsid w:val="00561184"/>
    <w:pPr>
      <w:spacing w:after="0" w:line="240" w:lineRule="auto"/>
      <w:ind w:firstLine="0"/>
      <w:jc w:val="left"/>
    </w:pPr>
    <w:rPr>
      <w:rFonts w:ascii="Arial" w:eastAsia="Times New Roman" w:hAnsi="Arial" w:cs="Times New Roman"/>
      <w:szCs w:val="20"/>
      <w:lang w:val="de-DE" w:eastAsia="de-DE"/>
    </w:rPr>
  </w:style>
  <w:style w:type="character" w:customStyle="1" w:styleId="men3bullet">
    <w:name w:val="men3bullet"/>
    <w:basedOn w:val="a6"/>
    <w:rsid w:val="00561184"/>
  </w:style>
  <w:style w:type="paragraph" w:customStyle="1" w:styleId="ConsPlusTitle">
    <w:name w:val="ConsPlusTitle"/>
    <w:qFormat/>
    <w:rsid w:val="005611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e">
    <w:name w:val="Îáû÷íûé"/>
    <w:uiPriority w:val="99"/>
    <w:rsid w:val="00561184"/>
    <w:pPr>
      <w:spacing w:after="0" w:line="240" w:lineRule="auto"/>
    </w:pPr>
    <w:rPr>
      <w:rFonts w:eastAsia="Times New Roman" w:cs="Times New Roman"/>
      <w:sz w:val="20"/>
      <w:szCs w:val="20"/>
      <w:lang w:eastAsia="ru-RU"/>
    </w:rPr>
  </w:style>
  <w:style w:type="character" w:customStyle="1" w:styleId="1ff3">
    <w:name w:val="Основной текст с отступом Знак1"/>
    <w:basedOn w:val="a6"/>
    <w:rsid w:val="00561184"/>
    <w:rPr>
      <w:rFonts w:ascii="Times New Roman" w:eastAsia="Times New Roman" w:hAnsi="Times New Roman" w:cs="Times New Roman"/>
      <w:sz w:val="24"/>
      <w:szCs w:val="24"/>
      <w:lang w:eastAsia="ru-RU"/>
    </w:rPr>
  </w:style>
  <w:style w:type="character" w:customStyle="1" w:styleId="textbold">
    <w:name w:val="text_bold"/>
    <w:basedOn w:val="a6"/>
    <w:rsid w:val="00561184"/>
  </w:style>
  <w:style w:type="paragraph" w:customStyle="1" w:styleId="Style26">
    <w:name w:val="Style26"/>
    <w:basedOn w:val="a4"/>
    <w:uiPriority w:val="99"/>
    <w:rsid w:val="00561184"/>
    <w:pPr>
      <w:widowControl w:val="0"/>
      <w:autoSpaceDE w:val="0"/>
      <w:autoSpaceDN w:val="0"/>
      <w:adjustRightInd w:val="0"/>
      <w:spacing w:after="0" w:line="240" w:lineRule="auto"/>
      <w:ind w:firstLine="0"/>
      <w:jc w:val="left"/>
    </w:pPr>
    <w:rPr>
      <w:rFonts w:ascii="Arial" w:eastAsia="Times New Roman" w:hAnsi="Arial" w:cs="Times New Roman"/>
      <w:lang w:eastAsia="ru-RU"/>
    </w:rPr>
  </w:style>
  <w:style w:type="character" w:customStyle="1" w:styleId="FontStyle55">
    <w:name w:val="Font Style55"/>
    <w:rsid w:val="00561184"/>
    <w:rPr>
      <w:rFonts w:ascii="Arial" w:hAnsi="Arial" w:cs="Arial"/>
      <w:sz w:val="20"/>
      <w:szCs w:val="20"/>
    </w:rPr>
  </w:style>
  <w:style w:type="table" w:customStyle="1" w:styleId="340">
    <w:name w:val="Сетка таблицы34"/>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8"/>
    <w:uiPriority w:val="99"/>
    <w:semiHidden/>
    <w:unhideWhenUsed/>
    <w:rsid w:val="00561184"/>
  </w:style>
  <w:style w:type="table" w:customStyle="1" w:styleId="390">
    <w:name w:val="Сетка таблицы3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aliases w:val="Char1 Знак1"/>
    <w:basedOn w:val="a6"/>
    <w:semiHidden/>
    <w:rsid w:val="00561184"/>
    <w:rPr>
      <w:rFonts w:asciiTheme="majorHAnsi" w:eastAsiaTheme="majorEastAsia" w:hAnsiTheme="majorHAnsi" w:cstheme="majorBidi"/>
      <w:color w:val="2F5496" w:themeColor="accent1" w:themeShade="BF"/>
      <w:kern w:val="2"/>
      <w:sz w:val="26"/>
      <w:szCs w:val="26"/>
      <w:lang w:eastAsia="ar-SA"/>
    </w:rPr>
  </w:style>
  <w:style w:type="character" w:customStyle="1" w:styleId="HTML10">
    <w:name w:val="Стандартный HTML Знак1"/>
    <w:aliases w:val="HTML Preformatted Char Знак1,Char2 Char Знак1"/>
    <w:basedOn w:val="a6"/>
    <w:semiHidden/>
    <w:rsid w:val="00561184"/>
    <w:rPr>
      <w:rFonts w:ascii="Consolas" w:eastAsia="SimSun" w:hAnsi="Consolas" w:cs="Consolas"/>
      <w:kern w:val="2"/>
      <w:lang w:eastAsia="ar-SA"/>
    </w:rPr>
  </w:style>
  <w:style w:type="character" w:customStyle="1" w:styleId="1ff4">
    <w:name w:val="Название Знак1"/>
    <w:aliases w:val="Заголовок 1.1. Знак1"/>
    <w:basedOn w:val="a6"/>
    <w:rsid w:val="00561184"/>
    <w:rPr>
      <w:rFonts w:asciiTheme="majorHAnsi" w:eastAsiaTheme="majorEastAsia" w:hAnsiTheme="majorHAnsi" w:cstheme="majorBidi"/>
      <w:spacing w:val="-10"/>
      <w:kern w:val="28"/>
      <w:sz w:val="56"/>
      <w:szCs w:val="56"/>
      <w:lang w:eastAsia="ar-SA"/>
    </w:rPr>
  </w:style>
  <w:style w:type="paragraph" w:customStyle="1" w:styleId="94">
    <w:name w:val="Основной текст9"/>
    <w:basedOn w:val="a4"/>
    <w:rsid w:val="00561184"/>
    <w:pPr>
      <w:widowControl w:val="0"/>
      <w:shd w:val="clear" w:color="auto" w:fill="FFFFFF"/>
      <w:spacing w:before="3420" w:after="0" w:line="254" w:lineRule="exact"/>
      <w:ind w:hanging="1880"/>
      <w:jc w:val="center"/>
    </w:pPr>
    <w:rPr>
      <w:rFonts w:eastAsia="Times New Roman" w:cs="Times New Roman"/>
    </w:rPr>
  </w:style>
  <w:style w:type="paragraph" w:customStyle="1" w:styleId="afffff">
    <w:name w:val="гост"/>
    <w:basedOn w:val="afb"/>
    <w:link w:val="afffff0"/>
    <w:autoRedefine/>
    <w:rsid w:val="00561184"/>
    <w:pPr>
      <w:widowControl w:val="0"/>
      <w:spacing w:before="0" w:beforeAutospacing="0" w:after="0" w:afterAutospacing="0" w:line="360" w:lineRule="auto"/>
      <w:ind w:firstLine="851"/>
    </w:pPr>
  </w:style>
  <w:style w:type="character" w:customStyle="1" w:styleId="afffff0">
    <w:name w:val="гост Знак"/>
    <w:basedOn w:val="afc"/>
    <w:link w:val="afffff"/>
    <w:rsid w:val="00561184"/>
    <w:rPr>
      <w:rFonts w:ascii="Times New Roman" w:eastAsia="Calibri" w:hAnsi="Times New Roman" w:cs="Times New Roman"/>
      <w:sz w:val="24"/>
      <w:szCs w:val="24"/>
      <w:lang w:eastAsia="ru-RU"/>
    </w:rPr>
  </w:style>
  <w:style w:type="character" w:customStyle="1" w:styleId="75pt">
    <w:name w:val="Основной текст + 7;5 pt"/>
    <w:basedOn w:val="affff3"/>
    <w:rsid w:val="0056118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55">
    <w:name w:val="заголовок 5"/>
    <w:basedOn w:val="5"/>
    <w:link w:val="56"/>
    <w:qFormat/>
    <w:rsid w:val="00561184"/>
    <w:pPr>
      <w:spacing w:before="0" w:after="0" w:line="360" w:lineRule="auto"/>
      <w:ind w:firstLine="709"/>
    </w:pPr>
    <w:rPr>
      <w:rFonts w:ascii="Times New Roman" w:hAnsi="Times New Roman"/>
      <w:szCs w:val="24"/>
    </w:rPr>
  </w:style>
  <w:style w:type="paragraph" w:customStyle="1" w:styleId="4a">
    <w:name w:val="4 уровень"/>
    <w:basedOn w:val="40"/>
    <w:link w:val="4b"/>
    <w:qFormat/>
    <w:rsid w:val="00561184"/>
    <w:pPr>
      <w:keepLines w:val="0"/>
      <w:spacing w:before="0" w:line="360" w:lineRule="auto"/>
      <w:ind w:firstLine="709"/>
      <w:jc w:val="left"/>
    </w:pPr>
    <w:rPr>
      <w:rFonts w:ascii="Times New Roman" w:eastAsia="Times New Roman" w:hAnsi="Times New Roman" w:cs="Times New Roman"/>
      <w:bCs/>
      <w:i w:val="0"/>
      <w:iCs w:val="0"/>
    </w:rPr>
  </w:style>
  <w:style w:type="character" w:customStyle="1" w:styleId="56">
    <w:name w:val="заголовок 5 Знак"/>
    <w:basedOn w:val="50"/>
    <w:link w:val="55"/>
    <w:rsid w:val="00561184"/>
    <w:rPr>
      <w:rFonts w:ascii="Times New Roman" w:eastAsia="Times New Roman" w:hAnsi="Times New Roman" w:cs="Times New Roman"/>
      <w:sz w:val="24"/>
      <w:szCs w:val="24"/>
      <w:lang w:eastAsia="ru-RU"/>
    </w:rPr>
  </w:style>
  <w:style w:type="paragraph" w:customStyle="1" w:styleId="3a">
    <w:name w:val="3 уровень"/>
    <w:basedOn w:val="aa"/>
    <w:link w:val="3b"/>
    <w:rsid w:val="00561184"/>
    <w:pPr>
      <w:spacing w:after="0" w:line="360" w:lineRule="auto"/>
      <w:ind w:firstLine="709"/>
      <w:contextualSpacing w:val="0"/>
      <w:jc w:val="both"/>
      <w:outlineLvl w:val="9"/>
    </w:pPr>
    <w:rPr>
      <w:rFonts w:eastAsia="Times New Roman" w:cs="Times New Roman"/>
      <w:b w:val="0"/>
      <w:caps w:val="0"/>
      <w:szCs w:val="20"/>
      <w:lang w:eastAsia="ru-RU"/>
    </w:rPr>
  </w:style>
  <w:style w:type="character" w:customStyle="1" w:styleId="4b">
    <w:name w:val="4 уровень Знак"/>
    <w:basedOn w:val="41"/>
    <w:link w:val="4a"/>
    <w:rsid w:val="00561184"/>
    <w:rPr>
      <w:rFonts w:ascii="Times New Roman" w:eastAsia="Times New Roman" w:hAnsi="Times New Roman" w:cs="Times New Roman"/>
      <w:bCs/>
      <w:i w:val="0"/>
      <w:iCs w:val="0"/>
      <w:color w:val="2F5496" w:themeColor="accent1" w:themeShade="BF"/>
      <w:sz w:val="24"/>
      <w:szCs w:val="24"/>
    </w:rPr>
  </w:style>
  <w:style w:type="character" w:customStyle="1" w:styleId="3b">
    <w:name w:val="3 уровень Знак"/>
    <w:basedOn w:val="22"/>
    <w:link w:val="3a"/>
    <w:rsid w:val="00561184"/>
    <w:rPr>
      <w:rFonts w:ascii="Times New Roman" w:eastAsia="Times New Roman" w:hAnsi="Times New Roman" w:cs="Times New Roman"/>
      <w:b w:val="0"/>
      <w:caps w:val="0"/>
      <w:sz w:val="24"/>
      <w:szCs w:val="20"/>
      <w:lang w:eastAsia="ru-RU"/>
    </w:rPr>
  </w:style>
  <w:style w:type="paragraph" w:customStyle="1" w:styleId="57">
    <w:name w:val="5 уровень"/>
    <w:basedOn w:val="5"/>
    <w:link w:val="58"/>
    <w:qFormat/>
    <w:rsid w:val="00561184"/>
    <w:pPr>
      <w:spacing w:before="0" w:after="0" w:line="360" w:lineRule="auto"/>
      <w:ind w:firstLine="709"/>
    </w:pPr>
    <w:rPr>
      <w:rFonts w:ascii="Times New Roman" w:hAnsi="Times New Roman"/>
      <w:szCs w:val="24"/>
    </w:rPr>
  </w:style>
  <w:style w:type="character" w:customStyle="1" w:styleId="58">
    <w:name w:val="5 уровень Знак"/>
    <w:basedOn w:val="50"/>
    <w:link w:val="57"/>
    <w:rsid w:val="00561184"/>
    <w:rPr>
      <w:rFonts w:ascii="Times New Roman" w:eastAsia="Times New Roman" w:hAnsi="Times New Roman" w:cs="Times New Roman"/>
      <w:sz w:val="24"/>
      <w:szCs w:val="24"/>
      <w:lang w:eastAsia="ru-RU"/>
    </w:rPr>
  </w:style>
  <w:style w:type="paragraph" w:styleId="afffff1">
    <w:name w:val="macro"/>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w:link w:val="afffff2"/>
    <w:semiHidden/>
    <w:rsid w:val="00561184"/>
    <w:pPr>
      <w:widowControl w:val="0"/>
      <w:tabs>
        <w:tab w:val="left" w:pos="480"/>
        <w:tab w:val="left" w:pos="960"/>
        <w:tab w:val="left" w:pos="1440"/>
        <w:tab w:val="left" w:pos="1920"/>
        <w:tab w:val="left" w:pos="2400"/>
        <w:tab w:val="left" w:pos="2880"/>
        <w:tab w:val="left" w:pos="3360"/>
        <w:tab w:val="left" w:pos="3840"/>
        <w:tab w:val="left" w:pos="4320"/>
      </w:tabs>
      <w:adjustRightInd w:val="0"/>
      <w:spacing w:after="0" w:line="360" w:lineRule="atLeast"/>
      <w:jc w:val="both"/>
      <w:textAlignment w:val="baseline"/>
    </w:pPr>
    <w:rPr>
      <w:rFonts w:ascii="Courier New" w:eastAsia="Times New Roman" w:hAnsi="Courier New" w:cs="Times New Roman"/>
      <w:sz w:val="20"/>
      <w:szCs w:val="20"/>
      <w:lang w:eastAsia="ru-RU"/>
    </w:rPr>
  </w:style>
  <w:style w:type="character" w:customStyle="1" w:styleId="afffff2">
    <w:name w:val="Текст макроса Знак"/>
    <w:aliases w:val="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Ciae Знак Знак"/>
    <w:basedOn w:val="a6"/>
    <w:link w:val="afffff1"/>
    <w:semiHidden/>
    <w:rsid w:val="00561184"/>
    <w:rPr>
      <w:rFonts w:ascii="Courier New" w:eastAsia="Times New Roman" w:hAnsi="Courier New" w:cs="Times New Roman"/>
      <w:sz w:val="20"/>
      <w:szCs w:val="20"/>
      <w:lang w:eastAsia="ru-RU"/>
    </w:rPr>
  </w:style>
  <w:style w:type="paragraph" w:styleId="3c">
    <w:name w:val="Body Text Indent 3"/>
    <w:aliases w:val="Знак Знак Знак"/>
    <w:basedOn w:val="a4"/>
    <w:link w:val="3d"/>
    <w:unhideWhenUsed/>
    <w:rsid w:val="00561184"/>
    <w:pPr>
      <w:spacing w:after="120" w:line="240" w:lineRule="auto"/>
      <w:ind w:left="283" w:firstLine="0"/>
      <w:jc w:val="left"/>
    </w:pPr>
    <w:rPr>
      <w:rFonts w:eastAsia="Times New Roman" w:cs="Times New Roman"/>
      <w:sz w:val="16"/>
      <w:szCs w:val="16"/>
      <w:lang w:eastAsia="ru-RU"/>
    </w:rPr>
  </w:style>
  <w:style w:type="character" w:customStyle="1" w:styleId="3d">
    <w:name w:val="Основной текст с отступом 3 Знак"/>
    <w:aliases w:val="Знак Знак Знак Знак"/>
    <w:basedOn w:val="a6"/>
    <w:link w:val="3c"/>
    <w:rsid w:val="00561184"/>
    <w:rPr>
      <w:rFonts w:ascii="Times New Roman" w:eastAsia="Times New Roman" w:hAnsi="Times New Roman" w:cs="Times New Roman"/>
      <w:sz w:val="16"/>
      <w:szCs w:val="16"/>
      <w:lang w:eastAsia="ru-RU"/>
    </w:rPr>
  </w:style>
  <w:style w:type="paragraph" w:styleId="2f3">
    <w:name w:val="Body Text Indent 2"/>
    <w:basedOn w:val="a4"/>
    <w:link w:val="2f4"/>
    <w:unhideWhenUsed/>
    <w:rsid w:val="00561184"/>
    <w:pPr>
      <w:spacing w:after="120" w:line="480" w:lineRule="auto"/>
      <w:ind w:left="283" w:firstLine="0"/>
      <w:jc w:val="left"/>
    </w:pPr>
    <w:rPr>
      <w:rFonts w:eastAsia="Times New Roman" w:cs="Times New Roman"/>
      <w:lang w:eastAsia="ru-RU"/>
    </w:rPr>
  </w:style>
  <w:style w:type="character" w:customStyle="1" w:styleId="2f4">
    <w:name w:val="Основной текст с отступом 2 Знак"/>
    <w:basedOn w:val="a6"/>
    <w:link w:val="2f3"/>
    <w:rsid w:val="00561184"/>
    <w:rPr>
      <w:rFonts w:ascii="Times New Roman" w:eastAsia="Times New Roman" w:hAnsi="Times New Roman" w:cs="Times New Roman"/>
      <w:sz w:val="24"/>
      <w:szCs w:val="24"/>
      <w:lang w:eastAsia="ru-RU"/>
    </w:rPr>
  </w:style>
  <w:style w:type="paragraph" w:customStyle="1" w:styleId="NoParagraphStylePragmaticaLightC10">
    <w:name w:val="Стиль [No Paragraph Style] + PragmaticaLightC 10 пт"/>
    <w:basedOn w:val="a4"/>
    <w:link w:val="NoParagraphStylePragmaticaLightC100"/>
    <w:rsid w:val="00561184"/>
    <w:pPr>
      <w:autoSpaceDE w:val="0"/>
      <w:autoSpaceDN w:val="0"/>
      <w:adjustRightInd w:val="0"/>
      <w:spacing w:after="0" w:line="288" w:lineRule="auto"/>
      <w:ind w:firstLine="0"/>
      <w:jc w:val="left"/>
      <w:textAlignment w:val="center"/>
    </w:pPr>
    <w:rPr>
      <w:rFonts w:ascii="Verdana" w:eastAsia="Times New Roman" w:hAnsi="Verdana" w:cs="Times New Roman"/>
      <w:color w:val="000000"/>
      <w:lang w:val="en-US" w:eastAsia="ru-RU"/>
    </w:rPr>
  </w:style>
  <w:style w:type="character" w:customStyle="1" w:styleId="NoParagraphStylePragmaticaLightC100">
    <w:name w:val="Стиль [No Paragraph Style] + PragmaticaLightC 10 пт Знак"/>
    <w:basedOn w:val="a6"/>
    <w:link w:val="NoParagraphStylePragmaticaLightC10"/>
    <w:rsid w:val="00561184"/>
    <w:rPr>
      <w:rFonts w:ascii="Verdana" w:eastAsia="Times New Roman" w:hAnsi="Verdana" w:cs="Times New Roman"/>
      <w:color w:val="000000"/>
      <w:sz w:val="24"/>
      <w:szCs w:val="24"/>
      <w:lang w:val="en-US" w:eastAsia="ru-RU"/>
    </w:rPr>
  </w:style>
  <w:style w:type="paragraph" w:customStyle="1" w:styleId="western">
    <w:name w:val="western"/>
    <w:basedOn w:val="a4"/>
    <w:rsid w:val="00561184"/>
    <w:pPr>
      <w:spacing w:before="280" w:after="119" w:line="240" w:lineRule="auto"/>
      <w:ind w:firstLine="0"/>
      <w:jc w:val="left"/>
    </w:pPr>
    <w:rPr>
      <w:rFonts w:eastAsia="Times New Roman" w:cs="Times New Roman"/>
      <w:color w:val="000000"/>
      <w:lang w:eastAsia="ru-RU"/>
    </w:rPr>
  </w:style>
  <w:style w:type="paragraph" w:styleId="3e">
    <w:name w:val="Body Text 3"/>
    <w:basedOn w:val="a4"/>
    <w:link w:val="3f"/>
    <w:uiPriority w:val="99"/>
    <w:rsid w:val="00561184"/>
    <w:pPr>
      <w:autoSpaceDE w:val="0"/>
      <w:autoSpaceDN w:val="0"/>
      <w:adjustRightInd w:val="0"/>
      <w:spacing w:after="120" w:line="240" w:lineRule="auto"/>
      <w:ind w:firstLine="709"/>
    </w:pPr>
    <w:rPr>
      <w:rFonts w:eastAsia="Times New Roman" w:cs="Times New Roman"/>
      <w:sz w:val="16"/>
      <w:szCs w:val="16"/>
      <w:lang w:eastAsia="ru-RU"/>
    </w:rPr>
  </w:style>
  <w:style w:type="character" w:customStyle="1" w:styleId="3f">
    <w:name w:val="Основной текст 3 Знак"/>
    <w:basedOn w:val="a6"/>
    <w:link w:val="3e"/>
    <w:uiPriority w:val="99"/>
    <w:rsid w:val="00561184"/>
    <w:rPr>
      <w:rFonts w:ascii="Times New Roman" w:eastAsia="Times New Roman" w:hAnsi="Times New Roman" w:cs="Times New Roman"/>
      <w:sz w:val="16"/>
      <w:szCs w:val="16"/>
      <w:lang w:eastAsia="ru-RU"/>
    </w:rPr>
  </w:style>
  <w:style w:type="paragraph" w:customStyle="1" w:styleId="consplustitle0">
    <w:name w:val="consplustitle"/>
    <w:basedOn w:val="a4"/>
    <w:rsid w:val="00561184"/>
    <w:pPr>
      <w:spacing w:before="100" w:beforeAutospacing="1" w:after="100" w:afterAutospacing="1" w:line="240" w:lineRule="auto"/>
      <w:ind w:firstLine="0"/>
      <w:jc w:val="left"/>
    </w:pPr>
    <w:rPr>
      <w:rFonts w:eastAsia="Times New Roman" w:cs="Times New Roman"/>
      <w:lang w:eastAsia="ru-RU"/>
    </w:rPr>
  </w:style>
  <w:style w:type="table" w:customStyle="1" w:styleId="530">
    <w:name w:val="Сетка таблицы53"/>
    <w:basedOn w:val="a7"/>
    <w:next w:val="af8"/>
    <w:uiPriority w:val="59"/>
    <w:rsid w:val="0056118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f3">
    <w:name w:val="Абзац"/>
    <w:basedOn w:val="a4"/>
    <w:link w:val="afffff4"/>
    <w:qFormat/>
    <w:rsid w:val="00561184"/>
    <w:pPr>
      <w:spacing w:after="0" w:line="360" w:lineRule="auto"/>
      <w:ind w:firstLine="709"/>
    </w:pPr>
    <w:rPr>
      <w:rFonts w:eastAsia="Calibri" w:cs="Times New Roman"/>
      <w:sz w:val="28"/>
      <w:szCs w:val="28"/>
    </w:rPr>
  </w:style>
  <w:style w:type="character" w:customStyle="1" w:styleId="afffff4">
    <w:name w:val="Абзац Знак"/>
    <w:link w:val="afffff3"/>
    <w:locked/>
    <w:rsid w:val="00561184"/>
    <w:rPr>
      <w:rFonts w:ascii="Times New Roman" w:eastAsia="Calibri" w:hAnsi="Times New Roman" w:cs="Times New Roman"/>
      <w:sz w:val="28"/>
      <w:szCs w:val="28"/>
    </w:rPr>
  </w:style>
  <w:style w:type="paragraph" w:customStyle="1" w:styleId="2">
    <w:name w:val="_Маркированный список уровня 2"/>
    <w:basedOn w:val="a4"/>
    <w:link w:val="2f5"/>
    <w:uiPriority w:val="99"/>
    <w:rsid w:val="00561184"/>
    <w:pPr>
      <w:widowControl w:val="0"/>
      <w:numPr>
        <w:numId w:val="24"/>
      </w:numPr>
      <w:tabs>
        <w:tab w:val="num" w:pos="360"/>
        <w:tab w:val="left" w:pos="1418"/>
      </w:tabs>
      <w:autoSpaceDN w:val="0"/>
      <w:adjustRightInd w:val="0"/>
      <w:spacing w:after="60" w:line="288" w:lineRule="auto"/>
      <w:ind w:left="1021" w:hanging="170"/>
      <w:textAlignment w:val="baseline"/>
    </w:pPr>
    <w:rPr>
      <w:rFonts w:eastAsia="Calibri" w:cs="Times New Roman"/>
      <w:sz w:val="26"/>
      <w:szCs w:val="26"/>
      <w:lang w:val="en-US"/>
    </w:rPr>
  </w:style>
  <w:style w:type="paragraph" w:customStyle="1" w:styleId="3f0">
    <w:name w:val="Заголовок3"/>
    <w:basedOn w:val="20"/>
    <w:link w:val="3f1"/>
    <w:qFormat/>
    <w:rsid w:val="00561184"/>
    <w:pPr>
      <w:spacing w:after="60" w:line="360" w:lineRule="auto"/>
      <w:ind w:left="1997" w:hanging="720"/>
      <w:contextualSpacing w:val="0"/>
      <w:jc w:val="both"/>
    </w:pPr>
    <w:rPr>
      <w:rFonts w:cs="Times New Roman"/>
      <w:b w:val="0"/>
      <w:bCs/>
      <w:iCs/>
      <w:sz w:val="28"/>
      <w:szCs w:val="20"/>
    </w:rPr>
  </w:style>
  <w:style w:type="character" w:customStyle="1" w:styleId="3f1">
    <w:name w:val="Заголовок3 Знак"/>
    <w:basedOn w:val="a6"/>
    <w:link w:val="3f0"/>
    <w:rsid w:val="00561184"/>
    <w:rPr>
      <w:rFonts w:ascii="Times New Roman" w:eastAsia="Calibri" w:hAnsi="Times New Roman" w:cs="Times New Roman"/>
      <w:bCs/>
      <w:iCs/>
      <w:sz w:val="28"/>
      <w:szCs w:val="20"/>
    </w:rPr>
  </w:style>
  <w:style w:type="paragraph" w:customStyle="1" w:styleId="1ff5">
    <w:name w:val="Обычный 1"/>
    <w:basedOn w:val="a4"/>
    <w:link w:val="1ff6"/>
    <w:rsid w:val="00561184"/>
    <w:pPr>
      <w:spacing w:before="60" w:after="60" w:line="360" w:lineRule="auto"/>
      <w:ind w:firstLine="709"/>
    </w:pPr>
    <w:rPr>
      <w:rFonts w:eastAsia="Calibri" w:cs="Times New Roman"/>
    </w:rPr>
  </w:style>
  <w:style w:type="character" w:customStyle="1" w:styleId="1ff6">
    <w:name w:val="Обычный 1 Знак"/>
    <w:link w:val="1ff5"/>
    <w:locked/>
    <w:rsid w:val="00561184"/>
    <w:rPr>
      <w:rFonts w:ascii="Times New Roman" w:eastAsia="Calibri" w:hAnsi="Times New Roman" w:cs="Times New Roman"/>
      <w:sz w:val="24"/>
      <w:szCs w:val="24"/>
    </w:rPr>
  </w:style>
  <w:style w:type="paragraph" w:customStyle="1" w:styleId="a1">
    <w:name w:val="Таблица нумерованная"/>
    <w:basedOn w:val="a4"/>
    <w:link w:val="afffff5"/>
    <w:qFormat/>
    <w:rsid w:val="00561184"/>
    <w:pPr>
      <w:keepNext/>
      <w:numPr>
        <w:numId w:val="25"/>
      </w:numPr>
      <w:spacing w:after="0" w:line="240" w:lineRule="auto"/>
      <w:jc w:val="right"/>
    </w:pPr>
    <w:rPr>
      <w:rFonts w:eastAsia="Calibri" w:cs="Times New Roman"/>
      <w:b/>
      <w:bCs/>
      <w:i/>
      <w:iCs/>
      <w:sz w:val="28"/>
      <w:szCs w:val="28"/>
    </w:rPr>
  </w:style>
  <w:style w:type="character" w:customStyle="1" w:styleId="afffff5">
    <w:name w:val="Таблица нумерованная Знак"/>
    <w:link w:val="a1"/>
    <w:locked/>
    <w:rsid w:val="00561184"/>
    <w:rPr>
      <w:rFonts w:eastAsia="Calibri" w:cs="Times New Roman"/>
      <w:b/>
      <w:bCs/>
      <w:i/>
      <w:iCs/>
      <w:sz w:val="28"/>
      <w:szCs w:val="28"/>
    </w:rPr>
  </w:style>
  <w:style w:type="paragraph" w:customStyle="1" w:styleId="afffff6">
    <w:name w:val="_Текст таблицы"/>
    <w:basedOn w:val="a4"/>
    <w:uiPriority w:val="99"/>
    <w:rsid w:val="00561184"/>
    <w:pPr>
      <w:spacing w:after="120" w:line="240" w:lineRule="auto"/>
      <w:ind w:firstLine="720"/>
    </w:pPr>
    <w:rPr>
      <w:rFonts w:eastAsia="Times New Roman" w:cs="Times New Roman"/>
      <w:lang w:eastAsia="ru-RU"/>
    </w:rPr>
  </w:style>
  <w:style w:type="paragraph" w:customStyle="1" w:styleId="afffff7">
    <w:name w:val="Без отступа"/>
    <w:basedOn w:val="a4"/>
    <w:uiPriority w:val="99"/>
    <w:rsid w:val="00561184"/>
    <w:pPr>
      <w:spacing w:after="0" w:line="240" w:lineRule="auto"/>
      <w:ind w:firstLine="0"/>
    </w:pPr>
    <w:rPr>
      <w:rFonts w:eastAsia="Calibri" w:cs="Times New Roman"/>
      <w:sz w:val="28"/>
      <w:szCs w:val="28"/>
    </w:rPr>
  </w:style>
  <w:style w:type="paragraph" w:customStyle="1" w:styleId="1ff7">
    <w:name w:val="Обычный1"/>
    <w:uiPriority w:val="99"/>
    <w:rsid w:val="00561184"/>
    <w:pPr>
      <w:spacing w:after="0" w:line="240" w:lineRule="auto"/>
    </w:pPr>
    <w:rPr>
      <w:rFonts w:eastAsia="Times New Roman" w:cs="Times New Roman"/>
      <w:sz w:val="28"/>
      <w:szCs w:val="28"/>
      <w:lang w:eastAsia="ru-RU"/>
    </w:rPr>
  </w:style>
  <w:style w:type="paragraph" w:customStyle="1" w:styleId="a3">
    <w:name w:val="Список: маркер"/>
    <w:basedOn w:val="a4"/>
    <w:link w:val="afffff8"/>
    <w:uiPriority w:val="99"/>
    <w:rsid w:val="00561184"/>
    <w:pPr>
      <w:numPr>
        <w:numId w:val="26"/>
      </w:numPr>
      <w:spacing w:after="0" w:line="240" w:lineRule="auto"/>
    </w:pPr>
    <w:rPr>
      <w:rFonts w:eastAsia="Calibri" w:cs="Times New Roman"/>
      <w:sz w:val="28"/>
      <w:szCs w:val="28"/>
    </w:rPr>
  </w:style>
  <w:style w:type="character" w:customStyle="1" w:styleId="afffff8">
    <w:name w:val="Список: маркер Знак"/>
    <w:link w:val="a3"/>
    <w:uiPriority w:val="99"/>
    <w:locked/>
    <w:rsid w:val="00561184"/>
    <w:rPr>
      <w:rFonts w:eastAsia="Calibri" w:cs="Times New Roman"/>
      <w:sz w:val="28"/>
      <w:szCs w:val="28"/>
    </w:rPr>
  </w:style>
  <w:style w:type="paragraph" w:customStyle="1" w:styleId="1">
    <w:name w:val="Дефис 1"/>
    <w:basedOn w:val="affff2"/>
    <w:link w:val="1ff8"/>
    <w:uiPriority w:val="99"/>
    <w:rsid w:val="00561184"/>
    <w:pPr>
      <w:numPr>
        <w:numId w:val="27"/>
      </w:numPr>
      <w:spacing w:line="276" w:lineRule="auto"/>
      <w:ind w:left="0"/>
    </w:pPr>
    <w:rPr>
      <w:lang w:eastAsia="en-US"/>
    </w:rPr>
  </w:style>
  <w:style w:type="character" w:customStyle="1" w:styleId="1ff8">
    <w:name w:val="Дефис 1 Знак"/>
    <w:link w:val="1"/>
    <w:uiPriority w:val="99"/>
    <w:locked/>
    <w:rsid w:val="00561184"/>
    <w:rPr>
      <w:rFonts w:eastAsia="Times New Roman" w:cs="Times New Roman"/>
    </w:rPr>
  </w:style>
  <w:style w:type="paragraph" w:customStyle="1" w:styleId="afffff9">
    <w:name w:val="Обычный (тбл)"/>
    <w:basedOn w:val="a4"/>
    <w:uiPriority w:val="99"/>
    <w:rsid w:val="00561184"/>
    <w:pPr>
      <w:spacing w:before="40" w:after="80" w:line="240" w:lineRule="auto"/>
      <w:ind w:firstLine="0"/>
      <w:jc w:val="left"/>
    </w:pPr>
    <w:rPr>
      <w:rFonts w:eastAsia="Times New Roman" w:cs="Times New Roman"/>
      <w:sz w:val="28"/>
      <w:lang w:eastAsia="ru-RU"/>
    </w:rPr>
  </w:style>
  <w:style w:type="paragraph" w:customStyle="1" w:styleId="afffffa">
    <w:name w:val="Шапка таблицы"/>
    <w:basedOn w:val="afffff9"/>
    <w:uiPriority w:val="99"/>
    <w:rsid w:val="00561184"/>
    <w:pPr>
      <w:keepNext/>
      <w:spacing w:before="60"/>
    </w:pPr>
    <w:rPr>
      <w:b/>
      <w:bCs/>
    </w:rPr>
  </w:style>
  <w:style w:type="paragraph" w:customStyle="1" w:styleId="11">
    <w:name w:val="Заголовок 1 ТТ"/>
    <w:basedOn w:val="12"/>
    <w:next w:val="a4"/>
    <w:uiPriority w:val="99"/>
    <w:rsid w:val="00561184"/>
    <w:pPr>
      <w:keepNext/>
      <w:numPr>
        <w:numId w:val="28"/>
      </w:numPr>
      <w:spacing w:before="240" w:after="60" w:line="360" w:lineRule="auto"/>
      <w:ind w:left="1134"/>
      <w:contextualSpacing w:val="0"/>
      <w:jc w:val="center"/>
    </w:pPr>
    <w:rPr>
      <w:rFonts w:eastAsia="Times New Roman" w:cs="Times New Roman"/>
      <w:bCs/>
      <w:caps/>
      <w:kern w:val="32"/>
      <w:sz w:val="28"/>
      <w:szCs w:val="28"/>
    </w:rPr>
  </w:style>
  <w:style w:type="paragraph" w:customStyle="1" w:styleId="2f6">
    <w:name w:val="Заголовок 2 ТТ"/>
    <w:basedOn w:val="20"/>
    <w:next w:val="a4"/>
    <w:uiPriority w:val="99"/>
    <w:rsid w:val="00561184"/>
    <w:pPr>
      <w:numPr>
        <w:ilvl w:val="1"/>
      </w:numPr>
      <w:spacing w:before="240" w:line="360" w:lineRule="auto"/>
      <w:ind w:left="1276" w:hanging="576"/>
      <w:contextualSpacing w:val="0"/>
    </w:pPr>
    <w:rPr>
      <w:rFonts w:eastAsia="Times New Roman" w:cs="Times New Roman"/>
      <w:b w:val="0"/>
      <w:bCs/>
      <w:sz w:val="28"/>
      <w:szCs w:val="28"/>
    </w:rPr>
  </w:style>
  <w:style w:type="paragraph" w:customStyle="1" w:styleId="3f2">
    <w:name w:val="Заголовок 3 ТТ"/>
    <w:basedOn w:val="3"/>
    <w:next w:val="a4"/>
    <w:uiPriority w:val="99"/>
    <w:rsid w:val="00561184"/>
    <w:pPr>
      <w:widowControl w:val="0"/>
      <w:numPr>
        <w:ilvl w:val="2"/>
      </w:numPr>
      <w:spacing w:before="240" w:after="60"/>
      <w:ind w:left="720" w:hanging="720"/>
      <w:contextualSpacing w:val="0"/>
      <w:jc w:val="both"/>
    </w:pPr>
    <w:rPr>
      <w:rFonts w:cs="Times New Roman"/>
      <w:b w:val="0"/>
      <w:snapToGrid w:val="0"/>
      <w:sz w:val="28"/>
      <w:szCs w:val="28"/>
      <w:lang w:eastAsia="ru-RU"/>
    </w:rPr>
  </w:style>
  <w:style w:type="paragraph" w:customStyle="1" w:styleId="4">
    <w:name w:val="Заголовок 4 ТТ"/>
    <w:basedOn w:val="40"/>
    <w:next w:val="a4"/>
    <w:uiPriority w:val="99"/>
    <w:rsid w:val="00561184"/>
    <w:pPr>
      <w:keepNext w:val="0"/>
      <w:keepLines w:val="0"/>
      <w:numPr>
        <w:ilvl w:val="3"/>
        <w:numId w:val="28"/>
      </w:numPr>
      <w:suppressAutoHyphens/>
      <w:spacing w:before="120" w:after="60" w:line="360" w:lineRule="auto"/>
      <w:jc w:val="left"/>
    </w:pPr>
    <w:rPr>
      <w:rFonts w:ascii="Times New Roman" w:eastAsia="Times New Roman" w:hAnsi="Times New Roman" w:cs="Times New Roman"/>
      <w:b/>
      <w:color w:val="auto"/>
      <w:sz w:val="28"/>
      <w:szCs w:val="20"/>
      <w:lang w:eastAsia="ru-RU"/>
    </w:rPr>
  </w:style>
  <w:style w:type="paragraph" w:customStyle="1" w:styleId="25">
    <w:name w:val="Абзац списка2"/>
    <w:basedOn w:val="a4"/>
    <w:link w:val="ListParagraphChar"/>
    <w:rsid w:val="00561184"/>
    <w:pPr>
      <w:spacing w:after="0" w:line="240" w:lineRule="auto"/>
      <w:ind w:left="720" w:firstLine="0"/>
    </w:pPr>
    <w:rPr>
      <w:rFonts w:asciiTheme="minorHAnsi" w:hAnsiTheme="minorHAnsi"/>
      <w:lang w:eastAsia="ru-RU"/>
    </w:rPr>
  </w:style>
  <w:style w:type="paragraph" w:styleId="2f7">
    <w:name w:val="Quote"/>
    <w:basedOn w:val="a4"/>
    <w:next w:val="a4"/>
    <w:link w:val="2f8"/>
    <w:uiPriority w:val="99"/>
    <w:qFormat/>
    <w:rsid w:val="00561184"/>
    <w:pPr>
      <w:spacing w:after="0" w:line="240" w:lineRule="auto"/>
      <w:ind w:firstLine="709"/>
    </w:pPr>
    <w:rPr>
      <w:rFonts w:eastAsia="Calibri" w:cs="Times New Roman"/>
      <w:i/>
      <w:iCs/>
      <w:color w:val="000000"/>
      <w:sz w:val="20"/>
      <w:szCs w:val="20"/>
    </w:rPr>
  </w:style>
  <w:style w:type="character" w:customStyle="1" w:styleId="2f8">
    <w:name w:val="Цитата 2 Знак"/>
    <w:basedOn w:val="a6"/>
    <w:link w:val="2f7"/>
    <w:uiPriority w:val="99"/>
    <w:rsid w:val="00561184"/>
    <w:rPr>
      <w:rFonts w:ascii="Times New Roman" w:eastAsia="Calibri" w:hAnsi="Times New Roman" w:cs="Times New Roman"/>
      <w:i/>
      <w:iCs/>
      <w:color w:val="000000"/>
      <w:sz w:val="20"/>
      <w:szCs w:val="20"/>
    </w:rPr>
  </w:style>
  <w:style w:type="character" w:styleId="HTML2">
    <w:name w:val="HTML Code"/>
    <w:uiPriority w:val="99"/>
    <w:semiHidden/>
    <w:rsid w:val="00561184"/>
    <w:rPr>
      <w:rFonts w:ascii="Courier New" w:hAnsi="Courier New" w:cs="Courier New"/>
      <w:sz w:val="20"/>
      <w:szCs w:val="20"/>
    </w:rPr>
  </w:style>
  <w:style w:type="character" w:customStyle="1" w:styleId="a9">
    <w:name w:val="Без интервала Знак"/>
    <w:aliases w:val="МОЙ Знак"/>
    <w:link w:val="a5"/>
    <w:uiPriority w:val="1"/>
    <w:locked/>
    <w:rsid w:val="00561184"/>
    <w:rPr>
      <w:rFonts w:ascii="Times New Roman" w:hAnsi="Times New Roman"/>
      <w:sz w:val="24"/>
    </w:rPr>
  </w:style>
  <w:style w:type="paragraph" w:customStyle="1" w:styleId="TableOderedList1">
    <w:name w:val="TableOderedList1"/>
    <w:basedOn w:val="aff1"/>
    <w:uiPriority w:val="99"/>
    <w:rsid w:val="00561184"/>
    <w:pPr>
      <w:numPr>
        <w:numId w:val="29"/>
      </w:numPr>
      <w:tabs>
        <w:tab w:val="num" w:pos="0"/>
      </w:tabs>
      <w:ind w:left="2062"/>
      <w:jc w:val="left"/>
    </w:pPr>
    <w:rPr>
      <w:color w:val="000000"/>
      <w:lang w:val="en-US"/>
    </w:rPr>
  </w:style>
  <w:style w:type="paragraph" w:customStyle="1" w:styleId="afffffb">
    <w:name w:val="Титульный лист. Обычный"/>
    <w:basedOn w:val="a4"/>
    <w:uiPriority w:val="99"/>
    <w:rsid w:val="00561184"/>
    <w:pPr>
      <w:spacing w:after="0" w:line="240" w:lineRule="auto"/>
      <w:ind w:firstLine="0"/>
      <w:jc w:val="center"/>
    </w:pPr>
    <w:rPr>
      <w:rFonts w:eastAsia="Times New Roman" w:cs="Times New Roman"/>
      <w:sz w:val="28"/>
      <w:szCs w:val="28"/>
      <w:lang w:eastAsia="ru-RU"/>
    </w:rPr>
  </w:style>
  <w:style w:type="paragraph" w:customStyle="1" w:styleId="ASFKTablenorm">
    <w:name w:val="_ASFK_Table_norm"/>
    <w:uiPriority w:val="99"/>
    <w:rsid w:val="00561184"/>
    <w:pPr>
      <w:spacing w:before="60" w:after="60" w:line="240" w:lineRule="auto"/>
    </w:pPr>
    <w:rPr>
      <w:rFonts w:eastAsia="Times New Roman" w:cs="Times New Roman"/>
      <w:lang w:eastAsia="ru-RU"/>
    </w:rPr>
  </w:style>
  <w:style w:type="paragraph" w:customStyle="1" w:styleId="OTRTableHead">
    <w:name w:val="OTR_Table_Head"/>
    <w:basedOn w:val="a4"/>
    <w:link w:val="OTRTableHead0"/>
    <w:uiPriority w:val="99"/>
    <w:rsid w:val="00561184"/>
    <w:pPr>
      <w:keepNext/>
      <w:spacing w:before="60" w:after="60" w:line="240" w:lineRule="auto"/>
      <w:ind w:firstLine="0"/>
      <w:jc w:val="center"/>
    </w:pPr>
    <w:rPr>
      <w:rFonts w:eastAsia="Calibri" w:cs="Times New Roman"/>
      <w:b/>
      <w:bCs/>
    </w:rPr>
  </w:style>
  <w:style w:type="character" w:customStyle="1" w:styleId="OTRTableHead0">
    <w:name w:val="OTR_Table_Head Знак"/>
    <w:link w:val="OTRTableHead"/>
    <w:uiPriority w:val="99"/>
    <w:locked/>
    <w:rsid w:val="00561184"/>
    <w:rPr>
      <w:rFonts w:ascii="Times New Roman" w:eastAsia="Calibri" w:hAnsi="Times New Roman" w:cs="Times New Roman"/>
      <w:b/>
      <w:bCs/>
      <w:sz w:val="24"/>
      <w:szCs w:val="24"/>
    </w:rPr>
  </w:style>
  <w:style w:type="paragraph" w:customStyle="1" w:styleId="a2">
    <w:name w:val="Нумерованный рисунок"/>
    <w:basedOn w:val="a4"/>
    <w:link w:val="afffffc"/>
    <w:uiPriority w:val="99"/>
    <w:rsid w:val="00561184"/>
    <w:pPr>
      <w:numPr>
        <w:numId w:val="30"/>
      </w:numPr>
      <w:spacing w:before="120" w:after="0" w:line="360" w:lineRule="auto"/>
      <w:jc w:val="center"/>
    </w:pPr>
    <w:rPr>
      <w:rFonts w:eastAsia="Calibri" w:cs="Times New Roman"/>
      <w:i/>
      <w:iCs/>
    </w:rPr>
  </w:style>
  <w:style w:type="character" w:customStyle="1" w:styleId="afffffc">
    <w:name w:val="Нумерованный рисунок Знак"/>
    <w:link w:val="a2"/>
    <w:uiPriority w:val="99"/>
    <w:locked/>
    <w:rsid w:val="00561184"/>
    <w:rPr>
      <w:rFonts w:eastAsia="Calibri" w:cs="Times New Roman"/>
      <w:i/>
      <w:iCs/>
    </w:rPr>
  </w:style>
  <w:style w:type="character" w:styleId="afffffd">
    <w:name w:val="Book Title"/>
    <w:uiPriority w:val="33"/>
    <w:qFormat/>
    <w:rsid w:val="00561184"/>
    <w:rPr>
      <w:b/>
      <w:bCs/>
      <w:smallCaps/>
      <w:spacing w:val="5"/>
    </w:rPr>
  </w:style>
  <w:style w:type="character" w:customStyle="1" w:styleId="2f5">
    <w:name w:val="_Маркированный список уровня 2 Знак"/>
    <w:link w:val="2"/>
    <w:uiPriority w:val="99"/>
    <w:locked/>
    <w:rsid w:val="00561184"/>
    <w:rPr>
      <w:rFonts w:eastAsia="Calibri" w:cs="Times New Roman"/>
      <w:sz w:val="26"/>
      <w:szCs w:val="26"/>
      <w:lang w:val="en-US"/>
    </w:rPr>
  </w:style>
  <w:style w:type="character" w:customStyle="1" w:styleId="hps">
    <w:name w:val="hps"/>
    <w:basedOn w:val="a6"/>
    <w:uiPriority w:val="99"/>
    <w:rsid w:val="00561184"/>
  </w:style>
  <w:style w:type="character" w:customStyle="1" w:styleId="shorttext">
    <w:name w:val="short_text"/>
    <w:basedOn w:val="a6"/>
    <w:uiPriority w:val="99"/>
    <w:rsid w:val="00561184"/>
  </w:style>
  <w:style w:type="character" w:customStyle="1" w:styleId="bodytext">
    <w:name w:val="bodytext"/>
    <w:basedOn w:val="a6"/>
    <w:uiPriority w:val="99"/>
    <w:rsid w:val="00561184"/>
  </w:style>
  <w:style w:type="paragraph" w:customStyle="1" w:styleId="10">
    <w:name w:val="Марк 1"/>
    <w:basedOn w:val="a4"/>
    <w:link w:val="1ff9"/>
    <w:qFormat/>
    <w:rsid w:val="00561184"/>
    <w:pPr>
      <w:numPr>
        <w:numId w:val="31"/>
      </w:numPr>
      <w:spacing w:after="0" w:line="360" w:lineRule="auto"/>
      <w:ind w:left="1134"/>
    </w:pPr>
    <w:rPr>
      <w:rFonts w:eastAsia="Calibri" w:cs="Times New Roman"/>
      <w:sz w:val="28"/>
      <w:szCs w:val="28"/>
    </w:rPr>
  </w:style>
  <w:style w:type="character" w:customStyle="1" w:styleId="1ff9">
    <w:name w:val="Марк 1 Знак"/>
    <w:link w:val="10"/>
    <w:locked/>
    <w:rsid w:val="00561184"/>
    <w:rPr>
      <w:rFonts w:eastAsia="Calibri" w:cs="Times New Roman"/>
      <w:sz w:val="28"/>
      <w:szCs w:val="28"/>
    </w:rPr>
  </w:style>
  <w:style w:type="paragraph" w:customStyle="1" w:styleId="afffffe">
    <w:name w:val="Основной абзац"/>
    <w:basedOn w:val="a4"/>
    <w:link w:val="affffff"/>
    <w:uiPriority w:val="99"/>
    <w:rsid w:val="00561184"/>
    <w:pPr>
      <w:spacing w:before="120" w:after="120" w:line="360" w:lineRule="auto"/>
      <w:ind w:firstLine="709"/>
    </w:pPr>
    <w:rPr>
      <w:rFonts w:eastAsia="Calibri" w:cs="Times New Roman"/>
      <w:sz w:val="28"/>
      <w:szCs w:val="28"/>
    </w:rPr>
  </w:style>
  <w:style w:type="character" w:customStyle="1" w:styleId="affffff">
    <w:name w:val="Основной абзац Знак"/>
    <w:link w:val="afffffe"/>
    <w:uiPriority w:val="99"/>
    <w:locked/>
    <w:rsid w:val="00561184"/>
    <w:rPr>
      <w:rFonts w:ascii="Times New Roman" w:eastAsia="Calibri" w:hAnsi="Times New Roman" w:cs="Times New Roman"/>
      <w:sz w:val="28"/>
      <w:szCs w:val="28"/>
    </w:rPr>
  </w:style>
  <w:style w:type="paragraph" w:styleId="affffff0">
    <w:name w:val="Subtitle"/>
    <w:basedOn w:val="a4"/>
    <w:next w:val="a4"/>
    <w:link w:val="affffff1"/>
    <w:qFormat/>
    <w:rsid w:val="00561184"/>
    <w:pPr>
      <w:spacing w:after="60" w:line="240" w:lineRule="auto"/>
      <w:ind w:firstLine="709"/>
      <w:jc w:val="center"/>
      <w:outlineLvl w:val="1"/>
    </w:pPr>
    <w:rPr>
      <w:rFonts w:ascii="Cambria" w:eastAsia="Times New Roman" w:hAnsi="Cambria" w:cs="Times New Roman"/>
    </w:rPr>
  </w:style>
  <w:style w:type="character" w:customStyle="1" w:styleId="affffff1">
    <w:name w:val="Подзаголовок Знак"/>
    <w:basedOn w:val="a6"/>
    <w:link w:val="affffff0"/>
    <w:rsid w:val="00561184"/>
    <w:rPr>
      <w:rFonts w:ascii="Cambria" w:eastAsia="Times New Roman" w:hAnsi="Cambria" w:cs="Times New Roman"/>
      <w:sz w:val="24"/>
      <w:szCs w:val="24"/>
    </w:rPr>
  </w:style>
  <w:style w:type="paragraph" w:customStyle="1" w:styleId="2f9">
    <w:name w:val="Обычный2"/>
    <w:rsid w:val="00561184"/>
    <w:pPr>
      <w:spacing w:after="0" w:line="276" w:lineRule="auto"/>
    </w:pPr>
    <w:rPr>
      <w:rFonts w:ascii="Arial" w:eastAsia="Arial" w:hAnsi="Arial" w:cs="Arial"/>
      <w:color w:val="000000"/>
      <w:lang w:eastAsia="ru-RU"/>
    </w:rPr>
  </w:style>
  <w:style w:type="paragraph" w:customStyle="1" w:styleId="-11">
    <w:name w:val="Цветной список - Акцент 11"/>
    <w:basedOn w:val="a4"/>
    <w:uiPriority w:val="34"/>
    <w:qFormat/>
    <w:rsid w:val="00561184"/>
    <w:pPr>
      <w:spacing w:after="0" w:line="240" w:lineRule="auto"/>
      <w:ind w:left="720" w:firstLine="0"/>
      <w:contextualSpacing/>
      <w:jc w:val="left"/>
    </w:pPr>
    <w:rPr>
      <w:rFonts w:ascii="Arial" w:eastAsia="Arial" w:hAnsi="Arial" w:cs="Arial"/>
      <w:color w:val="000000"/>
      <w:sz w:val="28"/>
      <w:lang w:eastAsia="ru-RU"/>
    </w:rPr>
  </w:style>
  <w:style w:type="paragraph" w:customStyle="1" w:styleId="1ffa">
    <w:name w:val="Текст1"/>
    <w:basedOn w:val="a4"/>
    <w:next w:val="afff4"/>
    <w:uiPriority w:val="99"/>
    <w:unhideWhenUsed/>
    <w:rsid w:val="00561184"/>
    <w:pPr>
      <w:spacing w:after="0" w:line="240" w:lineRule="auto"/>
      <w:ind w:firstLine="0"/>
      <w:jc w:val="left"/>
    </w:pPr>
    <w:rPr>
      <w:rFonts w:ascii="Consolas" w:eastAsia="Calibri" w:hAnsi="Consolas" w:cs="Times New Roman"/>
      <w:sz w:val="21"/>
      <w:szCs w:val="21"/>
    </w:rPr>
  </w:style>
  <w:style w:type="character" w:customStyle="1" w:styleId="1ffb">
    <w:name w:val="Текст Знак1"/>
    <w:basedOn w:val="a6"/>
    <w:uiPriority w:val="99"/>
    <w:semiHidden/>
    <w:rsid w:val="00561184"/>
    <w:rPr>
      <w:rFonts w:ascii="Consolas" w:hAnsi="Consolas" w:cs="Consolas"/>
      <w:sz w:val="21"/>
      <w:szCs w:val="21"/>
    </w:rPr>
  </w:style>
  <w:style w:type="character" w:styleId="affffff2">
    <w:name w:val="Intense Emphasis"/>
    <w:basedOn w:val="a6"/>
    <w:uiPriority w:val="21"/>
    <w:qFormat/>
    <w:rsid w:val="00561184"/>
    <w:rPr>
      <w:i/>
      <w:iCs/>
      <w:color w:val="4472C4" w:themeColor="accent1"/>
    </w:rPr>
  </w:style>
  <w:style w:type="paragraph" w:customStyle="1" w:styleId="413">
    <w:name w:val="Заголовок 4.1"/>
    <w:basedOn w:val="40"/>
    <w:qFormat/>
    <w:rsid w:val="00561184"/>
    <w:pPr>
      <w:keepNext w:val="0"/>
      <w:keepLines w:val="0"/>
      <w:spacing w:before="120" w:after="60" w:line="360" w:lineRule="auto"/>
      <w:ind w:firstLine="0"/>
    </w:pPr>
    <w:rPr>
      <w:rFonts w:ascii="Times New Roman" w:eastAsia="Times New Roman" w:hAnsi="Times New Roman" w:cs="Times New Roman"/>
      <w:b/>
      <w:color w:val="auto"/>
      <w:sz w:val="28"/>
      <w:lang w:eastAsia="ru-RU"/>
    </w:rPr>
  </w:style>
  <w:style w:type="paragraph" w:customStyle="1" w:styleId="affffff3">
    <w:name w:val="_Маркир_список"/>
    <w:basedOn w:val="a4"/>
    <w:rsid w:val="00561184"/>
    <w:pPr>
      <w:tabs>
        <w:tab w:val="num" w:pos="1134"/>
      </w:tabs>
      <w:spacing w:before="60" w:after="0" w:line="240" w:lineRule="auto"/>
      <w:ind w:left="1134" w:hanging="425"/>
    </w:pPr>
    <w:rPr>
      <w:rFonts w:eastAsia="Times New Roman" w:cs="Times New Roman"/>
      <w:szCs w:val="20"/>
      <w:lang w:eastAsia="ru-RU"/>
    </w:rPr>
  </w:style>
  <w:style w:type="paragraph" w:customStyle="1" w:styleId="affffff4">
    <w:name w:val="Текст абзаца"/>
    <w:qFormat/>
    <w:rsid w:val="00561184"/>
    <w:pPr>
      <w:keepNext/>
      <w:keepLines/>
      <w:spacing w:after="200" w:line="360" w:lineRule="auto"/>
      <w:ind w:firstLine="709"/>
      <w:jc w:val="both"/>
    </w:pPr>
    <w:rPr>
      <w:rFonts w:cs="Times New Roman"/>
    </w:rPr>
  </w:style>
  <w:style w:type="numbering" w:customStyle="1" w:styleId="a0">
    <w:name w:val="Нумерация заголовков"/>
    <w:uiPriority w:val="99"/>
    <w:rsid w:val="00561184"/>
    <w:pPr>
      <w:numPr>
        <w:numId w:val="32"/>
      </w:numPr>
    </w:pPr>
  </w:style>
  <w:style w:type="paragraph" w:customStyle="1" w:styleId="a">
    <w:name w:val="Отступ дефис"/>
    <w:basedOn w:val="aff"/>
    <w:link w:val="affffff5"/>
    <w:qFormat/>
    <w:rsid w:val="00561184"/>
    <w:pPr>
      <w:numPr>
        <w:numId w:val="33"/>
      </w:numPr>
      <w:tabs>
        <w:tab w:val="left" w:pos="1134"/>
      </w:tabs>
      <w:suppressAutoHyphens w:val="0"/>
      <w:spacing w:line="365" w:lineRule="exact"/>
      <w:ind w:right="23" w:firstLine="0"/>
    </w:pPr>
    <w:rPr>
      <w:rFonts w:ascii="Times New Roman" w:eastAsia="Arial Unicode MS" w:hAnsi="Times New Roman" w:cs="Times New Roman"/>
      <w:kern w:val="0"/>
      <w:sz w:val="26"/>
      <w:szCs w:val="26"/>
      <w:lang w:eastAsia="ru-RU"/>
    </w:rPr>
  </w:style>
  <w:style w:type="character" w:customStyle="1" w:styleId="affffff5">
    <w:name w:val="Отступ дефис Знак"/>
    <w:basedOn w:val="a6"/>
    <w:link w:val="a"/>
    <w:rsid w:val="00561184"/>
    <w:rPr>
      <w:rFonts w:eastAsia="Arial Unicode MS" w:cs="Times New Roman"/>
      <w:sz w:val="26"/>
      <w:szCs w:val="26"/>
      <w:lang w:eastAsia="ru-RU"/>
    </w:rPr>
  </w:style>
  <w:style w:type="paragraph" w:customStyle="1" w:styleId="1140">
    <w:name w:val="Стиль Заголовок 1 + 14 пт"/>
    <w:basedOn w:val="12"/>
    <w:rsid w:val="00561184"/>
    <w:pPr>
      <w:keepNext/>
      <w:keepLines/>
      <w:spacing w:before="240" w:after="120" w:line="360" w:lineRule="auto"/>
      <w:contextualSpacing w:val="0"/>
      <w:jc w:val="center"/>
    </w:pPr>
    <w:rPr>
      <w:rFonts w:eastAsiaTheme="majorEastAsia" w:cstheme="majorBidi"/>
      <w:sz w:val="28"/>
      <w:szCs w:val="32"/>
    </w:rPr>
  </w:style>
  <w:style w:type="paragraph" w:customStyle="1" w:styleId="1TimesNewRoman14">
    <w:name w:val="Стиль Заголовок 1 + Times New Roman 14 пт полужирный Авто"/>
    <w:basedOn w:val="12"/>
    <w:rsid w:val="00561184"/>
    <w:pPr>
      <w:keepNext/>
      <w:keepLines/>
      <w:spacing w:before="240" w:after="120" w:line="360" w:lineRule="auto"/>
      <w:contextualSpacing w:val="0"/>
      <w:jc w:val="center"/>
    </w:pPr>
    <w:rPr>
      <w:rFonts w:eastAsiaTheme="majorEastAsia" w:cstheme="majorBidi"/>
      <w:b w:val="0"/>
      <w:bCs/>
      <w:sz w:val="28"/>
      <w:szCs w:val="32"/>
    </w:rPr>
  </w:style>
  <w:style w:type="paragraph" w:customStyle="1" w:styleId="1TimesNewRoman140">
    <w:name w:val="Стиль Заголовок 1 + Times New Roman 14 пт полужирный Авто По ле..."/>
    <w:basedOn w:val="12"/>
    <w:rsid w:val="00561184"/>
    <w:pPr>
      <w:keepNext/>
      <w:keepLines/>
      <w:spacing w:before="240" w:line="360" w:lineRule="auto"/>
      <w:contextualSpacing w:val="0"/>
      <w:jc w:val="center"/>
    </w:pPr>
    <w:rPr>
      <w:rFonts w:eastAsia="Times New Roman" w:cs="Times New Roman"/>
      <w:b w:val="0"/>
      <w:bCs/>
      <w:sz w:val="28"/>
      <w:szCs w:val="20"/>
    </w:rPr>
  </w:style>
  <w:style w:type="paragraph" w:customStyle="1" w:styleId="151">
    <w:name w:val="Стиль Междустр.интервал:  15 строки"/>
    <w:basedOn w:val="a4"/>
    <w:rsid w:val="00561184"/>
    <w:pPr>
      <w:spacing w:after="0" w:line="360" w:lineRule="auto"/>
      <w:ind w:firstLine="709"/>
    </w:pPr>
    <w:rPr>
      <w:rFonts w:eastAsia="Times New Roman" w:cs="Times New Roman"/>
      <w:sz w:val="28"/>
      <w:szCs w:val="20"/>
    </w:rPr>
  </w:style>
  <w:style w:type="character" w:styleId="affffff6">
    <w:name w:val="Intense Reference"/>
    <w:basedOn w:val="a6"/>
    <w:uiPriority w:val="32"/>
    <w:qFormat/>
    <w:rsid w:val="00561184"/>
    <w:rPr>
      <w:b/>
      <w:bCs/>
      <w:smallCaps/>
      <w:color w:val="4472C4" w:themeColor="accent1"/>
      <w:spacing w:val="5"/>
    </w:rPr>
  </w:style>
  <w:style w:type="paragraph" w:customStyle="1" w:styleId="FirstParagraph">
    <w:name w:val="First Paragraph"/>
    <w:basedOn w:val="aff"/>
    <w:next w:val="aff"/>
    <w:qFormat/>
    <w:rsid w:val="00561184"/>
    <w:pPr>
      <w:suppressAutoHyphens w:val="0"/>
      <w:spacing w:before="180" w:after="180" w:line="240" w:lineRule="auto"/>
      <w:ind w:firstLine="0"/>
      <w:jc w:val="left"/>
    </w:pPr>
    <w:rPr>
      <w:rFonts w:asciiTheme="minorHAnsi" w:eastAsiaTheme="minorHAnsi" w:hAnsiTheme="minorHAnsi" w:cstheme="minorBidi"/>
      <w:kern w:val="0"/>
      <w:sz w:val="24"/>
      <w:lang w:val="en-US" w:eastAsia="en-US"/>
    </w:rPr>
  </w:style>
  <w:style w:type="paragraph" w:customStyle="1" w:styleId="Compact">
    <w:name w:val="Compact"/>
    <w:basedOn w:val="aff"/>
    <w:qFormat/>
    <w:rsid w:val="00561184"/>
    <w:pPr>
      <w:suppressAutoHyphens w:val="0"/>
      <w:spacing w:before="36" w:after="36" w:line="240" w:lineRule="auto"/>
      <w:ind w:firstLine="0"/>
      <w:jc w:val="left"/>
    </w:pPr>
    <w:rPr>
      <w:rFonts w:asciiTheme="minorHAnsi" w:eastAsiaTheme="minorHAnsi" w:hAnsiTheme="minorHAnsi" w:cstheme="minorBidi"/>
      <w:kern w:val="0"/>
      <w:sz w:val="24"/>
      <w:lang w:val="en-US" w:eastAsia="en-US"/>
    </w:rPr>
  </w:style>
  <w:style w:type="table" w:customStyle="1" w:styleId="540">
    <w:name w:val="Сетка таблицы54"/>
    <w:basedOn w:val="a7"/>
    <w:next w:val="af8"/>
    <w:uiPriority w:val="3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7"/>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7"/>
    <w:next w:val="af8"/>
    <w:uiPriority w:val="59"/>
    <w:rsid w:val="00561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next w:val="af8"/>
    <w:uiPriority w:val="59"/>
    <w:rsid w:val="005611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a">
    <w:name w:val="Неразрешенное упоминание2"/>
    <w:basedOn w:val="a6"/>
    <w:uiPriority w:val="99"/>
    <w:semiHidden/>
    <w:unhideWhenUsed/>
    <w:rsid w:val="00527C0B"/>
    <w:rPr>
      <w:color w:val="605E5C"/>
      <w:shd w:val="clear" w:color="auto" w:fill="E1DFDD"/>
    </w:rPr>
  </w:style>
  <w:style w:type="table" w:customStyle="1" w:styleId="600">
    <w:name w:val="Сетка таблицы60"/>
    <w:basedOn w:val="a7"/>
    <w:next w:val="af8"/>
    <w:rsid w:val="006D67D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8"/>
    <w:uiPriority w:val="99"/>
    <w:semiHidden/>
    <w:unhideWhenUsed/>
    <w:rsid w:val="00910CFD"/>
  </w:style>
  <w:style w:type="character" w:customStyle="1" w:styleId="extended-textshort">
    <w:name w:val="extended-text__short"/>
    <w:basedOn w:val="a6"/>
    <w:rsid w:val="0078551F"/>
  </w:style>
  <w:style w:type="table" w:customStyle="1" w:styleId="TableGrid">
    <w:name w:val="TableGrid"/>
    <w:rsid w:val="00A44E2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CStyle2">
    <w:name w:val="1CStyle2"/>
    <w:rsid w:val="00933059"/>
    <w:pPr>
      <w:spacing w:after="200" w:line="276" w:lineRule="auto"/>
    </w:pPr>
    <w:rPr>
      <w:rFonts w:ascii="Calibri" w:eastAsia="Times New Roman" w:hAnsi="Calibri" w:cs="Times New Roman"/>
      <w:color w:val="000000"/>
      <w:lang w:eastAsia="ru-RU"/>
    </w:rPr>
  </w:style>
  <w:style w:type="character" w:customStyle="1" w:styleId="2Calibri">
    <w:name w:val="Основной текст (2) + Calibri"/>
    <w:aliases w:val="10 pt,Не полужирный"/>
    <w:uiPriority w:val="99"/>
    <w:rsid w:val="00933059"/>
    <w:rPr>
      <w:rFonts w:ascii="Calibri" w:hAnsi="Calibri"/>
      <w:b/>
      <w:sz w:val="20"/>
      <w:u w:val="none"/>
    </w:rPr>
  </w:style>
  <w:style w:type="paragraph" w:customStyle="1" w:styleId="222">
    <w:name w:val="Основной текст (2)2"/>
    <w:basedOn w:val="a4"/>
    <w:uiPriority w:val="99"/>
    <w:rsid w:val="00933059"/>
    <w:pPr>
      <w:widowControl w:val="0"/>
      <w:shd w:val="clear" w:color="auto" w:fill="FFFFFF"/>
      <w:spacing w:before="60" w:after="0" w:line="331" w:lineRule="exact"/>
      <w:ind w:firstLine="0"/>
      <w:jc w:val="left"/>
    </w:pPr>
    <w:rPr>
      <w:rFonts w:eastAsia="Times New Roman" w:cs="Times New Roman"/>
      <w:sz w:val="28"/>
      <w:szCs w:val="20"/>
    </w:rPr>
  </w:style>
  <w:style w:type="character" w:customStyle="1" w:styleId="2Garamond">
    <w:name w:val="Основной текст (2) + Garamond"/>
    <w:aliases w:val="11 pt,Основной текст (2) + Times New Roman,Не курсив"/>
    <w:uiPriority w:val="99"/>
    <w:rsid w:val="00933059"/>
    <w:rPr>
      <w:rFonts w:ascii="Garamond" w:hAnsi="Garamond"/>
      <w:b/>
      <w:sz w:val="22"/>
      <w:u w:val="none"/>
      <w:effect w:val="none"/>
    </w:rPr>
  </w:style>
  <w:style w:type="character" w:customStyle="1" w:styleId="2fb">
    <w:name w:val="Основной текст (2) + Не курсив"/>
    <w:uiPriority w:val="99"/>
    <w:rsid w:val="00933059"/>
    <w:rPr>
      <w:rFonts w:ascii="Times New Roman" w:hAnsi="Times New Roman"/>
      <w:b/>
      <w:spacing w:val="0"/>
      <w:sz w:val="24"/>
      <w:u w:val="none"/>
      <w:effect w:val="none"/>
    </w:rPr>
  </w:style>
  <w:style w:type="table" w:styleId="2-1">
    <w:name w:val="Medium List 2 Accent 1"/>
    <w:basedOn w:val="a7"/>
    <w:uiPriority w:val="66"/>
    <w:rsid w:val="00933059"/>
    <w:pPr>
      <w:spacing w:after="0" w:line="240" w:lineRule="auto"/>
    </w:pPr>
    <w:rPr>
      <w:rFonts w:ascii="Cambria" w:eastAsia="Times New Roman" w:hAnsi="Cambria" w:cs="Times New Roman"/>
      <w:color w:val="00000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ffc">
    <w:name w:val="Table Subtle 1"/>
    <w:basedOn w:val="a7"/>
    <w:rsid w:val="00933059"/>
    <w:pPr>
      <w:spacing w:after="0" w:line="240" w:lineRule="auto"/>
    </w:pPr>
    <w:rPr>
      <w:rFonts w:eastAsia="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d">
    <w:name w:val="Светлый список1"/>
    <w:basedOn w:val="a7"/>
    <w:uiPriority w:val="61"/>
    <w:rsid w:val="00933059"/>
    <w:pPr>
      <w:spacing w:after="0" w:line="240" w:lineRule="auto"/>
    </w:pPr>
    <w:rPr>
      <w:rFonts w:eastAsia="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15pt">
    <w:name w:val="Основной текст + 11;5 pt"/>
    <w:rsid w:val="00933059"/>
    <w:rPr>
      <w:rFonts w:eastAsia="Times New Roman" w:cs="Times New Roman"/>
      <w:color w:val="000000"/>
      <w:spacing w:val="0"/>
      <w:w w:val="100"/>
      <w:position w:val="0"/>
      <w:sz w:val="23"/>
      <w:szCs w:val="23"/>
      <w:shd w:val="clear" w:color="auto" w:fill="FFFFFF"/>
      <w:lang w:val="ru-RU"/>
    </w:rPr>
  </w:style>
  <w:style w:type="character" w:customStyle="1" w:styleId="affffff7">
    <w:name w:val="Другое_"/>
    <w:link w:val="affffff8"/>
    <w:rsid w:val="00933059"/>
    <w:rPr>
      <w:shd w:val="clear" w:color="auto" w:fill="FFFFFF"/>
    </w:rPr>
  </w:style>
  <w:style w:type="paragraph" w:customStyle="1" w:styleId="affffff8">
    <w:name w:val="Другое"/>
    <w:basedOn w:val="a4"/>
    <w:link w:val="affffff7"/>
    <w:rsid w:val="00933059"/>
    <w:pPr>
      <w:widowControl w:val="0"/>
      <w:shd w:val="clear" w:color="auto" w:fill="FFFFFF"/>
      <w:spacing w:after="0"/>
      <w:ind w:firstLine="0"/>
      <w:jc w:val="left"/>
    </w:pPr>
    <w:rPr>
      <w:rFonts w:asciiTheme="minorHAnsi" w:hAnsiTheme="minorHAnsi"/>
      <w:sz w:val="22"/>
    </w:rPr>
  </w:style>
  <w:style w:type="paragraph" w:customStyle="1" w:styleId="affffff9">
    <w:basedOn w:val="a4"/>
    <w:next w:val="a4"/>
    <w:qFormat/>
    <w:rsid w:val="00933059"/>
    <w:pPr>
      <w:spacing w:before="240" w:after="60" w:line="240" w:lineRule="auto"/>
      <w:ind w:firstLine="0"/>
      <w:jc w:val="center"/>
      <w:outlineLvl w:val="0"/>
    </w:pPr>
    <w:rPr>
      <w:rFonts w:ascii="Cambria" w:eastAsia="Times New Roman" w:hAnsi="Cambria" w:cs="Times New Roman"/>
      <w:b/>
      <w:bCs/>
      <w:kern w:val="28"/>
      <w:sz w:val="32"/>
      <w:szCs w:val="32"/>
      <w:lang w:eastAsia="ru-RU"/>
    </w:rPr>
  </w:style>
  <w:style w:type="numbering" w:customStyle="1" w:styleId="152">
    <w:name w:val="Нет списка15"/>
    <w:next w:val="a8"/>
    <w:uiPriority w:val="99"/>
    <w:semiHidden/>
    <w:unhideWhenUsed/>
    <w:rsid w:val="006559FF"/>
  </w:style>
  <w:style w:type="table" w:customStyle="1" w:styleId="630">
    <w:name w:val="Сетка таблицы63"/>
    <w:basedOn w:val="a7"/>
    <w:next w:val="af8"/>
    <w:uiPriority w:val="39"/>
    <w:rsid w:val="00655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8"/>
    <w:semiHidden/>
    <w:rsid w:val="006559FF"/>
  </w:style>
  <w:style w:type="table" w:customStyle="1" w:styleId="115">
    <w:name w:val="Сетка таблицы115"/>
    <w:basedOn w:val="a7"/>
    <w:next w:val="af8"/>
    <w:rsid w:val="006559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8"/>
    <w:semiHidden/>
    <w:rsid w:val="006559FF"/>
  </w:style>
  <w:style w:type="table" w:customStyle="1" w:styleId="2130">
    <w:name w:val="Сетка таблицы213"/>
    <w:basedOn w:val="a7"/>
    <w:next w:val="af8"/>
    <w:locked/>
    <w:rsid w:val="006559FF"/>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8"/>
    <w:semiHidden/>
    <w:rsid w:val="006559FF"/>
  </w:style>
  <w:style w:type="numbering" w:customStyle="1" w:styleId="2121">
    <w:name w:val="Нет списка212"/>
    <w:next w:val="a8"/>
    <w:semiHidden/>
    <w:unhideWhenUsed/>
    <w:rsid w:val="006559FF"/>
  </w:style>
  <w:style w:type="table" w:customStyle="1" w:styleId="116">
    <w:name w:val="Сетка таблицы116"/>
    <w:basedOn w:val="a7"/>
    <w:next w:val="af8"/>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8"/>
    <w:uiPriority w:val="99"/>
    <w:semiHidden/>
    <w:unhideWhenUsed/>
    <w:rsid w:val="006559FF"/>
  </w:style>
  <w:style w:type="table" w:customStyle="1" w:styleId="3100">
    <w:name w:val="Сетка таблицы310"/>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Нет списка42"/>
    <w:next w:val="a8"/>
    <w:uiPriority w:val="99"/>
    <w:semiHidden/>
    <w:unhideWhenUsed/>
    <w:rsid w:val="006559FF"/>
  </w:style>
  <w:style w:type="table" w:customStyle="1" w:styleId="4100">
    <w:name w:val="Сетка таблицы410"/>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8"/>
    <w:uiPriority w:val="99"/>
    <w:semiHidden/>
    <w:unhideWhenUsed/>
    <w:rsid w:val="006559FF"/>
  </w:style>
  <w:style w:type="numbering" w:customStyle="1" w:styleId="2220">
    <w:name w:val="Нет списка222"/>
    <w:next w:val="a8"/>
    <w:semiHidden/>
    <w:unhideWhenUsed/>
    <w:rsid w:val="006559FF"/>
  </w:style>
  <w:style w:type="table" w:customStyle="1" w:styleId="1230">
    <w:name w:val="Сетка таблицы123"/>
    <w:basedOn w:val="a7"/>
    <w:next w:val="af8"/>
    <w:uiPriority w:val="59"/>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0">
    <w:name w:val="Нет списка312"/>
    <w:next w:val="a8"/>
    <w:semiHidden/>
    <w:unhideWhenUsed/>
    <w:rsid w:val="006559FF"/>
  </w:style>
  <w:style w:type="table" w:customStyle="1" w:styleId="2140">
    <w:name w:val="Сетка таблицы214"/>
    <w:basedOn w:val="a7"/>
    <w:next w:val="af8"/>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f8"/>
    <w:uiPriority w:val="59"/>
    <w:rsid w:val="006559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30">
    <w:name w:val="Сетка таблицы93"/>
    <w:basedOn w:val="a7"/>
    <w:next w:val="af8"/>
    <w:uiPriority w:val="59"/>
    <w:rsid w:val="006559FF"/>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7"/>
    <w:next w:val="af8"/>
    <w:uiPriority w:val="59"/>
    <w:rsid w:val="006559FF"/>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1">
    <w:name w:val="Нет списка51"/>
    <w:next w:val="a8"/>
    <w:uiPriority w:val="99"/>
    <w:semiHidden/>
    <w:unhideWhenUsed/>
    <w:rsid w:val="006559FF"/>
  </w:style>
  <w:style w:type="table" w:customStyle="1" w:styleId="1320">
    <w:name w:val="Сетка таблицы132"/>
    <w:basedOn w:val="a7"/>
    <w:next w:val="af8"/>
    <w:uiPriority w:val="59"/>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7"/>
    <w:next w:val="af8"/>
    <w:uiPriority w:val="59"/>
    <w:rsid w:val="006559F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7"/>
    <w:next w:val="af8"/>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7"/>
    <w:next w:val="af8"/>
    <w:rsid w:val="006559FF"/>
    <w:pPr>
      <w:spacing w:after="0" w:line="240" w:lineRule="auto"/>
    </w:pPr>
    <w:rPr>
      <w:rFonts w:ascii="CG Times" w:eastAsia="Times New Roman" w:hAnsi="CG Times"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7"/>
    <w:next w:val="af8"/>
    <w:uiPriority w:val="59"/>
    <w:rsid w:val="006559FF"/>
    <w:pPr>
      <w:spacing w:after="0" w:line="240" w:lineRule="auto"/>
    </w:pPr>
    <w:rPr>
      <w:rFonts w:ascii="Cambria" w:eastAsia="MS Mincho"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7"/>
    <w:next w:val="af8"/>
    <w:uiPriority w:val="59"/>
    <w:rsid w:val="006559FF"/>
    <w:pPr>
      <w:spacing w:after="0" w:line="240" w:lineRule="auto"/>
    </w:pPr>
    <w:rPr>
      <w:rFonts w:ascii="Arial" w:eastAsia="Times New Roman"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7"/>
    <w:next w:val="af8"/>
    <w:rsid w:val="006559FF"/>
    <w:pPr>
      <w:suppressAutoHyphens/>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7"/>
    <w:next w:val="af8"/>
    <w:uiPriority w:val="59"/>
    <w:rsid w:val="006559F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2">
    <w:name w:val="Нет списка61"/>
    <w:next w:val="a8"/>
    <w:uiPriority w:val="99"/>
    <w:semiHidden/>
    <w:unhideWhenUsed/>
    <w:rsid w:val="006559FF"/>
  </w:style>
  <w:style w:type="numbering" w:customStyle="1" w:styleId="1310">
    <w:name w:val="Нет списка131"/>
    <w:next w:val="a8"/>
    <w:uiPriority w:val="99"/>
    <w:semiHidden/>
    <w:unhideWhenUsed/>
    <w:rsid w:val="006559FF"/>
  </w:style>
  <w:style w:type="table" w:customStyle="1" w:styleId="271">
    <w:name w:val="Сетка таблицы27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8"/>
    <w:semiHidden/>
    <w:unhideWhenUsed/>
    <w:rsid w:val="006559FF"/>
  </w:style>
  <w:style w:type="table" w:customStyle="1" w:styleId="1101">
    <w:name w:val="Сетка таблицы110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8"/>
    <w:uiPriority w:val="99"/>
    <w:semiHidden/>
    <w:unhideWhenUsed/>
    <w:rsid w:val="006559FF"/>
  </w:style>
  <w:style w:type="numbering" w:customStyle="1" w:styleId="21110">
    <w:name w:val="Нет списка2111"/>
    <w:next w:val="a8"/>
    <w:semiHidden/>
    <w:unhideWhenUsed/>
    <w:rsid w:val="006559FF"/>
  </w:style>
  <w:style w:type="table" w:customStyle="1" w:styleId="11210">
    <w:name w:val="Сетка таблицы1121"/>
    <w:basedOn w:val="a7"/>
    <w:next w:val="af8"/>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8"/>
    <w:semiHidden/>
    <w:unhideWhenUsed/>
    <w:rsid w:val="006559FF"/>
  </w:style>
  <w:style w:type="table" w:customStyle="1" w:styleId="281">
    <w:name w:val="Сетка таблицы281"/>
    <w:basedOn w:val="a7"/>
    <w:next w:val="af8"/>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1">
    <w:name w:val="Нет списка411"/>
    <w:next w:val="a8"/>
    <w:uiPriority w:val="99"/>
    <w:semiHidden/>
    <w:unhideWhenUsed/>
    <w:rsid w:val="006559FF"/>
  </w:style>
  <w:style w:type="table" w:customStyle="1" w:styleId="4210">
    <w:name w:val="Сетка таблицы42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8"/>
    <w:uiPriority w:val="99"/>
    <w:semiHidden/>
    <w:unhideWhenUsed/>
    <w:rsid w:val="006559FF"/>
  </w:style>
  <w:style w:type="numbering" w:customStyle="1" w:styleId="22111">
    <w:name w:val="Нет списка2211"/>
    <w:next w:val="a8"/>
    <w:semiHidden/>
    <w:unhideWhenUsed/>
    <w:rsid w:val="006559FF"/>
  </w:style>
  <w:style w:type="table" w:customStyle="1" w:styleId="12210">
    <w:name w:val="Сетка таблицы1221"/>
    <w:basedOn w:val="a7"/>
    <w:next w:val="af8"/>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0">
    <w:name w:val="Нет списка3111"/>
    <w:next w:val="a8"/>
    <w:semiHidden/>
    <w:unhideWhenUsed/>
    <w:rsid w:val="006559FF"/>
  </w:style>
  <w:style w:type="table" w:customStyle="1" w:styleId="21111">
    <w:name w:val="Сетка таблицы2111"/>
    <w:basedOn w:val="a7"/>
    <w:next w:val="af8"/>
    <w:rsid w:val="006559FF"/>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7"/>
    <w:next w:val="af8"/>
    <w:uiPriority w:val="59"/>
    <w:rsid w:val="006559F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1">
    <w:name w:val="Сетка таблицы921"/>
    <w:basedOn w:val="a7"/>
    <w:next w:val="af8"/>
    <w:uiPriority w:val="59"/>
    <w:rsid w:val="006559FF"/>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8"/>
    <w:uiPriority w:val="99"/>
    <w:semiHidden/>
    <w:unhideWhenUsed/>
    <w:rsid w:val="006559FF"/>
  </w:style>
  <w:style w:type="numbering" w:customStyle="1" w:styleId="812">
    <w:name w:val="Нет списка81"/>
    <w:next w:val="a8"/>
    <w:uiPriority w:val="99"/>
    <w:semiHidden/>
    <w:unhideWhenUsed/>
    <w:rsid w:val="006559FF"/>
  </w:style>
  <w:style w:type="numbering" w:customStyle="1" w:styleId="912">
    <w:name w:val="Нет списка91"/>
    <w:next w:val="a8"/>
    <w:uiPriority w:val="99"/>
    <w:semiHidden/>
    <w:unhideWhenUsed/>
    <w:rsid w:val="006559FF"/>
  </w:style>
  <w:style w:type="table" w:customStyle="1" w:styleId="TableNormal1">
    <w:name w:val="Table Normal1"/>
    <w:uiPriority w:val="2"/>
    <w:semiHidden/>
    <w:unhideWhenUsed/>
    <w:qFormat/>
    <w:rsid w:val="006559F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41">
    <w:name w:val="Сетка таблицы34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6559FF"/>
  </w:style>
  <w:style w:type="table" w:customStyle="1" w:styleId="391">
    <w:name w:val="Сетка таблицы39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7"/>
    <w:next w:val="af8"/>
    <w:uiPriority w:val="59"/>
    <w:rsid w:val="006559F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41">
    <w:name w:val="Сетка таблицы541"/>
    <w:basedOn w:val="a7"/>
    <w:next w:val="af8"/>
    <w:uiPriority w:val="3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basedOn w:val="a7"/>
    <w:next w:val="af8"/>
    <w:uiPriority w:val="59"/>
    <w:rsid w:val="00655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basedOn w:val="a7"/>
    <w:next w:val="af8"/>
    <w:uiPriority w:val="59"/>
    <w:rsid w:val="006559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basedOn w:val="a7"/>
    <w:next w:val="af8"/>
    <w:uiPriority w:val="59"/>
    <w:rsid w:val="006559F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1">
    <w:name w:val="Сетка таблицы601"/>
    <w:basedOn w:val="a7"/>
    <w:next w:val="af8"/>
    <w:rsid w:val="006559F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8"/>
    <w:uiPriority w:val="99"/>
    <w:semiHidden/>
    <w:unhideWhenUsed/>
    <w:rsid w:val="006559FF"/>
  </w:style>
  <w:style w:type="table" w:customStyle="1" w:styleId="TableNormal11">
    <w:name w:val="Table Normal11"/>
    <w:uiPriority w:val="2"/>
    <w:semiHidden/>
    <w:unhideWhenUsed/>
    <w:qFormat/>
    <w:rsid w:val="006559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f3">
    <w:name w:val="Неразрешенное упоминание3"/>
    <w:basedOn w:val="a6"/>
    <w:uiPriority w:val="99"/>
    <w:semiHidden/>
    <w:unhideWhenUsed/>
    <w:rsid w:val="006559FF"/>
    <w:rPr>
      <w:color w:val="605E5C"/>
      <w:shd w:val="clear" w:color="auto" w:fill="E1DFDD"/>
    </w:rPr>
  </w:style>
  <w:style w:type="table" w:customStyle="1" w:styleId="TableNormal12">
    <w:name w:val="Table Normal12"/>
    <w:uiPriority w:val="2"/>
    <w:semiHidden/>
    <w:unhideWhenUsed/>
    <w:qFormat/>
    <w:rsid w:val="00E32C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C64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01">
    <w:name w:val="fontstyle01"/>
    <w:basedOn w:val="a6"/>
    <w:rsid w:val="00F765AC"/>
    <w:rPr>
      <w:rFonts w:ascii="Times New Roman" w:hAnsi="Times New Roman" w:cs="Times New Roman" w:hint="default"/>
      <w:b w:val="0"/>
      <w:bCs w:val="0"/>
      <w:i w:val="0"/>
      <w:iCs w:val="0"/>
      <w:color w:val="000000"/>
      <w:sz w:val="28"/>
      <w:szCs w:val="28"/>
    </w:rPr>
  </w:style>
  <w:style w:type="character" w:customStyle="1" w:styleId="1ffe">
    <w:name w:val="Основной текст|1_"/>
    <w:basedOn w:val="a6"/>
    <w:link w:val="1fff"/>
    <w:rsid w:val="008332C1"/>
    <w:rPr>
      <w:sz w:val="28"/>
      <w:szCs w:val="28"/>
    </w:rPr>
  </w:style>
  <w:style w:type="paragraph" w:customStyle="1" w:styleId="1fff">
    <w:name w:val="Основной текст|1"/>
    <w:basedOn w:val="a4"/>
    <w:link w:val="1ffe"/>
    <w:rsid w:val="008332C1"/>
    <w:pPr>
      <w:widowControl w:val="0"/>
      <w:spacing w:after="0" w:line="276" w:lineRule="auto"/>
      <w:ind w:firstLine="400"/>
      <w:jc w:val="left"/>
    </w:pPr>
    <w:rPr>
      <w:rFonts w:asciiTheme="minorHAnsi" w:hAnsiTheme="minorHAnsi"/>
      <w:sz w:val="28"/>
      <w:szCs w:val="28"/>
    </w:rPr>
  </w:style>
  <w:style w:type="numbering" w:customStyle="1" w:styleId="172">
    <w:name w:val="Нет списка17"/>
    <w:next w:val="a8"/>
    <w:uiPriority w:val="99"/>
    <w:semiHidden/>
    <w:unhideWhenUsed/>
    <w:rsid w:val="006E65E6"/>
  </w:style>
  <w:style w:type="character" w:customStyle="1" w:styleId="1fff0">
    <w:name w:val="Текст сноски Знак1"/>
    <w:aliases w:val="Знак3 Знак1,Table_Footnote_last Знак1,Schriftart: 9 pt Знак1,Schriftart: 10 pt Знак1,Schriftart: 8 pt Знак1,Текст сноски Знак1 Знак Знак1,Текст сноски Знак Знак Знак Знак1,Footnote Text Char Знак Знак Знак1,single space Знак"/>
    <w:basedOn w:val="a6"/>
    <w:uiPriority w:val="99"/>
    <w:semiHidden/>
    <w:rsid w:val="006E65E6"/>
    <w:rPr>
      <w:rFonts w:ascii="Times New Roman" w:hAnsi="Times New Roman"/>
    </w:rPr>
  </w:style>
  <w:style w:type="table" w:customStyle="1" w:styleId="65">
    <w:name w:val="Сетка таблицы65"/>
    <w:basedOn w:val="a7"/>
    <w:next w:val="af8"/>
    <w:uiPriority w:val="59"/>
    <w:rsid w:val="006E65E6"/>
    <w:pPr>
      <w:spacing w:after="0" w:line="240" w:lineRule="auto"/>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qFormat/>
    <w:rsid w:val="006E65E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82">
    <w:name w:val="Нет списка18"/>
    <w:next w:val="a8"/>
    <w:uiPriority w:val="99"/>
    <w:semiHidden/>
    <w:unhideWhenUsed/>
    <w:rsid w:val="006E65E6"/>
  </w:style>
  <w:style w:type="paragraph" w:customStyle="1" w:styleId="font6">
    <w:name w:val="font6"/>
    <w:basedOn w:val="a4"/>
    <w:qFormat/>
    <w:rsid w:val="006E65E6"/>
    <w:pPr>
      <w:spacing w:before="100" w:beforeAutospacing="1" w:after="100" w:afterAutospacing="1" w:line="240" w:lineRule="auto"/>
      <w:ind w:firstLine="0"/>
      <w:jc w:val="left"/>
    </w:pPr>
    <w:rPr>
      <w:rFonts w:eastAsia="Times New Roman" w:cs="Times New Roman"/>
      <w:color w:val="000000"/>
      <w:sz w:val="20"/>
      <w:szCs w:val="20"/>
      <w:lang w:eastAsia="ru-RU"/>
    </w:rPr>
  </w:style>
  <w:style w:type="numbering" w:customStyle="1" w:styleId="252">
    <w:name w:val="Нет списка25"/>
    <w:next w:val="a8"/>
    <w:uiPriority w:val="99"/>
    <w:semiHidden/>
    <w:unhideWhenUsed/>
    <w:rsid w:val="006E65E6"/>
  </w:style>
  <w:style w:type="numbering" w:customStyle="1" w:styleId="342">
    <w:name w:val="Нет списка34"/>
    <w:next w:val="a8"/>
    <w:uiPriority w:val="99"/>
    <w:semiHidden/>
    <w:unhideWhenUsed/>
    <w:rsid w:val="006E65E6"/>
  </w:style>
  <w:style w:type="paragraph" w:customStyle="1" w:styleId="affffffa">
    <w:name w:val="адрес"/>
    <w:basedOn w:val="a4"/>
    <w:qFormat/>
    <w:rsid w:val="006E65E6"/>
    <w:pPr>
      <w:spacing w:after="0" w:line="240" w:lineRule="atLeast"/>
      <w:ind w:left="1701" w:firstLine="0"/>
      <w:jc w:val="left"/>
    </w:pPr>
    <w:rPr>
      <w:rFonts w:eastAsia="Times New Roman" w:cs="Times New Roman"/>
      <w:szCs w:val="20"/>
      <w:lang w:eastAsia="ru-RU"/>
    </w:rPr>
  </w:style>
  <w:style w:type="table" w:customStyle="1" w:styleId="117">
    <w:name w:val="Сетка таблицы117"/>
    <w:basedOn w:val="a7"/>
    <w:next w:val="af8"/>
    <w:rsid w:val="006E65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basedOn w:val="a7"/>
    <w:next w:val="af8"/>
    <w:uiPriority w:val="59"/>
    <w:rsid w:val="006E65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7"/>
    <w:next w:val="af8"/>
    <w:uiPriority w:val="59"/>
    <w:rsid w:val="006E65E6"/>
    <w:pPr>
      <w:spacing w:after="0" w:line="240" w:lineRule="auto"/>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7"/>
    <w:next w:val="af8"/>
    <w:uiPriority w:val="59"/>
    <w:rsid w:val="006E65E6"/>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7"/>
    <w:next w:val="af8"/>
    <w:uiPriority w:val="59"/>
    <w:rsid w:val="006E65E6"/>
    <w:pPr>
      <w:spacing w:after="0" w:line="240" w:lineRule="auto"/>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7"/>
    <w:next w:val="af8"/>
    <w:uiPriority w:val="59"/>
    <w:rsid w:val="006E65E6"/>
    <w:pPr>
      <w:spacing w:after="0" w:line="240" w:lineRule="auto"/>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7"/>
    <w:next w:val="af8"/>
    <w:uiPriority w:val="59"/>
    <w:rsid w:val="006E65E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3">
    <w:name w:val="HTML Definition"/>
    <w:basedOn w:val="a6"/>
    <w:uiPriority w:val="99"/>
    <w:semiHidden/>
    <w:unhideWhenUsed/>
    <w:rsid w:val="006E65E6"/>
    <w:rPr>
      <w:i/>
      <w:iCs/>
    </w:rPr>
  </w:style>
  <w:style w:type="character" w:customStyle="1" w:styleId="713">
    <w:name w:val="Заголовок 7 Знак1"/>
    <w:basedOn w:val="a6"/>
    <w:semiHidden/>
    <w:rsid w:val="006E65E6"/>
    <w:rPr>
      <w:rFonts w:ascii="Cambria" w:eastAsia="Times New Roman" w:hAnsi="Cambria" w:cs="Times New Roman"/>
      <w:i/>
      <w:iCs/>
      <w:color w:val="404040"/>
      <w:sz w:val="28"/>
      <w:szCs w:val="22"/>
    </w:rPr>
  </w:style>
  <w:style w:type="character" w:customStyle="1" w:styleId="813">
    <w:name w:val="Заголовок 8 Знак1"/>
    <w:basedOn w:val="a6"/>
    <w:semiHidden/>
    <w:rsid w:val="006E65E6"/>
    <w:rPr>
      <w:rFonts w:ascii="Cambria" w:eastAsia="Times New Roman" w:hAnsi="Cambria" w:cs="Times New Roman"/>
      <w:color w:val="404040"/>
    </w:rPr>
  </w:style>
  <w:style w:type="character" w:customStyle="1" w:styleId="913">
    <w:name w:val="Заголовок 9 Знак1"/>
    <w:basedOn w:val="a6"/>
    <w:semiHidden/>
    <w:rsid w:val="006E65E6"/>
    <w:rPr>
      <w:rFonts w:ascii="Cambria" w:eastAsia="Times New Roman" w:hAnsi="Cambria" w:cs="Times New Roman"/>
      <w:i/>
      <w:iCs/>
      <w:color w:val="404040"/>
    </w:rPr>
  </w:style>
  <w:style w:type="character" w:customStyle="1" w:styleId="216">
    <w:name w:val="Основной текст 2 Знак1"/>
    <w:basedOn w:val="a6"/>
    <w:semiHidden/>
    <w:rsid w:val="006E65E6"/>
    <w:rPr>
      <w:rFonts w:ascii="Times New Roman" w:hAnsi="Times New Roman"/>
      <w:sz w:val="28"/>
    </w:rPr>
  </w:style>
  <w:style w:type="character" w:customStyle="1" w:styleId="217">
    <w:name w:val="Основной текст с отступом 2 Знак1"/>
    <w:basedOn w:val="a6"/>
    <w:semiHidden/>
    <w:rsid w:val="006E65E6"/>
    <w:rPr>
      <w:rFonts w:ascii="Times New Roman" w:hAnsi="Times New Roman"/>
      <w:sz w:val="28"/>
    </w:rPr>
  </w:style>
  <w:style w:type="character" w:customStyle="1" w:styleId="314">
    <w:name w:val="Основной текст с отступом 3 Знак1"/>
    <w:basedOn w:val="a6"/>
    <w:semiHidden/>
    <w:rsid w:val="006E65E6"/>
    <w:rPr>
      <w:rFonts w:ascii="Times New Roman" w:hAnsi="Times New Roman"/>
      <w:sz w:val="16"/>
      <w:szCs w:val="16"/>
    </w:rPr>
  </w:style>
  <w:style w:type="character" w:customStyle="1" w:styleId="1fff1">
    <w:name w:val="Подзаголовок Знак1"/>
    <w:basedOn w:val="a6"/>
    <w:rsid w:val="006E65E6"/>
    <w:rPr>
      <w:rFonts w:ascii="Cambria" w:eastAsia="Times New Roman" w:hAnsi="Cambria" w:cs="Times New Roman"/>
      <w:i/>
      <w:iCs/>
      <w:color w:val="4F81BD"/>
      <w:spacing w:val="15"/>
      <w:sz w:val="24"/>
      <w:szCs w:val="24"/>
    </w:rPr>
  </w:style>
  <w:style w:type="numbering" w:customStyle="1" w:styleId="432">
    <w:name w:val="Нет списка43"/>
    <w:next w:val="a8"/>
    <w:uiPriority w:val="99"/>
    <w:semiHidden/>
    <w:unhideWhenUsed/>
    <w:rsid w:val="006E65E6"/>
  </w:style>
  <w:style w:type="character" w:customStyle="1" w:styleId="ft61">
    <w:name w:val="ft61"/>
    <w:basedOn w:val="a6"/>
    <w:rsid w:val="006E65E6"/>
  </w:style>
  <w:style w:type="character" w:customStyle="1" w:styleId="ft30">
    <w:name w:val="ft30"/>
    <w:basedOn w:val="a6"/>
    <w:rsid w:val="006E65E6"/>
  </w:style>
  <w:style w:type="character" w:customStyle="1" w:styleId="citation">
    <w:name w:val="citation"/>
    <w:basedOn w:val="a6"/>
    <w:rsid w:val="006E65E6"/>
  </w:style>
  <w:style w:type="numbering" w:customStyle="1" w:styleId="522">
    <w:name w:val="Нет списка52"/>
    <w:next w:val="a8"/>
    <w:uiPriority w:val="99"/>
    <w:semiHidden/>
    <w:unhideWhenUsed/>
    <w:rsid w:val="006E65E6"/>
  </w:style>
  <w:style w:type="numbering" w:customStyle="1" w:styleId="1132">
    <w:name w:val="Нет списка113"/>
    <w:next w:val="a8"/>
    <w:uiPriority w:val="99"/>
    <w:semiHidden/>
    <w:unhideWhenUsed/>
    <w:rsid w:val="006E65E6"/>
  </w:style>
  <w:style w:type="table" w:customStyle="1" w:styleId="3130">
    <w:name w:val="Сетка таблицы313"/>
    <w:basedOn w:val="a7"/>
    <w:next w:val="af8"/>
    <w:uiPriority w:val="59"/>
    <w:rsid w:val="006E65E6"/>
    <w:pPr>
      <w:spacing w:after="0" w:line="240" w:lineRule="auto"/>
      <w:jc w:val="both"/>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2"/>
    <w:next w:val="a8"/>
    <w:uiPriority w:val="99"/>
    <w:semiHidden/>
    <w:unhideWhenUsed/>
    <w:rsid w:val="006E65E6"/>
  </w:style>
  <w:style w:type="numbering" w:customStyle="1" w:styleId="2131">
    <w:name w:val="Нет списка213"/>
    <w:next w:val="a8"/>
    <w:uiPriority w:val="99"/>
    <w:semiHidden/>
    <w:unhideWhenUsed/>
    <w:rsid w:val="006E65E6"/>
  </w:style>
  <w:style w:type="numbering" w:customStyle="1" w:styleId="3131">
    <w:name w:val="Нет списка313"/>
    <w:next w:val="a8"/>
    <w:uiPriority w:val="99"/>
    <w:semiHidden/>
    <w:unhideWhenUsed/>
    <w:rsid w:val="006E65E6"/>
  </w:style>
  <w:style w:type="table" w:customStyle="1" w:styleId="143">
    <w:name w:val="Сетка таблицы143"/>
    <w:basedOn w:val="a7"/>
    <w:next w:val="af8"/>
    <w:uiPriority w:val="59"/>
    <w:rsid w:val="006E65E6"/>
    <w:pPr>
      <w:spacing w:after="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7"/>
    <w:next w:val="af8"/>
    <w:uiPriority w:val="59"/>
    <w:rsid w:val="006E65E6"/>
    <w:pPr>
      <w:spacing w:after="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7"/>
    <w:next w:val="af8"/>
    <w:uiPriority w:val="59"/>
    <w:rsid w:val="006E65E6"/>
    <w:pPr>
      <w:spacing w:after="0" w:line="240" w:lineRule="auto"/>
      <w:jc w:val="both"/>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8"/>
    <w:uiPriority w:val="59"/>
    <w:rsid w:val="006E65E6"/>
    <w:pPr>
      <w:spacing w:after="0" w:line="240" w:lineRule="auto"/>
      <w:jc w:val="both"/>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7"/>
    <w:next w:val="af8"/>
    <w:uiPriority w:val="59"/>
    <w:rsid w:val="006E65E6"/>
    <w:pPr>
      <w:spacing w:after="0" w:line="240" w:lineRule="auto"/>
      <w:jc w:val="both"/>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7"/>
    <w:next w:val="af8"/>
    <w:uiPriority w:val="59"/>
    <w:rsid w:val="006E65E6"/>
    <w:pPr>
      <w:spacing w:after="0" w:line="240" w:lineRule="auto"/>
      <w:jc w:val="both"/>
    </w:pPr>
    <w:rPr>
      <w:rFonts w:eastAsia="MS Mincho"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7"/>
    <w:next w:val="af8"/>
    <w:uiPriority w:val="59"/>
    <w:rsid w:val="006E65E6"/>
    <w:pPr>
      <w:spacing w:after="0" w:line="240" w:lineRule="auto"/>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0">
    <w:name w:val="Нет списка412"/>
    <w:next w:val="a8"/>
    <w:uiPriority w:val="99"/>
    <w:semiHidden/>
    <w:unhideWhenUsed/>
    <w:rsid w:val="006E65E6"/>
  </w:style>
  <w:style w:type="numbering" w:customStyle="1" w:styleId="622">
    <w:name w:val="Нет списка62"/>
    <w:next w:val="a8"/>
    <w:uiPriority w:val="99"/>
    <w:semiHidden/>
    <w:unhideWhenUsed/>
    <w:rsid w:val="006E65E6"/>
  </w:style>
  <w:style w:type="paragraph" w:customStyle="1" w:styleId="ConsPlusTitlePage">
    <w:name w:val="ConsPlusTitlePage"/>
    <w:rsid w:val="006E65E6"/>
    <w:pPr>
      <w:widowControl w:val="0"/>
      <w:autoSpaceDE w:val="0"/>
      <w:autoSpaceDN w:val="0"/>
      <w:adjustRightInd w:val="0"/>
      <w:spacing w:after="0" w:line="240" w:lineRule="auto"/>
    </w:pPr>
    <w:rPr>
      <w:rFonts w:ascii="Tahoma" w:eastAsia="Times New Roman" w:hAnsi="Tahoma" w:cs="Tahoma"/>
      <w:sz w:val="20"/>
      <w:szCs w:val="20"/>
      <w:lang w:eastAsia="ru-RU"/>
    </w:rPr>
  </w:style>
  <w:style w:type="paragraph" w:customStyle="1" w:styleId="ConsPlusDocList">
    <w:name w:val="ConsPlusDocList"/>
    <w:rsid w:val="006E65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6E65E6"/>
    <w:pPr>
      <w:widowControl w:val="0"/>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affffffb">
    <w:name w:val="ТекстПисьма"/>
    <w:rsid w:val="006E65E6"/>
    <w:pPr>
      <w:spacing w:after="0" w:line="360" w:lineRule="auto"/>
      <w:ind w:right="113" w:firstLine="720"/>
      <w:jc w:val="both"/>
    </w:pPr>
    <w:rPr>
      <w:rFonts w:eastAsia="Times New Roman" w:cs="Times New Roman"/>
      <w:sz w:val="28"/>
      <w:szCs w:val="20"/>
      <w:lang w:eastAsia="ru-RU"/>
    </w:rPr>
  </w:style>
  <w:style w:type="paragraph" w:customStyle="1" w:styleId="67">
    <w:name w:val="Основной текст6"/>
    <w:basedOn w:val="a4"/>
    <w:rsid w:val="006E65E6"/>
    <w:pPr>
      <w:shd w:val="clear" w:color="auto" w:fill="FFFFFF"/>
      <w:spacing w:after="240" w:line="0" w:lineRule="atLeast"/>
      <w:ind w:hanging="500"/>
    </w:pPr>
    <w:rPr>
      <w:rFonts w:eastAsia="Times New Roman" w:cs="Times New Roman"/>
      <w:sz w:val="26"/>
      <w:szCs w:val="26"/>
      <w:lang w:eastAsia="ru-RU"/>
    </w:rPr>
  </w:style>
  <w:style w:type="paragraph" w:customStyle="1" w:styleId="2Arial">
    <w:name w:val="Стиль Заголовок 2 + (латиница) Arial"/>
    <w:basedOn w:val="20"/>
    <w:rsid w:val="006E65E6"/>
    <w:pPr>
      <w:numPr>
        <w:ilvl w:val="1"/>
        <w:numId w:val="41"/>
      </w:numPr>
      <w:tabs>
        <w:tab w:val="left" w:pos="1134"/>
      </w:tabs>
      <w:spacing w:after="0"/>
      <w:contextualSpacing w:val="0"/>
    </w:pPr>
    <w:rPr>
      <w:rFonts w:ascii="GOST 2.304 type A" w:hAnsi="GOST 2.304 type A" w:cs="Times New Roman"/>
      <w:b w:val="0"/>
      <w:sz w:val="32"/>
      <w:szCs w:val="28"/>
      <w:lang w:eastAsia="ru-RU"/>
    </w:rPr>
  </w:style>
  <w:style w:type="paragraph" w:customStyle="1" w:styleId="4Arial">
    <w:name w:val="Стиль Заголовок 4 + (латиница) Arial"/>
    <w:basedOn w:val="40"/>
    <w:rsid w:val="006E65E6"/>
    <w:pPr>
      <w:tabs>
        <w:tab w:val="num" w:pos="1797"/>
        <w:tab w:val="left" w:pos="1922"/>
      </w:tabs>
      <w:spacing w:before="0" w:line="240" w:lineRule="auto"/>
      <w:ind w:left="1797" w:hanging="360"/>
    </w:pPr>
    <w:rPr>
      <w:rFonts w:ascii="GOST 2.304 type A" w:eastAsia="Calibri" w:hAnsi="GOST 2.304 type A" w:cs="Times New Roman"/>
      <w:b/>
      <w:bCs/>
      <w:i w:val="0"/>
      <w:iCs w:val="0"/>
      <w:color w:val="auto"/>
      <w:szCs w:val="28"/>
      <w:lang w:eastAsia="ru-RU"/>
    </w:rPr>
  </w:style>
  <w:style w:type="paragraph" w:customStyle="1" w:styleId="1Arial">
    <w:name w:val="Стиль Заголовок 1 + (латиница) Arial"/>
    <w:basedOn w:val="12"/>
    <w:rsid w:val="006E65E6"/>
    <w:pPr>
      <w:pageBreakBefore/>
      <w:tabs>
        <w:tab w:val="num" w:pos="717"/>
        <w:tab w:val="left" w:pos="1134"/>
        <w:tab w:val="right" w:leader="dot" w:pos="10456"/>
      </w:tabs>
      <w:spacing w:before="120" w:after="0"/>
      <w:ind w:left="717" w:hanging="360"/>
      <w:contextualSpacing w:val="0"/>
    </w:pPr>
    <w:rPr>
      <w:rFonts w:ascii="GOST 2.304 type A" w:eastAsia="Calibri" w:hAnsi="GOST 2.304 type A" w:cs="Times New Roman"/>
      <w:b w:val="0"/>
      <w:bCs/>
      <w:caps/>
      <w:sz w:val="36"/>
      <w:lang w:eastAsia="ru-RU"/>
    </w:rPr>
  </w:style>
  <w:style w:type="paragraph" w:customStyle="1" w:styleId="3Arial">
    <w:name w:val="Стиль Заголовок 3 + (латиница) Arial"/>
    <w:basedOn w:val="3"/>
    <w:rsid w:val="006E65E6"/>
    <w:pPr>
      <w:keepNext/>
      <w:keepLines/>
      <w:numPr>
        <w:ilvl w:val="2"/>
        <w:numId w:val="41"/>
      </w:numPr>
      <w:tabs>
        <w:tab w:val="left" w:pos="1701"/>
      </w:tabs>
      <w:spacing w:after="0"/>
      <w:contextualSpacing w:val="0"/>
      <w:jc w:val="both"/>
    </w:pPr>
    <w:rPr>
      <w:rFonts w:ascii="GOST 2.304 type A" w:hAnsi="GOST 2.304 type A" w:cs="Times New Roman"/>
      <w:b w:val="0"/>
      <w:bCs/>
      <w:sz w:val="32"/>
      <w:szCs w:val="28"/>
      <w:lang w:eastAsia="ru-RU"/>
    </w:rPr>
  </w:style>
  <w:style w:type="paragraph" w:customStyle="1" w:styleId="01">
    <w:name w:val="Стиль СписокЪ + Слева:  0 см Первая строка:  1 см"/>
    <w:basedOn w:val="a4"/>
    <w:rsid w:val="006E65E6"/>
    <w:pPr>
      <w:numPr>
        <w:numId w:val="40"/>
      </w:numPr>
      <w:spacing w:after="0" w:line="240" w:lineRule="auto"/>
    </w:pPr>
    <w:rPr>
      <w:rFonts w:ascii="GOST 2.304 type A" w:eastAsia="Times New Roman" w:hAnsi="GOST 2.304 type A" w:cs="Times New Roman"/>
      <w:szCs w:val="20"/>
      <w:lang w:eastAsia="ru-RU"/>
    </w:rPr>
  </w:style>
  <w:style w:type="paragraph" w:customStyle="1" w:styleId="affffffc">
    <w:name w:val="Титульник название ГИС"/>
    <w:basedOn w:val="a4"/>
    <w:rsid w:val="006E65E6"/>
    <w:pPr>
      <w:spacing w:after="0" w:line="240" w:lineRule="auto"/>
      <w:ind w:firstLine="0"/>
      <w:jc w:val="center"/>
    </w:pPr>
    <w:rPr>
      <w:rFonts w:eastAsia="Times New Roman" w:cs="Times New Roman"/>
      <w:caps/>
      <w:szCs w:val="26"/>
      <w:lang w:eastAsia="ru-RU"/>
    </w:rPr>
  </w:style>
  <w:style w:type="paragraph" w:customStyle="1" w:styleId="Confirmationtext">
    <w:name w:val="Confirmation text"/>
    <w:basedOn w:val="a4"/>
    <w:rsid w:val="006E65E6"/>
    <w:pPr>
      <w:widowControl w:val="0"/>
      <w:spacing w:after="0" w:line="288" w:lineRule="auto"/>
      <w:ind w:firstLine="0"/>
      <w:contextualSpacing/>
      <w:jc w:val="center"/>
    </w:pPr>
    <w:rPr>
      <w:rFonts w:eastAsia="Times New Roman" w:cs="Times New Roman"/>
    </w:rPr>
  </w:style>
  <w:style w:type="paragraph" w:customStyle="1" w:styleId="Confirmation">
    <w:name w:val="Confirmation"/>
    <w:rsid w:val="006E65E6"/>
    <w:pPr>
      <w:keepNext/>
      <w:spacing w:before="120" w:after="120" w:line="240" w:lineRule="auto"/>
      <w:jc w:val="center"/>
    </w:pPr>
    <w:rPr>
      <w:rFonts w:eastAsia="Times New Roman" w:cs="Times New Roman"/>
      <w:b/>
      <w:caps/>
      <w:szCs w:val="28"/>
    </w:rPr>
  </w:style>
  <w:style w:type="paragraph" w:customStyle="1" w:styleId="affffffd">
    <w:name w:val="подпись"/>
    <w:basedOn w:val="a4"/>
    <w:rsid w:val="006E65E6"/>
    <w:pPr>
      <w:tabs>
        <w:tab w:val="left" w:pos="6237"/>
      </w:tabs>
      <w:spacing w:after="0" w:line="240" w:lineRule="atLeast"/>
      <w:ind w:right="5670" w:firstLine="0"/>
      <w:jc w:val="left"/>
    </w:pPr>
    <w:rPr>
      <w:rFonts w:eastAsia="Times New Roman" w:cs="Times New Roman"/>
      <w:szCs w:val="20"/>
      <w:lang w:eastAsia="ru-RU"/>
    </w:rPr>
  </w:style>
  <w:style w:type="paragraph" w:customStyle="1" w:styleId="Standard">
    <w:name w:val="Standard"/>
    <w:rsid w:val="006E65E6"/>
    <w:pPr>
      <w:widowControl w:val="0"/>
      <w:suppressAutoHyphens/>
      <w:autoSpaceDN w:val="0"/>
      <w:spacing w:after="0" w:line="240" w:lineRule="auto"/>
      <w:textAlignment w:val="baseline"/>
    </w:pPr>
    <w:rPr>
      <w:rFonts w:eastAsia="Andale Sans UI" w:cs="Tahoma"/>
      <w:kern w:val="3"/>
      <w:lang w:val="en-US" w:bidi="en-US"/>
    </w:rPr>
  </w:style>
  <w:style w:type="character" w:styleId="affffffe">
    <w:name w:val="line number"/>
    <w:basedOn w:val="a6"/>
    <w:uiPriority w:val="99"/>
    <w:semiHidden/>
    <w:unhideWhenUsed/>
    <w:rsid w:val="006E65E6"/>
  </w:style>
  <w:style w:type="character" w:styleId="afffffff">
    <w:name w:val="Subtle Emphasis"/>
    <w:basedOn w:val="a6"/>
    <w:uiPriority w:val="19"/>
    <w:qFormat/>
    <w:rsid w:val="006E65E6"/>
    <w:rPr>
      <w:i/>
      <w:iCs/>
      <w:color w:val="404040" w:themeColor="text1" w:themeTint="BF"/>
    </w:rPr>
  </w:style>
  <w:style w:type="paragraph" w:customStyle="1" w:styleId="2fc">
    <w:name w:val="Заголовок 2 раздела терсхемы"/>
    <w:basedOn w:val="a4"/>
    <w:link w:val="2fd"/>
    <w:qFormat/>
    <w:rsid w:val="006E65E6"/>
    <w:pPr>
      <w:spacing w:after="0" w:line="240" w:lineRule="auto"/>
      <w:ind w:firstLine="567"/>
      <w:contextualSpacing/>
      <w:jc w:val="center"/>
    </w:pPr>
    <w:rPr>
      <w:rFonts w:eastAsia="Times New Roman" w:cs="Times New Roman"/>
      <w:b/>
      <w:bCs/>
      <w:lang w:eastAsia="ru-RU"/>
    </w:rPr>
  </w:style>
  <w:style w:type="character" w:customStyle="1" w:styleId="2fd">
    <w:name w:val="Заголовок 2 раздела терсхемы Знак"/>
    <w:basedOn w:val="a6"/>
    <w:link w:val="2fc"/>
    <w:rsid w:val="006E65E6"/>
    <w:rPr>
      <w:rFonts w:ascii="Times New Roman" w:eastAsia="Times New Roman" w:hAnsi="Times New Roman" w:cs="Times New Roman"/>
      <w:b/>
      <w:bCs/>
      <w:sz w:val="24"/>
      <w:szCs w:val="24"/>
      <w:lang w:eastAsia="ru-RU"/>
    </w:rPr>
  </w:style>
  <w:style w:type="numbering" w:customStyle="1" w:styleId="722">
    <w:name w:val="Нет списка72"/>
    <w:next w:val="a8"/>
    <w:uiPriority w:val="99"/>
    <w:semiHidden/>
    <w:unhideWhenUsed/>
    <w:rsid w:val="006E65E6"/>
  </w:style>
  <w:style w:type="numbering" w:customStyle="1" w:styleId="822">
    <w:name w:val="Нет списка82"/>
    <w:next w:val="a8"/>
    <w:uiPriority w:val="99"/>
    <w:semiHidden/>
    <w:unhideWhenUsed/>
    <w:rsid w:val="006E65E6"/>
  </w:style>
  <w:style w:type="character" w:customStyle="1" w:styleId="4c">
    <w:name w:val="Неразрешенное упоминание4"/>
    <w:basedOn w:val="a6"/>
    <w:uiPriority w:val="99"/>
    <w:semiHidden/>
    <w:unhideWhenUsed/>
    <w:rsid w:val="006E65E6"/>
    <w:rPr>
      <w:color w:val="605E5C"/>
      <w:shd w:val="clear" w:color="auto" w:fill="E1DFDD"/>
    </w:rPr>
  </w:style>
  <w:style w:type="character" w:customStyle="1" w:styleId="218">
    <w:name w:val="Неразрешенное упоминание21"/>
    <w:basedOn w:val="a6"/>
    <w:uiPriority w:val="99"/>
    <w:semiHidden/>
    <w:unhideWhenUsed/>
    <w:rsid w:val="006E65E6"/>
    <w:rPr>
      <w:color w:val="605E5C"/>
      <w:shd w:val="clear" w:color="auto" w:fill="E1DFDD"/>
    </w:rPr>
  </w:style>
  <w:style w:type="character" w:customStyle="1" w:styleId="box-style-bold">
    <w:name w:val="box-style-bold"/>
    <w:basedOn w:val="a6"/>
    <w:rsid w:val="006E65E6"/>
  </w:style>
  <w:style w:type="numbering" w:customStyle="1" w:styleId="192">
    <w:name w:val="Нет списка19"/>
    <w:next w:val="a8"/>
    <w:uiPriority w:val="99"/>
    <w:semiHidden/>
    <w:unhideWhenUsed/>
    <w:rsid w:val="00503556"/>
  </w:style>
  <w:style w:type="table" w:customStyle="1" w:styleId="670">
    <w:name w:val="Сетка таблицы67"/>
    <w:basedOn w:val="a7"/>
    <w:next w:val="af8"/>
    <w:uiPriority w:val="59"/>
    <w:rsid w:val="0050355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8"/>
    <w:uiPriority w:val="99"/>
    <w:semiHidden/>
    <w:unhideWhenUsed/>
    <w:rsid w:val="00503556"/>
  </w:style>
  <w:style w:type="numbering" w:customStyle="1" w:styleId="262">
    <w:name w:val="Нет списка26"/>
    <w:next w:val="a8"/>
    <w:uiPriority w:val="99"/>
    <w:semiHidden/>
    <w:unhideWhenUsed/>
    <w:rsid w:val="00503556"/>
  </w:style>
  <w:style w:type="numbering" w:customStyle="1" w:styleId="352">
    <w:name w:val="Нет списка35"/>
    <w:next w:val="a8"/>
    <w:uiPriority w:val="99"/>
    <w:semiHidden/>
    <w:unhideWhenUsed/>
    <w:rsid w:val="00503556"/>
  </w:style>
  <w:style w:type="table" w:customStyle="1" w:styleId="119">
    <w:name w:val="Сетка таблицы119"/>
    <w:basedOn w:val="a7"/>
    <w:next w:val="af8"/>
    <w:rsid w:val="00503556"/>
    <w:pPr>
      <w:spacing w:after="0" w:line="240" w:lineRule="auto"/>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7"/>
    <w:next w:val="af8"/>
    <w:uiPriority w:val="59"/>
    <w:rsid w:val="00503556"/>
    <w:pPr>
      <w:spacing w:after="0" w:line="240" w:lineRule="auto"/>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7"/>
    <w:next w:val="af8"/>
    <w:uiPriority w:val="59"/>
    <w:rsid w:val="0050355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8"/>
    <w:uiPriority w:val="59"/>
    <w:rsid w:val="00503556"/>
    <w:pPr>
      <w:spacing w:after="0" w:line="240" w:lineRule="auto"/>
    </w:pPr>
    <w:rPr>
      <w:rFonts w:ascii="Calibri" w:eastAsia="Calibri" w:hAnsi="Calibri" w:cs="Calibr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7"/>
    <w:next w:val="af8"/>
    <w:uiPriority w:val="59"/>
    <w:rsid w:val="0050355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7"/>
    <w:next w:val="af8"/>
    <w:uiPriority w:val="59"/>
    <w:rsid w:val="0050355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next w:val="af8"/>
    <w:uiPriority w:val="59"/>
    <w:rsid w:val="00503556"/>
    <w:pPr>
      <w:spacing w:after="0" w:line="240" w:lineRule="auto"/>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2">
    <w:name w:val="Нет списка44"/>
    <w:next w:val="a8"/>
    <w:uiPriority w:val="99"/>
    <w:semiHidden/>
    <w:unhideWhenUsed/>
    <w:rsid w:val="00503556"/>
  </w:style>
  <w:style w:type="numbering" w:customStyle="1" w:styleId="532">
    <w:name w:val="Нет списка53"/>
    <w:next w:val="a8"/>
    <w:uiPriority w:val="99"/>
    <w:semiHidden/>
    <w:unhideWhenUsed/>
    <w:rsid w:val="00503556"/>
  </w:style>
  <w:style w:type="numbering" w:customStyle="1" w:styleId="1142">
    <w:name w:val="Нет списка114"/>
    <w:next w:val="a8"/>
    <w:uiPriority w:val="99"/>
    <w:semiHidden/>
    <w:unhideWhenUsed/>
    <w:rsid w:val="00503556"/>
  </w:style>
  <w:style w:type="table" w:customStyle="1" w:styleId="3140">
    <w:name w:val="Сетка таблицы314"/>
    <w:basedOn w:val="a7"/>
    <w:next w:val="af8"/>
    <w:uiPriority w:val="59"/>
    <w:rsid w:val="0050355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8"/>
    <w:uiPriority w:val="99"/>
    <w:semiHidden/>
    <w:unhideWhenUsed/>
    <w:rsid w:val="00503556"/>
  </w:style>
  <w:style w:type="numbering" w:customStyle="1" w:styleId="2141">
    <w:name w:val="Нет списка214"/>
    <w:next w:val="a8"/>
    <w:uiPriority w:val="99"/>
    <w:semiHidden/>
    <w:unhideWhenUsed/>
    <w:rsid w:val="00503556"/>
  </w:style>
  <w:style w:type="numbering" w:customStyle="1" w:styleId="3141">
    <w:name w:val="Нет списка314"/>
    <w:next w:val="a8"/>
    <w:uiPriority w:val="99"/>
    <w:semiHidden/>
    <w:unhideWhenUsed/>
    <w:rsid w:val="00503556"/>
  </w:style>
  <w:style w:type="table" w:customStyle="1" w:styleId="144">
    <w:name w:val="Сетка таблицы144"/>
    <w:basedOn w:val="a7"/>
    <w:next w:val="af8"/>
    <w:uiPriority w:val="59"/>
    <w:rsid w:val="00503556"/>
    <w:pPr>
      <w:spacing w:after="0" w:line="240" w:lineRule="auto"/>
      <w:jc w:val="both"/>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7"/>
    <w:next w:val="af8"/>
    <w:uiPriority w:val="59"/>
    <w:rsid w:val="00503556"/>
    <w:pPr>
      <w:spacing w:after="0" w:line="240" w:lineRule="auto"/>
      <w:jc w:val="both"/>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7"/>
    <w:next w:val="af8"/>
    <w:uiPriority w:val="59"/>
    <w:rsid w:val="0050355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8"/>
    <w:uiPriority w:val="59"/>
    <w:rsid w:val="00503556"/>
    <w:pPr>
      <w:spacing w:after="0" w:line="240" w:lineRule="auto"/>
      <w:jc w:val="both"/>
    </w:pPr>
    <w:rPr>
      <w:rFonts w:ascii="Calibri" w:eastAsia="Calibri" w:hAnsi="Calibri" w:cs="Calibr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7"/>
    <w:next w:val="af8"/>
    <w:uiPriority w:val="59"/>
    <w:rsid w:val="0050355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basedOn w:val="a7"/>
    <w:next w:val="af8"/>
    <w:uiPriority w:val="59"/>
    <w:rsid w:val="0050355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0">
    <w:name w:val="Сетка таблицы713"/>
    <w:basedOn w:val="a7"/>
    <w:next w:val="af8"/>
    <w:uiPriority w:val="59"/>
    <w:rsid w:val="00503556"/>
    <w:pPr>
      <w:spacing w:after="0" w:line="240" w:lineRule="auto"/>
      <w:jc w:val="both"/>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0">
    <w:name w:val="Нет списка413"/>
    <w:next w:val="a8"/>
    <w:uiPriority w:val="99"/>
    <w:semiHidden/>
    <w:unhideWhenUsed/>
    <w:rsid w:val="00503556"/>
  </w:style>
  <w:style w:type="numbering" w:customStyle="1" w:styleId="631">
    <w:name w:val="Нет списка63"/>
    <w:next w:val="a8"/>
    <w:uiPriority w:val="99"/>
    <w:semiHidden/>
    <w:unhideWhenUsed/>
    <w:rsid w:val="00503556"/>
  </w:style>
  <w:style w:type="numbering" w:customStyle="1" w:styleId="731">
    <w:name w:val="Нет списка73"/>
    <w:next w:val="a8"/>
    <w:uiPriority w:val="99"/>
    <w:semiHidden/>
    <w:unhideWhenUsed/>
    <w:rsid w:val="00503556"/>
  </w:style>
  <w:style w:type="numbering" w:customStyle="1" w:styleId="831">
    <w:name w:val="Нет списка83"/>
    <w:next w:val="a8"/>
    <w:uiPriority w:val="99"/>
    <w:semiHidden/>
    <w:unhideWhenUsed/>
    <w:rsid w:val="00503556"/>
  </w:style>
  <w:style w:type="numbering" w:customStyle="1" w:styleId="202">
    <w:name w:val="Нет списка20"/>
    <w:next w:val="a8"/>
    <w:uiPriority w:val="99"/>
    <w:semiHidden/>
    <w:unhideWhenUsed/>
    <w:rsid w:val="008E43B6"/>
  </w:style>
  <w:style w:type="table" w:customStyle="1" w:styleId="69">
    <w:name w:val="Сетка таблицы69"/>
    <w:basedOn w:val="a7"/>
    <w:next w:val="af8"/>
    <w:uiPriority w:val="59"/>
    <w:rsid w:val="008E43B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8"/>
    <w:uiPriority w:val="99"/>
    <w:semiHidden/>
    <w:unhideWhenUsed/>
    <w:rsid w:val="008E43B6"/>
  </w:style>
  <w:style w:type="numbering" w:customStyle="1" w:styleId="272">
    <w:name w:val="Нет списка27"/>
    <w:next w:val="a8"/>
    <w:uiPriority w:val="99"/>
    <w:semiHidden/>
    <w:unhideWhenUsed/>
    <w:rsid w:val="008E43B6"/>
  </w:style>
  <w:style w:type="numbering" w:customStyle="1" w:styleId="362">
    <w:name w:val="Нет списка36"/>
    <w:next w:val="a8"/>
    <w:uiPriority w:val="99"/>
    <w:semiHidden/>
    <w:unhideWhenUsed/>
    <w:rsid w:val="008E43B6"/>
  </w:style>
  <w:style w:type="table" w:customStyle="1" w:styleId="1200">
    <w:name w:val="Сетка таблицы120"/>
    <w:basedOn w:val="a7"/>
    <w:next w:val="af8"/>
    <w:rsid w:val="008E43B6"/>
    <w:pPr>
      <w:spacing w:after="0" w:line="240" w:lineRule="auto"/>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basedOn w:val="a7"/>
    <w:next w:val="af8"/>
    <w:uiPriority w:val="59"/>
    <w:rsid w:val="008E43B6"/>
    <w:pPr>
      <w:spacing w:after="0" w:line="240" w:lineRule="auto"/>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7"/>
    <w:next w:val="af8"/>
    <w:uiPriority w:val="59"/>
    <w:rsid w:val="008E43B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7"/>
    <w:next w:val="af8"/>
    <w:uiPriority w:val="59"/>
    <w:rsid w:val="008E43B6"/>
    <w:pPr>
      <w:spacing w:after="0" w:line="240" w:lineRule="auto"/>
    </w:pPr>
    <w:rPr>
      <w:rFonts w:ascii="Calibri" w:eastAsia="Calibri" w:hAnsi="Calibri" w:cs="Calibr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7"/>
    <w:next w:val="af8"/>
    <w:uiPriority w:val="59"/>
    <w:rsid w:val="008E43B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7"/>
    <w:next w:val="af8"/>
    <w:uiPriority w:val="59"/>
    <w:rsid w:val="008E43B6"/>
    <w:pPr>
      <w:spacing w:after="0" w:line="240" w:lineRule="auto"/>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next w:val="af8"/>
    <w:uiPriority w:val="59"/>
    <w:rsid w:val="008E43B6"/>
    <w:pPr>
      <w:spacing w:after="0" w:line="240" w:lineRule="auto"/>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2">
    <w:name w:val="Нет списка45"/>
    <w:next w:val="a8"/>
    <w:uiPriority w:val="99"/>
    <w:semiHidden/>
    <w:unhideWhenUsed/>
    <w:rsid w:val="008E43B6"/>
  </w:style>
  <w:style w:type="numbering" w:customStyle="1" w:styleId="542">
    <w:name w:val="Нет списка54"/>
    <w:next w:val="a8"/>
    <w:uiPriority w:val="99"/>
    <w:semiHidden/>
    <w:unhideWhenUsed/>
    <w:rsid w:val="008E43B6"/>
  </w:style>
  <w:style w:type="numbering" w:customStyle="1" w:styleId="1160">
    <w:name w:val="Нет списка116"/>
    <w:next w:val="a8"/>
    <w:uiPriority w:val="99"/>
    <w:semiHidden/>
    <w:unhideWhenUsed/>
    <w:rsid w:val="008E43B6"/>
  </w:style>
  <w:style w:type="table" w:customStyle="1" w:styleId="315">
    <w:name w:val="Сетка таблицы315"/>
    <w:basedOn w:val="a7"/>
    <w:next w:val="af8"/>
    <w:uiPriority w:val="59"/>
    <w:rsid w:val="008E43B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8"/>
    <w:uiPriority w:val="99"/>
    <w:semiHidden/>
    <w:unhideWhenUsed/>
    <w:rsid w:val="008E43B6"/>
  </w:style>
  <w:style w:type="numbering" w:customStyle="1" w:styleId="2150">
    <w:name w:val="Нет списка215"/>
    <w:next w:val="a8"/>
    <w:uiPriority w:val="99"/>
    <w:semiHidden/>
    <w:unhideWhenUsed/>
    <w:rsid w:val="008E43B6"/>
  </w:style>
  <w:style w:type="numbering" w:customStyle="1" w:styleId="3150">
    <w:name w:val="Нет списка315"/>
    <w:next w:val="a8"/>
    <w:uiPriority w:val="99"/>
    <w:semiHidden/>
    <w:unhideWhenUsed/>
    <w:rsid w:val="008E43B6"/>
  </w:style>
  <w:style w:type="table" w:customStyle="1" w:styleId="145">
    <w:name w:val="Сетка таблицы145"/>
    <w:basedOn w:val="a7"/>
    <w:next w:val="af8"/>
    <w:uiPriority w:val="59"/>
    <w:rsid w:val="008E43B6"/>
    <w:pPr>
      <w:spacing w:after="0" w:line="240" w:lineRule="auto"/>
      <w:jc w:val="both"/>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7"/>
    <w:next w:val="af8"/>
    <w:uiPriority w:val="59"/>
    <w:rsid w:val="008E43B6"/>
    <w:pPr>
      <w:spacing w:after="0" w:line="240" w:lineRule="auto"/>
      <w:jc w:val="both"/>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7"/>
    <w:next w:val="af8"/>
    <w:uiPriority w:val="59"/>
    <w:rsid w:val="008E43B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7"/>
    <w:next w:val="af8"/>
    <w:uiPriority w:val="59"/>
    <w:rsid w:val="008E43B6"/>
    <w:pPr>
      <w:spacing w:after="0" w:line="240" w:lineRule="auto"/>
      <w:jc w:val="both"/>
    </w:pPr>
    <w:rPr>
      <w:rFonts w:ascii="Calibri" w:eastAsia="Calibri" w:hAnsi="Calibri" w:cs="Calibri"/>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7"/>
    <w:next w:val="af8"/>
    <w:uiPriority w:val="59"/>
    <w:rsid w:val="008E43B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basedOn w:val="a7"/>
    <w:next w:val="af8"/>
    <w:uiPriority w:val="59"/>
    <w:rsid w:val="008E43B6"/>
    <w:pPr>
      <w:spacing w:after="0" w:line="240" w:lineRule="auto"/>
      <w:jc w:val="both"/>
    </w:pPr>
    <w:rPr>
      <w:rFonts w:eastAsia="MS Mincho"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8"/>
    <w:uiPriority w:val="59"/>
    <w:rsid w:val="008E43B6"/>
    <w:pPr>
      <w:spacing w:after="0" w:line="240" w:lineRule="auto"/>
      <w:jc w:val="both"/>
    </w:pPr>
    <w:rPr>
      <w:rFonts w:ascii="Calibri" w:eastAsia="Calibri" w:hAnsi="Calibri" w:cs="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4"/>
    <w:next w:val="a8"/>
    <w:uiPriority w:val="99"/>
    <w:semiHidden/>
    <w:unhideWhenUsed/>
    <w:rsid w:val="008E43B6"/>
  </w:style>
  <w:style w:type="numbering" w:customStyle="1" w:styleId="641">
    <w:name w:val="Нет списка64"/>
    <w:next w:val="a8"/>
    <w:uiPriority w:val="99"/>
    <w:semiHidden/>
    <w:unhideWhenUsed/>
    <w:rsid w:val="008E43B6"/>
  </w:style>
  <w:style w:type="character" w:customStyle="1" w:styleId="223">
    <w:name w:val="Неразрешенное упоминание22"/>
    <w:basedOn w:val="a6"/>
    <w:uiPriority w:val="99"/>
    <w:semiHidden/>
    <w:unhideWhenUsed/>
    <w:rsid w:val="008E43B6"/>
    <w:rPr>
      <w:color w:val="605E5C"/>
      <w:shd w:val="clear" w:color="auto" w:fill="E1DFDD"/>
    </w:rPr>
  </w:style>
  <w:style w:type="numbering" w:customStyle="1" w:styleId="741">
    <w:name w:val="Нет списка74"/>
    <w:next w:val="a8"/>
    <w:uiPriority w:val="99"/>
    <w:semiHidden/>
    <w:unhideWhenUsed/>
    <w:rsid w:val="008E43B6"/>
  </w:style>
  <w:style w:type="numbering" w:customStyle="1" w:styleId="84">
    <w:name w:val="Нет списка84"/>
    <w:next w:val="a8"/>
    <w:uiPriority w:val="99"/>
    <w:semiHidden/>
    <w:unhideWhenUsed/>
    <w:rsid w:val="008E43B6"/>
  </w:style>
  <w:style w:type="paragraph" w:customStyle="1" w:styleId="afffffff0">
    <w:name w:val="Текст в заданном формате"/>
    <w:basedOn w:val="a4"/>
    <w:rsid w:val="008E43B6"/>
    <w:pPr>
      <w:widowControl w:val="0"/>
      <w:suppressAutoHyphens/>
      <w:spacing w:after="0" w:line="100" w:lineRule="atLeast"/>
      <w:ind w:firstLine="0"/>
      <w:jc w:val="left"/>
    </w:pPr>
    <w:rPr>
      <w:rFonts w:ascii="Liberation Mono" w:eastAsia="Noto Sans Mono CJK SC Regular" w:hAnsi="Liberation Mono" w:cs="Liberation Mono"/>
      <w:color w:val="auto"/>
      <w:kern w:val="2"/>
      <w:sz w:val="20"/>
      <w:szCs w:val="20"/>
      <w:lang w:val="en-US" w:eastAsia="zh-CN" w:bidi="hi-IN"/>
    </w:rPr>
  </w:style>
  <w:style w:type="paragraph" w:customStyle="1" w:styleId="Textbody">
    <w:name w:val="Text body"/>
    <w:basedOn w:val="a4"/>
    <w:rsid w:val="008E43B6"/>
    <w:pPr>
      <w:widowControl w:val="0"/>
      <w:suppressAutoHyphens/>
      <w:autoSpaceDN w:val="0"/>
      <w:spacing w:after="140" w:line="276" w:lineRule="auto"/>
      <w:ind w:firstLine="0"/>
      <w:jc w:val="left"/>
    </w:pPr>
    <w:rPr>
      <w:rFonts w:ascii="Liberation Serif" w:eastAsia="Noto Sans CJK SC Regular" w:hAnsi="Liberation Serif" w:cs="Lohit Devanagari"/>
      <w:color w:val="auto"/>
      <w:kern w:val="3"/>
      <w:lang w:eastAsia="zh-CN" w:bidi="hi-IN"/>
    </w:rPr>
  </w:style>
  <w:style w:type="character" w:customStyle="1" w:styleId="StrongEmphasis">
    <w:name w:val="Strong Emphasis"/>
    <w:rsid w:val="008E43B6"/>
    <w:rPr>
      <w:b/>
      <w:bCs/>
    </w:rPr>
  </w:style>
  <w:style w:type="character" w:customStyle="1" w:styleId="5a">
    <w:name w:val="Неразрешенное упоминание5"/>
    <w:basedOn w:val="a6"/>
    <w:uiPriority w:val="99"/>
    <w:semiHidden/>
    <w:unhideWhenUsed/>
    <w:rsid w:val="008E43B6"/>
    <w:rPr>
      <w:color w:val="605E5C"/>
      <w:shd w:val="clear" w:color="auto" w:fill="E1DFDD"/>
    </w:rPr>
  </w:style>
  <w:style w:type="character" w:customStyle="1" w:styleId="UnresolvedMention">
    <w:name w:val="Unresolved Mention"/>
    <w:basedOn w:val="a6"/>
    <w:uiPriority w:val="99"/>
    <w:semiHidden/>
    <w:unhideWhenUsed/>
    <w:rsid w:val="00DB082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745058">
      <w:bodyDiv w:val="1"/>
      <w:marLeft w:val="0"/>
      <w:marRight w:val="0"/>
      <w:marTop w:val="0"/>
      <w:marBottom w:val="0"/>
      <w:divBdr>
        <w:top w:val="none" w:sz="0" w:space="0" w:color="auto"/>
        <w:left w:val="none" w:sz="0" w:space="0" w:color="auto"/>
        <w:bottom w:val="none" w:sz="0" w:space="0" w:color="auto"/>
        <w:right w:val="none" w:sz="0" w:space="0" w:color="auto"/>
      </w:divBdr>
    </w:div>
    <w:div w:id="5208270">
      <w:bodyDiv w:val="1"/>
      <w:marLeft w:val="0"/>
      <w:marRight w:val="0"/>
      <w:marTop w:val="0"/>
      <w:marBottom w:val="0"/>
      <w:divBdr>
        <w:top w:val="none" w:sz="0" w:space="0" w:color="auto"/>
        <w:left w:val="none" w:sz="0" w:space="0" w:color="auto"/>
        <w:bottom w:val="none" w:sz="0" w:space="0" w:color="auto"/>
        <w:right w:val="none" w:sz="0" w:space="0" w:color="auto"/>
      </w:divBdr>
    </w:div>
    <w:div w:id="5597381">
      <w:bodyDiv w:val="1"/>
      <w:marLeft w:val="0"/>
      <w:marRight w:val="0"/>
      <w:marTop w:val="0"/>
      <w:marBottom w:val="0"/>
      <w:divBdr>
        <w:top w:val="none" w:sz="0" w:space="0" w:color="auto"/>
        <w:left w:val="none" w:sz="0" w:space="0" w:color="auto"/>
        <w:bottom w:val="none" w:sz="0" w:space="0" w:color="auto"/>
        <w:right w:val="none" w:sz="0" w:space="0" w:color="auto"/>
      </w:divBdr>
    </w:div>
    <w:div w:id="10882340">
      <w:bodyDiv w:val="1"/>
      <w:marLeft w:val="0"/>
      <w:marRight w:val="0"/>
      <w:marTop w:val="0"/>
      <w:marBottom w:val="0"/>
      <w:divBdr>
        <w:top w:val="none" w:sz="0" w:space="0" w:color="auto"/>
        <w:left w:val="none" w:sz="0" w:space="0" w:color="auto"/>
        <w:bottom w:val="none" w:sz="0" w:space="0" w:color="auto"/>
        <w:right w:val="none" w:sz="0" w:space="0" w:color="auto"/>
      </w:divBdr>
    </w:div>
    <w:div w:id="14158199">
      <w:bodyDiv w:val="1"/>
      <w:marLeft w:val="0"/>
      <w:marRight w:val="0"/>
      <w:marTop w:val="0"/>
      <w:marBottom w:val="0"/>
      <w:divBdr>
        <w:top w:val="none" w:sz="0" w:space="0" w:color="auto"/>
        <w:left w:val="none" w:sz="0" w:space="0" w:color="auto"/>
        <w:bottom w:val="none" w:sz="0" w:space="0" w:color="auto"/>
        <w:right w:val="none" w:sz="0" w:space="0" w:color="auto"/>
      </w:divBdr>
    </w:div>
    <w:div w:id="15887487">
      <w:bodyDiv w:val="1"/>
      <w:marLeft w:val="0"/>
      <w:marRight w:val="0"/>
      <w:marTop w:val="0"/>
      <w:marBottom w:val="0"/>
      <w:divBdr>
        <w:top w:val="none" w:sz="0" w:space="0" w:color="auto"/>
        <w:left w:val="none" w:sz="0" w:space="0" w:color="auto"/>
        <w:bottom w:val="none" w:sz="0" w:space="0" w:color="auto"/>
        <w:right w:val="none" w:sz="0" w:space="0" w:color="auto"/>
      </w:divBdr>
    </w:div>
    <w:div w:id="16809133">
      <w:bodyDiv w:val="1"/>
      <w:marLeft w:val="0"/>
      <w:marRight w:val="0"/>
      <w:marTop w:val="0"/>
      <w:marBottom w:val="0"/>
      <w:divBdr>
        <w:top w:val="none" w:sz="0" w:space="0" w:color="auto"/>
        <w:left w:val="none" w:sz="0" w:space="0" w:color="auto"/>
        <w:bottom w:val="none" w:sz="0" w:space="0" w:color="auto"/>
        <w:right w:val="none" w:sz="0" w:space="0" w:color="auto"/>
      </w:divBdr>
    </w:div>
    <w:div w:id="18240928">
      <w:bodyDiv w:val="1"/>
      <w:marLeft w:val="0"/>
      <w:marRight w:val="0"/>
      <w:marTop w:val="0"/>
      <w:marBottom w:val="0"/>
      <w:divBdr>
        <w:top w:val="none" w:sz="0" w:space="0" w:color="auto"/>
        <w:left w:val="none" w:sz="0" w:space="0" w:color="auto"/>
        <w:bottom w:val="none" w:sz="0" w:space="0" w:color="auto"/>
        <w:right w:val="none" w:sz="0" w:space="0" w:color="auto"/>
      </w:divBdr>
    </w:div>
    <w:div w:id="20016616">
      <w:bodyDiv w:val="1"/>
      <w:marLeft w:val="0"/>
      <w:marRight w:val="0"/>
      <w:marTop w:val="0"/>
      <w:marBottom w:val="0"/>
      <w:divBdr>
        <w:top w:val="none" w:sz="0" w:space="0" w:color="auto"/>
        <w:left w:val="none" w:sz="0" w:space="0" w:color="auto"/>
        <w:bottom w:val="none" w:sz="0" w:space="0" w:color="auto"/>
        <w:right w:val="none" w:sz="0" w:space="0" w:color="auto"/>
      </w:divBdr>
    </w:div>
    <w:div w:id="25303012">
      <w:bodyDiv w:val="1"/>
      <w:marLeft w:val="0"/>
      <w:marRight w:val="0"/>
      <w:marTop w:val="0"/>
      <w:marBottom w:val="0"/>
      <w:divBdr>
        <w:top w:val="none" w:sz="0" w:space="0" w:color="auto"/>
        <w:left w:val="none" w:sz="0" w:space="0" w:color="auto"/>
        <w:bottom w:val="none" w:sz="0" w:space="0" w:color="auto"/>
        <w:right w:val="none" w:sz="0" w:space="0" w:color="auto"/>
      </w:divBdr>
    </w:div>
    <w:div w:id="26032308">
      <w:bodyDiv w:val="1"/>
      <w:marLeft w:val="0"/>
      <w:marRight w:val="0"/>
      <w:marTop w:val="0"/>
      <w:marBottom w:val="0"/>
      <w:divBdr>
        <w:top w:val="none" w:sz="0" w:space="0" w:color="auto"/>
        <w:left w:val="none" w:sz="0" w:space="0" w:color="auto"/>
        <w:bottom w:val="none" w:sz="0" w:space="0" w:color="auto"/>
        <w:right w:val="none" w:sz="0" w:space="0" w:color="auto"/>
      </w:divBdr>
    </w:div>
    <w:div w:id="28117170">
      <w:bodyDiv w:val="1"/>
      <w:marLeft w:val="0"/>
      <w:marRight w:val="0"/>
      <w:marTop w:val="0"/>
      <w:marBottom w:val="0"/>
      <w:divBdr>
        <w:top w:val="none" w:sz="0" w:space="0" w:color="auto"/>
        <w:left w:val="none" w:sz="0" w:space="0" w:color="auto"/>
        <w:bottom w:val="none" w:sz="0" w:space="0" w:color="auto"/>
        <w:right w:val="none" w:sz="0" w:space="0" w:color="auto"/>
      </w:divBdr>
    </w:div>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2771794">
      <w:bodyDiv w:val="1"/>
      <w:marLeft w:val="0"/>
      <w:marRight w:val="0"/>
      <w:marTop w:val="0"/>
      <w:marBottom w:val="0"/>
      <w:divBdr>
        <w:top w:val="none" w:sz="0" w:space="0" w:color="auto"/>
        <w:left w:val="none" w:sz="0" w:space="0" w:color="auto"/>
        <w:bottom w:val="none" w:sz="0" w:space="0" w:color="auto"/>
        <w:right w:val="none" w:sz="0" w:space="0" w:color="auto"/>
      </w:divBdr>
    </w:div>
    <w:div w:id="32847361">
      <w:bodyDiv w:val="1"/>
      <w:marLeft w:val="0"/>
      <w:marRight w:val="0"/>
      <w:marTop w:val="0"/>
      <w:marBottom w:val="0"/>
      <w:divBdr>
        <w:top w:val="none" w:sz="0" w:space="0" w:color="auto"/>
        <w:left w:val="none" w:sz="0" w:space="0" w:color="auto"/>
        <w:bottom w:val="none" w:sz="0" w:space="0" w:color="auto"/>
        <w:right w:val="none" w:sz="0" w:space="0" w:color="auto"/>
      </w:divBdr>
    </w:div>
    <w:div w:id="32967756">
      <w:bodyDiv w:val="1"/>
      <w:marLeft w:val="0"/>
      <w:marRight w:val="0"/>
      <w:marTop w:val="0"/>
      <w:marBottom w:val="0"/>
      <w:divBdr>
        <w:top w:val="none" w:sz="0" w:space="0" w:color="auto"/>
        <w:left w:val="none" w:sz="0" w:space="0" w:color="auto"/>
        <w:bottom w:val="none" w:sz="0" w:space="0" w:color="auto"/>
        <w:right w:val="none" w:sz="0" w:space="0" w:color="auto"/>
      </w:divBdr>
    </w:div>
    <w:div w:id="35812720">
      <w:bodyDiv w:val="1"/>
      <w:marLeft w:val="0"/>
      <w:marRight w:val="0"/>
      <w:marTop w:val="0"/>
      <w:marBottom w:val="0"/>
      <w:divBdr>
        <w:top w:val="none" w:sz="0" w:space="0" w:color="auto"/>
        <w:left w:val="none" w:sz="0" w:space="0" w:color="auto"/>
        <w:bottom w:val="none" w:sz="0" w:space="0" w:color="auto"/>
        <w:right w:val="none" w:sz="0" w:space="0" w:color="auto"/>
      </w:divBdr>
    </w:div>
    <w:div w:id="37945620">
      <w:bodyDiv w:val="1"/>
      <w:marLeft w:val="0"/>
      <w:marRight w:val="0"/>
      <w:marTop w:val="0"/>
      <w:marBottom w:val="0"/>
      <w:divBdr>
        <w:top w:val="none" w:sz="0" w:space="0" w:color="auto"/>
        <w:left w:val="none" w:sz="0" w:space="0" w:color="auto"/>
        <w:bottom w:val="none" w:sz="0" w:space="0" w:color="auto"/>
        <w:right w:val="none" w:sz="0" w:space="0" w:color="auto"/>
      </w:divBdr>
    </w:div>
    <w:div w:id="40136318">
      <w:bodyDiv w:val="1"/>
      <w:marLeft w:val="0"/>
      <w:marRight w:val="0"/>
      <w:marTop w:val="0"/>
      <w:marBottom w:val="0"/>
      <w:divBdr>
        <w:top w:val="none" w:sz="0" w:space="0" w:color="auto"/>
        <w:left w:val="none" w:sz="0" w:space="0" w:color="auto"/>
        <w:bottom w:val="none" w:sz="0" w:space="0" w:color="auto"/>
        <w:right w:val="none" w:sz="0" w:space="0" w:color="auto"/>
      </w:divBdr>
    </w:div>
    <w:div w:id="42683916">
      <w:bodyDiv w:val="1"/>
      <w:marLeft w:val="0"/>
      <w:marRight w:val="0"/>
      <w:marTop w:val="0"/>
      <w:marBottom w:val="0"/>
      <w:divBdr>
        <w:top w:val="none" w:sz="0" w:space="0" w:color="auto"/>
        <w:left w:val="none" w:sz="0" w:space="0" w:color="auto"/>
        <w:bottom w:val="none" w:sz="0" w:space="0" w:color="auto"/>
        <w:right w:val="none" w:sz="0" w:space="0" w:color="auto"/>
      </w:divBdr>
    </w:div>
    <w:div w:id="42827734">
      <w:bodyDiv w:val="1"/>
      <w:marLeft w:val="0"/>
      <w:marRight w:val="0"/>
      <w:marTop w:val="0"/>
      <w:marBottom w:val="0"/>
      <w:divBdr>
        <w:top w:val="none" w:sz="0" w:space="0" w:color="auto"/>
        <w:left w:val="none" w:sz="0" w:space="0" w:color="auto"/>
        <w:bottom w:val="none" w:sz="0" w:space="0" w:color="auto"/>
        <w:right w:val="none" w:sz="0" w:space="0" w:color="auto"/>
      </w:divBdr>
    </w:div>
    <w:div w:id="44573150">
      <w:bodyDiv w:val="1"/>
      <w:marLeft w:val="0"/>
      <w:marRight w:val="0"/>
      <w:marTop w:val="0"/>
      <w:marBottom w:val="0"/>
      <w:divBdr>
        <w:top w:val="none" w:sz="0" w:space="0" w:color="auto"/>
        <w:left w:val="none" w:sz="0" w:space="0" w:color="auto"/>
        <w:bottom w:val="none" w:sz="0" w:space="0" w:color="auto"/>
        <w:right w:val="none" w:sz="0" w:space="0" w:color="auto"/>
      </w:divBdr>
    </w:div>
    <w:div w:id="47073255">
      <w:bodyDiv w:val="1"/>
      <w:marLeft w:val="0"/>
      <w:marRight w:val="0"/>
      <w:marTop w:val="0"/>
      <w:marBottom w:val="0"/>
      <w:divBdr>
        <w:top w:val="none" w:sz="0" w:space="0" w:color="auto"/>
        <w:left w:val="none" w:sz="0" w:space="0" w:color="auto"/>
        <w:bottom w:val="none" w:sz="0" w:space="0" w:color="auto"/>
        <w:right w:val="none" w:sz="0" w:space="0" w:color="auto"/>
      </w:divBdr>
    </w:div>
    <w:div w:id="48189050">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51581666">
      <w:bodyDiv w:val="1"/>
      <w:marLeft w:val="0"/>
      <w:marRight w:val="0"/>
      <w:marTop w:val="0"/>
      <w:marBottom w:val="0"/>
      <w:divBdr>
        <w:top w:val="none" w:sz="0" w:space="0" w:color="auto"/>
        <w:left w:val="none" w:sz="0" w:space="0" w:color="auto"/>
        <w:bottom w:val="none" w:sz="0" w:space="0" w:color="auto"/>
        <w:right w:val="none" w:sz="0" w:space="0" w:color="auto"/>
      </w:divBdr>
    </w:div>
    <w:div w:id="57366037">
      <w:bodyDiv w:val="1"/>
      <w:marLeft w:val="0"/>
      <w:marRight w:val="0"/>
      <w:marTop w:val="0"/>
      <w:marBottom w:val="0"/>
      <w:divBdr>
        <w:top w:val="none" w:sz="0" w:space="0" w:color="auto"/>
        <w:left w:val="none" w:sz="0" w:space="0" w:color="auto"/>
        <w:bottom w:val="none" w:sz="0" w:space="0" w:color="auto"/>
        <w:right w:val="none" w:sz="0" w:space="0" w:color="auto"/>
      </w:divBdr>
    </w:div>
    <w:div w:id="63840381">
      <w:bodyDiv w:val="1"/>
      <w:marLeft w:val="0"/>
      <w:marRight w:val="0"/>
      <w:marTop w:val="0"/>
      <w:marBottom w:val="0"/>
      <w:divBdr>
        <w:top w:val="none" w:sz="0" w:space="0" w:color="auto"/>
        <w:left w:val="none" w:sz="0" w:space="0" w:color="auto"/>
        <w:bottom w:val="none" w:sz="0" w:space="0" w:color="auto"/>
        <w:right w:val="none" w:sz="0" w:space="0" w:color="auto"/>
      </w:divBdr>
    </w:div>
    <w:div w:id="69546836">
      <w:bodyDiv w:val="1"/>
      <w:marLeft w:val="0"/>
      <w:marRight w:val="0"/>
      <w:marTop w:val="0"/>
      <w:marBottom w:val="0"/>
      <w:divBdr>
        <w:top w:val="none" w:sz="0" w:space="0" w:color="auto"/>
        <w:left w:val="none" w:sz="0" w:space="0" w:color="auto"/>
        <w:bottom w:val="none" w:sz="0" w:space="0" w:color="auto"/>
        <w:right w:val="none" w:sz="0" w:space="0" w:color="auto"/>
      </w:divBdr>
    </w:div>
    <w:div w:id="72361386">
      <w:bodyDiv w:val="1"/>
      <w:marLeft w:val="0"/>
      <w:marRight w:val="0"/>
      <w:marTop w:val="0"/>
      <w:marBottom w:val="0"/>
      <w:divBdr>
        <w:top w:val="none" w:sz="0" w:space="0" w:color="auto"/>
        <w:left w:val="none" w:sz="0" w:space="0" w:color="auto"/>
        <w:bottom w:val="none" w:sz="0" w:space="0" w:color="auto"/>
        <w:right w:val="none" w:sz="0" w:space="0" w:color="auto"/>
      </w:divBdr>
    </w:div>
    <w:div w:id="78410741">
      <w:bodyDiv w:val="1"/>
      <w:marLeft w:val="0"/>
      <w:marRight w:val="0"/>
      <w:marTop w:val="0"/>
      <w:marBottom w:val="0"/>
      <w:divBdr>
        <w:top w:val="none" w:sz="0" w:space="0" w:color="auto"/>
        <w:left w:val="none" w:sz="0" w:space="0" w:color="auto"/>
        <w:bottom w:val="none" w:sz="0" w:space="0" w:color="auto"/>
        <w:right w:val="none" w:sz="0" w:space="0" w:color="auto"/>
      </w:divBdr>
    </w:div>
    <w:div w:id="81797657">
      <w:bodyDiv w:val="1"/>
      <w:marLeft w:val="0"/>
      <w:marRight w:val="0"/>
      <w:marTop w:val="0"/>
      <w:marBottom w:val="0"/>
      <w:divBdr>
        <w:top w:val="none" w:sz="0" w:space="0" w:color="auto"/>
        <w:left w:val="none" w:sz="0" w:space="0" w:color="auto"/>
        <w:bottom w:val="none" w:sz="0" w:space="0" w:color="auto"/>
        <w:right w:val="none" w:sz="0" w:space="0" w:color="auto"/>
      </w:divBdr>
    </w:div>
    <w:div w:id="83035995">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4598655">
      <w:bodyDiv w:val="1"/>
      <w:marLeft w:val="0"/>
      <w:marRight w:val="0"/>
      <w:marTop w:val="0"/>
      <w:marBottom w:val="0"/>
      <w:divBdr>
        <w:top w:val="none" w:sz="0" w:space="0" w:color="auto"/>
        <w:left w:val="none" w:sz="0" w:space="0" w:color="auto"/>
        <w:bottom w:val="none" w:sz="0" w:space="0" w:color="auto"/>
        <w:right w:val="none" w:sz="0" w:space="0" w:color="auto"/>
      </w:divBdr>
    </w:div>
    <w:div w:id="96369411">
      <w:bodyDiv w:val="1"/>
      <w:marLeft w:val="0"/>
      <w:marRight w:val="0"/>
      <w:marTop w:val="0"/>
      <w:marBottom w:val="0"/>
      <w:divBdr>
        <w:top w:val="none" w:sz="0" w:space="0" w:color="auto"/>
        <w:left w:val="none" w:sz="0" w:space="0" w:color="auto"/>
        <w:bottom w:val="none" w:sz="0" w:space="0" w:color="auto"/>
        <w:right w:val="none" w:sz="0" w:space="0" w:color="auto"/>
      </w:divBdr>
    </w:div>
    <w:div w:id="98718823">
      <w:bodyDiv w:val="1"/>
      <w:marLeft w:val="0"/>
      <w:marRight w:val="0"/>
      <w:marTop w:val="0"/>
      <w:marBottom w:val="0"/>
      <w:divBdr>
        <w:top w:val="none" w:sz="0" w:space="0" w:color="auto"/>
        <w:left w:val="none" w:sz="0" w:space="0" w:color="auto"/>
        <w:bottom w:val="none" w:sz="0" w:space="0" w:color="auto"/>
        <w:right w:val="none" w:sz="0" w:space="0" w:color="auto"/>
      </w:divBdr>
    </w:div>
    <w:div w:id="99223595">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04421130">
      <w:bodyDiv w:val="1"/>
      <w:marLeft w:val="0"/>
      <w:marRight w:val="0"/>
      <w:marTop w:val="0"/>
      <w:marBottom w:val="0"/>
      <w:divBdr>
        <w:top w:val="none" w:sz="0" w:space="0" w:color="auto"/>
        <w:left w:val="none" w:sz="0" w:space="0" w:color="auto"/>
        <w:bottom w:val="none" w:sz="0" w:space="0" w:color="auto"/>
        <w:right w:val="none" w:sz="0" w:space="0" w:color="auto"/>
      </w:divBdr>
    </w:div>
    <w:div w:id="104662736">
      <w:bodyDiv w:val="1"/>
      <w:marLeft w:val="0"/>
      <w:marRight w:val="0"/>
      <w:marTop w:val="0"/>
      <w:marBottom w:val="0"/>
      <w:divBdr>
        <w:top w:val="none" w:sz="0" w:space="0" w:color="auto"/>
        <w:left w:val="none" w:sz="0" w:space="0" w:color="auto"/>
        <w:bottom w:val="none" w:sz="0" w:space="0" w:color="auto"/>
        <w:right w:val="none" w:sz="0" w:space="0" w:color="auto"/>
      </w:divBdr>
    </w:div>
    <w:div w:id="107821349">
      <w:bodyDiv w:val="1"/>
      <w:marLeft w:val="0"/>
      <w:marRight w:val="0"/>
      <w:marTop w:val="0"/>
      <w:marBottom w:val="0"/>
      <w:divBdr>
        <w:top w:val="none" w:sz="0" w:space="0" w:color="auto"/>
        <w:left w:val="none" w:sz="0" w:space="0" w:color="auto"/>
        <w:bottom w:val="none" w:sz="0" w:space="0" w:color="auto"/>
        <w:right w:val="none" w:sz="0" w:space="0" w:color="auto"/>
      </w:divBdr>
    </w:div>
    <w:div w:id="109857022">
      <w:bodyDiv w:val="1"/>
      <w:marLeft w:val="0"/>
      <w:marRight w:val="0"/>
      <w:marTop w:val="0"/>
      <w:marBottom w:val="0"/>
      <w:divBdr>
        <w:top w:val="none" w:sz="0" w:space="0" w:color="auto"/>
        <w:left w:val="none" w:sz="0" w:space="0" w:color="auto"/>
        <w:bottom w:val="none" w:sz="0" w:space="0" w:color="auto"/>
        <w:right w:val="none" w:sz="0" w:space="0" w:color="auto"/>
      </w:divBdr>
    </w:div>
    <w:div w:id="110101057">
      <w:bodyDiv w:val="1"/>
      <w:marLeft w:val="0"/>
      <w:marRight w:val="0"/>
      <w:marTop w:val="0"/>
      <w:marBottom w:val="0"/>
      <w:divBdr>
        <w:top w:val="none" w:sz="0" w:space="0" w:color="auto"/>
        <w:left w:val="none" w:sz="0" w:space="0" w:color="auto"/>
        <w:bottom w:val="none" w:sz="0" w:space="0" w:color="auto"/>
        <w:right w:val="none" w:sz="0" w:space="0" w:color="auto"/>
      </w:divBdr>
    </w:div>
    <w:div w:id="110562576">
      <w:bodyDiv w:val="1"/>
      <w:marLeft w:val="0"/>
      <w:marRight w:val="0"/>
      <w:marTop w:val="0"/>
      <w:marBottom w:val="0"/>
      <w:divBdr>
        <w:top w:val="none" w:sz="0" w:space="0" w:color="auto"/>
        <w:left w:val="none" w:sz="0" w:space="0" w:color="auto"/>
        <w:bottom w:val="none" w:sz="0" w:space="0" w:color="auto"/>
        <w:right w:val="none" w:sz="0" w:space="0" w:color="auto"/>
      </w:divBdr>
    </w:div>
    <w:div w:id="115098910">
      <w:bodyDiv w:val="1"/>
      <w:marLeft w:val="0"/>
      <w:marRight w:val="0"/>
      <w:marTop w:val="0"/>
      <w:marBottom w:val="0"/>
      <w:divBdr>
        <w:top w:val="none" w:sz="0" w:space="0" w:color="auto"/>
        <w:left w:val="none" w:sz="0" w:space="0" w:color="auto"/>
        <w:bottom w:val="none" w:sz="0" w:space="0" w:color="auto"/>
        <w:right w:val="none" w:sz="0" w:space="0" w:color="auto"/>
      </w:divBdr>
    </w:div>
    <w:div w:id="117844956">
      <w:bodyDiv w:val="1"/>
      <w:marLeft w:val="0"/>
      <w:marRight w:val="0"/>
      <w:marTop w:val="0"/>
      <w:marBottom w:val="0"/>
      <w:divBdr>
        <w:top w:val="none" w:sz="0" w:space="0" w:color="auto"/>
        <w:left w:val="none" w:sz="0" w:space="0" w:color="auto"/>
        <w:bottom w:val="none" w:sz="0" w:space="0" w:color="auto"/>
        <w:right w:val="none" w:sz="0" w:space="0" w:color="auto"/>
      </w:divBdr>
    </w:div>
    <w:div w:id="120149308">
      <w:bodyDiv w:val="1"/>
      <w:marLeft w:val="0"/>
      <w:marRight w:val="0"/>
      <w:marTop w:val="0"/>
      <w:marBottom w:val="0"/>
      <w:divBdr>
        <w:top w:val="none" w:sz="0" w:space="0" w:color="auto"/>
        <w:left w:val="none" w:sz="0" w:space="0" w:color="auto"/>
        <w:bottom w:val="none" w:sz="0" w:space="0" w:color="auto"/>
        <w:right w:val="none" w:sz="0" w:space="0" w:color="auto"/>
      </w:divBdr>
    </w:div>
    <w:div w:id="125054389">
      <w:bodyDiv w:val="1"/>
      <w:marLeft w:val="0"/>
      <w:marRight w:val="0"/>
      <w:marTop w:val="0"/>
      <w:marBottom w:val="0"/>
      <w:divBdr>
        <w:top w:val="none" w:sz="0" w:space="0" w:color="auto"/>
        <w:left w:val="none" w:sz="0" w:space="0" w:color="auto"/>
        <w:bottom w:val="none" w:sz="0" w:space="0" w:color="auto"/>
        <w:right w:val="none" w:sz="0" w:space="0" w:color="auto"/>
      </w:divBdr>
    </w:div>
    <w:div w:id="125662740">
      <w:bodyDiv w:val="1"/>
      <w:marLeft w:val="0"/>
      <w:marRight w:val="0"/>
      <w:marTop w:val="0"/>
      <w:marBottom w:val="0"/>
      <w:divBdr>
        <w:top w:val="none" w:sz="0" w:space="0" w:color="auto"/>
        <w:left w:val="none" w:sz="0" w:space="0" w:color="auto"/>
        <w:bottom w:val="none" w:sz="0" w:space="0" w:color="auto"/>
        <w:right w:val="none" w:sz="0" w:space="0" w:color="auto"/>
      </w:divBdr>
    </w:div>
    <w:div w:id="126047884">
      <w:bodyDiv w:val="1"/>
      <w:marLeft w:val="0"/>
      <w:marRight w:val="0"/>
      <w:marTop w:val="0"/>
      <w:marBottom w:val="0"/>
      <w:divBdr>
        <w:top w:val="none" w:sz="0" w:space="0" w:color="auto"/>
        <w:left w:val="none" w:sz="0" w:space="0" w:color="auto"/>
        <w:bottom w:val="none" w:sz="0" w:space="0" w:color="auto"/>
        <w:right w:val="none" w:sz="0" w:space="0" w:color="auto"/>
      </w:divBdr>
    </w:div>
    <w:div w:id="127089460">
      <w:bodyDiv w:val="1"/>
      <w:marLeft w:val="0"/>
      <w:marRight w:val="0"/>
      <w:marTop w:val="0"/>
      <w:marBottom w:val="0"/>
      <w:divBdr>
        <w:top w:val="none" w:sz="0" w:space="0" w:color="auto"/>
        <w:left w:val="none" w:sz="0" w:space="0" w:color="auto"/>
        <w:bottom w:val="none" w:sz="0" w:space="0" w:color="auto"/>
        <w:right w:val="none" w:sz="0" w:space="0" w:color="auto"/>
      </w:divBdr>
    </w:div>
    <w:div w:id="138150811">
      <w:bodyDiv w:val="1"/>
      <w:marLeft w:val="0"/>
      <w:marRight w:val="0"/>
      <w:marTop w:val="0"/>
      <w:marBottom w:val="0"/>
      <w:divBdr>
        <w:top w:val="none" w:sz="0" w:space="0" w:color="auto"/>
        <w:left w:val="none" w:sz="0" w:space="0" w:color="auto"/>
        <w:bottom w:val="none" w:sz="0" w:space="0" w:color="auto"/>
        <w:right w:val="none" w:sz="0" w:space="0" w:color="auto"/>
      </w:divBdr>
    </w:div>
    <w:div w:id="142738333">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44710879">
      <w:bodyDiv w:val="1"/>
      <w:marLeft w:val="0"/>
      <w:marRight w:val="0"/>
      <w:marTop w:val="0"/>
      <w:marBottom w:val="0"/>
      <w:divBdr>
        <w:top w:val="none" w:sz="0" w:space="0" w:color="auto"/>
        <w:left w:val="none" w:sz="0" w:space="0" w:color="auto"/>
        <w:bottom w:val="none" w:sz="0" w:space="0" w:color="auto"/>
        <w:right w:val="none" w:sz="0" w:space="0" w:color="auto"/>
      </w:divBdr>
    </w:div>
    <w:div w:id="145636165">
      <w:bodyDiv w:val="1"/>
      <w:marLeft w:val="0"/>
      <w:marRight w:val="0"/>
      <w:marTop w:val="0"/>
      <w:marBottom w:val="0"/>
      <w:divBdr>
        <w:top w:val="none" w:sz="0" w:space="0" w:color="auto"/>
        <w:left w:val="none" w:sz="0" w:space="0" w:color="auto"/>
        <w:bottom w:val="none" w:sz="0" w:space="0" w:color="auto"/>
        <w:right w:val="none" w:sz="0" w:space="0" w:color="auto"/>
      </w:divBdr>
    </w:div>
    <w:div w:id="148715137">
      <w:bodyDiv w:val="1"/>
      <w:marLeft w:val="0"/>
      <w:marRight w:val="0"/>
      <w:marTop w:val="0"/>
      <w:marBottom w:val="0"/>
      <w:divBdr>
        <w:top w:val="none" w:sz="0" w:space="0" w:color="auto"/>
        <w:left w:val="none" w:sz="0" w:space="0" w:color="auto"/>
        <w:bottom w:val="none" w:sz="0" w:space="0" w:color="auto"/>
        <w:right w:val="none" w:sz="0" w:space="0" w:color="auto"/>
      </w:divBdr>
    </w:div>
    <w:div w:id="149637317">
      <w:bodyDiv w:val="1"/>
      <w:marLeft w:val="0"/>
      <w:marRight w:val="0"/>
      <w:marTop w:val="0"/>
      <w:marBottom w:val="0"/>
      <w:divBdr>
        <w:top w:val="none" w:sz="0" w:space="0" w:color="auto"/>
        <w:left w:val="none" w:sz="0" w:space="0" w:color="auto"/>
        <w:bottom w:val="none" w:sz="0" w:space="0" w:color="auto"/>
        <w:right w:val="none" w:sz="0" w:space="0" w:color="auto"/>
      </w:divBdr>
    </w:div>
    <w:div w:id="151679389">
      <w:bodyDiv w:val="1"/>
      <w:marLeft w:val="0"/>
      <w:marRight w:val="0"/>
      <w:marTop w:val="0"/>
      <w:marBottom w:val="0"/>
      <w:divBdr>
        <w:top w:val="none" w:sz="0" w:space="0" w:color="auto"/>
        <w:left w:val="none" w:sz="0" w:space="0" w:color="auto"/>
        <w:bottom w:val="none" w:sz="0" w:space="0" w:color="auto"/>
        <w:right w:val="none" w:sz="0" w:space="0" w:color="auto"/>
      </w:divBdr>
    </w:div>
    <w:div w:id="153228138">
      <w:bodyDiv w:val="1"/>
      <w:marLeft w:val="0"/>
      <w:marRight w:val="0"/>
      <w:marTop w:val="0"/>
      <w:marBottom w:val="0"/>
      <w:divBdr>
        <w:top w:val="none" w:sz="0" w:space="0" w:color="auto"/>
        <w:left w:val="none" w:sz="0" w:space="0" w:color="auto"/>
        <w:bottom w:val="none" w:sz="0" w:space="0" w:color="auto"/>
        <w:right w:val="none" w:sz="0" w:space="0" w:color="auto"/>
      </w:divBdr>
    </w:div>
    <w:div w:id="156071012">
      <w:bodyDiv w:val="1"/>
      <w:marLeft w:val="0"/>
      <w:marRight w:val="0"/>
      <w:marTop w:val="0"/>
      <w:marBottom w:val="0"/>
      <w:divBdr>
        <w:top w:val="none" w:sz="0" w:space="0" w:color="auto"/>
        <w:left w:val="none" w:sz="0" w:space="0" w:color="auto"/>
        <w:bottom w:val="none" w:sz="0" w:space="0" w:color="auto"/>
        <w:right w:val="none" w:sz="0" w:space="0" w:color="auto"/>
      </w:divBdr>
    </w:div>
    <w:div w:id="156500430">
      <w:bodyDiv w:val="1"/>
      <w:marLeft w:val="0"/>
      <w:marRight w:val="0"/>
      <w:marTop w:val="0"/>
      <w:marBottom w:val="0"/>
      <w:divBdr>
        <w:top w:val="none" w:sz="0" w:space="0" w:color="auto"/>
        <w:left w:val="none" w:sz="0" w:space="0" w:color="auto"/>
        <w:bottom w:val="none" w:sz="0" w:space="0" w:color="auto"/>
        <w:right w:val="none" w:sz="0" w:space="0" w:color="auto"/>
      </w:divBdr>
    </w:div>
    <w:div w:id="159276942">
      <w:bodyDiv w:val="1"/>
      <w:marLeft w:val="0"/>
      <w:marRight w:val="0"/>
      <w:marTop w:val="0"/>
      <w:marBottom w:val="0"/>
      <w:divBdr>
        <w:top w:val="none" w:sz="0" w:space="0" w:color="auto"/>
        <w:left w:val="none" w:sz="0" w:space="0" w:color="auto"/>
        <w:bottom w:val="none" w:sz="0" w:space="0" w:color="auto"/>
        <w:right w:val="none" w:sz="0" w:space="0" w:color="auto"/>
      </w:divBdr>
    </w:div>
    <w:div w:id="160239548">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64714662">
      <w:bodyDiv w:val="1"/>
      <w:marLeft w:val="0"/>
      <w:marRight w:val="0"/>
      <w:marTop w:val="0"/>
      <w:marBottom w:val="0"/>
      <w:divBdr>
        <w:top w:val="none" w:sz="0" w:space="0" w:color="auto"/>
        <w:left w:val="none" w:sz="0" w:space="0" w:color="auto"/>
        <w:bottom w:val="none" w:sz="0" w:space="0" w:color="auto"/>
        <w:right w:val="none" w:sz="0" w:space="0" w:color="auto"/>
      </w:divBdr>
    </w:div>
    <w:div w:id="166214070">
      <w:bodyDiv w:val="1"/>
      <w:marLeft w:val="0"/>
      <w:marRight w:val="0"/>
      <w:marTop w:val="0"/>
      <w:marBottom w:val="0"/>
      <w:divBdr>
        <w:top w:val="none" w:sz="0" w:space="0" w:color="auto"/>
        <w:left w:val="none" w:sz="0" w:space="0" w:color="auto"/>
        <w:bottom w:val="none" w:sz="0" w:space="0" w:color="auto"/>
        <w:right w:val="none" w:sz="0" w:space="0" w:color="auto"/>
      </w:divBdr>
    </w:div>
    <w:div w:id="167642769">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183129078">
      <w:bodyDiv w:val="1"/>
      <w:marLeft w:val="0"/>
      <w:marRight w:val="0"/>
      <w:marTop w:val="0"/>
      <w:marBottom w:val="0"/>
      <w:divBdr>
        <w:top w:val="none" w:sz="0" w:space="0" w:color="auto"/>
        <w:left w:val="none" w:sz="0" w:space="0" w:color="auto"/>
        <w:bottom w:val="none" w:sz="0" w:space="0" w:color="auto"/>
        <w:right w:val="none" w:sz="0" w:space="0" w:color="auto"/>
      </w:divBdr>
    </w:div>
    <w:div w:id="193466558">
      <w:bodyDiv w:val="1"/>
      <w:marLeft w:val="0"/>
      <w:marRight w:val="0"/>
      <w:marTop w:val="0"/>
      <w:marBottom w:val="0"/>
      <w:divBdr>
        <w:top w:val="none" w:sz="0" w:space="0" w:color="auto"/>
        <w:left w:val="none" w:sz="0" w:space="0" w:color="auto"/>
        <w:bottom w:val="none" w:sz="0" w:space="0" w:color="auto"/>
        <w:right w:val="none" w:sz="0" w:space="0" w:color="auto"/>
      </w:divBdr>
    </w:div>
    <w:div w:id="195240014">
      <w:bodyDiv w:val="1"/>
      <w:marLeft w:val="0"/>
      <w:marRight w:val="0"/>
      <w:marTop w:val="0"/>
      <w:marBottom w:val="0"/>
      <w:divBdr>
        <w:top w:val="none" w:sz="0" w:space="0" w:color="auto"/>
        <w:left w:val="none" w:sz="0" w:space="0" w:color="auto"/>
        <w:bottom w:val="none" w:sz="0" w:space="0" w:color="auto"/>
        <w:right w:val="none" w:sz="0" w:space="0" w:color="auto"/>
      </w:divBdr>
    </w:div>
    <w:div w:id="200633140">
      <w:bodyDiv w:val="1"/>
      <w:marLeft w:val="0"/>
      <w:marRight w:val="0"/>
      <w:marTop w:val="0"/>
      <w:marBottom w:val="0"/>
      <w:divBdr>
        <w:top w:val="none" w:sz="0" w:space="0" w:color="auto"/>
        <w:left w:val="none" w:sz="0" w:space="0" w:color="auto"/>
        <w:bottom w:val="none" w:sz="0" w:space="0" w:color="auto"/>
        <w:right w:val="none" w:sz="0" w:space="0" w:color="auto"/>
      </w:divBdr>
    </w:div>
    <w:div w:id="202793375">
      <w:bodyDiv w:val="1"/>
      <w:marLeft w:val="0"/>
      <w:marRight w:val="0"/>
      <w:marTop w:val="0"/>
      <w:marBottom w:val="0"/>
      <w:divBdr>
        <w:top w:val="none" w:sz="0" w:space="0" w:color="auto"/>
        <w:left w:val="none" w:sz="0" w:space="0" w:color="auto"/>
        <w:bottom w:val="none" w:sz="0" w:space="0" w:color="auto"/>
        <w:right w:val="none" w:sz="0" w:space="0" w:color="auto"/>
      </w:divBdr>
    </w:div>
    <w:div w:id="203641084">
      <w:bodyDiv w:val="1"/>
      <w:marLeft w:val="0"/>
      <w:marRight w:val="0"/>
      <w:marTop w:val="0"/>
      <w:marBottom w:val="0"/>
      <w:divBdr>
        <w:top w:val="none" w:sz="0" w:space="0" w:color="auto"/>
        <w:left w:val="none" w:sz="0" w:space="0" w:color="auto"/>
        <w:bottom w:val="none" w:sz="0" w:space="0" w:color="auto"/>
        <w:right w:val="none" w:sz="0" w:space="0" w:color="auto"/>
      </w:divBdr>
    </w:div>
    <w:div w:id="204803885">
      <w:bodyDiv w:val="1"/>
      <w:marLeft w:val="0"/>
      <w:marRight w:val="0"/>
      <w:marTop w:val="0"/>
      <w:marBottom w:val="0"/>
      <w:divBdr>
        <w:top w:val="none" w:sz="0" w:space="0" w:color="auto"/>
        <w:left w:val="none" w:sz="0" w:space="0" w:color="auto"/>
        <w:bottom w:val="none" w:sz="0" w:space="0" w:color="auto"/>
        <w:right w:val="none" w:sz="0" w:space="0" w:color="auto"/>
      </w:divBdr>
    </w:div>
    <w:div w:id="207498014">
      <w:bodyDiv w:val="1"/>
      <w:marLeft w:val="0"/>
      <w:marRight w:val="0"/>
      <w:marTop w:val="0"/>
      <w:marBottom w:val="0"/>
      <w:divBdr>
        <w:top w:val="none" w:sz="0" w:space="0" w:color="auto"/>
        <w:left w:val="none" w:sz="0" w:space="0" w:color="auto"/>
        <w:bottom w:val="none" w:sz="0" w:space="0" w:color="auto"/>
        <w:right w:val="none" w:sz="0" w:space="0" w:color="auto"/>
      </w:divBdr>
    </w:div>
    <w:div w:id="210384907">
      <w:bodyDiv w:val="1"/>
      <w:marLeft w:val="0"/>
      <w:marRight w:val="0"/>
      <w:marTop w:val="0"/>
      <w:marBottom w:val="0"/>
      <w:divBdr>
        <w:top w:val="none" w:sz="0" w:space="0" w:color="auto"/>
        <w:left w:val="none" w:sz="0" w:space="0" w:color="auto"/>
        <w:bottom w:val="none" w:sz="0" w:space="0" w:color="auto"/>
        <w:right w:val="none" w:sz="0" w:space="0" w:color="auto"/>
      </w:divBdr>
    </w:div>
    <w:div w:id="216090397">
      <w:bodyDiv w:val="1"/>
      <w:marLeft w:val="0"/>
      <w:marRight w:val="0"/>
      <w:marTop w:val="0"/>
      <w:marBottom w:val="0"/>
      <w:divBdr>
        <w:top w:val="none" w:sz="0" w:space="0" w:color="auto"/>
        <w:left w:val="none" w:sz="0" w:space="0" w:color="auto"/>
        <w:bottom w:val="none" w:sz="0" w:space="0" w:color="auto"/>
        <w:right w:val="none" w:sz="0" w:space="0" w:color="auto"/>
      </w:divBdr>
    </w:div>
    <w:div w:id="216204705">
      <w:bodyDiv w:val="1"/>
      <w:marLeft w:val="0"/>
      <w:marRight w:val="0"/>
      <w:marTop w:val="0"/>
      <w:marBottom w:val="0"/>
      <w:divBdr>
        <w:top w:val="none" w:sz="0" w:space="0" w:color="auto"/>
        <w:left w:val="none" w:sz="0" w:space="0" w:color="auto"/>
        <w:bottom w:val="none" w:sz="0" w:space="0" w:color="auto"/>
        <w:right w:val="none" w:sz="0" w:space="0" w:color="auto"/>
      </w:divBdr>
    </w:div>
    <w:div w:id="221868522">
      <w:bodyDiv w:val="1"/>
      <w:marLeft w:val="0"/>
      <w:marRight w:val="0"/>
      <w:marTop w:val="0"/>
      <w:marBottom w:val="0"/>
      <w:divBdr>
        <w:top w:val="none" w:sz="0" w:space="0" w:color="auto"/>
        <w:left w:val="none" w:sz="0" w:space="0" w:color="auto"/>
        <w:bottom w:val="none" w:sz="0" w:space="0" w:color="auto"/>
        <w:right w:val="none" w:sz="0" w:space="0" w:color="auto"/>
      </w:divBdr>
    </w:div>
    <w:div w:id="226188492">
      <w:bodyDiv w:val="1"/>
      <w:marLeft w:val="0"/>
      <w:marRight w:val="0"/>
      <w:marTop w:val="0"/>
      <w:marBottom w:val="0"/>
      <w:divBdr>
        <w:top w:val="none" w:sz="0" w:space="0" w:color="auto"/>
        <w:left w:val="none" w:sz="0" w:space="0" w:color="auto"/>
        <w:bottom w:val="none" w:sz="0" w:space="0" w:color="auto"/>
        <w:right w:val="none" w:sz="0" w:space="0" w:color="auto"/>
      </w:divBdr>
    </w:div>
    <w:div w:id="227300682">
      <w:bodyDiv w:val="1"/>
      <w:marLeft w:val="0"/>
      <w:marRight w:val="0"/>
      <w:marTop w:val="0"/>
      <w:marBottom w:val="0"/>
      <w:divBdr>
        <w:top w:val="none" w:sz="0" w:space="0" w:color="auto"/>
        <w:left w:val="none" w:sz="0" w:space="0" w:color="auto"/>
        <w:bottom w:val="none" w:sz="0" w:space="0" w:color="auto"/>
        <w:right w:val="none" w:sz="0" w:space="0" w:color="auto"/>
      </w:divBdr>
    </w:div>
    <w:div w:id="228880936">
      <w:bodyDiv w:val="1"/>
      <w:marLeft w:val="0"/>
      <w:marRight w:val="0"/>
      <w:marTop w:val="0"/>
      <w:marBottom w:val="0"/>
      <w:divBdr>
        <w:top w:val="none" w:sz="0" w:space="0" w:color="auto"/>
        <w:left w:val="none" w:sz="0" w:space="0" w:color="auto"/>
        <w:bottom w:val="none" w:sz="0" w:space="0" w:color="auto"/>
        <w:right w:val="none" w:sz="0" w:space="0" w:color="auto"/>
      </w:divBdr>
    </w:div>
    <w:div w:id="235751728">
      <w:bodyDiv w:val="1"/>
      <w:marLeft w:val="0"/>
      <w:marRight w:val="0"/>
      <w:marTop w:val="0"/>
      <w:marBottom w:val="0"/>
      <w:divBdr>
        <w:top w:val="none" w:sz="0" w:space="0" w:color="auto"/>
        <w:left w:val="none" w:sz="0" w:space="0" w:color="auto"/>
        <w:bottom w:val="none" w:sz="0" w:space="0" w:color="auto"/>
        <w:right w:val="none" w:sz="0" w:space="0" w:color="auto"/>
      </w:divBdr>
    </w:div>
    <w:div w:id="240330613">
      <w:bodyDiv w:val="1"/>
      <w:marLeft w:val="0"/>
      <w:marRight w:val="0"/>
      <w:marTop w:val="0"/>
      <w:marBottom w:val="0"/>
      <w:divBdr>
        <w:top w:val="none" w:sz="0" w:space="0" w:color="auto"/>
        <w:left w:val="none" w:sz="0" w:space="0" w:color="auto"/>
        <w:bottom w:val="none" w:sz="0" w:space="0" w:color="auto"/>
        <w:right w:val="none" w:sz="0" w:space="0" w:color="auto"/>
      </w:divBdr>
    </w:div>
    <w:div w:id="241529911">
      <w:bodyDiv w:val="1"/>
      <w:marLeft w:val="0"/>
      <w:marRight w:val="0"/>
      <w:marTop w:val="0"/>
      <w:marBottom w:val="0"/>
      <w:divBdr>
        <w:top w:val="none" w:sz="0" w:space="0" w:color="auto"/>
        <w:left w:val="none" w:sz="0" w:space="0" w:color="auto"/>
        <w:bottom w:val="none" w:sz="0" w:space="0" w:color="auto"/>
        <w:right w:val="none" w:sz="0" w:space="0" w:color="auto"/>
      </w:divBdr>
    </w:div>
    <w:div w:id="243494151">
      <w:bodyDiv w:val="1"/>
      <w:marLeft w:val="0"/>
      <w:marRight w:val="0"/>
      <w:marTop w:val="0"/>
      <w:marBottom w:val="0"/>
      <w:divBdr>
        <w:top w:val="none" w:sz="0" w:space="0" w:color="auto"/>
        <w:left w:val="none" w:sz="0" w:space="0" w:color="auto"/>
        <w:bottom w:val="none" w:sz="0" w:space="0" w:color="auto"/>
        <w:right w:val="none" w:sz="0" w:space="0" w:color="auto"/>
      </w:divBdr>
    </w:div>
    <w:div w:id="246693966">
      <w:bodyDiv w:val="1"/>
      <w:marLeft w:val="0"/>
      <w:marRight w:val="0"/>
      <w:marTop w:val="0"/>
      <w:marBottom w:val="0"/>
      <w:divBdr>
        <w:top w:val="none" w:sz="0" w:space="0" w:color="auto"/>
        <w:left w:val="none" w:sz="0" w:space="0" w:color="auto"/>
        <w:bottom w:val="none" w:sz="0" w:space="0" w:color="auto"/>
        <w:right w:val="none" w:sz="0" w:space="0" w:color="auto"/>
      </w:divBdr>
    </w:div>
    <w:div w:id="248119776">
      <w:bodyDiv w:val="1"/>
      <w:marLeft w:val="0"/>
      <w:marRight w:val="0"/>
      <w:marTop w:val="0"/>
      <w:marBottom w:val="0"/>
      <w:divBdr>
        <w:top w:val="none" w:sz="0" w:space="0" w:color="auto"/>
        <w:left w:val="none" w:sz="0" w:space="0" w:color="auto"/>
        <w:bottom w:val="none" w:sz="0" w:space="0" w:color="auto"/>
        <w:right w:val="none" w:sz="0" w:space="0" w:color="auto"/>
      </w:divBdr>
    </w:div>
    <w:div w:id="250116559">
      <w:bodyDiv w:val="1"/>
      <w:marLeft w:val="0"/>
      <w:marRight w:val="0"/>
      <w:marTop w:val="0"/>
      <w:marBottom w:val="0"/>
      <w:divBdr>
        <w:top w:val="none" w:sz="0" w:space="0" w:color="auto"/>
        <w:left w:val="none" w:sz="0" w:space="0" w:color="auto"/>
        <w:bottom w:val="none" w:sz="0" w:space="0" w:color="auto"/>
        <w:right w:val="none" w:sz="0" w:space="0" w:color="auto"/>
      </w:divBdr>
    </w:div>
    <w:div w:id="251428375">
      <w:bodyDiv w:val="1"/>
      <w:marLeft w:val="0"/>
      <w:marRight w:val="0"/>
      <w:marTop w:val="0"/>
      <w:marBottom w:val="0"/>
      <w:divBdr>
        <w:top w:val="none" w:sz="0" w:space="0" w:color="auto"/>
        <w:left w:val="none" w:sz="0" w:space="0" w:color="auto"/>
        <w:bottom w:val="none" w:sz="0" w:space="0" w:color="auto"/>
        <w:right w:val="none" w:sz="0" w:space="0" w:color="auto"/>
      </w:divBdr>
    </w:div>
    <w:div w:id="252009362">
      <w:bodyDiv w:val="1"/>
      <w:marLeft w:val="0"/>
      <w:marRight w:val="0"/>
      <w:marTop w:val="0"/>
      <w:marBottom w:val="0"/>
      <w:divBdr>
        <w:top w:val="none" w:sz="0" w:space="0" w:color="auto"/>
        <w:left w:val="none" w:sz="0" w:space="0" w:color="auto"/>
        <w:bottom w:val="none" w:sz="0" w:space="0" w:color="auto"/>
        <w:right w:val="none" w:sz="0" w:space="0" w:color="auto"/>
      </w:divBdr>
    </w:div>
    <w:div w:id="254018756">
      <w:bodyDiv w:val="1"/>
      <w:marLeft w:val="0"/>
      <w:marRight w:val="0"/>
      <w:marTop w:val="0"/>
      <w:marBottom w:val="0"/>
      <w:divBdr>
        <w:top w:val="none" w:sz="0" w:space="0" w:color="auto"/>
        <w:left w:val="none" w:sz="0" w:space="0" w:color="auto"/>
        <w:bottom w:val="none" w:sz="0" w:space="0" w:color="auto"/>
        <w:right w:val="none" w:sz="0" w:space="0" w:color="auto"/>
      </w:divBdr>
    </w:div>
    <w:div w:id="255792598">
      <w:bodyDiv w:val="1"/>
      <w:marLeft w:val="0"/>
      <w:marRight w:val="0"/>
      <w:marTop w:val="0"/>
      <w:marBottom w:val="0"/>
      <w:divBdr>
        <w:top w:val="none" w:sz="0" w:space="0" w:color="auto"/>
        <w:left w:val="none" w:sz="0" w:space="0" w:color="auto"/>
        <w:bottom w:val="none" w:sz="0" w:space="0" w:color="auto"/>
        <w:right w:val="none" w:sz="0" w:space="0" w:color="auto"/>
      </w:divBdr>
    </w:div>
    <w:div w:id="265112675">
      <w:bodyDiv w:val="1"/>
      <w:marLeft w:val="0"/>
      <w:marRight w:val="0"/>
      <w:marTop w:val="0"/>
      <w:marBottom w:val="0"/>
      <w:divBdr>
        <w:top w:val="none" w:sz="0" w:space="0" w:color="auto"/>
        <w:left w:val="none" w:sz="0" w:space="0" w:color="auto"/>
        <w:bottom w:val="none" w:sz="0" w:space="0" w:color="auto"/>
        <w:right w:val="none" w:sz="0" w:space="0" w:color="auto"/>
      </w:divBdr>
    </w:div>
    <w:div w:id="270554191">
      <w:bodyDiv w:val="1"/>
      <w:marLeft w:val="0"/>
      <w:marRight w:val="0"/>
      <w:marTop w:val="0"/>
      <w:marBottom w:val="0"/>
      <w:divBdr>
        <w:top w:val="none" w:sz="0" w:space="0" w:color="auto"/>
        <w:left w:val="none" w:sz="0" w:space="0" w:color="auto"/>
        <w:bottom w:val="none" w:sz="0" w:space="0" w:color="auto"/>
        <w:right w:val="none" w:sz="0" w:space="0" w:color="auto"/>
      </w:divBdr>
    </w:div>
    <w:div w:id="271398310">
      <w:bodyDiv w:val="1"/>
      <w:marLeft w:val="0"/>
      <w:marRight w:val="0"/>
      <w:marTop w:val="0"/>
      <w:marBottom w:val="0"/>
      <w:divBdr>
        <w:top w:val="none" w:sz="0" w:space="0" w:color="auto"/>
        <w:left w:val="none" w:sz="0" w:space="0" w:color="auto"/>
        <w:bottom w:val="none" w:sz="0" w:space="0" w:color="auto"/>
        <w:right w:val="none" w:sz="0" w:space="0" w:color="auto"/>
      </w:divBdr>
    </w:div>
    <w:div w:id="275140921">
      <w:bodyDiv w:val="1"/>
      <w:marLeft w:val="0"/>
      <w:marRight w:val="0"/>
      <w:marTop w:val="0"/>
      <w:marBottom w:val="0"/>
      <w:divBdr>
        <w:top w:val="none" w:sz="0" w:space="0" w:color="auto"/>
        <w:left w:val="none" w:sz="0" w:space="0" w:color="auto"/>
        <w:bottom w:val="none" w:sz="0" w:space="0" w:color="auto"/>
        <w:right w:val="none" w:sz="0" w:space="0" w:color="auto"/>
      </w:divBdr>
    </w:div>
    <w:div w:id="275676305">
      <w:bodyDiv w:val="1"/>
      <w:marLeft w:val="0"/>
      <w:marRight w:val="0"/>
      <w:marTop w:val="0"/>
      <w:marBottom w:val="0"/>
      <w:divBdr>
        <w:top w:val="none" w:sz="0" w:space="0" w:color="auto"/>
        <w:left w:val="none" w:sz="0" w:space="0" w:color="auto"/>
        <w:bottom w:val="none" w:sz="0" w:space="0" w:color="auto"/>
        <w:right w:val="none" w:sz="0" w:space="0" w:color="auto"/>
      </w:divBdr>
    </w:div>
    <w:div w:id="276570650">
      <w:bodyDiv w:val="1"/>
      <w:marLeft w:val="0"/>
      <w:marRight w:val="0"/>
      <w:marTop w:val="0"/>
      <w:marBottom w:val="0"/>
      <w:divBdr>
        <w:top w:val="none" w:sz="0" w:space="0" w:color="auto"/>
        <w:left w:val="none" w:sz="0" w:space="0" w:color="auto"/>
        <w:bottom w:val="none" w:sz="0" w:space="0" w:color="auto"/>
        <w:right w:val="none" w:sz="0" w:space="0" w:color="auto"/>
      </w:divBdr>
    </w:div>
    <w:div w:id="276643932">
      <w:bodyDiv w:val="1"/>
      <w:marLeft w:val="0"/>
      <w:marRight w:val="0"/>
      <w:marTop w:val="0"/>
      <w:marBottom w:val="0"/>
      <w:divBdr>
        <w:top w:val="none" w:sz="0" w:space="0" w:color="auto"/>
        <w:left w:val="none" w:sz="0" w:space="0" w:color="auto"/>
        <w:bottom w:val="none" w:sz="0" w:space="0" w:color="auto"/>
        <w:right w:val="none" w:sz="0" w:space="0" w:color="auto"/>
      </w:divBdr>
    </w:div>
    <w:div w:id="277953637">
      <w:bodyDiv w:val="1"/>
      <w:marLeft w:val="0"/>
      <w:marRight w:val="0"/>
      <w:marTop w:val="0"/>
      <w:marBottom w:val="0"/>
      <w:divBdr>
        <w:top w:val="none" w:sz="0" w:space="0" w:color="auto"/>
        <w:left w:val="none" w:sz="0" w:space="0" w:color="auto"/>
        <w:bottom w:val="none" w:sz="0" w:space="0" w:color="auto"/>
        <w:right w:val="none" w:sz="0" w:space="0" w:color="auto"/>
      </w:divBdr>
    </w:div>
    <w:div w:id="280652181">
      <w:bodyDiv w:val="1"/>
      <w:marLeft w:val="0"/>
      <w:marRight w:val="0"/>
      <w:marTop w:val="0"/>
      <w:marBottom w:val="0"/>
      <w:divBdr>
        <w:top w:val="none" w:sz="0" w:space="0" w:color="auto"/>
        <w:left w:val="none" w:sz="0" w:space="0" w:color="auto"/>
        <w:bottom w:val="none" w:sz="0" w:space="0" w:color="auto"/>
        <w:right w:val="none" w:sz="0" w:space="0" w:color="auto"/>
      </w:divBdr>
    </w:div>
    <w:div w:id="283272712">
      <w:bodyDiv w:val="1"/>
      <w:marLeft w:val="0"/>
      <w:marRight w:val="0"/>
      <w:marTop w:val="0"/>
      <w:marBottom w:val="0"/>
      <w:divBdr>
        <w:top w:val="none" w:sz="0" w:space="0" w:color="auto"/>
        <w:left w:val="none" w:sz="0" w:space="0" w:color="auto"/>
        <w:bottom w:val="none" w:sz="0" w:space="0" w:color="auto"/>
        <w:right w:val="none" w:sz="0" w:space="0" w:color="auto"/>
      </w:divBdr>
    </w:div>
    <w:div w:id="288320151">
      <w:bodyDiv w:val="1"/>
      <w:marLeft w:val="0"/>
      <w:marRight w:val="0"/>
      <w:marTop w:val="0"/>
      <w:marBottom w:val="0"/>
      <w:divBdr>
        <w:top w:val="none" w:sz="0" w:space="0" w:color="auto"/>
        <w:left w:val="none" w:sz="0" w:space="0" w:color="auto"/>
        <w:bottom w:val="none" w:sz="0" w:space="0" w:color="auto"/>
        <w:right w:val="none" w:sz="0" w:space="0" w:color="auto"/>
      </w:divBdr>
    </w:div>
    <w:div w:id="288559207">
      <w:bodyDiv w:val="1"/>
      <w:marLeft w:val="0"/>
      <w:marRight w:val="0"/>
      <w:marTop w:val="0"/>
      <w:marBottom w:val="0"/>
      <w:divBdr>
        <w:top w:val="none" w:sz="0" w:space="0" w:color="auto"/>
        <w:left w:val="none" w:sz="0" w:space="0" w:color="auto"/>
        <w:bottom w:val="none" w:sz="0" w:space="0" w:color="auto"/>
        <w:right w:val="none" w:sz="0" w:space="0" w:color="auto"/>
      </w:divBdr>
    </w:div>
    <w:div w:id="288897723">
      <w:bodyDiv w:val="1"/>
      <w:marLeft w:val="0"/>
      <w:marRight w:val="0"/>
      <w:marTop w:val="0"/>
      <w:marBottom w:val="0"/>
      <w:divBdr>
        <w:top w:val="none" w:sz="0" w:space="0" w:color="auto"/>
        <w:left w:val="none" w:sz="0" w:space="0" w:color="auto"/>
        <w:bottom w:val="none" w:sz="0" w:space="0" w:color="auto"/>
        <w:right w:val="none" w:sz="0" w:space="0" w:color="auto"/>
      </w:divBdr>
    </w:div>
    <w:div w:id="290942581">
      <w:bodyDiv w:val="1"/>
      <w:marLeft w:val="0"/>
      <w:marRight w:val="0"/>
      <w:marTop w:val="0"/>
      <w:marBottom w:val="0"/>
      <w:divBdr>
        <w:top w:val="none" w:sz="0" w:space="0" w:color="auto"/>
        <w:left w:val="none" w:sz="0" w:space="0" w:color="auto"/>
        <w:bottom w:val="none" w:sz="0" w:space="0" w:color="auto"/>
        <w:right w:val="none" w:sz="0" w:space="0" w:color="auto"/>
      </w:divBdr>
    </w:div>
    <w:div w:id="290943255">
      <w:bodyDiv w:val="1"/>
      <w:marLeft w:val="0"/>
      <w:marRight w:val="0"/>
      <w:marTop w:val="0"/>
      <w:marBottom w:val="0"/>
      <w:divBdr>
        <w:top w:val="none" w:sz="0" w:space="0" w:color="auto"/>
        <w:left w:val="none" w:sz="0" w:space="0" w:color="auto"/>
        <w:bottom w:val="none" w:sz="0" w:space="0" w:color="auto"/>
        <w:right w:val="none" w:sz="0" w:space="0" w:color="auto"/>
      </w:divBdr>
    </w:div>
    <w:div w:id="292830121">
      <w:bodyDiv w:val="1"/>
      <w:marLeft w:val="0"/>
      <w:marRight w:val="0"/>
      <w:marTop w:val="0"/>
      <w:marBottom w:val="0"/>
      <w:divBdr>
        <w:top w:val="none" w:sz="0" w:space="0" w:color="auto"/>
        <w:left w:val="none" w:sz="0" w:space="0" w:color="auto"/>
        <w:bottom w:val="none" w:sz="0" w:space="0" w:color="auto"/>
        <w:right w:val="none" w:sz="0" w:space="0" w:color="auto"/>
      </w:divBdr>
    </w:div>
    <w:div w:id="293412160">
      <w:bodyDiv w:val="1"/>
      <w:marLeft w:val="0"/>
      <w:marRight w:val="0"/>
      <w:marTop w:val="0"/>
      <w:marBottom w:val="0"/>
      <w:divBdr>
        <w:top w:val="none" w:sz="0" w:space="0" w:color="auto"/>
        <w:left w:val="none" w:sz="0" w:space="0" w:color="auto"/>
        <w:bottom w:val="none" w:sz="0" w:space="0" w:color="auto"/>
        <w:right w:val="none" w:sz="0" w:space="0" w:color="auto"/>
      </w:divBdr>
    </w:div>
    <w:div w:id="296954109">
      <w:bodyDiv w:val="1"/>
      <w:marLeft w:val="0"/>
      <w:marRight w:val="0"/>
      <w:marTop w:val="0"/>
      <w:marBottom w:val="0"/>
      <w:divBdr>
        <w:top w:val="none" w:sz="0" w:space="0" w:color="auto"/>
        <w:left w:val="none" w:sz="0" w:space="0" w:color="auto"/>
        <w:bottom w:val="none" w:sz="0" w:space="0" w:color="auto"/>
        <w:right w:val="none" w:sz="0" w:space="0" w:color="auto"/>
      </w:divBdr>
    </w:div>
    <w:div w:id="301008672">
      <w:bodyDiv w:val="1"/>
      <w:marLeft w:val="0"/>
      <w:marRight w:val="0"/>
      <w:marTop w:val="0"/>
      <w:marBottom w:val="0"/>
      <w:divBdr>
        <w:top w:val="none" w:sz="0" w:space="0" w:color="auto"/>
        <w:left w:val="none" w:sz="0" w:space="0" w:color="auto"/>
        <w:bottom w:val="none" w:sz="0" w:space="0" w:color="auto"/>
        <w:right w:val="none" w:sz="0" w:space="0" w:color="auto"/>
      </w:divBdr>
    </w:div>
    <w:div w:id="302927550">
      <w:bodyDiv w:val="1"/>
      <w:marLeft w:val="0"/>
      <w:marRight w:val="0"/>
      <w:marTop w:val="0"/>
      <w:marBottom w:val="0"/>
      <w:divBdr>
        <w:top w:val="none" w:sz="0" w:space="0" w:color="auto"/>
        <w:left w:val="none" w:sz="0" w:space="0" w:color="auto"/>
        <w:bottom w:val="none" w:sz="0" w:space="0" w:color="auto"/>
        <w:right w:val="none" w:sz="0" w:space="0" w:color="auto"/>
      </w:divBdr>
    </w:div>
    <w:div w:id="306127958">
      <w:bodyDiv w:val="1"/>
      <w:marLeft w:val="0"/>
      <w:marRight w:val="0"/>
      <w:marTop w:val="0"/>
      <w:marBottom w:val="0"/>
      <w:divBdr>
        <w:top w:val="none" w:sz="0" w:space="0" w:color="auto"/>
        <w:left w:val="none" w:sz="0" w:space="0" w:color="auto"/>
        <w:bottom w:val="none" w:sz="0" w:space="0" w:color="auto"/>
        <w:right w:val="none" w:sz="0" w:space="0" w:color="auto"/>
      </w:divBdr>
    </w:div>
    <w:div w:id="306858262">
      <w:bodyDiv w:val="1"/>
      <w:marLeft w:val="0"/>
      <w:marRight w:val="0"/>
      <w:marTop w:val="0"/>
      <w:marBottom w:val="0"/>
      <w:divBdr>
        <w:top w:val="none" w:sz="0" w:space="0" w:color="auto"/>
        <w:left w:val="none" w:sz="0" w:space="0" w:color="auto"/>
        <w:bottom w:val="none" w:sz="0" w:space="0" w:color="auto"/>
        <w:right w:val="none" w:sz="0" w:space="0" w:color="auto"/>
      </w:divBdr>
    </w:div>
    <w:div w:id="307713093">
      <w:bodyDiv w:val="1"/>
      <w:marLeft w:val="0"/>
      <w:marRight w:val="0"/>
      <w:marTop w:val="0"/>
      <w:marBottom w:val="0"/>
      <w:divBdr>
        <w:top w:val="none" w:sz="0" w:space="0" w:color="auto"/>
        <w:left w:val="none" w:sz="0" w:space="0" w:color="auto"/>
        <w:bottom w:val="none" w:sz="0" w:space="0" w:color="auto"/>
        <w:right w:val="none" w:sz="0" w:space="0" w:color="auto"/>
      </w:divBdr>
    </w:div>
    <w:div w:id="308557448">
      <w:bodyDiv w:val="1"/>
      <w:marLeft w:val="0"/>
      <w:marRight w:val="0"/>
      <w:marTop w:val="0"/>
      <w:marBottom w:val="0"/>
      <w:divBdr>
        <w:top w:val="none" w:sz="0" w:space="0" w:color="auto"/>
        <w:left w:val="none" w:sz="0" w:space="0" w:color="auto"/>
        <w:bottom w:val="none" w:sz="0" w:space="0" w:color="auto"/>
        <w:right w:val="none" w:sz="0" w:space="0" w:color="auto"/>
      </w:divBdr>
    </w:div>
    <w:div w:id="315450504">
      <w:bodyDiv w:val="1"/>
      <w:marLeft w:val="0"/>
      <w:marRight w:val="0"/>
      <w:marTop w:val="0"/>
      <w:marBottom w:val="0"/>
      <w:divBdr>
        <w:top w:val="none" w:sz="0" w:space="0" w:color="auto"/>
        <w:left w:val="none" w:sz="0" w:space="0" w:color="auto"/>
        <w:bottom w:val="none" w:sz="0" w:space="0" w:color="auto"/>
        <w:right w:val="none" w:sz="0" w:space="0" w:color="auto"/>
      </w:divBdr>
    </w:div>
    <w:div w:id="317195958">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20549827">
      <w:bodyDiv w:val="1"/>
      <w:marLeft w:val="0"/>
      <w:marRight w:val="0"/>
      <w:marTop w:val="0"/>
      <w:marBottom w:val="0"/>
      <w:divBdr>
        <w:top w:val="none" w:sz="0" w:space="0" w:color="auto"/>
        <w:left w:val="none" w:sz="0" w:space="0" w:color="auto"/>
        <w:bottom w:val="none" w:sz="0" w:space="0" w:color="auto"/>
        <w:right w:val="none" w:sz="0" w:space="0" w:color="auto"/>
      </w:divBdr>
    </w:div>
    <w:div w:id="322003010">
      <w:bodyDiv w:val="1"/>
      <w:marLeft w:val="0"/>
      <w:marRight w:val="0"/>
      <w:marTop w:val="0"/>
      <w:marBottom w:val="0"/>
      <w:divBdr>
        <w:top w:val="none" w:sz="0" w:space="0" w:color="auto"/>
        <w:left w:val="none" w:sz="0" w:space="0" w:color="auto"/>
        <w:bottom w:val="none" w:sz="0" w:space="0" w:color="auto"/>
        <w:right w:val="none" w:sz="0" w:space="0" w:color="auto"/>
      </w:divBdr>
    </w:div>
    <w:div w:id="326178190">
      <w:bodyDiv w:val="1"/>
      <w:marLeft w:val="0"/>
      <w:marRight w:val="0"/>
      <w:marTop w:val="0"/>
      <w:marBottom w:val="0"/>
      <w:divBdr>
        <w:top w:val="none" w:sz="0" w:space="0" w:color="auto"/>
        <w:left w:val="none" w:sz="0" w:space="0" w:color="auto"/>
        <w:bottom w:val="none" w:sz="0" w:space="0" w:color="auto"/>
        <w:right w:val="none" w:sz="0" w:space="0" w:color="auto"/>
      </w:divBdr>
    </w:div>
    <w:div w:id="329793050">
      <w:bodyDiv w:val="1"/>
      <w:marLeft w:val="0"/>
      <w:marRight w:val="0"/>
      <w:marTop w:val="0"/>
      <w:marBottom w:val="0"/>
      <w:divBdr>
        <w:top w:val="none" w:sz="0" w:space="0" w:color="auto"/>
        <w:left w:val="none" w:sz="0" w:space="0" w:color="auto"/>
        <w:bottom w:val="none" w:sz="0" w:space="0" w:color="auto"/>
        <w:right w:val="none" w:sz="0" w:space="0" w:color="auto"/>
      </w:divBdr>
    </w:div>
    <w:div w:id="332533607">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39086183">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346177869">
      <w:bodyDiv w:val="1"/>
      <w:marLeft w:val="0"/>
      <w:marRight w:val="0"/>
      <w:marTop w:val="0"/>
      <w:marBottom w:val="0"/>
      <w:divBdr>
        <w:top w:val="none" w:sz="0" w:space="0" w:color="auto"/>
        <w:left w:val="none" w:sz="0" w:space="0" w:color="auto"/>
        <w:bottom w:val="none" w:sz="0" w:space="0" w:color="auto"/>
        <w:right w:val="none" w:sz="0" w:space="0" w:color="auto"/>
      </w:divBdr>
    </w:div>
    <w:div w:id="348214841">
      <w:bodyDiv w:val="1"/>
      <w:marLeft w:val="0"/>
      <w:marRight w:val="0"/>
      <w:marTop w:val="0"/>
      <w:marBottom w:val="0"/>
      <w:divBdr>
        <w:top w:val="none" w:sz="0" w:space="0" w:color="auto"/>
        <w:left w:val="none" w:sz="0" w:space="0" w:color="auto"/>
        <w:bottom w:val="none" w:sz="0" w:space="0" w:color="auto"/>
        <w:right w:val="none" w:sz="0" w:space="0" w:color="auto"/>
      </w:divBdr>
    </w:div>
    <w:div w:id="352221760">
      <w:bodyDiv w:val="1"/>
      <w:marLeft w:val="0"/>
      <w:marRight w:val="0"/>
      <w:marTop w:val="0"/>
      <w:marBottom w:val="0"/>
      <w:divBdr>
        <w:top w:val="none" w:sz="0" w:space="0" w:color="auto"/>
        <w:left w:val="none" w:sz="0" w:space="0" w:color="auto"/>
        <w:bottom w:val="none" w:sz="0" w:space="0" w:color="auto"/>
        <w:right w:val="none" w:sz="0" w:space="0" w:color="auto"/>
      </w:divBdr>
    </w:div>
    <w:div w:id="353774305">
      <w:bodyDiv w:val="1"/>
      <w:marLeft w:val="0"/>
      <w:marRight w:val="0"/>
      <w:marTop w:val="0"/>
      <w:marBottom w:val="0"/>
      <w:divBdr>
        <w:top w:val="none" w:sz="0" w:space="0" w:color="auto"/>
        <w:left w:val="none" w:sz="0" w:space="0" w:color="auto"/>
        <w:bottom w:val="none" w:sz="0" w:space="0" w:color="auto"/>
        <w:right w:val="none" w:sz="0" w:space="0" w:color="auto"/>
      </w:divBdr>
    </w:div>
    <w:div w:id="354309719">
      <w:bodyDiv w:val="1"/>
      <w:marLeft w:val="0"/>
      <w:marRight w:val="0"/>
      <w:marTop w:val="0"/>
      <w:marBottom w:val="0"/>
      <w:divBdr>
        <w:top w:val="none" w:sz="0" w:space="0" w:color="auto"/>
        <w:left w:val="none" w:sz="0" w:space="0" w:color="auto"/>
        <w:bottom w:val="none" w:sz="0" w:space="0" w:color="auto"/>
        <w:right w:val="none" w:sz="0" w:space="0" w:color="auto"/>
      </w:divBdr>
    </w:div>
    <w:div w:id="354578808">
      <w:bodyDiv w:val="1"/>
      <w:marLeft w:val="0"/>
      <w:marRight w:val="0"/>
      <w:marTop w:val="0"/>
      <w:marBottom w:val="0"/>
      <w:divBdr>
        <w:top w:val="none" w:sz="0" w:space="0" w:color="auto"/>
        <w:left w:val="none" w:sz="0" w:space="0" w:color="auto"/>
        <w:bottom w:val="none" w:sz="0" w:space="0" w:color="auto"/>
        <w:right w:val="none" w:sz="0" w:space="0" w:color="auto"/>
      </w:divBdr>
    </w:div>
    <w:div w:id="355546909">
      <w:bodyDiv w:val="1"/>
      <w:marLeft w:val="0"/>
      <w:marRight w:val="0"/>
      <w:marTop w:val="0"/>
      <w:marBottom w:val="0"/>
      <w:divBdr>
        <w:top w:val="none" w:sz="0" w:space="0" w:color="auto"/>
        <w:left w:val="none" w:sz="0" w:space="0" w:color="auto"/>
        <w:bottom w:val="none" w:sz="0" w:space="0" w:color="auto"/>
        <w:right w:val="none" w:sz="0" w:space="0" w:color="auto"/>
      </w:divBdr>
    </w:div>
    <w:div w:id="359361176">
      <w:bodyDiv w:val="1"/>
      <w:marLeft w:val="0"/>
      <w:marRight w:val="0"/>
      <w:marTop w:val="0"/>
      <w:marBottom w:val="0"/>
      <w:divBdr>
        <w:top w:val="none" w:sz="0" w:space="0" w:color="auto"/>
        <w:left w:val="none" w:sz="0" w:space="0" w:color="auto"/>
        <w:bottom w:val="none" w:sz="0" w:space="0" w:color="auto"/>
        <w:right w:val="none" w:sz="0" w:space="0" w:color="auto"/>
      </w:divBdr>
    </w:div>
    <w:div w:id="359744055">
      <w:bodyDiv w:val="1"/>
      <w:marLeft w:val="0"/>
      <w:marRight w:val="0"/>
      <w:marTop w:val="0"/>
      <w:marBottom w:val="0"/>
      <w:divBdr>
        <w:top w:val="none" w:sz="0" w:space="0" w:color="auto"/>
        <w:left w:val="none" w:sz="0" w:space="0" w:color="auto"/>
        <w:bottom w:val="none" w:sz="0" w:space="0" w:color="auto"/>
        <w:right w:val="none" w:sz="0" w:space="0" w:color="auto"/>
      </w:divBdr>
    </w:div>
    <w:div w:id="366225101">
      <w:bodyDiv w:val="1"/>
      <w:marLeft w:val="0"/>
      <w:marRight w:val="0"/>
      <w:marTop w:val="0"/>
      <w:marBottom w:val="0"/>
      <w:divBdr>
        <w:top w:val="none" w:sz="0" w:space="0" w:color="auto"/>
        <w:left w:val="none" w:sz="0" w:space="0" w:color="auto"/>
        <w:bottom w:val="none" w:sz="0" w:space="0" w:color="auto"/>
        <w:right w:val="none" w:sz="0" w:space="0" w:color="auto"/>
      </w:divBdr>
    </w:div>
    <w:div w:id="371423880">
      <w:bodyDiv w:val="1"/>
      <w:marLeft w:val="0"/>
      <w:marRight w:val="0"/>
      <w:marTop w:val="0"/>
      <w:marBottom w:val="0"/>
      <w:divBdr>
        <w:top w:val="none" w:sz="0" w:space="0" w:color="auto"/>
        <w:left w:val="none" w:sz="0" w:space="0" w:color="auto"/>
        <w:bottom w:val="none" w:sz="0" w:space="0" w:color="auto"/>
        <w:right w:val="none" w:sz="0" w:space="0" w:color="auto"/>
      </w:divBdr>
    </w:div>
    <w:div w:id="381902152">
      <w:bodyDiv w:val="1"/>
      <w:marLeft w:val="0"/>
      <w:marRight w:val="0"/>
      <w:marTop w:val="0"/>
      <w:marBottom w:val="0"/>
      <w:divBdr>
        <w:top w:val="none" w:sz="0" w:space="0" w:color="auto"/>
        <w:left w:val="none" w:sz="0" w:space="0" w:color="auto"/>
        <w:bottom w:val="none" w:sz="0" w:space="0" w:color="auto"/>
        <w:right w:val="none" w:sz="0" w:space="0" w:color="auto"/>
      </w:divBdr>
    </w:div>
    <w:div w:id="382605784">
      <w:bodyDiv w:val="1"/>
      <w:marLeft w:val="0"/>
      <w:marRight w:val="0"/>
      <w:marTop w:val="0"/>
      <w:marBottom w:val="0"/>
      <w:divBdr>
        <w:top w:val="none" w:sz="0" w:space="0" w:color="auto"/>
        <w:left w:val="none" w:sz="0" w:space="0" w:color="auto"/>
        <w:bottom w:val="none" w:sz="0" w:space="0" w:color="auto"/>
        <w:right w:val="none" w:sz="0" w:space="0" w:color="auto"/>
      </w:divBdr>
    </w:div>
    <w:div w:id="385373554">
      <w:bodyDiv w:val="1"/>
      <w:marLeft w:val="0"/>
      <w:marRight w:val="0"/>
      <w:marTop w:val="0"/>
      <w:marBottom w:val="0"/>
      <w:divBdr>
        <w:top w:val="none" w:sz="0" w:space="0" w:color="auto"/>
        <w:left w:val="none" w:sz="0" w:space="0" w:color="auto"/>
        <w:bottom w:val="none" w:sz="0" w:space="0" w:color="auto"/>
        <w:right w:val="none" w:sz="0" w:space="0" w:color="auto"/>
      </w:divBdr>
    </w:div>
    <w:div w:id="385841058">
      <w:bodyDiv w:val="1"/>
      <w:marLeft w:val="0"/>
      <w:marRight w:val="0"/>
      <w:marTop w:val="0"/>
      <w:marBottom w:val="0"/>
      <w:divBdr>
        <w:top w:val="none" w:sz="0" w:space="0" w:color="auto"/>
        <w:left w:val="none" w:sz="0" w:space="0" w:color="auto"/>
        <w:bottom w:val="none" w:sz="0" w:space="0" w:color="auto"/>
        <w:right w:val="none" w:sz="0" w:space="0" w:color="auto"/>
      </w:divBdr>
    </w:div>
    <w:div w:id="388235936">
      <w:bodyDiv w:val="1"/>
      <w:marLeft w:val="0"/>
      <w:marRight w:val="0"/>
      <w:marTop w:val="0"/>
      <w:marBottom w:val="0"/>
      <w:divBdr>
        <w:top w:val="none" w:sz="0" w:space="0" w:color="auto"/>
        <w:left w:val="none" w:sz="0" w:space="0" w:color="auto"/>
        <w:bottom w:val="none" w:sz="0" w:space="0" w:color="auto"/>
        <w:right w:val="none" w:sz="0" w:space="0" w:color="auto"/>
      </w:divBdr>
    </w:div>
    <w:div w:id="388698025">
      <w:bodyDiv w:val="1"/>
      <w:marLeft w:val="0"/>
      <w:marRight w:val="0"/>
      <w:marTop w:val="0"/>
      <w:marBottom w:val="0"/>
      <w:divBdr>
        <w:top w:val="none" w:sz="0" w:space="0" w:color="auto"/>
        <w:left w:val="none" w:sz="0" w:space="0" w:color="auto"/>
        <w:bottom w:val="none" w:sz="0" w:space="0" w:color="auto"/>
        <w:right w:val="none" w:sz="0" w:space="0" w:color="auto"/>
      </w:divBdr>
    </w:div>
    <w:div w:id="395862046">
      <w:bodyDiv w:val="1"/>
      <w:marLeft w:val="0"/>
      <w:marRight w:val="0"/>
      <w:marTop w:val="0"/>
      <w:marBottom w:val="0"/>
      <w:divBdr>
        <w:top w:val="none" w:sz="0" w:space="0" w:color="auto"/>
        <w:left w:val="none" w:sz="0" w:space="0" w:color="auto"/>
        <w:bottom w:val="none" w:sz="0" w:space="0" w:color="auto"/>
        <w:right w:val="none" w:sz="0" w:space="0" w:color="auto"/>
      </w:divBdr>
    </w:div>
    <w:div w:id="396244044">
      <w:bodyDiv w:val="1"/>
      <w:marLeft w:val="0"/>
      <w:marRight w:val="0"/>
      <w:marTop w:val="0"/>
      <w:marBottom w:val="0"/>
      <w:divBdr>
        <w:top w:val="none" w:sz="0" w:space="0" w:color="auto"/>
        <w:left w:val="none" w:sz="0" w:space="0" w:color="auto"/>
        <w:bottom w:val="none" w:sz="0" w:space="0" w:color="auto"/>
        <w:right w:val="none" w:sz="0" w:space="0" w:color="auto"/>
      </w:divBdr>
    </w:div>
    <w:div w:id="399908867">
      <w:bodyDiv w:val="1"/>
      <w:marLeft w:val="0"/>
      <w:marRight w:val="0"/>
      <w:marTop w:val="0"/>
      <w:marBottom w:val="0"/>
      <w:divBdr>
        <w:top w:val="none" w:sz="0" w:space="0" w:color="auto"/>
        <w:left w:val="none" w:sz="0" w:space="0" w:color="auto"/>
        <w:bottom w:val="none" w:sz="0" w:space="0" w:color="auto"/>
        <w:right w:val="none" w:sz="0" w:space="0" w:color="auto"/>
      </w:divBdr>
    </w:div>
    <w:div w:id="401490165">
      <w:bodyDiv w:val="1"/>
      <w:marLeft w:val="0"/>
      <w:marRight w:val="0"/>
      <w:marTop w:val="0"/>
      <w:marBottom w:val="0"/>
      <w:divBdr>
        <w:top w:val="none" w:sz="0" w:space="0" w:color="auto"/>
        <w:left w:val="none" w:sz="0" w:space="0" w:color="auto"/>
        <w:bottom w:val="none" w:sz="0" w:space="0" w:color="auto"/>
        <w:right w:val="none" w:sz="0" w:space="0" w:color="auto"/>
      </w:divBdr>
    </w:div>
    <w:div w:id="407652374">
      <w:bodyDiv w:val="1"/>
      <w:marLeft w:val="0"/>
      <w:marRight w:val="0"/>
      <w:marTop w:val="0"/>
      <w:marBottom w:val="0"/>
      <w:divBdr>
        <w:top w:val="none" w:sz="0" w:space="0" w:color="auto"/>
        <w:left w:val="none" w:sz="0" w:space="0" w:color="auto"/>
        <w:bottom w:val="none" w:sz="0" w:space="0" w:color="auto"/>
        <w:right w:val="none" w:sz="0" w:space="0" w:color="auto"/>
      </w:divBdr>
    </w:div>
    <w:div w:id="407773114">
      <w:bodyDiv w:val="1"/>
      <w:marLeft w:val="0"/>
      <w:marRight w:val="0"/>
      <w:marTop w:val="0"/>
      <w:marBottom w:val="0"/>
      <w:divBdr>
        <w:top w:val="none" w:sz="0" w:space="0" w:color="auto"/>
        <w:left w:val="none" w:sz="0" w:space="0" w:color="auto"/>
        <w:bottom w:val="none" w:sz="0" w:space="0" w:color="auto"/>
        <w:right w:val="none" w:sz="0" w:space="0" w:color="auto"/>
      </w:divBdr>
    </w:div>
    <w:div w:id="408163095">
      <w:bodyDiv w:val="1"/>
      <w:marLeft w:val="0"/>
      <w:marRight w:val="0"/>
      <w:marTop w:val="0"/>
      <w:marBottom w:val="0"/>
      <w:divBdr>
        <w:top w:val="none" w:sz="0" w:space="0" w:color="auto"/>
        <w:left w:val="none" w:sz="0" w:space="0" w:color="auto"/>
        <w:bottom w:val="none" w:sz="0" w:space="0" w:color="auto"/>
        <w:right w:val="none" w:sz="0" w:space="0" w:color="auto"/>
      </w:divBdr>
    </w:div>
    <w:div w:id="409238463">
      <w:bodyDiv w:val="1"/>
      <w:marLeft w:val="0"/>
      <w:marRight w:val="0"/>
      <w:marTop w:val="0"/>
      <w:marBottom w:val="0"/>
      <w:divBdr>
        <w:top w:val="none" w:sz="0" w:space="0" w:color="auto"/>
        <w:left w:val="none" w:sz="0" w:space="0" w:color="auto"/>
        <w:bottom w:val="none" w:sz="0" w:space="0" w:color="auto"/>
        <w:right w:val="none" w:sz="0" w:space="0" w:color="auto"/>
      </w:divBdr>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13937338">
      <w:bodyDiv w:val="1"/>
      <w:marLeft w:val="0"/>
      <w:marRight w:val="0"/>
      <w:marTop w:val="0"/>
      <w:marBottom w:val="0"/>
      <w:divBdr>
        <w:top w:val="none" w:sz="0" w:space="0" w:color="auto"/>
        <w:left w:val="none" w:sz="0" w:space="0" w:color="auto"/>
        <w:bottom w:val="none" w:sz="0" w:space="0" w:color="auto"/>
        <w:right w:val="none" w:sz="0" w:space="0" w:color="auto"/>
      </w:divBdr>
    </w:div>
    <w:div w:id="417753176">
      <w:bodyDiv w:val="1"/>
      <w:marLeft w:val="0"/>
      <w:marRight w:val="0"/>
      <w:marTop w:val="0"/>
      <w:marBottom w:val="0"/>
      <w:divBdr>
        <w:top w:val="none" w:sz="0" w:space="0" w:color="auto"/>
        <w:left w:val="none" w:sz="0" w:space="0" w:color="auto"/>
        <w:bottom w:val="none" w:sz="0" w:space="0" w:color="auto"/>
        <w:right w:val="none" w:sz="0" w:space="0" w:color="auto"/>
      </w:divBdr>
    </w:div>
    <w:div w:id="420833991">
      <w:bodyDiv w:val="1"/>
      <w:marLeft w:val="0"/>
      <w:marRight w:val="0"/>
      <w:marTop w:val="0"/>
      <w:marBottom w:val="0"/>
      <w:divBdr>
        <w:top w:val="none" w:sz="0" w:space="0" w:color="auto"/>
        <w:left w:val="none" w:sz="0" w:space="0" w:color="auto"/>
        <w:bottom w:val="none" w:sz="0" w:space="0" w:color="auto"/>
        <w:right w:val="none" w:sz="0" w:space="0" w:color="auto"/>
      </w:divBdr>
    </w:div>
    <w:div w:id="425080600">
      <w:bodyDiv w:val="1"/>
      <w:marLeft w:val="0"/>
      <w:marRight w:val="0"/>
      <w:marTop w:val="0"/>
      <w:marBottom w:val="0"/>
      <w:divBdr>
        <w:top w:val="none" w:sz="0" w:space="0" w:color="auto"/>
        <w:left w:val="none" w:sz="0" w:space="0" w:color="auto"/>
        <w:bottom w:val="none" w:sz="0" w:space="0" w:color="auto"/>
        <w:right w:val="none" w:sz="0" w:space="0" w:color="auto"/>
      </w:divBdr>
    </w:div>
    <w:div w:id="425879897">
      <w:bodyDiv w:val="1"/>
      <w:marLeft w:val="0"/>
      <w:marRight w:val="0"/>
      <w:marTop w:val="0"/>
      <w:marBottom w:val="0"/>
      <w:divBdr>
        <w:top w:val="none" w:sz="0" w:space="0" w:color="auto"/>
        <w:left w:val="none" w:sz="0" w:space="0" w:color="auto"/>
        <w:bottom w:val="none" w:sz="0" w:space="0" w:color="auto"/>
        <w:right w:val="none" w:sz="0" w:space="0" w:color="auto"/>
      </w:divBdr>
    </w:div>
    <w:div w:id="427317018">
      <w:bodyDiv w:val="1"/>
      <w:marLeft w:val="0"/>
      <w:marRight w:val="0"/>
      <w:marTop w:val="0"/>
      <w:marBottom w:val="0"/>
      <w:divBdr>
        <w:top w:val="none" w:sz="0" w:space="0" w:color="auto"/>
        <w:left w:val="none" w:sz="0" w:space="0" w:color="auto"/>
        <w:bottom w:val="none" w:sz="0" w:space="0" w:color="auto"/>
        <w:right w:val="none" w:sz="0" w:space="0" w:color="auto"/>
      </w:divBdr>
    </w:div>
    <w:div w:id="428158662">
      <w:bodyDiv w:val="1"/>
      <w:marLeft w:val="0"/>
      <w:marRight w:val="0"/>
      <w:marTop w:val="0"/>
      <w:marBottom w:val="0"/>
      <w:divBdr>
        <w:top w:val="none" w:sz="0" w:space="0" w:color="auto"/>
        <w:left w:val="none" w:sz="0" w:space="0" w:color="auto"/>
        <w:bottom w:val="none" w:sz="0" w:space="0" w:color="auto"/>
        <w:right w:val="none" w:sz="0" w:space="0" w:color="auto"/>
      </w:divBdr>
    </w:div>
    <w:div w:id="432015913">
      <w:bodyDiv w:val="1"/>
      <w:marLeft w:val="0"/>
      <w:marRight w:val="0"/>
      <w:marTop w:val="0"/>
      <w:marBottom w:val="0"/>
      <w:divBdr>
        <w:top w:val="none" w:sz="0" w:space="0" w:color="auto"/>
        <w:left w:val="none" w:sz="0" w:space="0" w:color="auto"/>
        <w:bottom w:val="none" w:sz="0" w:space="0" w:color="auto"/>
        <w:right w:val="none" w:sz="0" w:space="0" w:color="auto"/>
      </w:divBdr>
    </w:div>
    <w:div w:id="435757645">
      <w:bodyDiv w:val="1"/>
      <w:marLeft w:val="0"/>
      <w:marRight w:val="0"/>
      <w:marTop w:val="0"/>
      <w:marBottom w:val="0"/>
      <w:divBdr>
        <w:top w:val="none" w:sz="0" w:space="0" w:color="auto"/>
        <w:left w:val="none" w:sz="0" w:space="0" w:color="auto"/>
        <w:bottom w:val="none" w:sz="0" w:space="0" w:color="auto"/>
        <w:right w:val="none" w:sz="0" w:space="0" w:color="auto"/>
      </w:divBdr>
    </w:div>
    <w:div w:id="435951036">
      <w:bodyDiv w:val="1"/>
      <w:marLeft w:val="0"/>
      <w:marRight w:val="0"/>
      <w:marTop w:val="0"/>
      <w:marBottom w:val="0"/>
      <w:divBdr>
        <w:top w:val="none" w:sz="0" w:space="0" w:color="auto"/>
        <w:left w:val="none" w:sz="0" w:space="0" w:color="auto"/>
        <w:bottom w:val="none" w:sz="0" w:space="0" w:color="auto"/>
        <w:right w:val="none" w:sz="0" w:space="0" w:color="auto"/>
      </w:divBdr>
    </w:div>
    <w:div w:id="439373603">
      <w:bodyDiv w:val="1"/>
      <w:marLeft w:val="0"/>
      <w:marRight w:val="0"/>
      <w:marTop w:val="0"/>
      <w:marBottom w:val="0"/>
      <w:divBdr>
        <w:top w:val="none" w:sz="0" w:space="0" w:color="auto"/>
        <w:left w:val="none" w:sz="0" w:space="0" w:color="auto"/>
        <w:bottom w:val="none" w:sz="0" w:space="0" w:color="auto"/>
        <w:right w:val="none" w:sz="0" w:space="0" w:color="auto"/>
      </w:divBdr>
    </w:div>
    <w:div w:id="442501598">
      <w:bodyDiv w:val="1"/>
      <w:marLeft w:val="0"/>
      <w:marRight w:val="0"/>
      <w:marTop w:val="0"/>
      <w:marBottom w:val="0"/>
      <w:divBdr>
        <w:top w:val="none" w:sz="0" w:space="0" w:color="auto"/>
        <w:left w:val="none" w:sz="0" w:space="0" w:color="auto"/>
        <w:bottom w:val="none" w:sz="0" w:space="0" w:color="auto"/>
        <w:right w:val="none" w:sz="0" w:space="0" w:color="auto"/>
      </w:divBdr>
    </w:div>
    <w:div w:id="442725128">
      <w:bodyDiv w:val="1"/>
      <w:marLeft w:val="0"/>
      <w:marRight w:val="0"/>
      <w:marTop w:val="0"/>
      <w:marBottom w:val="0"/>
      <w:divBdr>
        <w:top w:val="none" w:sz="0" w:space="0" w:color="auto"/>
        <w:left w:val="none" w:sz="0" w:space="0" w:color="auto"/>
        <w:bottom w:val="none" w:sz="0" w:space="0" w:color="auto"/>
        <w:right w:val="none" w:sz="0" w:space="0" w:color="auto"/>
      </w:divBdr>
    </w:div>
    <w:div w:id="443816722">
      <w:bodyDiv w:val="1"/>
      <w:marLeft w:val="0"/>
      <w:marRight w:val="0"/>
      <w:marTop w:val="0"/>
      <w:marBottom w:val="0"/>
      <w:divBdr>
        <w:top w:val="none" w:sz="0" w:space="0" w:color="auto"/>
        <w:left w:val="none" w:sz="0" w:space="0" w:color="auto"/>
        <w:bottom w:val="none" w:sz="0" w:space="0" w:color="auto"/>
        <w:right w:val="none" w:sz="0" w:space="0" w:color="auto"/>
      </w:divBdr>
    </w:div>
    <w:div w:id="445545952">
      <w:bodyDiv w:val="1"/>
      <w:marLeft w:val="0"/>
      <w:marRight w:val="0"/>
      <w:marTop w:val="0"/>
      <w:marBottom w:val="0"/>
      <w:divBdr>
        <w:top w:val="none" w:sz="0" w:space="0" w:color="auto"/>
        <w:left w:val="none" w:sz="0" w:space="0" w:color="auto"/>
        <w:bottom w:val="none" w:sz="0" w:space="0" w:color="auto"/>
        <w:right w:val="none" w:sz="0" w:space="0" w:color="auto"/>
      </w:divBdr>
    </w:div>
    <w:div w:id="446236315">
      <w:bodyDiv w:val="1"/>
      <w:marLeft w:val="0"/>
      <w:marRight w:val="0"/>
      <w:marTop w:val="0"/>
      <w:marBottom w:val="0"/>
      <w:divBdr>
        <w:top w:val="none" w:sz="0" w:space="0" w:color="auto"/>
        <w:left w:val="none" w:sz="0" w:space="0" w:color="auto"/>
        <w:bottom w:val="none" w:sz="0" w:space="0" w:color="auto"/>
        <w:right w:val="none" w:sz="0" w:space="0" w:color="auto"/>
      </w:divBdr>
    </w:div>
    <w:div w:id="448091151">
      <w:bodyDiv w:val="1"/>
      <w:marLeft w:val="0"/>
      <w:marRight w:val="0"/>
      <w:marTop w:val="0"/>
      <w:marBottom w:val="0"/>
      <w:divBdr>
        <w:top w:val="none" w:sz="0" w:space="0" w:color="auto"/>
        <w:left w:val="none" w:sz="0" w:space="0" w:color="auto"/>
        <w:bottom w:val="none" w:sz="0" w:space="0" w:color="auto"/>
        <w:right w:val="none" w:sz="0" w:space="0" w:color="auto"/>
      </w:divBdr>
    </w:div>
    <w:div w:id="454254288">
      <w:bodyDiv w:val="1"/>
      <w:marLeft w:val="0"/>
      <w:marRight w:val="0"/>
      <w:marTop w:val="0"/>
      <w:marBottom w:val="0"/>
      <w:divBdr>
        <w:top w:val="none" w:sz="0" w:space="0" w:color="auto"/>
        <w:left w:val="none" w:sz="0" w:space="0" w:color="auto"/>
        <w:bottom w:val="none" w:sz="0" w:space="0" w:color="auto"/>
        <w:right w:val="none" w:sz="0" w:space="0" w:color="auto"/>
      </w:divBdr>
    </w:div>
    <w:div w:id="455680515">
      <w:bodyDiv w:val="1"/>
      <w:marLeft w:val="0"/>
      <w:marRight w:val="0"/>
      <w:marTop w:val="0"/>
      <w:marBottom w:val="0"/>
      <w:divBdr>
        <w:top w:val="none" w:sz="0" w:space="0" w:color="auto"/>
        <w:left w:val="none" w:sz="0" w:space="0" w:color="auto"/>
        <w:bottom w:val="none" w:sz="0" w:space="0" w:color="auto"/>
        <w:right w:val="none" w:sz="0" w:space="0" w:color="auto"/>
      </w:divBdr>
    </w:div>
    <w:div w:id="462620067">
      <w:bodyDiv w:val="1"/>
      <w:marLeft w:val="0"/>
      <w:marRight w:val="0"/>
      <w:marTop w:val="0"/>
      <w:marBottom w:val="0"/>
      <w:divBdr>
        <w:top w:val="none" w:sz="0" w:space="0" w:color="auto"/>
        <w:left w:val="none" w:sz="0" w:space="0" w:color="auto"/>
        <w:bottom w:val="none" w:sz="0" w:space="0" w:color="auto"/>
        <w:right w:val="none" w:sz="0" w:space="0" w:color="auto"/>
      </w:divBdr>
    </w:div>
    <w:div w:id="463815958">
      <w:bodyDiv w:val="1"/>
      <w:marLeft w:val="0"/>
      <w:marRight w:val="0"/>
      <w:marTop w:val="0"/>
      <w:marBottom w:val="0"/>
      <w:divBdr>
        <w:top w:val="none" w:sz="0" w:space="0" w:color="auto"/>
        <w:left w:val="none" w:sz="0" w:space="0" w:color="auto"/>
        <w:bottom w:val="none" w:sz="0" w:space="0" w:color="auto"/>
        <w:right w:val="none" w:sz="0" w:space="0" w:color="auto"/>
      </w:divBdr>
    </w:div>
    <w:div w:id="464126488">
      <w:bodyDiv w:val="1"/>
      <w:marLeft w:val="0"/>
      <w:marRight w:val="0"/>
      <w:marTop w:val="0"/>
      <w:marBottom w:val="0"/>
      <w:divBdr>
        <w:top w:val="none" w:sz="0" w:space="0" w:color="auto"/>
        <w:left w:val="none" w:sz="0" w:space="0" w:color="auto"/>
        <w:bottom w:val="none" w:sz="0" w:space="0" w:color="auto"/>
        <w:right w:val="none" w:sz="0" w:space="0" w:color="auto"/>
      </w:divBdr>
    </w:div>
    <w:div w:id="464809987">
      <w:bodyDiv w:val="1"/>
      <w:marLeft w:val="0"/>
      <w:marRight w:val="0"/>
      <w:marTop w:val="0"/>
      <w:marBottom w:val="0"/>
      <w:divBdr>
        <w:top w:val="none" w:sz="0" w:space="0" w:color="auto"/>
        <w:left w:val="none" w:sz="0" w:space="0" w:color="auto"/>
        <w:bottom w:val="none" w:sz="0" w:space="0" w:color="auto"/>
        <w:right w:val="none" w:sz="0" w:space="0" w:color="auto"/>
      </w:divBdr>
    </w:div>
    <w:div w:id="468590788">
      <w:bodyDiv w:val="1"/>
      <w:marLeft w:val="0"/>
      <w:marRight w:val="0"/>
      <w:marTop w:val="0"/>
      <w:marBottom w:val="0"/>
      <w:divBdr>
        <w:top w:val="none" w:sz="0" w:space="0" w:color="auto"/>
        <w:left w:val="none" w:sz="0" w:space="0" w:color="auto"/>
        <w:bottom w:val="none" w:sz="0" w:space="0" w:color="auto"/>
        <w:right w:val="none" w:sz="0" w:space="0" w:color="auto"/>
      </w:divBdr>
    </w:div>
    <w:div w:id="469053363">
      <w:bodyDiv w:val="1"/>
      <w:marLeft w:val="0"/>
      <w:marRight w:val="0"/>
      <w:marTop w:val="0"/>
      <w:marBottom w:val="0"/>
      <w:divBdr>
        <w:top w:val="none" w:sz="0" w:space="0" w:color="auto"/>
        <w:left w:val="none" w:sz="0" w:space="0" w:color="auto"/>
        <w:bottom w:val="none" w:sz="0" w:space="0" w:color="auto"/>
        <w:right w:val="none" w:sz="0" w:space="0" w:color="auto"/>
      </w:divBdr>
    </w:div>
    <w:div w:id="471024006">
      <w:bodyDiv w:val="1"/>
      <w:marLeft w:val="0"/>
      <w:marRight w:val="0"/>
      <w:marTop w:val="0"/>
      <w:marBottom w:val="0"/>
      <w:divBdr>
        <w:top w:val="none" w:sz="0" w:space="0" w:color="auto"/>
        <w:left w:val="none" w:sz="0" w:space="0" w:color="auto"/>
        <w:bottom w:val="none" w:sz="0" w:space="0" w:color="auto"/>
        <w:right w:val="none" w:sz="0" w:space="0" w:color="auto"/>
      </w:divBdr>
    </w:div>
    <w:div w:id="471139933">
      <w:bodyDiv w:val="1"/>
      <w:marLeft w:val="0"/>
      <w:marRight w:val="0"/>
      <w:marTop w:val="0"/>
      <w:marBottom w:val="0"/>
      <w:divBdr>
        <w:top w:val="none" w:sz="0" w:space="0" w:color="auto"/>
        <w:left w:val="none" w:sz="0" w:space="0" w:color="auto"/>
        <w:bottom w:val="none" w:sz="0" w:space="0" w:color="auto"/>
        <w:right w:val="none" w:sz="0" w:space="0" w:color="auto"/>
      </w:divBdr>
    </w:div>
    <w:div w:id="471557784">
      <w:bodyDiv w:val="1"/>
      <w:marLeft w:val="0"/>
      <w:marRight w:val="0"/>
      <w:marTop w:val="0"/>
      <w:marBottom w:val="0"/>
      <w:divBdr>
        <w:top w:val="none" w:sz="0" w:space="0" w:color="auto"/>
        <w:left w:val="none" w:sz="0" w:space="0" w:color="auto"/>
        <w:bottom w:val="none" w:sz="0" w:space="0" w:color="auto"/>
        <w:right w:val="none" w:sz="0" w:space="0" w:color="auto"/>
      </w:divBdr>
    </w:div>
    <w:div w:id="472722149">
      <w:bodyDiv w:val="1"/>
      <w:marLeft w:val="0"/>
      <w:marRight w:val="0"/>
      <w:marTop w:val="0"/>
      <w:marBottom w:val="0"/>
      <w:divBdr>
        <w:top w:val="none" w:sz="0" w:space="0" w:color="auto"/>
        <w:left w:val="none" w:sz="0" w:space="0" w:color="auto"/>
        <w:bottom w:val="none" w:sz="0" w:space="0" w:color="auto"/>
        <w:right w:val="none" w:sz="0" w:space="0" w:color="auto"/>
      </w:divBdr>
    </w:div>
    <w:div w:id="473107853">
      <w:bodyDiv w:val="1"/>
      <w:marLeft w:val="0"/>
      <w:marRight w:val="0"/>
      <w:marTop w:val="0"/>
      <w:marBottom w:val="0"/>
      <w:divBdr>
        <w:top w:val="none" w:sz="0" w:space="0" w:color="auto"/>
        <w:left w:val="none" w:sz="0" w:space="0" w:color="auto"/>
        <w:bottom w:val="none" w:sz="0" w:space="0" w:color="auto"/>
        <w:right w:val="none" w:sz="0" w:space="0" w:color="auto"/>
      </w:divBdr>
    </w:div>
    <w:div w:id="475227190">
      <w:bodyDiv w:val="1"/>
      <w:marLeft w:val="0"/>
      <w:marRight w:val="0"/>
      <w:marTop w:val="0"/>
      <w:marBottom w:val="0"/>
      <w:divBdr>
        <w:top w:val="none" w:sz="0" w:space="0" w:color="auto"/>
        <w:left w:val="none" w:sz="0" w:space="0" w:color="auto"/>
        <w:bottom w:val="none" w:sz="0" w:space="0" w:color="auto"/>
        <w:right w:val="none" w:sz="0" w:space="0" w:color="auto"/>
      </w:divBdr>
    </w:div>
    <w:div w:id="477495460">
      <w:bodyDiv w:val="1"/>
      <w:marLeft w:val="0"/>
      <w:marRight w:val="0"/>
      <w:marTop w:val="0"/>
      <w:marBottom w:val="0"/>
      <w:divBdr>
        <w:top w:val="none" w:sz="0" w:space="0" w:color="auto"/>
        <w:left w:val="none" w:sz="0" w:space="0" w:color="auto"/>
        <w:bottom w:val="none" w:sz="0" w:space="0" w:color="auto"/>
        <w:right w:val="none" w:sz="0" w:space="0" w:color="auto"/>
      </w:divBdr>
    </w:div>
    <w:div w:id="477571683">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485434943">
      <w:bodyDiv w:val="1"/>
      <w:marLeft w:val="0"/>
      <w:marRight w:val="0"/>
      <w:marTop w:val="0"/>
      <w:marBottom w:val="0"/>
      <w:divBdr>
        <w:top w:val="none" w:sz="0" w:space="0" w:color="auto"/>
        <w:left w:val="none" w:sz="0" w:space="0" w:color="auto"/>
        <w:bottom w:val="none" w:sz="0" w:space="0" w:color="auto"/>
        <w:right w:val="none" w:sz="0" w:space="0" w:color="auto"/>
      </w:divBdr>
    </w:div>
    <w:div w:id="486631948">
      <w:bodyDiv w:val="1"/>
      <w:marLeft w:val="0"/>
      <w:marRight w:val="0"/>
      <w:marTop w:val="0"/>
      <w:marBottom w:val="0"/>
      <w:divBdr>
        <w:top w:val="none" w:sz="0" w:space="0" w:color="auto"/>
        <w:left w:val="none" w:sz="0" w:space="0" w:color="auto"/>
        <w:bottom w:val="none" w:sz="0" w:space="0" w:color="auto"/>
        <w:right w:val="none" w:sz="0" w:space="0" w:color="auto"/>
      </w:divBdr>
    </w:div>
    <w:div w:id="486945264">
      <w:bodyDiv w:val="1"/>
      <w:marLeft w:val="0"/>
      <w:marRight w:val="0"/>
      <w:marTop w:val="0"/>
      <w:marBottom w:val="0"/>
      <w:divBdr>
        <w:top w:val="none" w:sz="0" w:space="0" w:color="auto"/>
        <w:left w:val="none" w:sz="0" w:space="0" w:color="auto"/>
        <w:bottom w:val="none" w:sz="0" w:space="0" w:color="auto"/>
        <w:right w:val="none" w:sz="0" w:space="0" w:color="auto"/>
      </w:divBdr>
    </w:div>
    <w:div w:id="489324539">
      <w:bodyDiv w:val="1"/>
      <w:marLeft w:val="0"/>
      <w:marRight w:val="0"/>
      <w:marTop w:val="0"/>
      <w:marBottom w:val="0"/>
      <w:divBdr>
        <w:top w:val="none" w:sz="0" w:space="0" w:color="auto"/>
        <w:left w:val="none" w:sz="0" w:space="0" w:color="auto"/>
        <w:bottom w:val="none" w:sz="0" w:space="0" w:color="auto"/>
        <w:right w:val="none" w:sz="0" w:space="0" w:color="auto"/>
      </w:divBdr>
    </w:div>
    <w:div w:id="497422383">
      <w:bodyDiv w:val="1"/>
      <w:marLeft w:val="0"/>
      <w:marRight w:val="0"/>
      <w:marTop w:val="0"/>
      <w:marBottom w:val="0"/>
      <w:divBdr>
        <w:top w:val="none" w:sz="0" w:space="0" w:color="auto"/>
        <w:left w:val="none" w:sz="0" w:space="0" w:color="auto"/>
        <w:bottom w:val="none" w:sz="0" w:space="0" w:color="auto"/>
        <w:right w:val="none" w:sz="0" w:space="0" w:color="auto"/>
      </w:divBdr>
    </w:div>
    <w:div w:id="500658207">
      <w:bodyDiv w:val="1"/>
      <w:marLeft w:val="0"/>
      <w:marRight w:val="0"/>
      <w:marTop w:val="0"/>
      <w:marBottom w:val="0"/>
      <w:divBdr>
        <w:top w:val="none" w:sz="0" w:space="0" w:color="auto"/>
        <w:left w:val="none" w:sz="0" w:space="0" w:color="auto"/>
        <w:bottom w:val="none" w:sz="0" w:space="0" w:color="auto"/>
        <w:right w:val="none" w:sz="0" w:space="0" w:color="auto"/>
      </w:divBdr>
    </w:div>
    <w:div w:id="500855228">
      <w:bodyDiv w:val="1"/>
      <w:marLeft w:val="0"/>
      <w:marRight w:val="0"/>
      <w:marTop w:val="0"/>
      <w:marBottom w:val="0"/>
      <w:divBdr>
        <w:top w:val="none" w:sz="0" w:space="0" w:color="auto"/>
        <w:left w:val="none" w:sz="0" w:space="0" w:color="auto"/>
        <w:bottom w:val="none" w:sz="0" w:space="0" w:color="auto"/>
        <w:right w:val="none" w:sz="0" w:space="0" w:color="auto"/>
      </w:divBdr>
    </w:div>
    <w:div w:id="503403075">
      <w:bodyDiv w:val="1"/>
      <w:marLeft w:val="0"/>
      <w:marRight w:val="0"/>
      <w:marTop w:val="0"/>
      <w:marBottom w:val="0"/>
      <w:divBdr>
        <w:top w:val="none" w:sz="0" w:space="0" w:color="auto"/>
        <w:left w:val="none" w:sz="0" w:space="0" w:color="auto"/>
        <w:bottom w:val="none" w:sz="0" w:space="0" w:color="auto"/>
        <w:right w:val="none" w:sz="0" w:space="0" w:color="auto"/>
      </w:divBdr>
    </w:div>
    <w:div w:id="507867691">
      <w:bodyDiv w:val="1"/>
      <w:marLeft w:val="0"/>
      <w:marRight w:val="0"/>
      <w:marTop w:val="0"/>
      <w:marBottom w:val="0"/>
      <w:divBdr>
        <w:top w:val="none" w:sz="0" w:space="0" w:color="auto"/>
        <w:left w:val="none" w:sz="0" w:space="0" w:color="auto"/>
        <w:bottom w:val="none" w:sz="0" w:space="0" w:color="auto"/>
        <w:right w:val="none" w:sz="0" w:space="0" w:color="auto"/>
      </w:divBdr>
    </w:div>
    <w:div w:id="509566336">
      <w:bodyDiv w:val="1"/>
      <w:marLeft w:val="0"/>
      <w:marRight w:val="0"/>
      <w:marTop w:val="0"/>
      <w:marBottom w:val="0"/>
      <w:divBdr>
        <w:top w:val="none" w:sz="0" w:space="0" w:color="auto"/>
        <w:left w:val="none" w:sz="0" w:space="0" w:color="auto"/>
        <w:bottom w:val="none" w:sz="0" w:space="0" w:color="auto"/>
        <w:right w:val="none" w:sz="0" w:space="0" w:color="auto"/>
      </w:divBdr>
    </w:div>
    <w:div w:id="511994064">
      <w:bodyDiv w:val="1"/>
      <w:marLeft w:val="0"/>
      <w:marRight w:val="0"/>
      <w:marTop w:val="0"/>
      <w:marBottom w:val="0"/>
      <w:divBdr>
        <w:top w:val="none" w:sz="0" w:space="0" w:color="auto"/>
        <w:left w:val="none" w:sz="0" w:space="0" w:color="auto"/>
        <w:bottom w:val="none" w:sz="0" w:space="0" w:color="auto"/>
        <w:right w:val="none" w:sz="0" w:space="0" w:color="auto"/>
      </w:divBdr>
    </w:div>
    <w:div w:id="522792839">
      <w:bodyDiv w:val="1"/>
      <w:marLeft w:val="0"/>
      <w:marRight w:val="0"/>
      <w:marTop w:val="0"/>
      <w:marBottom w:val="0"/>
      <w:divBdr>
        <w:top w:val="none" w:sz="0" w:space="0" w:color="auto"/>
        <w:left w:val="none" w:sz="0" w:space="0" w:color="auto"/>
        <w:bottom w:val="none" w:sz="0" w:space="0" w:color="auto"/>
        <w:right w:val="none" w:sz="0" w:space="0" w:color="auto"/>
      </w:divBdr>
    </w:div>
    <w:div w:id="523981964">
      <w:bodyDiv w:val="1"/>
      <w:marLeft w:val="0"/>
      <w:marRight w:val="0"/>
      <w:marTop w:val="0"/>
      <w:marBottom w:val="0"/>
      <w:divBdr>
        <w:top w:val="none" w:sz="0" w:space="0" w:color="auto"/>
        <w:left w:val="none" w:sz="0" w:space="0" w:color="auto"/>
        <w:bottom w:val="none" w:sz="0" w:space="0" w:color="auto"/>
        <w:right w:val="none" w:sz="0" w:space="0" w:color="auto"/>
      </w:divBdr>
    </w:div>
    <w:div w:id="525945378">
      <w:bodyDiv w:val="1"/>
      <w:marLeft w:val="0"/>
      <w:marRight w:val="0"/>
      <w:marTop w:val="0"/>
      <w:marBottom w:val="0"/>
      <w:divBdr>
        <w:top w:val="none" w:sz="0" w:space="0" w:color="auto"/>
        <w:left w:val="none" w:sz="0" w:space="0" w:color="auto"/>
        <w:bottom w:val="none" w:sz="0" w:space="0" w:color="auto"/>
        <w:right w:val="none" w:sz="0" w:space="0" w:color="auto"/>
      </w:divBdr>
    </w:div>
    <w:div w:id="526213367">
      <w:bodyDiv w:val="1"/>
      <w:marLeft w:val="0"/>
      <w:marRight w:val="0"/>
      <w:marTop w:val="0"/>
      <w:marBottom w:val="0"/>
      <w:divBdr>
        <w:top w:val="none" w:sz="0" w:space="0" w:color="auto"/>
        <w:left w:val="none" w:sz="0" w:space="0" w:color="auto"/>
        <w:bottom w:val="none" w:sz="0" w:space="0" w:color="auto"/>
        <w:right w:val="none" w:sz="0" w:space="0" w:color="auto"/>
      </w:divBdr>
    </w:div>
    <w:div w:id="530190589">
      <w:bodyDiv w:val="1"/>
      <w:marLeft w:val="0"/>
      <w:marRight w:val="0"/>
      <w:marTop w:val="0"/>
      <w:marBottom w:val="0"/>
      <w:divBdr>
        <w:top w:val="none" w:sz="0" w:space="0" w:color="auto"/>
        <w:left w:val="none" w:sz="0" w:space="0" w:color="auto"/>
        <w:bottom w:val="none" w:sz="0" w:space="0" w:color="auto"/>
        <w:right w:val="none" w:sz="0" w:space="0" w:color="auto"/>
      </w:divBdr>
    </w:div>
    <w:div w:id="531039313">
      <w:bodyDiv w:val="1"/>
      <w:marLeft w:val="0"/>
      <w:marRight w:val="0"/>
      <w:marTop w:val="0"/>
      <w:marBottom w:val="0"/>
      <w:divBdr>
        <w:top w:val="none" w:sz="0" w:space="0" w:color="auto"/>
        <w:left w:val="none" w:sz="0" w:space="0" w:color="auto"/>
        <w:bottom w:val="none" w:sz="0" w:space="0" w:color="auto"/>
        <w:right w:val="none" w:sz="0" w:space="0" w:color="auto"/>
      </w:divBdr>
    </w:div>
    <w:div w:id="531575688">
      <w:bodyDiv w:val="1"/>
      <w:marLeft w:val="0"/>
      <w:marRight w:val="0"/>
      <w:marTop w:val="0"/>
      <w:marBottom w:val="0"/>
      <w:divBdr>
        <w:top w:val="none" w:sz="0" w:space="0" w:color="auto"/>
        <w:left w:val="none" w:sz="0" w:space="0" w:color="auto"/>
        <w:bottom w:val="none" w:sz="0" w:space="0" w:color="auto"/>
        <w:right w:val="none" w:sz="0" w:space="0" w:color="auto"/>
      </w:divBdr>
    </w:div>
    <w:div w:id="532807727">
      <w:bodyDiv w:val="1"/>
      <w:marLeft w:val="0"/>
      <w:marRight w:val="0"/>
      <w:marTop w:val="0"/>
      <w:marBottom w:val="0"/>
      <w:divBdr>
        <w:top w:val="none" w:sz="0" w:space="0" w:color="auto"/>
        <w:left w:val="none" w:sz="0" w:space="0" w:color="auto"/>
        <w:bottom w:val="none" w:sz="0" w:space="0" w:color="auto"/>
        <w:right w:val="none" w:sz="0" w:space="0" w:color="auto"/>
      </w:divBdr>
    </w:div>
    <w:div w:id="535703403">
      <w:bodyDiv w:val="1"/>
      <w:marLeft w:val="0"/>
      <w:marRight w:val="0"/>
      <w:marTop w:val="0"/>
      <w:marBottom w:val="0"/>
      <w:divBdr>
        <w:top w:val="none" w:sz="0" w:space="0" w:color="auto"/>
        <w:left w:val="none" w:sz="0" w:space="0" w:color="auto"/>
        <w:bottom w:val="none" w:sz="0" w:space="0" w:color="auto"/>
        <w:right w:val="none" w:sz="0" w:space="0" w:color="auto"/>
      </w:divBdr>
    </w:div>
    <w:div w:id="536820568">
      <w:bodyDiv w:val="1"/>
      <w:marLeft w:val="0"/>
      <w:marRight w:val="0"/>
      <w:marTop w:val="0"/>
      <w:marBottom w:val="0"/>
      <w:divBdr>
        <w:top w:val="none" w:sz="0" w:space="0" w:color="auto"/>
        <w:left w:val="none" w:sz="0" w:space="0" w:color="auto"/>
        <w:bottom w:val="none" w:sz="0" w:space="0" w:color="auto"/>
        <w:right w:val="none" w:sz="0" w:space="0" w:color="auto"/>
      </w:divBdr>
    </w:div>
    <w:div w:id="540213496">
      <w:bodyDiv w:val="1"/>
      <w:marLeft w:val="0"/>
      <w:marRight w:val="0"/>
      <w:marTop w:val="0"/>
      <w:marBottom w:val="0"/>
      <w:divBdr>
        <w:top w:val="none" w:sz="0" w:space="0" w:color="auto"/>
        <w:left w:val="none" w:sz="0" w:space="0" w:color="auto"/>
        <w:bottom w:val="none" w:sz="0" w:space="0" w:color="auto"/>
        <w:right w:val="none" w:sz="0" w:space="0" w:color="auto"/>
      </w:divBdr>
    </w:div>
    <w:div w:id="541333163">
      <w:bodyDiv w:val="1"/>
      <w:marLeft w:val="0"/>
      <w:marRight w:val="0"/>
      <w:marTop w:val="0"/>
      <w:marBottom w:val="0"/>
      <w:divBdr>
        <w:top w:val="none" w:sz="0" w:space="0" w:color="auto"/>
        <w:left w:val="none" w:sz="0" w:space="0" w:color="auto"/>
        <w:bottom w:val="none" w:sz="0" w:space="0" w:color="auto"/>
        <w:right w:val="none" w:sz="0" w:space="0" w:color="auto"/>
      </w:divBdr>
    </w:div>
    <w:div w:id="542130773">
      <w:bodyDiv w:val="1"/>
      <w:marLeft w:val="0"/>
      <w:marRight w:val="0"/>
      <w:marTop w:val="0"/>
      <w:marBottom w:val="0"/>
      <w:divBdr>
        <w:top w:val="none" w:sz="0" w:space="0" w:color="auto"/>
        <w:left w:val="none" w:sz="0" w:space="0" w:color="auto"/>
        <w:bottom w:val="none" w:sz="0" w:space="0" w:color="auto"/>
        <w:right w:val="none" w:sz="0" w:space="0" w:color="auto"/>
      </w:divBdr>
    </w:div>
    <w:div w:id="542599284">
      <w:bodyDiv w:val="1"/>
      <w:marLeft w:val="0"/>
      <w:marRight w:val="0"/>
      <w:marTop w:val="0"/>
      <w:marBottom w:val="0"/>
      <w:divBdr>
        <w:top w:val="none" w:sz="0" w:space="0" w:color="auto"/>
        <w:left w:val="none" w:sz="0" w:space="0" w:color="auto"/>
        <w:bottom w:val="none" w:sz="0" w:space="0" w:color="auto"/>
        <w:right w:val="none" w:sz="0" w:space="0" w:color="auto"/>
      </w:divBdr>
    </w:div>
    <w:div w:id="543752683">
      <w:bodyDiv w:val="1"/>
      <w:marLeft w:val="0"/>
      <w:marRight w:val="0"/>
      <w:marTop w:val="0"/>
      <w:marBottom w:val="0"/>
      <w:divBdr>
        <w:top w:val="none" w:sz="0" w:space="0" w:color="auto"/>
        <w:left w:val="none" w:sz="0" w:space="0" w:color="auto"/>
        <w:bottom w:val="none" w:sz="0" w:space="0" w:color="auto"/>
        <w:right w:val="none" w:sz="0" w:space="0" w:color="auto"/>
      </w:divBdr>
    </w:div>
    <w:div w:id="543828362">
      <w:bodyDiv w:val="1"/>
      <w:marLeft w:val="0"/>
      <w:marRight w:val="0"/>
      <w:marTop w:val="0"/>
      <w:marBottom w:val="0"/>
      <w:divBdr>
        <w:top w:val="none" w:sz="0" w:space="0" w:color="auto"/>
        <w:left w:val="none" w:sz="0" w:space="0" w:color="auto"/>
        <w:bottom w:val="none" w:sz="0" w:space="0" w:color="auto"/>
        <w:right w:val="none" w:sz="0" w:space="0" w:color="auto"/>
      </w:divBdr>
    </w:div>
    <w:div w:id="549852669">
      <w:bodyDiv w:val="1"/>
      <w:marLeft w:val="0"/>
      <w:marRight w:val="0"/>
      <w:marTop w:val="0"/>
      <w:marBottom w:val="0"/>
      <w:divBdr>
        <w:top w:val="none" w:sz="0" w:space="0" w:color="auto"/>
        <w:left w:val="none" w:sz="0" w:space="0" w:color="auto"/>
        <w:bottom w:val="none" w:sz="0" w:space="0" w:color="auto"/>
        <w:right w:val="none" w:sz="0" w:space="0" w:color="auto"/>
      </w:divBdr>
    </w:div>
    <w:div w:id="552930868">
      <w:bodyDiv w:val="1"/>
      <w:marLeft w:val="0"/>
      <w:marRight w:val="0"/>
      <w:marTop w:val="0"/>
      <w:marBottom w:val="0"/>
      <w:divBdr>
        <w:top w:val="none" w:sz="0" w:space="0" w:color="auto"/>
        <w:left w:val="none" w:sz="0" w:space="0" w:color="auto"/>
        <w:bottom w:val="none" w:sz="0" w:space="0" w:color="auto"/>
        <w:right w:val="none" w:sz="0" w:space="0" w:color="auto"/>
      </w:divBdr>
    </w:div>
    <w:div w:id="558827737">
      <w:bodyDiv w:val="1"/>
      <w:marLeft w:val="0"/>
      <w:marRight w:val="0"/>
      <w:marTop w:val="0"/>
      <w:marBottom w:val="0"/>
      <w:divBdr>
        <w:top w:val="none" w:sz="0" w:space="0" w:color="auto"/>
        <w:left w:val="none" w:sz="0" w:space="0" w:color="auto"/>
        <w:bottom w:val="none" w:sz="0" w:space="0" w:color="auto"/>
        <w:right w:val="none" w:sz="0" w:space="0" w:color="auto"/>
      </w:divBdr>
    </w:div>
    <w:div w:id="563179696">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65143082">
      <w:bodyDiv w:val="1"/>
      <w:marLeft w:val="0"/>
      <w:marRight w:val="0"/>
      <w:marTop w:val="0"/>
      <w:marBottom w:val="0"/>
      <w:divBdr>
        <w:top w:val="none" w:sz="0" w:space="0" w:color="auto"/>
        <w:left w:val="none" w:sz="0" w:space="0" w:color="auto"/>
        <w:bottom w:val="none" w:sz="0" w:space="0" w:color="auto"/>
        <w:right w:val="none" w:sz="0" w:space="0" w:color="auto"/>
      </w:divBdr>
    </w:div>
    <w:div w:id="566065023">
      <w:bodyDiv w:val="1"/>
      <w:marLeft w:val="0"/>
      <w:marRight w:val="0"/>
      <w:marTop w:val="0"/>
      <w:marBottom w:val="0"/>
      <w:divBdr>
        <w:top w:val="none" w:sz="0" w:space="0" w:color="auto"/>
        <w:left w:val="none" w:sz="0" w:space="0" w:color="auto"/>
        <w:bottom w:val="none" w:sz="0" w:space="0" w:color="auto"/>
        <w:right w:val="none" w:sz="0" w:space="0" w:color="auto"/>
      </w:divBdr>
    </w:div>
    <w:div w:id="566452857">
      <w:bodyDiv w:val="1"/>
      <w:marLeft w:val="0"/>
      <w:marRight w:val="0"/>
      <w:marTop w:val="0"/>
      <w:marBottom w:val="0"/>
      <w:divBdr>
        <w:top w:val="none" w:sz="0" w:space="0" w:color="auto"/>
        <w:left w:val="none" w:sz="0" w:space="0" w:color="auto"/>
        <w:bottom w:val="none" w:sz="0" w:space="0" w:color="auto"/>
        <w:right w:val="none" w:sz="0" w:space="0" w:color="auto"/>
      </w:divBdr>
    </w:div>
    <w:div w:id="568198045">
      <w:bodyDiv w:val="1"/>
      <w:marLeft w:val="0"/>
      <w:marRight w:val="0"/>
      <w:marTop w:val="0"/>
      <w:marBottom w:val="0"/>
      <w:divBdr>
        <w:top w:val="none" w:sz="0" w:space="0" w:color="auto"/>
        <w:left w:val="none" w:sz="0" w:space="0" w:color="auto"/>
        <w:bottom w:val="none" w:sz="0" w:space="0" w:color="auto"/>
        <w:right w:val="none" w:sz="0" w:space="0" w:color="auto"/>
      </w:divBdr>
    </w:div>
    <w:div w:id="571234658">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4150482">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89629222">
      <w:bodyDiv w:val="1"/>
      <w:marLeft w:val="0"/>
      <w:marRight w:val="0"/>
      <w:marTop w:val="0"/>
      <w:marBottom w:val="0"/>
      <w:divBdr>
        <w:top w:val="none" w:sz="0" w:space="0" w:color="auto"/>
        <w:left w:val="none" w:sz="0" w:space="0" w:color="auto"/>
        <w:bottom w:val="none" w:sz="0" w:space="0" w:color="auto"/>
        <w:right w:val="none" w:sz="0" w:space="0" w:color="auto"/>
      </w:divBdr>
    </w:div>
    <w:div w:id="594747868">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598829797">
      <w:bodyDiv w:val="1"/>
      <w:marLeft w:val="0"/>
      <w:marRight w:val="0"/>
      <w:marTop w:val="0"/>
      <w:marBottom w:val="0"/>
      <w:divBdr>
        <w:top w:val="none" w:sz="0" w:space="0" w:color="auto"/>
        <w:left w:val="none" w:sz="0" w:space="0" w:color="auto"/>
        <w:bottom w:val="none" w:sz="0" w:space="0" w:color="auto"/>
        <w:right w:val="none" w:sz="0" w:space="0" w:color="auto"/>
      </w:divBdr>
    </w:div>
    <w:div w:id="606740549">
      <w:bodyDiv w:val="1"/>
      <w:marLeft w:val="0"/>
      <w:marRight w:val="0"/>
      <w:marTop w:val="0"/>
      <w:marBottom w:val="0"/>
      <w:divBdr>
        <w:top w:val="none" w:sz="0" w:space="0" w:color="auto"/>
        <w:left w:val="none" w:sz="0" w:space="0" w:color="auto"/>
        <w:bottom w:val="none" w:sz="0" w:space="0" w:color="auto"/>
        <w:right w:val="none" w:sz="0" w:space="0" w:color="auto"/>
      </w:divBdr>
    </w:div>
    <w:div w:id="607660748">
      <w:bodyDiv w:val="1"/>
      <w:marLeft w:val="0"/>
      <w:marRight w:val="0"/>
      <w:marTop w:val="0"/>
      <w:marBottom w:val="0"/>
      <w:divBdr>
        <w:top w:val="none" w:sz="0" w:space="0" w:color="auto"/>
        <w:left w:val="none" w:sz="0" w:space="0" w:color="auto"/>
        <w:bottom w:val="none" w:sz="0" w:space="0" w:color="auto"/>
        <w:right w:val="none" w:sz="0" w:space="0" w:color="auto"/>
      </w:divBdr>
    </w:div>
    <w:div w:id="615874218">
      <w:bodyDiv w:val="1"/>
      <w:marLeft w:val="0"/>
      <w:marRight w:val="0"/>
      <w:marTop w:val="0"/>
      <w:marBottom w:val="0"/>
      <w:divBdr>
        <w:top w:val="none" w:sz="0" w:space="0" w:color="auto"/>
        <w:left w:val="none" w:sz="0" w:space="0" w:color="auto"/>
        <w:bottom w:val="none" w:sz="0" w:space="0" w:color="auto"/>
        <w:right w:val="none" w:sz="0" w:space="0" w:color="auto"/>
      </w:divBdr>
    </w:div>
    <w:div w:id="617952508">
      <w:bodyDiv w:val="1"/>
      <w:marLeft w:val="0"/>
      <w:marRight w:val="0"/>
      <w:marTop w:val="0"/>
      <w:marBottom w:val="0"/>
      <w:divBdr>
        <w:top w:val="none" w:sz="0" w:space="0" w:color="auto"/>
        <w:left w:val="none" w:sz="0" w:space="0" w:color="auto"/>
        <w:bottom w:val="none" w:sz="0" w:space="0" w:color="auto"/>
        <w:right w:val="none" w:sz="0" w:space="0" w:color="auto"/>
      </w:divBdr>
    </w:div>
    <w:div w:id="618419973">
      <w:bodyDiv w:val="1"/>
      <w:marLeft w:val="0"/>
      <w:marRight w:val="0"/>
      <w:marTop w:val="0"/>
      <w:marBottom w:val="0"/>
      <w:divBdr>
        <w:top w:val="none" w:sz="0" w:space="0" w:color="auto"/>
        <w:left w:val="none" w:sz="0" w:space="0" w:color="auto"/>
        <w:bottom w:val="none" w:sz="0" w:space="0" w:color="auto"/>
        <w:right w:val="none" w:sz="0" w:space="0" w:color="auto"/>
      </w:divBdr>
    </w:div>
    <w:div w:id="621107240">
      <w:bodyDiv w:val="1"/>
      <w:marLeft w:val="0"/>
      <w:marRight w:val="0"/>
      <w:marTop w:val="0"/>
      <w:marBottom w:val="0"/>
      <w:divBdr>
        <w:top w:val="none" w:sz="0" w:space="0" w:color="auto"/>
        <w:left w:val="none" w:sz="0" w:space="0" w:color="auto"/>
        <w:bottom w:val="none" w:sz="0" w:space="0" w:color="auto"/>
        <w:right w:val="none" w:sz="0" w:space="0" w:color="auto"/>
      </w:divBdr>
    </w:div>
    <w:div w:id="623074322">
      <w:bodyDiv w:val="1"/>
      <w:marLeft w:val="0"/>
      <w:marRight w:val="0"/>
      <w:marTop w:val="0"/>
      <w:marBottom w:val="0"/>
      <w:divBdr>
        <w:top w:val="none" w:sz="0" w:space="0" w:color="auto"/>
        <w:left w:val="none" w:sz="0" w:space="0" w:color="auto"/>
        <w:bottom w:val="none" w:sz="0" w:space="0" w:color="auto"/>
        <w:right w:val="none" w:sz="0" w:space="0" w:color="auto"/>
      </w:divBdr>
    </w:div>
    <w:div w:id="626811263">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28442406">
      <w:bodyDiv w:val="1"/>
      <w:marLeft w:val="0"/>
      <w:marRight w:val="0"/>
      <w:marTop w:val="0"/>
      <w:marBottom w:val="0"/>
      <w:divBdr>
        <w:top w:val="none" w:sz="0" w:space="0" w:color="auto"/>
        <w:left w:val="none" w:sz="0" w:space="0" w:color="auto"/>
        <w:bottom w:val="none" w:sz="0" w:space="0" w:color="auto"/>
        <w:right w:val="none" w:sz="0" w:space="0" w:color="auto"/>
      </w:divBdr>
    </w:div>
    <w:div w:id="631138928">
      <w:bodyDiv w:val="1"/>
      <w:marLeft w:val="0"/>
      <w:marRight w:val="0"/>
      <w:marTop w:val="0"/>
      <w:marBottom w:val="0"/>
      <w:divBdr>
        <w:top w:val="none" w:sz="0" w:space="0" w:color="auto"/>
        <w:left w:val="none" w:sz="0" w:space="0" w:color="auto"/>
        <w:bottom w:val="none" w:sz="0" w:space="0" w:color="auto"/>
        <w:right w:val="none" w:sz="0" w:space="0" w:color="auto"/>
      </w:divBdr>
    </w:div>
    <w:div w:id="631596251">
      <w:bodyDiv w:val="1"/>
      <w:marLeft w:val="0"/>
      <w:marRight w:val="0"/>
      <w:marTop w:val="0"/>
      <w:marBottom w:val="0"/>
      <w:divBdr>
        <w:top w:val="none" w:sz="0" w:space="0" w:color="auto"/>
        <w:left w:val="none" w:sz="0" w:space="0" w:color="auto"/>
        <w:bottom w:val="none" w:sz="0" w:space="0" w:color="auto"/>
        <w:right w:val="none" w:sz="0" w:space="0" w:color="auto"/>
      </w:divBdr>
    </w:div>
    <w:div w:id="632172269">
      <w:bodyDiv w:val="1"/>
      <w:marLeft w:val="0"/>
      <w:marRight w:val="0"/>
      <w:marTop w:val="0"/>
      <w:marBottom w:val="0"/>
      <w:divBdr>
        <w:top w:val="none" w:sz="0" w:space="0" w:color="auto"/>
        <w:left w:val="none" w:sz="0" w:space="0" w:color="auto"/>
        <w:bottom w:val="none" w:sz="0" w:space="0" w:color="auto"/>
        <w:right w:val="none" w:sz="0" w:space="0" w:color="auto"/>
      </w:divBdr>
    </w:div>
    <w:div w:id="635717699">
      <w:bodyDiv w:val="1"/>
      <w:marLeft w:val="0"/>
      <w:marRight w:val="0"/>
      <w:marTop w:val="0"/>
      <w:marBottom w:val="0"/>
      <w:divBdr>
        <w:top w:val="none" w:sz="0" w:space="0" w:color="auto"/>
        <w:left w:val="none" w:sz="0" w:space="0" w:color="auto"/>
        <w:bottom w:val="none" w:sz="0" w:space="0" w:color="auto"/>
        <w:right w:val="none" w:sz="0" w:space="0" w:color="auto"/>
      </w:divBdr>
    </w:div>
    <w:div w:id="636837367">
      <w:bodyDiv w:val="1"/>
      <w:marLeft w:val="0"/>
      <w:marRight w:val="0"/>
      <w:marTop w:val="0"/>
      <w:marBottom w:val="0"/>
      <w:divBdr>
        <w:top w:val="none" w:sz="0" w:space="0" w:color="auto"/>
        <w:left w:val="none" w:sz="0" w:space="0" w:color="auto"/>
        <w:bottom w:val="none" w:sz="0" w:space="0" w:color="auto"/>
        <w:right w:val="none" w:sz="0" w:space="0" w:color="auto"/>
      </w:divBdr>
    </w:div>
    <w:div w:id="638651895">
      <w:bodyDiv w:val="1"/>
      <w:marLeft w:val="0"/>
      <w:marRight w:val="0"/>
      <w:marTop w:val="0"/>
      <w:marBottom w:val="0"/>
      <w:divBdr>
        <w:top w:val="none" w:sz="0" w:space="0" w:color="auto"/>
        <w:left w:val="none" w:sz="0" w:space="0" w:color="auto"/>
        <w:bottom w:val="none" w:sz="0" w:space="0" w:color="auto"/>
        <w:right w:val="none" w:sz="0" w:space="0" w:color="auto"/>
      </w:divBdr>
    </w:div>
    <w:div w:id="639072644">
      <w:bodyDiv w:val="1"/>
      <w:marLeft w:val="0"/>
      <w:marRight w:val="0"/>
      <w:marTop w:val="0"/>
      <w:marBottom w:val="0"/>
      <w:divBdr>
        <w:top w:val="none" w:sz="0" w:space="0" w:color="auto"/>
        <w:left w:val="none" w:sz="0" w:space="0" w:color="auto"/>
        <w:bottom w:val="none" w:sz="0" w:space="0" w:color="auto"/>
        <w:right w:val="none" w:sz="0" w:space="0" w:color="auto"/>
      </w:divBdr>
    </w:div>
    <w:div w:id="647788598">
      <w:bodyDiv w:val="1"/>
      <w:marLeft w:val="0"/>
      <w:marRight w:val="0"/>
      <w:marTop w:val="0"/>
      <w:marBottom w:val="0"/>
      <w:divBdr>
        <w:top w:val="none" w:sz="0" w:space="0" w:color="auto"/>
        <w:left w:val="none" w:sz="0" w:space="0" w:color="auto"/>
        <w:bottom w:val="none" w:sz="0" w:space="0" w:color="auto"/>
        <w:right w:val="none" w:sz="0" w:space="0" w:color="auto"/>
      </w:divBdr>
    </w:div>
    <w:div w:id="648754821">
      <w:bodyDiv w:val="1"/>
      <w:marLeft w:val="0"/>
      <w:marRight w:val="0"/>
      <w:marTop w:val="0"/>
      <w:marBottom w:val="0"/>
      <w:divBdr>
        <w:top w:val="none" w:sz="0" w:space="0" w:color="auto"/>
        <w:left w:val="none" w:sz="0" w:space="0" w:color="auto"/>
        <w:bottom w:val="none" w:sz="0" w:space="0" w:color="auto"/>
        <w:right w:val="none" w:sz="0" w:space="0" w:color="auto"/>
      </w:divBdr>
    </w:div>
    <w:div w:id="648827552">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51443171">
      <w:bodyDiv w:val="1"/>
      <w:marLeft w:val="0"/>
      <w:marRight w:val="0"/>
      <w:marTop w:val="0"/>
      <w:marBottom w:val="0"/>
      <w:divBdr>
        <w:top w:val="none" w:sz="0" w:space="0" w:color="auto"/>
        <w:left w:val="none" w:sz="0" w:space="0" w:color="auto"/>
        <w:bottom w:val="none" w:sz="0" w:space="0" w:color="auto"/>
        <w:right w:val="none" w:sz="0" w:space="0" w:color="auto"/>
      </w:divBdr>
    </w:div>
    <w:div w:id="657223001">
      <w:bodyDiv w:val="1"/>
      <w:marLeft w:val="0"/>
      <w:marRight w:val="0"/>
      <w:marTop w:val="0"/>
      <w:marBottom w:val="0"/>
      <w:divBdr>
        <w:top w:val="none" w:sz="0" w:space="0" w:color="auto"/>
        <w:left w:val="none" w:sz="0" w:space="0" w:color="auto"/>
        <w:bottom w:val="none" w:sz="0" w:space="0" w:color="auto"/>
        <w:right w:val="none" w:sz="0" w:space="0" w:color="auto"/>
      </w:divBdr>
    </w:div>
    <w:div w:id="658536104">
      <w:bodyDiv w:val="1"/>
      <w:marLeft w:val="0"/>
      <w:marRight w:val="0"/>
      <w:marTop w:val="0"/>
      <w:marBottom w:val="0"/>
      <w:divBdr>
        <w:top w:val="none" w:sz="0" w:space="0" w:color="auto"/>
        <w:left w:val="none" w:sz="0" w:space="0" w:color="auto"/>
        <w:bottom w:val="none" w:sz="0" w:space="0" w:color="auto"/>
        <w:right w:val="none" w:sz="0" w:space="0" w:color="auto"/>
      </w:divBdr>
    </w:div>
    <w:div w:id="661397854">
      <w:bodyDiv w:val="1"/>
      <w:marLeft w:val="0"/>
      <w:marRight w:val="0"/>
      <w:marTop w:val="0"/>
      <w:marBottom w:val="0"/>
      <w:divBdr>
        <w:top w:val="none" w:sz="0" w:space="0" w:color="auto"/>
        <w:left w:val="none" w:sz="0" w:space="0" w:color="auto"/>
        <w:bottom w:val="none" w:sz="0" w:space="0" w:color="auto"/>
        <w:right w:val="none" w:sz="0" w:space="0" w:color="auto"/>
      </w:divBdr>
    </w:div>
    <w:div w:id="663437396">
      <w:bodyDiv w:val="1"/>
      <w:marLeft w:val="0"/>
      <w:marRight w:val="0"/>
      <w:marTop w:val="0"/>
      <w:marBottom w:val="0"/>
      <w:divBdr>
        <w:top w:val="none" w:sz="0" w:space="0" w:color="auto"/>
        <w:left w:val="none" w:sz="0" w:space="0" w:color="auto"/>
        <w:bottom w:val="none" w:sz="0" w:space="0" w:color="auto"/>
        <w:right w:val="none" w:sz="0" w:space="0" w:color="auto"/>
      </w:divBdr>
    </w:div>
    <w:div w:id="664011314">
      <w:bodyDiv w:val="1"/>
      <w:marLeft w:val="0"/>
      <w:marRight w:val="0"/>
      <w:marTop w:val="0"/>
      <w:marBottom w:val="0"/>
      <w:divBdr>
        <w:top w:val="none" w:sz="0" w:space="0" w:color="auto"/>
        <w:left w:val="none" w:sz="0" w:space="0" w:color="auto"/>
        <w:bottom w:val="none" w:sz="0" w:space="0" w:color="auto"/>
        <w:right w:val="none" w:sz="0" w:space="0" w:color="auto"/>
      </w:divBdr>
    </w:div>
    <w:div w:id="671029347">
      <w:bodyDiv w:val="1"/>
      <w:marLeft w:val="0"/>
      <w:marRight w:val="0"/>
      <w:marTop w:val="0"/>
      <w:marBottom w:val="0"/>
      <w:divBdr>
        <w:top w:val="none" w:sz="0" w:space="0" w:color="auto"/>
        <w:left w:val="none" w:sz="0" w:space="0" w:color="auto"/>
        <w:bottom w:val="none" w:sz="0" w:space="0" w:color="auto"/>
        <w:right w:val="none" w:sz="0" w:space="0" w:color="auto"/>
      </w:divBdr>
    </w:div>
    <w:div w:id="675426900">
      <w:bodyDiv w:val="1"/>
      <w:marLeft w:val="0"/>
      <w:marRight w:val="0"/>
      <w:marTop w:val="0"/>
      <w:marBottom w:val="0"/>
      <w:divBdr>
        <w:top w:val="none" w:sz="0" w:space="0" w:color="auto"/>
        <w:left w:val="none" w:sz="0" w:space="0" w:color="auto"/>
        <w:bottom w:val="none" w:sz="0" w:space="0" w:color="auto"/>
        <w:right w:val="none" w:sz="0" w:space="0" w:color="auto"/>
      </w:divBdr>
    </w:div>
    <w:div w:id="677587113">
      <w:bodyDiv w:val="1"/>
      <w:marLeft w:val="0"/>
      <w:marRight w:val="0"/>
      <w:marTop w:val="0"/>
      <w:marBottom w:val="0"/>
      <w:divBdr>
        <w:top w:val="none" w:sz="0" w:space="0" w:color="auto"/>
        <w:left w:val="none" w:sz="0" w:space="0" w:color="auto"/>
        <w:bottom w:val="none" w:sz="0" w:space="0" w:color="auto"/>
        <w:right w:val="none" w:sz="0" w:space="0" w:color="auto"/>
      </w:divBdr>
    </w:div>
    <w:div w:id="681317921">
      <w:bodyDiv w:val="1"/>
      <w:marLeft w:val="0"/>
      <w:marRight w:val="0"/>
      <w:marTop w:val="0"/>
      <w:marBottom w:val="0"/>
      <w:divBdr>
        <w:top w:val="none" w:sz="0" w:space="0" w:color="auto"/>
        <w:left w:val="none" w:sz="0" w:space="0" w:color="auto"/>
        <w:bottom w:val="none" w:sz="0" w:space="0" w:color="auto"/>
        <w:right w:val="none" w:sz="0" w:space="0" w:color="auto"/>
      </w:divBdr>
    </w:div>
    <w:div w:id="684599559">
      <w:bodyDiv w:val="1"/>
      <w:marLeft w:val="0"/>
      <w:marRight w:val="0"/>
      <w:marTop w:val="0"/>
      <w:marBottom w:val="0"/>
      <w:divBdr>
        <w:top w:val="none" w:sz="0" w:space="0" w:color="auto"/>
        <w:left w:val="none" w:sz="0" w:space="0" w:color="auto"/>
        <w:bottom w:val="none" w:sz="0" w:space="0" w:color="auto"/>
        <w:right w:val="none" w:sz="0" w:space="0" w:color="auto"/>
      </w:divBdr>
    </w:div>
    <w:div w:id="685012382">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691885502">
      <w:bodyDiv w:val="1"/>
      <w:marLeft w:val="0"/>
      <w:marRight w:val="0"/>
      <w:marTop w:val="0"/>
      <w:marBottom w:val="0"/>
      <w:divBdr>
        <w:top w:val="none" w:sz="0" w:space="0" w:color="auto"/>
        <w:left w:val="none" w:sz="0" w:space="0" w:color="auto"/>
        <w:bottom w:val="none" w:sz="0" w:space="0" w:color="auto"/>
        <w:right w:val="none" w:sz="0" w:space="0" w:color="auto"/>
      </w:divBdr>
    </w:div>
    <w:div w:id="692152811">
      <w:bodyDiv w:val="1"/>
      <w:marLeft w:val="0"/>
      <w:marRight w:val="0"/>
      <w:marTop w:val="0"/>
      <w:marBottom w:val="0"/>
      <w:divBdr>
        <w:top w:val="none" w:sz="0" w:space="0" w:color="auto"/>
        <w:left w:val="none" w:sz="0" w:space="0" w:color="auto"/>
        <w:bottom w:val="none" w:sz="0" w:space="0" w:color="auto"/>
        <w:right w:val="none" w:sz="0" w:space="0" w:color="auto"/>
      </w:divBdr>
    </w:div>
    <w:div w:id="693380192">
      <w:bodyDiv w:val="1"/>
      <w:marLeft w:val="0"/>
      <w:marRight w:val="0"/>
      <w:marTop w:val="0"/>
      <w:marBottom w:val="0"/>
      <w:divBdr>
        <w:top w:val="none" w:sz="0" w:space="0" w:color="auto"/>
        <w:left w:val="none" w:sz="0" w:space="0" w:color="auto"/>
        <w:bottom w:val="none" w:sz="0" w:space="0" w:color="auto"/>
        <w:right w:val="none" w:sz="0" w:space="0" w:color="auto"/>
      </w:divBdr>
    </w:div>
    <w:div w:id="697589035">
      <w:bodyDiv w:val="1"/>
      <w:marLeft w:val="0"/>
      <w:marRight w:val="0"/>
      <w:marTop w:val="0"/>
      <w:marBottom w:val="0"/>
      <w:divBdr>
        <w:top w:val="none" w:sz="0" w:space="0" w:color="auto"/>
        <w:left w:val="none" w:sz="0" w:space="0" w:color="auto"/>
        <w:bottom w:val="none" w:sz="0" w:space="0" w:color="auto"/>
        <w:right w:val="none" w:sz="0" w:space="0" w:color="auto"/>
      </w:divBdr>
    </w:div>
    <w:div w:id="701126279">
      <w:bodyDiv w:val="1"/>
      <w:marLeft w:val="0"/>
      <w:marRight w:val="0"/>
      <w:marTop w:val="0"/>
      <w:marBottom w:val="0"/>
      <w:divBdr>
        <w:top w:val="none" w:sz="0" w:space="0" w:color="auto"/>
        <w:left w:val="none" w:sz="0" w:space="0" w:color="auto"/>
        <w:bottom w:val="none" w:sz="0" w:space="0" w:color="auto"/>
        <w:right w:val="none" w:sz="0" w:space="0" w:color="auto"/>
      </w:divBdr>
    </w:div>
    <w:div w:id="702285964">
      <w:bodyDiv w:val="1"/>
      <w:marLeft w:val="0"/>
      <w:marRight w:val="0"/>
      <w:marTop w:val="0"/>
      <w:marBottom w:val="0"/>
      <w:divBdr>
        <w:top w:val="none" w:sz="0" w:space="0" w:color="auto"/>
        <w:left w:val="none" w:sz="0" w:space="0" w:color="auto"/>
        <w:bottom w:val="none" w:sz="0" w:space="0" w:color="auto"/>
        <w:right w:val="none" w:sz="0" w:space="0" w:color="auto"/>
      </w:divBdr>
    </w:div>
    <w:div w:id="702287470">
      <w:bodyDiv w:val="1"/>
      <w:marLeft w:val="0"/>
      <w:marRight w:val="0"/>
      <w:marTop w:val="0"/>
      <w:marBottom w:val="0"/>
      <w:divBdr>
        <w:top w:val="none" w:sz="0" w:space="0" w:color="auto"/>
        <w:left w:val="none" w:sz="0" w:space="0" w:color="auto"/>
        <w:bottom w:val="none" w:sz="0" w:space="0" w:color="auto"/>
        <w:right w:val="none" w:sz="0" w:space="0" w:color="auto"/>
      </w:divBdr>
    </w:div>
    <w:div w:id="704868737">
      <w:bodyDiv w:val="1"/>
      <w:marLeft w:val="0"/>
      <w:marRight w:val="0"/>
      <w:marTop w:val="0"/>
      <w:marBottom w:val="0"/>
      <w:divBdr>
        <w:top w:val="none" w:sz="0" w:space="0" w:color="auto"/>
        <w:left w:val="none" w:sz="0" w:space="0" w:color="auto"/>
        <w:bottom w:val="none" w:sz="0" w:space="0" w:color="auto"/>
        <w:right w:val="none" w:sz="0" w:space="0" w:color="auto"/>
      </w:divBdr>
    </w:div>
    <w:div w:id="706024549">
      <w:bodyDiv w:val="1"/>
      <w:marLeft w:val="0"/>
      <w:marRight w:val="0"/>
      <w:marTop w:val="0"/>
      <w:marBottom w:val="0"/>
      <w:divBdr>
        <w:top w:val="none" w:sz="0" w:space="0" w:color="auto"/>
        <w:left w:val="none" w:sz="0" w:space="0" w:color="auto"/>
        <w:bottom w:val="none" w:sz="0" w:space="0" w:color="auto"/>
        <w:right w:val="none" w:sz="0" w:space="0" w:color="auto"/>
      </w:divBdr>
    </w:div>
    <w:div w:id="706416445">
      <w:bodyDiv w:val="1"/>
      <w:marLeft w:val="0"/>
      <w:marRight w:val="0"/>
      <w:marTop w:val="0"/>
      <w:marBottom w:val="0"/>
      <w:divBdr>
        <w:top w:val="none" w:sz="0" w:space="0" w:color="auto"/>
        <w:left w:val="none" w:sz="0" w:space="0" w:color="auto"/>
        <w:bottom w:val="none" w:sz="0" w:space="0" w:color="auto"/>
        <w:right w:val="none" w:sz="0" w:space="0" w:color="auto"/>
      </w:divBdr>
    </w:div>
    <w:div w:id="709958715">
      <w:bodyDiv w:val="1"/>
      <w:marLeft w:val="0"/>
      <w:marRight w:val="0"/>
      <w:marTop w:val="0"/>
      <w:marBottom w:val="0"/>
      <w:divBdr>
        <w:top w:val="none" w:sz="0" w:space="0" w:color="auto"/>
        <w:left w:val="none" w:sz="0" w:space="0" w:color="auto"/>
        <w:bottom w:val="none" w:sz="0" w:space="0" w:color="auto"/>
        <w:right w:val="none" w:sz="0" w:space="0" w:color="auto"/>
      </w:divBdr>
    </w:div>
    <w:div w:id="710231136">
      <w:bodyDiv w:val="1"/>
      <w:marLeft w:val="0"/>
      <w:marRight w:val="0"/>
      <w:marTop w:val="0"/>
      <w:marBottom w:val="0"/>
      <w:divBdr>
        <w:top w:val="none" w:sz="0" w:space="0" w:color="auto"/>
        <w:left w:val="none" w:sz="0" w:space="0" w:color="auto"/>
        <w:bottom w:val="none" w:sz="0" w:space="0" w:color="auto"/>
        <w:right w:val="none" w:sz="0" w:space="0" w:color="auto"/>
      </w:divBdr>
    </w:div>
    <w:div w:id="712313663">
      <w:bodyDiv w:val="1"/>
      <w:marLeft w:val="0"/>
      <w:marRight w:val="0"/>
      <w:marTop w:val="0"/>
      <w:marBottom w:val="0"/>
      <w:divBdr>
        <w:top w:val="none" w:sz="0" w:space="0" w:color="auto"/>
        <w:left w:val="none" w:sz="0" w:space="0" w:color="auto"/>
        <w:bottom w:val="none" w:sz="0" w:space="0" w:color="auto"/>
        <w:right w:val="none" w:sz="0" w:space="0" w:color="auto"/>
      </w:divBdr>
    </w:div>
    <w:div w:id="712537943">
      <w:bodyDiv w:val="1"/>
      <w:marLeft w:val="0"/>
      <w:marRight w:val="0"/>
      <w:marTop w:val="0"/>
      <w:marBottom w:val="0"/>
      <w:divBdr>
        <w:top w:val="none" w:sz="0" w:space="0" w:color="auto"/>
        <w:left w:val="none" w:sz="0" w:space="0" w:color="auto"/>
        <w:bottom w:val="none" w:sz="0" w:space="0" w:color="auto"/>
        <w:right w:val="none" w:sz="0" w:space="0" w:color="auto"/>
      </w:divBdr>
    </w:div>
    <w:div w:id="716661410">
      <w:bodyDiv w:val="1"/>
      <w:marLeft w:val="0"/>
      <w:marRight w:val="0"/>
      <w:marTop w:val="0"/>
      <w:marBottom w:val="0"/>
      <w:divBdr>
        <w:top w:val="none" w:sz="0" w:space="0" w:color="auto"/>
        <w:left w:val="none" w:sz="0" w:space="0" w:color="auto"/>
        <w:bottom w:val="none" w:sz="0" w:space="0" w:color="auto"/>
        <w:right w:val="none" w:sz="0" w:space="0" w:color="auto"/>
      </w:divBdr>
    </w:div>
    <w:div w:id="718016357">
      <w:bodyDiv w:val="1"/>
      <w:marLeft w:val="0"/>
      <w:marRight w:val="0"/>
      <w:marTop w:val="0"/>
      <w:marBottom w:val="0"/>
      <w:divBdr>
        <w:top w:val="none" w:sz="0" w:space="0" w:color="auto"/>
        <w:left w:val="none" w:sz="0" w:space="0" w:color="auto"/>
        <w:bottom w:val="none" w:sz="0" w:space="0" w:color="auto"/>
        <w:right w:val="none" w:sz="0" w:space="0" w:color="auto"/>
      </w:divBdr>
    </w:div>
    <w:div w:id="720054452">
      <w:bodyDiv w:val="1"/>
      <w:marLeft w:val="0"/>
      <w:marRight w:val="0"/>
      <w:marTop w:val="0"/>
      <w:marBottom w:val="0"/>
      <w:divBdr>
        <w:top w:val="none" w:sz="0" w:space="0" w:color="auto"/>
        <w:left w:val="none" w:sz="0" w:space="0" w:color="auto"/>
        <w:bottom w:val="none" w:sz="0" w:space="0" w:color="auto"/>
        <w:right w:val="none" w:sz="0" w:space="0" w:color="auto"/>
      </w:divBdr>
    </w:div>
    <w:div w:id="720445165">
      <w:bodyDiv w:val="1"/>
      <w:marLeft w:val="0"/>
      <w:marRight w:val="0"/>
      <w:marTop w:val="0"/>
      <w:marBottom w:val="0"/>
      <w:divBdr>
        <w:top w:val="none" w:sz="0" w:space="0" w:color="auto"/>
        <w:left w:val="none" w:sz="0" w:space="0" w:color="auto"/>
        <w:bottom w:val="none" w:sz="0" w:space="0" w:color="auto"/>
        <w:right w:val="none" w:sz="0" w:space="0" w:color="auto"/>
      </w:divBdr>
    </w:div>
    <w:div w:id="720711710">
      <w:bodyDiv w:val="1"/>
      <w:marLeft w:val="0"/>
      <w:marRight w:val="0"/>
      <w:marTop w:val="0"/>
      <w:marBottom w:val="0"/>
      <w:divBdr>
        <w:top w:val="none" w:sz="0" w:space="0" w:color="auto"/>
        <w:left w:val="none" w:sz="0" w:space="0" w:color="auto"/>
        <w:bottom w:val="none" w:sz="0" w:space="0" w:color="auto"/>
        <w:right w:val="none" w:sz="0" w:space="0" w:color="auto"/>
      </w:divBdr>
    </w:div>
    <w:div w:id="720979072">
      <w:bodyDiv w:val="1"/>
      <w:marLeft w:val="0"/>
      <w:marRight w:val="0"/>
      <w:marTop w:val="0"/>
      <w:marBottom w:val="0"/>
      <w:divBdr>
        <w:top w:val="none" w:sz="0" w:space="0" w:color="auto"/>
        <w:left w:val="none" w:sz="0" w:space="0" w:color="auto"/>
        <w:bottom w:val="none" w:sz="0" w:space="0" w:color="auto"/>
        <w:right w:val="none" w:sz="0" w:space="0" w:color="auto"/>
      </w:divBdr>
    </w:div>
    <w:div w:id="721095870">
      <w:bodyDiv w:val="1"/>
      <w:marLeft w:val="0"/>
      <w:marRight w:val="0"/>
      <w:marTop w:val="0"/>
      <w:marBottom w:val="0"/>
      <w:divBdr>
        <w:top w:val="none" w:sz="0" w:space="0" w:color="auto"/>
        <w:left w:val="none" w:sz="0" w:space="0" w:color="auto"/>
        <w:bottom w:val="none" w:sz="0" w:space="0" w:color="auto"/>
        <w:right w:val="none" w:sz="0" w:space="0" w:color="auto"/>
      </w:divBdr>
    </w:div>
    <w:div w:id="725035164">
      <w:bodyDiv w:val="1"/>
      <w:marLeft w:val="0"/>
      <w:marRight w:val="0"/>
      <w:marTop w:val="0"/>
      <w:marBottom w:val="0"/>
      <w:divBdr>
        <w:top w:val="none" w:sz="0" w:space="0" w:color="auto"/>
        <w:left w:val="none" w:sz="0" w:space="0" w:color="auto"/>
        <w:bottom w:val="none" w:sz="0" w:space="0" w:color="auto"/>
        <w:right w:val="none" w:sz="0" w:space="0" w:color="auto"/>
      </w:divBdr>
    </w:div>
    <w:div w:id="729157299">
      <w:bodyDiv w:val="1"/>
      <w:marLeft w:val="0"/>
      <w:marRight w:val="0"/>
      <w:marTop w:val="0"/>
      <w:marBottom w:val="0"/>
      <w:divBdr>
        <w:top w:val="none" w:sz="0" w:space="0" w:color="auto"/>
        <w:left w:val="none" w:sz="0" w:space="0" w:color="auto"/>
        <w:bottom w:val="none" w:sz="0" w:space="0" w:color="auto"/>
        <w:right w:val="none" w:sz="0" w:space="0" w:color="auto"/>
      </w:divBdr>
    </w:div>
    <w:div w:id="732196688">
      <w:bodyDiv w:val="1"/>
      <w:marLeft w:val="0"/>
      <w:marRight w:val="0"/>
      <w:marTop w:val="0"/>
      <w:marBottom w:val="0"/>
      <w:divBdr>
        <w:top w:val="none" w:sz="0" w:space="0" w:color="auto"/>
        <w:left w:val="none" w:sz="0" w:space="0" w:color="auto"/>
        <w:bottom w:val="none" w:sz="0" w:space="0" w:color="auto"/>
        <w:right w:val="none" w:sz="0" w:space="0" w:color="auto"/>
      </w:divBdr>
    </w:div>
    <w:div w:id="734746603">
      <w:bodyDiv w:val="1"/>
      <w:marLeft w:val="0"/>
      <w:marRight w:val="0"/>
      <w:marTop w:val="0"/>
      <w:marBottom w:val="0"/>
      <w:divBdr>
        <w:top w:val="none" w:sz="0" w:space="0" w:color="auto"/>
        <w:left w:val="none" w:sz="0" w:space="0" w:color="auto"/>
        <w:bottom w:val="none" w:sz="0" w:space="0" w:color="auto"/>
        <w:right w:val="none" w:sz="0" w:space="0" w:color="auto"/>
      </w:divBdr>
    </w:div>
    <w:div w:id="734861372">
      <w:bodyDiv w:val="1"/>
      <w:marLeft w:val="0"/>
      <w:marRight w:val="0"/>
      <w:marTop w:val="0"/>
      <w:marBottom w:val="0"/>
      <w:divBdr>
        <w:top w:val="none" w:sz="0" w:space="0" w:color="auto"/>
        <w:left w:val="none" w:sz="0" w:space="0" w:color="auto"/>
        <w:bottom w:val="none" w:sz="0" w:space="0" w:color="auto"/>
        <w:right w:val="none" w:sz="0" w:space="0" w:color="auto"/>
      </w:divBdr>
    </w:div>
    <w:div w:id="741492220">
      <w:bodyDiv w:val="1"/>
      <w:marLeft w:val="0"/>
      <w:marRight w:val="0"/>
      <w:marTop w:val="0"/>
      <w:marBottom w:val="0"/>
      <w:divBdr>
        <w:top w:val="none" w:sz="0" w:space="0" w:color="auto"/>
        <w:left w:val="none" w:sz="0" w:space="0" w:color="auto"/>
        <w:bottom w:val="none" w:sz="0" w:space="0" w:color="auto"/>
        <w:right w:val="none" w:sz="0" w:space="0" w:color="auto"/>
      </w:divBdr>
    </w:div>
    <w:div w:id="743181542">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44957301">
      <w:bodyDiv w:val="1"/>
      <w:marLeft w:val="0"/>
      <w:marRight w:val="0"/>
      <w:marTop w:val="0"/>
      <w:marBottom w:val="0"/>
      <w:divBdr>
        <w:top w:val="none" w:sz="0" w:space="0" w:color="auto"/>
        <w:left w:val="none" w:sz="0" w:space="0" w:color="auto"/>
        <w:bottom w:val="none" w:sz="0" w:space="0" w:color="auto"/>
        <w:right w:val="none" w:sz="0" w:space="0" w:color="auto"/>
      </w:divBdr>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56901112">
      <w:bodyDiv w:val="1"/>
      <w:marLeft w:val="0"/>
      <w:marRight w:val="0"/>
      <w:marTop w:val="0"/>
      <w:marBottom w:val="0"/>
      <w:divBdr>
        <w:top w:val="none" w:sz="0" w:space="0" w:color="auto"/>
        <w:left w:val="none" w:sz="0" w:space="0" w:color="auto"/>
        <w:bottom w:val="none" w:sz="0" w:space="0" w:color="auto"/>
        <w:right w:val="none" w:sz="0" w:space="0" w:color="auto"/>
      </w:divBdr>
    </w:div>
    <w:div w:id="762143295">
      <w:bodyDiv w:val="1"/>
      <w:marLeft w:val="0"/>
      <w:marRight w:val="0"/>
      <w:marTop w:val="0"/>
      <w:marBottom w:val="0"/>
      <w:divBdr>
        <w:top w:val="none" w:sz="0" w:space="0" w:color="auto"/>
        <w:left w:val="none" w:sz="0" w:space="0" w:color="auto"/>
        <w:bottom w:val="none" w:sz="0" w:space="0" w:color="auto"/>
        <w:right w:val="none" w:sz="0" w:space="0" w:color="auto"/>
      </w:divBdr>
    </w:div>
    <w:div w:id="763309609">
      <w:bodyDiv w:val="1"/>
      <w:marLeft w:val="0"/>
      <w:marRight w:val="0"/>
      <w:marTop w:val="0"/>
      <w:marBottom w:val="0"/>
      <w:divBdr>
        <w:top w:val="none" w:sz="0" w:space="0" w:color="auto"/>
        <w:left w:val="none" w:sz="0" w:space="0" w:color="auto"/>
        <w:bottom w:val="none" w:sz="0" w:space="0" w:color="auto"/>
        <w:right w:val="none" w:sz="0" w:space="0" w:color="auto"/>
      </w:divBdr>
    </w:div>
    <w:div w:id="764420969">
      <w:bodyDiv w:val="1"/>
      <w:marLeft w:val="0"/>
      <w:marRight w:val="0"/>
      <w:marTop w:val="0"/>
      <w:marBottom w:val="0"/>
      <w:divBdr>
        <w:top w:val="none" w:sz="0" w:space="0" w:color="auto"/>
        <w:left w:val="none" w:sz="0" w:space="0" w:color="auto"/>
        <w:bottom w:val="none" w:sz="0" w:space="0" w:color="auto"/>
        <w:right w:val="none" w:sz="0" w:space="0" w:color="auto"/>
      </w:divBdr>
    </w:div>
    <w:div w:id="765077605">
      <w:bodyDiv w:val="1"/>
      <w:marLeft w:val="0"/>
      <w:marRight w:val="0"/>
      <w:marTop w:val="0"/>
      <w:marBottom w:val="0"/>
      <w:divBdr>
        <w:top w:val="none" w:sz="0" w:space="0" w:color="auto"/>
        <w:left w:val="none" w:sz="0" w:space="0" w:color="auto"/>
        <w:bottom w:val="none" w:sz="0" w:space="0" w:color="auto"/>
        <w:right w:val="none" w:sz="0" w:space="0" w:color="auto"/>
      </w:divBdr>
    </w:div>
    <w:div w:id="765157706">
      <w:bodyDiv w:val="1"/>
      <w:marLeft w:val="0"/>
      <w:marRight w:val="0"/>
      <w:marTop w:val="0"/>
      <w:marBottom w:val="0"/>
      <w:divBdr>
        <w:top w:val="none" w:sz="0" w:space="0" w:color="auto"/>
        <w:left w:val="none" w:sz="0" w:space="0" w:color="auto"/>
        <w:bottom w:val="none" w:sz="0" w:space="0" w:color="auto"/>
        <w:right w:val="none" w:sz="0" w:space="0" w:color="auto"/>
      </w:divBdr>
    </w:div>
    <w:div w:id="767386894">
      <w:bodyDiv w:val="1"/>
      <w:marLeft w:val="0"/>
      <w:marRight w:val="0"/>
      <w:marTop w:val="0"/>
      <w:marBottom w:val="0"/>
      <w:divBdr>
        <w:top w:val="none" w:sz="0" w:space="0" w:color="auto"/>
        <w:left w:val="none" w:sz="0" w:space="0" w:color="auto"/>
        <w:bottom w:val="none" w:sz="0" w:space="0" w:color="auto"/>
        <w:right w:val="none" w:sz="0" w:space="0" w:color="auto"/>
      </w:divBdr>
    </w:div>
    <w:div w:id="768619234">
      <w:bodyDiv w:val="1"/>
      <w:marLeft w:val="0"/>
      <w:marRight w:val="0"/>
      <w:marTop w:val="0"/>
      <w:marBottom w:val="0"/>
      <w:divBdr>
        <w:top w:val="none" w:sz="0" w:space="0" w:color="auto"/>
        <w:left w:val="none" w:sz="0" w:space="0" w:color="auto"/>
        <w:bottom w:val="none" w:sz="0" w:space="0" w:color="auto"/>
        <w:right w:val="none" w:sz="0" w:space="0" w:color="auto"/>
      </w:divBdr>
    </w:div>
    <w:div w:id="769666640">
      <w:bodyDiv w:val="1"/>
      <w:marLeft w:val="0"/>
      <w:marRight w:val="0"/>
      <w:marTop w:val="0"/>
      <w:marBottom w:val="0"/>
      <w:divBdr>
        <w:top w:val="none" w:sz="0" w:space="0" w:color="auto"/>
        <w:left w:val="none" w:sz="0" w:space="0" w:color="auto"/>
        <w:bottom w:val="none" w:sz="0" w:space="0" w:color="auto"/>
        <w:right w:val="none" w:sz="0" w:space="0" w:color="auto"/>
      </w:divBdr>
    </w:div>
    <w:div w:id="774714335">
      <w:bodyDiv w:val="1"/>
      <w:marLeft w:val="0"/>
      <w:marRight w:val="0"/>
      <w:marTop w:val="0"/>
      <w:marBottom w:val="0"/>
      <w:divBdr>
        <w:top w:val="none" w:sz="0" w:space="0" w:color="auto"/>
        <w:left w:val="none" w:sz="0" w:space="0" w:color="auto"/>
        <w:bottom w:val="none" w:sz="0" w:space="0" w:color="auto"/>
        <w:right w:val="none" w:sz="0" w:space="0" w:color="auto"/>
      </w:divBdr>
    </w:div>
    <w:div w:id="774902045">
      <w:bodyDiv w:val="1"/>
      <w:marLeft w:val="0"/>
      <w:marRight w:val="0"/>
      <w:marTop w:val="0"/>
      <w:marBottom w:val="0"/>
      <w:divBdr>
        <w:top w:val="none" w:sz="0" w:space="0" w:color="auto"/>
        <w:left w:val="none" w:sz="0" w:space="0" w:color="auto"/>
        <w:bottom w:val="none" w:sz="0" w:space="0" w:color="auto"/>
        <w:right w:val="none" w:sz="0" w:space="0" w:color="auto"/>
      </w:divBdr>
    </w:div>
    <w:div w:id="776683168">
      <w:bodyDiv w:val="1"/>
      <w:marLeft w:val="0"/>
      <w:marRight w:val="0"/>
      <w:marTop w:val="0"/>
      <w:marBottom w:val="0"/>
      <w:divBdr>
        <w:top w:val="none" w:sz="0" w:space="0" w:color="auto"/>
        <w:left w:val="none" w:sz="0" w:space="0" w:color="auto"/>
        <w:bottom w:val="none" w:sz="0" w:space="0" w:color="auto"/>
        <w:right w:val="none" w:sz="0" w:space="0" w:color="auto"/>
      </w:divBdr>
    </w:div>
    <w:div w:id="779839022">
      <w:bodyDiv w:val="1"/>
      <w:marLeft w:val="0"/>
      <w:marRight w:val="0"/>
      <w:marTop w:val="0"/>
      <w:marBottom w:val="0"/>
      <w:divBdr>
        <w:top w:val="none" w:sz="0" w:space="0" w:color="auto"/>
        <w:left w:val="none" w:sz="0" w:space="0" w:color="auto"/>
        <w:bottom w:val="none" w:sz="0" w:space="0" w:color="auto"/>
        <w:right w:val="none" w:sz="0" w:space="0" w:color="auto"/>
      </w:divBdr>
    </w:div>
    <w:div w:id="782191298">
      <w:bodyDiv w:val="1"/>
      <w:marLeft w:val="0"/>
      <w:marRight w:val="0"/>
      <w:marTop w:val="0"/>
      <w:marBottom w:val="0"/>
      <w:divBdr>
        <w:top w:val="none" w:sz="0" w:space="0" w:color="auto"/>
        <w:left w:val="none" w:sz="0" w:space="0" w:color="auto"/>
        <w:bottom w:val="none" w:sz="0" w:space="0" w:color="auto"/>
        <w:right w:val="none" w:sz="0" w:space="0" w:color="auto"/>
      </w:divBdr>
    </w:div>
    <w:div w:id="786853298">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789663560">
      <w:bodyDiv w:val="1"/>
      <w:marLeft w:val="0"/>
      <w:marRight w:val="0"/>
      <w:marTop w:val="0"/>
      <w:marBottom w:val="0"/>
      <w:divBdr>
        <w:top w:val="none" w:sz="0" w:space="0" w:color="auto"/>
        <w:left w:val="none" w:sz="0" w:space="0" w:color="auto"/>
        <w:bottom w:val="none" w:sz="0" w:space="0" w:color="auto"/>
        <w:right w:val="none" w:sz="0" w:space="0" w:color="auto"/>
      </w:divBdr>
    </w:div>
    <w:div w:id="789863607">
      <w:bodyDiv w:val="1"/>
      <w:marLeft w:val="0"/>
      <w:marRight w:val="0"/>
      <w:marTop w:val="0"/>
      <w:marBottom w:val="0"/>
      <w:divBdr>
        <w:top w:val="none" w:sz="0" w:space="0" w:color="auto"/>
        <w:left w:val="none" w:sz="0" w:space="0" w:color="auto"/>
        <w:bottom w:val="none" w:sz="0" w:space="0" w:color="auto"/>
        <w:right w:val="none" w:sz="0" w:space="0" w:color="auto"/>
      </w:divBdr>
    </w:div>
    <w:div w:id="790436441">
      <w:bodyDiv w:val="1"/>
      <w:marLeft w:val="0"/>
      <w:marRight w:val="0"/>
      <w:marTop w:val="0"/>
      <w:marBottom w:val="0"/>
      <w:divBdr>
        <w:top w:val="none" w:sz="0" w:space="0" w:color="auto"/>
        <w:left w:val="none" w:sz="0" w:space="0" w:color="auto"/>
        <w:bottom w:val="none" w:sz="0" w:space="0" w:color="auto"/>
        <w:right w:val="none" w:sz="0" w:space="0" w:color="auto"/>
      </w:divBdr>
    </w:div>
    <w:div w:id="792209813">
      <w:bodyDiv w:val="1"/>
      <w:marLeft w:val="0"/>
      <w:marRight w:val="0"/>
      <w:marTop w:val="0"/>
      <w:marBottom w:val="0"/>
      <w:divBdr>
        <w:top w:val="none" w:sz="0" w:space="0" w:color="auto"/>
        <w:left w:val="none" w:sz="0" w:space="0" w:color="auto"/>
        <w:bottom w:val="none" w:sz="0" w:space="0" w:color="auto"/>
        <w:right w:val="none" w:sz="0" w:space="0" w:color="auto"/>
      </w:divBdr>
    </w:div>
    <w:div w:id="792289864">
      <w:bodyDiv w:val="1"/>
      <w:marLeft w:val="0"/>
      <w:marRight w:val="0"/>
      <w:marTop w:val="0"/>
      <w:marBottom w:val="0"/>
      <w:divBdr>
        <w:top w:val="none" w:sz="0" w:space="0" w:color="auto"/>
        <w:left w:val="none" w:sz="0" w:space="0" w:color="auto"/>
        <w:bottom w:val="none" w:sz="0" w:space="0" w:color="auto"/>
        <w:right w:val="none" w:sz="0" w:space="0" w:color="auto"/>
      </w:divBdr>
    </w:div>
    <w:div w:id="794443391">
      <w:bodyDiv w:val="1"/>
      <w:marLeft w:val="0"/>
      <w:marRight w:val="0"/>
      <w:marTop w:val="0"/>
      <w:marBottom w:val="0"/>
      <w:divBdr>
        <w:top w:val="none" w:sz="0" w:space="0" w:color="auto"/>
        <w:left w:val="none" w:sz="0" w:space="0" w:color="auto"/>
        <w:bottom w:val="none" w:sz="0" w:space="0" w:color="auto"/>
        <w:right w:val="none" w:sz="0" w:space="0" w:color="auto"/>
      </w:divBdr>
    </w:div>
    <w:div w:id="794638673">
      <w:bodyDiv w:val="1"/>
      <w:marLeft w:val="0"/>
      <w:marRight w:val="0"/>
      <w:marTop w:val="0"/>
      <w:marBottom w:val="0"/>
      <w:divBdr>
        <w:top w:val="none" w:sz="0" w:space="0" w:color="auto"/>
        <w:left w:val="none" w:sz="0" w:space="0" w:color="auto"/>
        <w:bottom w:val="none" w:sz="0" w:space="0" w:color="auto"/>
        <w:right w:val="none" w:sz="0" w:space="0" w:color="auto"/>
      </w:divBdr>
    </w:div>
    <w:div w:id="796602612">
      <w:bodyDiv w:val="1"/>
      <w:marLeft w:val="0"/>
      <w:marRight w:val="0"/>
      <w:marTop w:val="0"/>
      <w:marBottom w:val="0"/>
      <w:divBdr>
        <w:top w:val="none" w:sz="0" w:space="0" w:color="auto"/>
        <w:left w:val="none" w:sz="0" w:space="0" w:color="auto"/>
        <w:bottom w:val="none" w:sz="0" w:space="0" w:color="auto"/>
        <w:right w:val="none" w:sz="0" w:space="0" w:color="auto"/>
      </w:divBdr>
    </w:div>
    <w:div w:id="799110870">
      <w:bodyDiv w:val="1"/>
      <w:marLeft w:val="0"/>
      <w:marRight w:val="0"/>
      <w:marTop w:val="0"/>
      <w:marBottom w:val="0"/>
      <w:divBdr>
        <w:top w:val="none" w:sz="0" w:space="0" w:color="auto"/>
        <w:left w:val="none" w:sz="0" w:space="0" w:color="auto"/>
        <w:bottom w:val="none" w:sz="0" w:space="0" w:color="auto"/>
        <w:right w:val="none" w:sz="0" w:space="0" w:color="auto"/>
      </w:divBdr>
    </w:div>
    <w:div w:id="800272131">
      <w:bodyDiv w:val="1"/>
      <w:marLeft w:val="0"/>
      <w:marRight w:val="0"/>
      <w:marTop w:val="0"/>
      <w:marBottom w:val="0"/>
      <w:divBdr>
        <w:top w:val="none" w:sz="0" w:space="0" w:color="auto"/>
        <w:left w:val="none" w:sz="0" w:space="0" w:color="auto"/>
        <w:bottom w:val="none" w:sz="0" w:space="0" w:color="auto"/>
        <w:right w:val="none" w:sz="0" w:space="0" w:color="auto"/>
      </w:divBdr>
    </w:div>
    <w:div w:id="802236042">
      <w:bodyDiv w:val="1"/>
      <w:marLeft w:val="0"/>
      <w:marRight w:val="0"/>
      <w:marTop w:val="0"/>
      <w:marBottom w:val="0"/>
      <w:divBdr>
        <w:top w:val="none" w:sz="0" w:space="0" w:color="auto"/>
        <w:left w:val="none" w:sz="0" w:space="0" w:color="auto"/>
        <w:bottom w:val="none" w:sz="0" w:space="0" w:color="auto"/>
        <w:right w:val="none" w:sz="0" w:space="0" w:color="auto"/>
      </w:divBdr>
    </w:div>
    <w:div w:id="802427672">
      <w:bodyDiv w:val="1"/>
      <w:marLeft w:val="0"/>
      <w:marRight w:val="0"/>
      <w:marTop w:val="0"/>
      <w:marBottom w:val="0"/>
      <w:divBdr>
        <w:top w:val="none" w:sz="0" w:space="0" w:color="auto"/>
        <w:left w:val="none" w:sz="0" w:space="0" w:color="auto"/>
        <w:bottom w:val="none" w:sz="0" w:space="0" w:color="auto"/>
        <w:right w:val="none" w:sz="0" w:space="0" w:color="auto"/>
      </w:divBdr>
    </w:div>
    <w:div w:id="802624548">
      <w:bodyDiv w:val="1"/>
      <w:marLeft w:val="0"/>
      <w:marRight w:val="0"/>
      <w:marTop w:val="0"/>
      <w:marBottom w:val="0"/>
      <w:divBdr>
        <w:top w:val="none" w:sz="0" w:space="0" w:color="auto"/>
        <w:left w:val="none" w:sz="0" w:space="0" w:color="auto"/>
        <w:bottom w:val="none" w:sz="0" w:space="0" w:color="auto"/>
        <w:right w:val="none" w:sz="0" w:space="0" w:color="auto"/>
      </w:divBdr>
    </w:div>
    <w:div w:id="810363681">
      <w:bodyDiv w:val="1"/>
      <w:marLeft w:val="0"/>
      <w:marRight w:val="0"/>
      <w:marTop w:val="0"/>
      <w:marBottom w:val="0"/>
      <w:divBdr>
        <w:top w:val="none" w:sz="0" w:space="0" w:color="auto"/>
        <w:left w:val="none" w:sz="0" w:space="0" w:color="auto"/>
        <w:bottom w:val="none" w:sz="0" w:space="0" w:color="auto"/>
        <w:right w:val="none" w:sz="0" w:space="0" w:color="auto"/>
      </w:divBdr>
    </w:div>
    <w:div w:id="812403825">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23860048">
      <w:bodyDiv w:val="1"/>
      <w:marLeft w:val="0"/>
      <w:marRight w:val="0"/>
      <w:marTop w:val="0"/>
      <w:marBottom w:val="0"/>
      <w:divBdr>
        <w:top w:val="none" w:sz="0" w:space="0" w:color="auto"/>
        <w:left w:val="none" w:sz="0" w:space="0" w:color="auto"/>
        <w:bottom w:val="none" w:sz="0" w:space="0" w:color="auto"/>
        <w:right w:val="none" w:sz="0" w:space="0" w:color="auto"/>
      </w:divBdr>
    </w:div>
    <w:div w:id="827087693">
      <w:bodyDiv w:val="1"/>
      <w:marLeft w:val="0"/>
      <w:marRight w:val="0"/>
      <w:marTop w:val="0"/>
      <w:marBottom w:val="0"/>
      <w:divBdr>
        <w:top w:val="none" w:sz="0" w:space="0" w:color="auto"/>
        <w:left w:val="none" w:sz="0" w:space="0" w:color="auto"/>
        <w:bottom w:val="none" w:sz="0" w:space="0" w:color="auto"/>
        <w:right w:val="none" w:sz="0" w:space="0" w:color="auto"/>
      </w:divBdr>
    </w:div>
    <w:div w:id="831025558">
      <w:bodyDiv w:val="1"/>
      <w:marLeft w:val="0"/>
      <w:marRight w:val="0"/>
      <w:marTop w:val="0"/>
      <w:marBottom w:val="0"/>
      <w:divBdr>
        <w:top w:val="none" w:sz="0" w:space="0" w:color="auto"/>
        <w:left w:val="none" w:sz="0" w:space="0" w:color="auto"/>
        <w:bottom w:val="none" w:sz="0" w:space="0" w:color="auto"/>
        <w:right w:val="none" w:sz="0" w:space="0" w:color="auto"/>
      </w:divBdr>
    </w:div>
    <w:div w:id="834227139">
      <w:bodyDiv w:val="1"/>
      <w:marLeft w:val="0"/>
      <w:marRight w:val="0"/>
      <w:marTop w:val="0"/>
      <w:marBottom w:val="0"/>
      <w:divBdr>
        <w:top w:val="none" w:sz="0" w:space="0" w:color="auto"/>
        <w:left w:val="none" w:sz="0" w:space="0" w:color="auto"/>
        <w:bottom w:val="none" w:sz="0" w:space="0" w:color="auto"/>
        <w:right w:val="none" w:sz="0" w:space="0" w:color="auto"/>
      </w:divBdr>
    </w:div>
    <w:div w:id="836961179">
      <w:bodyDiv w:val="1"/>
      <w:marLeft w:val="0"/>
      <w:marRight w:val="0"/>
      <w:marTop w:val="0"/>
      <w:marBottom w:val="0"/>
      <w:divBdr>
        <w:top w:val="none" w:sz="0" w:space="0" w:color="auto"/>
        <w:left w:val="none" w:sz="0" w:space="0" w:color="auto"/>
        <w:bottom w:val="none" w:sz="0" w:space="0" w:color="auto"/>
        <w:right w:val="none" w:sz="0" w:space="0" w:color="auto"/>
      </w:divBdr>
    </w:div>
    <w:div w:id="837311875">
      <w:bodyDiv w:val="1"/>
      <w:marLeft w:val="0"/>
      <w:marRight w:val="0"/>
      <w:marTop w:val="0"/>
      <w:marBottom w:val="0"/>
      <w:divBdr>
        <w:top w:val="none" w:sz="0" w:space="0" w:color="auto"/>
        <w:left w:val="none" w:sz="0" w:space="0" w:color="auto"/>
        <w:bottom w:val="none" w:sz="0" w:space="0" w:color="auto"/>
        <w:right w:val="none" w:sz="0" w:space="0" w:color="auto"/>
      </w:divBdr>
    </w:div>
    <w:div w:id="841352689">
      <w:bodyDiv w:val="1"/>
      <w:marLeft w:val="0"/>
      <w:marRight w:val="0"/>
      <w:marTop w:val="0"/>
      <w:marBottom w:val="0"/>
      <w:divBdr>
        <w:top w:val="none" w:sz="0" w:space="0" w:color="auto"/>
        <w:left w:val="none" w:sz="0" w:space="0" w:color="auto"/>
        <w:bottom w:val="none" w:sz="0" w:space="0" w:color="auto"/>
        <w:right w:val="none" w:sz="0" w:space="0" w:color="auto"/>
      </w:divBdr>
    </w:div>
    <w:div w:id="844325432">
      <w:bodyDiv w:val="1"/>
      <w:marLeft w:val="0"/>
      <w:marRight w:val="0"/>
      <w:marTop w:val="0"/>
      <w:marBottom w:val="0"/>
      <w:divBdr>
        <w:top w:val="none" w:sz="0" w:space="0" w:color="auto"/>
        <w:left w:val="none" w:sz="0" w:space="0" w:color="auto"/>
        <w:bottom w:val="none" w:sz="0" w:space="0" w:color="auto"/>
        <w:right w:val="none" w:sz="0" w:space="0" w:color="auto"/>
      </w:divBdr>
    </w:div>
    <w:div w:id="844394959">
      <w:bodyDiv w:val="1"/>
      <w:marLeft w:val="0"/>
      <w:marRight w:val="0"/>
      <w:marTop w:val="0"/>
      <w:marBottom w:val="0"/>
      <w:divBdr>
        <w:top w:val="none" w:sz="0" w:space="0" w:color="auto"/>
        <w:left w:val="none" w:sz="0" w:space="0" w:color="auto"/>
        <w:bottom w:val="none" w:sz="0" w:space="0" w:color="auto"/>
        <w:right w:val="none" w:sz="0" w:space="0" w:color="auto"/>
      </w:divBdr>
    </w:div>
    <w:div w:id="845444581">
      <w:bodyDiv w:val="1"/>
      <w:marLeft w:val="0"/>
      <w:marRight w:val="0"/>
      <w:marTop w:val="0"/>
      <w:marBottom w:val="0"/>
      <w:divBdr>
        <w:top w:val="none" w:sz="0" w:space="0" w:color="auto"/>
        <w:left w:val="none" w:sz="0" w:space="0" w:color="auto"/>
        <w:bottom w:val="none" w:sz="0" w:space="0" w:color="auto"/>
        <w:right w:val="none" w:sz="0" w:space="0" w:color="auto"/>
      </w:divBdr>
    </w:div>
    <w:div w:id="847410150">
      <w:bodyDiv w:val="1"/>
      <w:marLeft w:val="0"/>
      <w:marRight w:val="0"/>
      <w:marTop w:val="0"/>
      <w:marBottom w:val="0"/>
      <w:divBdr>
        <w:top w:val="none" w:sz="0" w:space="0" w:color="auto"/>
        <w:left w:val="none" w:sz="0" w:space="0" w:color="auto"/>
        <w:bottom w:val="none" w:sz="0" w:space="0" w:color="auto"/>
        <w:right w:val="none" w:sz="0" w:space="0" w:color="auto"/>
      </w:divBdr>
    </w:div>
    <w:div w:id="854227579">
      <w:bodyDiv w:val="1"/>
      <w:marLeft w:val="0"/>
      <w:marRight w:val="0"/>
      <w:marTop w:val="0"/>
      <w:marBottom w:val="0"/>
      <w:divBdr>
        <w:top w:val="none" w:sz="0" w:space="0" w:color="auto"/>
        <w:left w:val="none" w:sz="0" w:space="0" w:color="auto"/>
        <w:bottom w:val="none" w:sz="0" w:space="0" w:color="auto"/>
        <w:right w:val="none" w:sz="0" w:space="0" w:color="auto"/>
      </w:divBdr>
    </w:div>
    <w:div w:id="854266585">
      <w:bodyDiv w:val="1"/>
      <w:marLeft w:val="0"/>
      <w:marRight w:val="0"/>
      <w:marTop w:val="0"/>
      <w:marBottom w:val="0"/>
      <w:divBdr>
        <w:top w:val="none" w:sz="0" w:space="0" w:color="auto"/>
        <w:left w:val="none" w:sz="0" w:space="0" w:color="auto"/>
        <w:bottom w:val="none" w:sz="0" w:space="0" w:color="auto"/>
        <w:right w:val="none" w:sz="0" w:space="0" w:color="auto"/>
      </w:divBdr>
    </w:div>
    <w:div w:id="854340454">
      <w:bodyDiv w:val="1"/>
      <w:marLeft w:val="0"/>
      <w:marRight w:val="0"/>
      <w:marTop w:val="0"/>
      <w:marBottom w:val="0"/>
      <w:divBdr>
        <w:top w:val="none" w:sz="0" w:space="0" w:color="auto"/>
        <w:left w:val="none" w:sz="0" w:space="0" w:color="auto"/>
        <w:bottom w:val="none" w:sz="0" w:space="0" w:color="auto"/>
        <w:right w:val="none" w:sz="0" w:space="0" w:color="auto"/>
      </w:divBdr>
    </w:div>
    <w:div w:id="855995344">
      <w:bodyDiv w:val="1"/>
      <w:marLeft w:val="0"/>
      <w:marRight w:val="0"/>
      <w:marTop w:val="0"/>
      <w:marBottom w:val="0"/>
      <w:divBdr>
        <w:top w:val="none" w:sz="0" w:space="0" w:color="auto"/>
        <w:left w:val="none" w:sz="0" w:space="0" w:color="auto"/>
        <w:bottom w:val="none" w:sz="0" w:space="0" w:color="auto"/>
        <w:right w:val="none" w:sz="0" w:space="0" w:color="auto"/>
      </w:divBdr>
    </w:div>
    <w:div w:id="857428209">
      <w:bodyDiv w:val="1"/>
      <w:marLeft w:val="0"/>
      <w:marRight w:val="0"/>
      <w:marTop w:val="0"/>
      <w:marBottom w:val="0"/>
      <w:divBdr>
        <w:top w:val="none" w:sz="0" w:space="0" w:color="auto"/>
        <w:left w:val="none" w:sz="0" w:space="0" w:color="auto"/>
        <w:bottom w:val="none" w:sz="0" w:space="0" w:color="auto"/>
        <w:right w:val="none" w:sz="0" w:space="0" w:color="auto"/>
      </w:divBdr>
    </w:div>
    <w:div w:id="859247729">
      <w:bodyDiv w:val="1"/>
      <w:marLeft w:val="0"/>
      <w:marRight w:val="0"/>
      <w:marTop w:val="0"/>
      <w:marBottom w:val="0"/>
      <w:divBdr>
        <w:top w:val="none" w:sz="0" w:space="0" w:color="auto"/>
        <w:left w:val="none" w:sz="0" w:space="0" w:color="auto"/>
        <w:bottom w:val="none" w:sz="0" w:space="0" w:color="auto"/>
        <w:right w:val="none" w:sz="0" w:space="0" w:color="auto"/>
      </w:divBdr>
    </w:div>
    <w:div w:id="859587728">
      <w:bodyDiv w:val="1"/>
      <w:marLeft w:val="0"/>
      <w:marRight w:val="0"/>
      <w:marTop w:val="0"/>
      <w:marBottom w:val="0"/>
      <w:divBdr>
        <w:top w:val="none" w:sz="0" w:space="0" w:color="auto"/>
        <w:left w:val="none" w:sz="0" w:space="0" w:color="auto"/>
        <w:bottom w:val="none" w:sz="0" w:space="0" w:color="auto"/>
        <w:right w:val="none" w:sz="0" w:space="0" w:color="auto"/>
      </w:divBdr>
    </w:div>
    <w:div w:id="860170604">
      <w:bodyDiv w:val="1"/>
      <w:marLeft w:val="0"/>
      <w:marRight w:val="0"/>
      <w:marTop w:val="0"/>
      <w:marBottom w:val="0"/>
      <w:divBdr>
        <w:top w:val="none" w:sz="0" w:space="0" w:color="auto"/>
        <w:left w:val="none" w:sz="0" w:space="0" w:color="auto"/>
        <w:bottom w:val="none" w:sz="0" w:space="0" w:color="auto"/>
        <w:right w:val="none" w:sz="0" w:space="0" w:color="auto"/>
      </w:divBdr>
    </w:div>
    <w:div w:id="860239905">
      <w:bodyDiv w:val="1"/>
      <w:marLeft w:val="0"/>
      <w:marRight w:val="0"/>
      <w:marTop w:val="0"/>
      <w:marBottom w:val="0"/>
      <w:divBdr>
        <w:top w:val="none" w:sz="0" w:space="0" w:color="auto"/>
        <w:left w:val="none" w:sz="0" w:space="0" w:color="auto"/>
        <w:bottom w:val="none" w:sz="0" w:space="0" w:color="auto"/>
        <w:right w:val="none" w:sz="0" w:space="0" w:color="auto"/>
      </w:divBdr>
    </w:div>
    <w:div w:id="861865882">
      <w:bodyDiv w:val="1"/>
      <w:marLeft w:val="0"/>
      <w:marRight w:val="0"/>
      <w:marTop w:val="0"/>
      <w:marBottom w:val="0"/>
      <w:divBdr>
        <w:top w:val="none" w:sz="0" w:space="0" w:color="auto"/>
        <w:left w:val="none" w:sz="0" w:space="0" w:color="auto"/>
        <w:bottom w:val="none" w:sz="0" w:space="0" w:color="auto"/>
        <w:right w:val="none" w:sz="0" w:space="0" w:color="auto"/>
      </w:divBdr>
    </w:div>
    <w:div w:id="867716475">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873422729">
      <w:bodyDiv w:val="1"/>
      <w:marLeft w:val="0"/>
      <w:marRight w:val="0"/>
      <w:marTop w:val="0"/>
      <w:marBottom w:val="0"/>
      <w:divBdr>
        <w:top w:val="none" w:sz="0" w:space="0" w:color="auto"/>
        <w:left w:val="none" w:sz="0" w:space="0" w:color="auto"/>
        <w:bottom w:val="none" w:sz="0" w:space="0" w:color="auto"/>
        <w:right w:val="none" w:sz="0" w:space="0" w:color="auto"/>
      </w:divBdr>
    </w:div>
    <w:div w:id="877009206">
      <w:bodyDiv w:val="1"/>
      <w:marLeft w:val="0"/>
      <w:marRight w:val="0"/>
      <w:marTop w:val="0"/>
      <w:marBottom w:val="0"/>
      <w:divBdr>
        <w:top w:val="none" w:sz="0" w:space="0" w:color="auto"/>
        <w:left w:val="none" w:sz="0" w:space="0" w:color="auto"/>
        <w:bottom w:val="none" w:sz="0" w:space="0" w:color="auto"/>
        <w:right w:val="none" w:sz="0" w:space="0" w:color="auto"/>
      </w:divBdr>
    </w:div>
    <w:div w:id="878706940">
      <w:bodyDiv w:val="1"/>
      <w:marLeft w:val="0"/>
      <w:marRight w:val="0"/>
      <w:marTop w:val="0"/>
      <w:marBottom w:val="0"/>
      <w:divBdr>
        <w:top w:val="none" w:sz="0" w:space="0" w:color="auto"/>
        <w:left w:val="none" w:sz="0" w:space="0" w:color="auto"/>
        <w:bottom w:val="none" w:sz="0" w:space="0" w:color="auto"/>
        <w:right w:val="none" w:sz="0" w:space="0" w:color="auto"/>
      </w:divBdr>
    </w:div>
    <w:div w:id="882714316">
      <w:bodyDiv w:val="1"/>
      <w:marLeft w:val="0"/>
      <w:marRight w:val="0"/>
      <w:marTop w:val="0"/>
      <w:marBottom w:val="0"/>
      <w:divBdr>
        <w:top w:val="none" w:sz="0" w:space="0" w:color="auto"/>
        <w:left w:val="none" w:sz="0" w:space="0" w:color="auto"/>
        <w:bottom w:val="none" w:sz="0" w:space="0" w:color="auto"/>
        <w:right w:val="none" w:sz="0" w:space="0" w:color="auto"/>
      </w:divBdr>
    </w:div>
    <w:div w:id="883055906">
      <w:bodyDiv w:val="1"/>
      <w:marLeft w:val="0"/>
      <w:marRight w:val="0"/>
      <w:marTop w:val="0"/>
      <w:marBottom w:val="0"/>
      <w:divBdr>
        <w:top w:val="none" w:sz="0" w:space="0" w:color="auto"/>
        <w:left w:val="none" w:sz="0" w:space="0" w:color="auto"/>
        <w:bottom w:val="none" w:sz="0" w:space="0" w:color="auto"/>
        <w:right w:val="none" w:sz="0" w:space="0" w:color="auto"/>
      </w:divBdr>
    </w:div>
    <w:div w:id="890918494">
      <w:bodyDiv w:val="1"/>
      <w:marLeft w:val="0"/>
      <w:marRight w:val="0"/>
      <w:marTop w:val="0"/>
      <w:marBottom w:val="0"/>
      <w:divBdr>
        <w:top w:val="none" w:sz="0" w:space="0" w:color="auto"/>
        <w:left w:val="none" w:sz="0" w:space="0" w:color="auto"/>
        <w:bottom w:val="none" w:sz="0" w:space="0" w:color="auto"/>
        <w:right w:val="none" w:sz="0" w:space="0" w:color="auto"/>
      </w:divBdr>
    </w:div>
    <w:div w:id="893198455">
      <w:bodyDiv w:val="1"/>
      <w:marLeft w:val="0"/>
      <w:marRight w:val="0"/>
      <w:marTop w:val="0"/>
      <w:marBottom w:val="0"/>
      <w:divBdr>
        <w:top w:val="none" w:sz="0" w:space="0" w:color="auto"/>
        <w:left w:val="none" w:sz="0" w:space="0" w:color="auto"/>
        <w:bottom w:val="none" w:sz="0" w:space="0" w:color="auto"/>
        <w:right w:val="none" w:sz="0" w:space="0" w:color="auto"/>
      </w:divBdr>
    </w:div>
    <w:div w:id="894895060">
      <w:bodyDiv w:val="1"/>
      <w:marLeft w:val="0"/>
      <w:marRight w:val="0"/>
      <w:marTop w:val="0"/>
      <w:marBottom w:val="0"/>
      <w:divBdr>
        <w:top w:val="none" w:sz="0" w:space="0" w:color="auto"/>
        <w:left w:val="none" w:sz="0" w:space="0" w:color="auto"/>
        <w:bottom w:val="none" w:sz="0" w:space="0" w:color="auto"/>
        <w:right w:val="none" w:sz="0" w:space="0" w:color="auto"/>
      </w:divBdr>
    </w:div>
    <w:div w:id="899024250">
      <w:bodyDiv w:val="1"/>
      <w:marLeft w:val="0"/>
      <w:marRight w:val="0"/>
      <w:marTop w:val="0"/>
      <w:marBottom w:val="0"/>
      <w:divBdr>
        <w:top w:val="none" w:sz="0" w:space="0" w:color="auto"/>
        <w:left w:val="none" w:sz="0" w:space="0" w:color="auto"/>
        <w:bottom w:val="none" w:sz="0" w:space="0" w:color="auto"/>
        <w:right w:val="none" w:sz="0" w:space="0" w:color="auto"/>
      </w:divBdr>
    </w:div>
    <w:div w:id="900407046">
      <w:bodyDiv w:val="1"/>
      <w:marLeft w:val="0"/>
      <w:marRight w:val="0"/>
      <w:marTop w:val="0"/>
      <w:marBottom w:val="0"/>
      <w:divBdr>
        <w:top w:val="none" w:sz="0" w:space="0" w:color="auto"/>
        <w:left w:val="none" w:sz="0" w:space="0" w:color="auto"/>
        <w:bottom w:val="none" w:sz="0" w:space="0" w:color="auto"/>
        <w:right w:val="none" w:sz="0" w:space="0" w:color="auto"/>
      </w:divBdr>
    </w:div>
    <w:div w:id="902913189">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03756671">
      <w:bodyDiv w:val="1"/>
      <w:marLeft w:val="0"/>
      <w:marRight w:val="0"/>
      <w:marTop w:val="0"/>
      <w:marBottom w:val="0"/>
      <w:divBdr>
        <w:top w:val="none" w:sz="0" w:space="0" w:color="auto"/>
        <w:left w:val="none" w:sz="0" w:space="0" w:color="auto"/>
        <w:bottom w:val="none" w:sz="0" w:space="0" w:color="auto"/>
        <w:right w:val="none" w:sz="0" w:space="0" w:color="auto"/>
      </w:divBdr>
    </w:div>
    <w:div w:id="908464332">
      <w:bodyDiv w:val="1"/>
      <w:marLeft w:val="0"/>
      <w:marRight w:val="0"/>
      <w:marTop w:val="0"/>
      <w:marBottom w:val="0"/>
      <w:divBdr>
        <w:top w:val="none" w:sz="0" w:space="0" w:color="auto"/>
        <w:left w:val="none" w:sz="0" w:space="0" w:color="auto"/>
        <w:bottom w:val="none" w:sz="0" w:space="0" w:color="auto"/>
        <w:right w:val="none" w:sz="0" w:space="0" w:color="auto"/>
      </w:divBdr>
    </w:div>
    <w:div w:id="908659209">
      <w:bodyDiv w:val="1"/>
      <w:marLeft w:val="0"/>
      <w:marRight w:val="0"/>
      <w:marTop w:val="0"/>
      <w:marBottom w:val="0"/>
      <w:divBdr>
        <w:top w:val="none" w:sz="0" w:space="0" w:color="auto"/>
        <w:left w:val="none" w:sz="0" w:space="0" w:color="auto"/>
        <w:bottom w:val="none" w:sz="0" w:space="0" w:color="auto"/>
        <w:right w:val="none" w:sz="0" w:space="0" w:color="auto"/>
      </w:divBdr>
    </w:div>
    <w:div w:id="911812475">
      <w:bodyDiv w:val="1"/>
      <w:marLeft w:val="0"/>
      <w:marRight w:val="0"/>
      <w:marTop w:val="0"/>
      <w:marBottom w:val="0"/>
      <w:divBdr>
        <w:top w:val="none" w:sz="0" w:space="0" w:color="auto"/>
        <w:left w:val="none" w:sz="0" w:space="0" w:color="auto"/>
        <w:bottom w:val="none" w:sz="0" w:space="0" w:color="auto"/>
        <w:right w:val="none" w:sz="0" w:space="0" w:color="auto"/>
      </w:divBdr>
    </w:div>
    <w:div w:id="912083945">
      <w:bodyDiv w:val="1"/>
      <w:marLeft w:val="0"/>
      <w:marRight w:val="0"/>
      <w:marTop w:val="0"/>
      <w:marBottom w:val="0"/>
      <w:divBdr>
        <w:top w:val="none" w:sz="0" w:space="0" w:color="auto"/>
        <w:left w:val="none" w:sz="0" w:space="0" w:color="auto"/>
        <w:bottom w:val="none" w:sz="0" w:space="0" w:color="auto"/>
        <w:right w:val="none" w:sz="0" w:space="0" w:color="auto"/>
      </w:divBdr>
    </w:div>
    <w:div w:id="912472567">
      <w:bodyDiv w:val="1"/>
      <w:marLeft w:val="0"/>
      <w:marRight w:val="0"/>
      <w:marTop w:val="0"/>
      <w:marBottom w:val="0"/>
      <w:divBdr>
        <w:top w:val="none" w:sz="0" w:space="0" w:color="auto"/>
        <w:left w:val="none" w:sz="0" w:space="0" w:color="auto"/>
        <w:bottom w:val="none" w:sz="0" w:space="0" w:color="auto"/>
        <w:right w:val="none" w:sz="0" w:space="0" w:color="auto"/>
      </w:divBdr>
    </w:div>
    <w:div w:id="913705336">
      <w:bodyDiv w:val="1"/>
      <w:marLeft w:val="0"/>
      <w:marRight w:val="0"/>
      <w:marTop w:val="0"/>
      <w:marBottom w:val="0"/>
      <w:divBdr>
        <w:top w:val="none" w:sz="0" w:space="0" w:color="auto"/>
        <w:left w:val="none" w:sz="0" w:space="0" w:color="auto"/>
        <w:bottom w:val="none" w:sz="0" w:space="0" w:color="auto"/>
        <w:right w:val="none" w:sz="0" w:space="0" w:color="auto"/>
      </w:divBdr>
    </w:div>
    <w:div w:id="917059726">
      <w:bodyDiv w:val="1"/>
      <w:marLeft w:val="0"/>
      <w:marRight w:val="0"/>
      <w:marTop w:val="0"/>
      <w:marBottom w:val="0"/>
      <w:divBdr>
        <w:top w:val="none" w:sz="0" w:space="0" w:color="auto"/>
        <w:left w:val="none" w:sz="0" w:space="0" w:color="auto"/>
        <w:bottom w:val="none" w:sz="0" w:space="0" w:color="auto"/>
        <w:right w:val="none" w:sz="0" w:space="0" w:color="auto"/>
      </w:divBdr>
    </w:div>
    <w:div w:id="917324061">
      <w:bodyDiv w:val="1"/>
      <w:marLeft w:val="0"/>
      <w:marRight w:val="0"/>
      <w:marTop w:val="0"/>
      <w:marBottom w:val="0"/>
      <w:divBdr>
        <w:top w:val="none" w:sz="0" w:space="0" w:color="auto"/>
        <w:left w:val="none" w:sz="0" w:space="0" w:color="auto"/>
        <w:bottom w:val="none" w:sz="0" w:space="0" w:color="auto"/>
        <w:right w:val="none" w:sz="0" w:space="0" w:color="auto"/>
      </w:divBdr>
    </w:div>
    <w:div w:id="921062098">
      <w:bodyDiv w:val="1"/>
      <w:marLeft w:val="0"/>
      <w:marRight w:val="0"/>
      <w:marTop w:val="0"/>
      <w:marBottom w:val="0"/>
      <w:divBdr>
        <w:top w:val="none" w:sz="0" w:space="0" w:color="auto"/>
        <w:left w:val="none" w:sz="0" w:space="0" w:color="auto"/>
        <w:bottom w:val="none" w:sz="0" w:space="0" w:color="auto"/>
        <w:right w:val="none" w:sz="0" w:space="0" w:color="auto"/>
      </w:divBdr>
    </w:div>
    <w:div w:id="925725880">
      <w:bodyDiv w:val="1"/>
      <w:marLeft w:val="0"/>
      <w:marRight w:val="0"/>
      <w:marTop w:val="0"/>
      <w:marBottom w:val="0"/>
      <w:divBdr>
        <w:top w:val="none" w:sz="0" w:space="0" w:color="auto"/>
        <w:left w:val="none" w:sz="0" w:space="0" w:color="auto"/>
        <w:bottom w:val="none" w:sz="0" w:space="0" w:color="auto"/>
        <w:right w:val="none" w:sz="0" w:space="0" w:color="auto"/>
      </w:divBdr>
    </w:div>
    <w:div w:id="926811353">
      <w:bodyDiv w:val="1"/>
      <w:marLeft w:val="0"/>
      <w:marRight w:val="0"/>
      <w:marTop w:val="0"/>
      <w:marBottom w:val="0"/>
      <w:divBdr>
        <w:top w:val="none" w:sz="0" w:space="0" w:color="auto"/>
        <w:left w:val="none" w:sz="0" w:space="0" w:color="auto"/>
        <w:bottom w:val="none" w:sz="0" w:space="0" w:color="auto"/>
        <w:right w:val="none" w:sz="0" w:space="0" w:color="auto"/>
      </w:divBdr>
    </w:div>
    <w:div w:id="928082369">
      <w:bodyDiv w:val="1"/>
      <w:marLeft w:val="0"/>
      <w:marRight w:val="0"/>
      <w:marTop w:val="0"/>
      <w:marBottom w:val="0"/>
      <w:divBdr>
        <w:top w:val="none" w:sz="0" w:space="0" w:color="auto"/>
        <w:left w:val="none" w:sz="0" w:space="0" w:color="auto"/>
        <w:bottom w:val="none" w:sz="0" w:space="0" w:color="auto"/>
        <w:right w:val="none" w:sz="0" w:space="0" w:color="auto"/>
      </w:divBdr>
    </w:div>
    <w:div w:id="928389486">
      <w:bodyDiv w:val="1"/>
      <w:marLeft w:val="0"/>
      <w:marRight w:val="0"/>
      <w:marTop w:val="0"/>
      <w:marBottom w:val="0"/>
      <w:divBdr>
        <w:top w:val="none" w:sz="0" w:space="0" w:color="auto"/>
        <w:left w:val="none" w:sz="0" w:space="0" w:color="auto"/>
        <w:bottom w:val="none" w:sz="0" w:space="0" w:color="auto"/>
        <w:right w:val="none" w:sz="0" w:space="0" w:color="auto"/>
      </w:divBdr>
    </w:div>
    <w:div w:id="928538113">
      <w:bodyDiv w:val="1"/>
      <w:marLeft w:val="0"/>
      <w:marRight w:val="0"/>
      <w:marTop w:val="0"/>
      <w:marBottom w:val="0"/>
      <w:divBdr>
        <w:top w:val="none" w:sz="0" w:space="0" w:color="auto"/>
        <w:left w:val="none" w:sz="0" w:space="0" w:color="auto"/>
        <w:bottom w:val="none" w:sz="0" w:space="0" w:color="auto"/>
        <w:right w:val="none" w:sz="0" w:space="0" w:color="auto"/>
      </w:divBdr>
    </w:div>
    <w:div w:id="928543165">
      <w:bodyDiv w:val="1"/>
      <w:marLeft w:val="0"/>
      <w:marRight w:val="0"/>
      <w:marTop w:val="0"/>
      <w:marBottom w:val="0"/>
      <w:divBdr>
        <w:top w:val="none" w:sz="0" w:space="0" w:color="auto"/>
        <w:left w:val="none" w:sz="0" w:space="0" w:color="auto"/>
        <w:bottom w:val="none" w:sz="0" w:space="0" w:color="auto"/>
        <w:right w:val="none" w:sz="0" w:space="0" w:color="auto"/>
      </w:divBdr>
    </w:div>
    <w:div w:id="928733871">
      <w:bodyDiv w:val="1"/>
      <w:marLeft w:val="0"/>
      <w:marRight w:val="0"/>
      <w:marTop w:val="0"/>
      <w:marBottom w:val="0"/>
      <w:divBdr>
        <w:top w:val="none" w:sz="0" w:space="0" w:color="auto"/>
        <w:left w:val="none" w:sz="0" w:space="0" w:color="auto"/>
        <w:bottom w:val="none" w:sz="0" w:space="0" w:color="auto"/>
        <w:right w:val="none" w:sz="0" w:space="0" w:color="auto"/>
      </w:divBdr>
    </w:div>
    <w:div w:id="930890262">
      <w:bodyDiv w:val="1"/>
      <w:marLeft w:val="0"/>
      <w:marRight w:val="0"/>
      <w:marTop w:val="0"/>
      <w:marBottom w:val="0"/>
      <w:divBdr>
        <w:top w:val="none" w:sz="0" w:space="0" w:color="auto"/>
        <w:left w:val="none" w:sz="0" w:space="0" w:color="auto"/>
        <w:bottom w:val="none" w:sz="0" w:space="0" w:color="auto"/>
        <w:right w:val="none" w:sz="0" w:space="0" w:color="auto"/>
      </w:divBdr>
    </w:div>
    <w:div w:id="933320103">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37102153">
      <w:bodyDiv w:val="1"/>
      <w:marLeft w:val="0"/>
      <w:marRight w:val="0"/>
      <w:marTop w:val="0"/>
      <w:marBottom w:val="0"/>
      <w:divBdr>
        <w:top w:val="none" w:sz="0" w:space="0" w:color="auto"/>
        <w:left w:val="none" w:sz="0" w:space="0" w:color="auto"/>
        <w:bottom w:val="none" w:sz="0" w:space="0" w:color="auto"/>
        <w:right w:val="none" w:sz="0" w:space="0" w:color="auto"/>
      </w:divBdr>
    </w:div>
    <w:div w:id="938414837">
      <w:bodyDiv w:val="1"/>
      <w:marLeft w:val="0"/>
      <w:marRight w:val="0"/>
      <w:marTop w:val="0"/>
      <w:marBottom w:val="0"/>
      <w:divBdr>
        <w:top w:val="none" w:sz="0" w:space="0" w:color="auto"/>
        <w:left w:val="none" w:sz="0" w:space="0" w:color="auto"/>
        <w:bottom w:val="none" w:sz="0" w:space="0" w:color="auto"/>
        <w:right w:val="none" w:sz="0" w:space="0" w:color="auto"/>
      </w:divBdr>
    </w:div>
    <w:div w:id="939484818">
      <w:bodyDiv w:val="1"/>
      <w:marLeft w:val="0"/>
      <w:marRight w:val="0"/>
      <w:marTop w:val="0"/>
      <w:marBottom w:val="0"/>
      <w:divBdr>
        <w:top w:val="none" w:sz="0" w:space="0" w:color="auto"/>
        <w:left w:val="none" w:sz="0" w:space="0" w:color="auto"/>
        <w:bottom w:val="none" w:sz="0" w:space="0" w:color="auto"/>
        <w:right w:val="none" w:sz="0" w:space="0" w:color="auto"/>
      </w:divBdr>
    </w:div>
    <w:div w:id="940911775">
      <w:bodyDiv w:val="1"/>
      <w:marLeft w:val="0"/>
      <w:marRight w:val="0"/>
      <w:marTop w:val="0"/>
      <w:marBottom w:val="0"/>
      <w:divBdr>
        <w:top w:val="none" w:sz="0" w:space="0" w:color="auto"/>
        <w:left w:val="none" w:sz="0" w:space="0" w:color="auto"/>
        <w:bottom w:val="none" w:sz="0" w:space="0" w:color="auto"/>
        <w:right w:val="none" w:sz="0" w:space="0" w:color="auto"/>
      </w:divBdr>
    </w:div>
    <w:div w:id="951665595">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958218291">
      <w:bodyDiv w:val="1"/>
      <w:marLeft w:val="0"/>
      <w:marRight w:val="0"/>
      <w:marTop w:val="0"/>
      <w:marBottom w:val="0"/>
      <w:divBdr>
        <w:top w:val="none" w:sz="0" w:space="0" w:color="auto"/>
        <w:left w:val="none" w:sz="0" w:space="0" w:color="auto"/>
        <w:bottom w:val="none" w:sz="0" w:space="0" w:color="auto"/>
        <w:right w:val="none" w:sz="0" w:space="0" w:color="auto"/>
      </w:divBdr>
    </w:div>
    <w:div w:id="962733908">
      <w:bodyDiv w:val="1"/>
      <w:marLeft w:val="0"/>
      <w:marRight w:val="0"/>
      <w:marTop w:val="0"/>
      <w:marBottom w:val="0"/>
      <w:divBdr>
        <w:top w:val="none" w:sz="0" w:space="0" w:color="auto"/>
        <w:left w:val="none" w:sz="0" w:space="0" w:color="auto"/>
        <w:bottom w:val="none" w:sz="0" w:space="0" w:color="auto"/>
        <w:right w:val="none" w:sz="0" w:space="0" w:color="auto"/>
      </w:divBdr>
    </w:div>
    <w:div w:id="966546335">
      <w:bodyDiv w:val="1"/>
      <w:marLeft w:val="0"/>
      <w:marRight w:val="0"/>
      <w:marTop w:val="0"/>
      <w:marBottom w:val="0"/>
      <w:divBdr>
        <w:top w:val="none" w:sz="0" w:space="0" w:color="auto"/>
        <w:left w:val="none" w:sz="0" w:space="0" w:color="auto"/>
        <w:bottom w:val="none" w:sz="0" w:space="0" w:color="auto"/>
        <w:right w:val="none" w:sz="0" w:space="0" w:color="auto"/>
      </w:divBdr>
    </w:div>
    <w:div w:id="970750673">
      <w:bodyDiv w:val="1"/>
      <w:marLeft w:val="0"/>
      <w:marRight w:val="0"/>
      <w:marTop w:val="0"/>
      <w:marBottom w:val="0"/>
      <w:divBdr>
        <w:top w:val="none" w:sz="0" w:space="0" w:color="auto"/>
        <w:left w:val="none" w:sz="0" w:space="0" w:color="auto"/>
        <w:bottom w:val="none" w:sz="0" w:space="0" w:color="auto"/>
        <w:right w:val="none" w:sz="0" w:space="0" w:color="auto"/>
      </w:divBdr>
    </w:div>
    <w:div w:id="970939814">
      <w:bodyDiv w:val="1"/>
      <w:marLeft w:val="0"/>
      <w:marRight w:val="0"/>
      <w:marTop w:val="0"/>
      <w:marBottom w:val="0"/>
      <w:divBdr>
        <w:top w:val="none" w:sz="0" w:space="0" w:color="auto"/>
        <w:left w:val="none" w:sz="0" w:space="0" w:color="auto"/>
        <w:bottom w:val="none" w:sz="0" w:space="0" w:color="auto"/>
        <w:right w:val="none" w:sz="0" w:space="0" w:color="auto"/>
      </w:divBdr>
    </w:div>
    <w:div w:id="978340049">
      <w:bodyDiv w:val="1"/>
      <w:marLeft w:val="0"/>
      <w:marRight w:val="0"/>
      <w:marTop w:val="0"/>
      <w:marBottom w:val="0"/>
      <w:divBdr>
        <w:top w:val="none" w:sz="0" w:space="0" w:color="auto"/>
        <w:left w:val="none" w:sz="0" w:space="0" w:color="auto"/>
        <w:bottom w:val="none" w:sz="0" w:space="0" w:color="auto"/>
        <w:right w:val="none" w:sz="0" w:space="0" w:color="auto"/>
      </w:divBdr>
    </w:div>
    <w:div w:id="984163017">
      <w:bodyDiv w:val="1"/>
      <w:marLeft w:val="0"/>
      <w:marRight w:val="0"/>
      <w:marTop w:val="0"/>
      <w:marBottom w:val="0"/>
      <w:divBdr>
        <w:top w:val="none" w:sz="0" w:space="0" w:color="auto"/>
        <w:left w:val="none" w:sz="0" w:space="0" w:color="auto"/>
        <w:bottom w:val="none" w:sz="0" w:space="0" w:color="auto"/>
        <w:right w:val="none" w:sz="0" w:space="0" w:color="auto"/>
      </w:divBdr>
    </w:div>
    <w:div w:id="998576224">
      <w:bodyDiv w:val="1"/>
      <w:marLeft w:val="0"/>
      <w:marRight w:val="0"/>
      <w:marTop w:val="0"/>
      <w:marBottom w:val="0"/>
      <w:divBdr>
        <w:top w:val="none" w:sz="0" w:space="0" w:color="auto"/>
        <w:left w:val="none" w:sz="0" w:space="0" w:color="auto"/>
        <w:bottom w:val="none" w:sz="0" w:space="0" w:color="auto"/>
        <w:right w:val="none" w:sz="0" w:space="0" w:color="auto"/>
      </w:divBdr>
    </w:div>
    <w:div w:id="998577409">
      <w:bodyDiv w:val="1"/>
      <w:marLeft w:val="0"/>
      <w:marRight w:val="0"/>
      <w:marTop w:val="0"/>
      <w:marBottom w:val="0"/>
      <w:divBdr>
        <w:top w:val="none" w:sz="0" w:space="0" w:color="auto"/>
        <w:left w:val="none" w:sz="0" w:space="0" w:color="auto"/>
        <w:bottom w:val="none" w:sz="0" w:space="0" w:color="auto"/>
        <w:right w:val="none" w:sz="0" w:space="0" w:color="auto"/>
      </w:divBdr>
    </w:div>
    <w:div w:id="1007026877">
      <w:bodyDiv w:val="1"/>
      <w:marLeft w:val="0"/>
      <w:marRight w:val="0"/>
      <w:marTop w:val="0"/>
      <w:marBottom w:val="0"/>
      <w:divBdr>
        <w:top w:val="none" w:sz="0" w:space="0" w:color="auto"/>
        <w:left w:val="none" w:sz="0" w:space="0" w:color="auto"/>
        <w:bottom w:val="none" w:sz="0" w:space="0" w:color="auto"/>
        <w:right w:val="none" w:sz="0" w:space="0" w:color="auto"/>
      </w:divBdr>
    </w:div>
    <w:div w:id="1015888703">
      <w:bodyDiv w:val="1"/>
      <w:marLeft w:val="0"/>
      <w:marRight w:val="0"/>
      <w:marTop w:val="0"/>
      <w:marBottom w:val="0"/>
      <w:divBdr>
        <w:top w:val="none" w:sz="0" w:space="0" w:color="auto"/>
        <w:left w:val="none" w:sz="0" w:space="0" w:color="auto"/>
        <w:bottom w:val="none" w:sz="0" w:space="0" w:color="auto"/>
        <w:right w:val="none" w:sz="0" w:space="0" w:color="auto"/>
      </w:divBdr>
    </w:div>
    <w:div w:id="1016730333">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20085867">
      <w:bodyDiv w:val="1"/>
      <w:marLeft w:val="0"/>
      <w:marRight w:val="0"/>
      <w:marTop w:val="0"/>
      <w:marBottom w:val="0"/>
      <w:divBdr>
        <w:top w:val="none" w:sz="0" w:space="0" w:color="auto"/>
        <w:left w:val="none" w:sz="0" w:space="0" w:color="auto"/>
        <w:bottom w:val="none" w:sz="0" w:space="0" w:color="auto"/>
        <w:right w:val="none" w:sz="0" w:space="0" w:color="auto"/>
      </w:divBdr>
    </w:div>
    <w:div w:id="1020546813">
      <w:bodyDiv w:val="1"/>
      <w:marLeft w:val="0"/>
      <w:marRight w:val="0"/>
      <w:marTop w:val="0"/>
      <w:marBottom w:val="0"/>
      <w:divBdr>
        <w:top w:val="none" w:sz="0" w:space="0" w:color="auto"/>
        <w:left w:val="none" w:sz="0" w:space="0" w:color="auto"/>
        <w:bottom w:val="none" w:sz="0" w:space="0" w:color="auto"/>
        <w:right w:val="none" w:sz="0" w:space="0" w:color="auto"/>
      </w:divBdr>
    </w:div>
    <w:div w:id="1021933566">
      <w:bodyDiv w:val="1"/>
      <w:marLeft w:val="0"/>
      <w:marRight w:val="0"/>
      <w:marTop w:val="0"/>
      <w:marBottom w:val="0"/>
      <w:divBdr>
        <w:top w:val="none" w:sz="0" w:space="0" w:color="auto"/>
        <w:left w:val="none" w:sz="0" w:space="0" w:color="auto"/>
        <w:bottom w:val="none" w:sz="0" w:space="0" w:color="auto"/>
        <w:right w:val="none" w:sz="0" w:space="0" w:color="auto"/>
      </w:divBdr>
    </w:div>
    <w:div w:id="1027755088">
      <w:bodyDiv w:val="1"/>
      <w:marLeft w:val="0"/>
      <w:marRight w:val="0"/>
      <w:marTop w:val="0"/>
      <w:marBottom w:val="0"/>
      <w:divBdr>
        <w:top w:val="none" w:sz="0" w:space="0" w:color="auto"/>
        <w:left w:val="none" w:sz="0" w:space="0" w:color="auto"/>
        <w:bottom w:val="none" w:sz="0" w:space="0" w:color="auto"/>
        <w:right w:val="none" w:sz="0" w:space="0" w:color="auto"/>
      </w:divBdr>
    </w:div>
    <w:div w:id="1029718445">
      <w:bodyDiv w:val="1"/>
      <w:marLeft w:val="0"/>
      <w:marRight w:val="0"/>
      <w:marTop w:val="0"/>
      <w:marBottom w:val="0"/>
      <w:divBdr>
        <w:top w:val="none" w:sz="0" w:space="0" w:color="auto"/>
        <w:left w:val="none" w:sz="0" w:space="0" w:color="auto"/>
        <w:bottom w:val="none" w:sz="0" w:space="0" w:color="auto"/>
        <w:right w:val="none" w:sz="0" w:space="0" w:color="auto"/>
      </w:divBdr>
    </w:div>
    <w:div w:id="1030030853">
      <w:bodyDiv w:val="1"/>
      <w:marLeft w:val="0"/>
      <w:marRight w:val="0"/>
      <w:marTop w:val="0"/>
      <w:marBottom w:val="0"/>
      <w:divBdr>
        <w:top w:val="none" w:sz="0" w:space="0" w:color="auto"/>
        <w:left w:val="none" w:sz="0" w:space="0" w:color="auto"/>
        <w:bottom w:val="none" w:sz="0" w:space="0" w:color="auto"/>
        <w:right w:val="none" w:sz="0" w:space="0" w:color="auto"/>
      </w:divBdr>
    </w:div>
    <w:div w:id="1034228972">
      <w:bodyDiv w:val="1"/>
      <w:marLeft w:val="0"/>
      <w:marRight w:val="0"/>
      <w:marTop w:val="0"/>
      <w:marBottom w:val="0"/>
      <w:divBdr>
        <w:top w:val="none" w:sz="0" w:space="0" w:color="auto"/>
        <w:left w:val="none" w:sz="0" w:space="0" w:color="auto"/>
        <w:bottom w:val="none" w:sz="0" w:space="0" w:color="auto"/>
        <w:right w:val="none" w:sz="0" w:space="0" w:color="auto"/>
      </w:divBdr>
    </w:div>
    <w:div w:id="1035496207">
      <w:bodyDiv w:val="1"/>
      <w:marLeft w:val="0"/>
      <w:marRight w:val="0"/>
      <w:marTop w:val="0"/>
      <w:marBottom w:val="0"/>
      <w:divBdr>
        <w:top w:val="none" w:sz="0" w:space="0" w:color="auto"/>
        <w:left w:val="none" w:sz="0" w:space="0" w:color="auto"/>
        <w:bottom w:val="none" w:sz="0" w:space="0" w:color="auto"/>
        <w:right w:val="none" w:sz="0" w:space="0" w:color="auto"/>
      </w:divBdr>
    </w:div>
    <w:div w:id="1037579716">
      <w:bodyDiv w:val="1"/>
      <w:marLeft w:val="0"/>
      <w:marRight w:val="0"/>
      <w:marTop w:val="0"/>
      <w:marBottom w:val="0"/>
      <w:divBdr>
        <w:top w:val="none" w:sz="0" w:space="0" w:color="auto"/>
        <w:left w:val="none" w:sz="0" w:space="0" w:color="auto"/>
        <w:bottom w:val="none" w:sz="0" w:space="0" w:color="auto"/>
        <w:right w:val="none" w:sz="0" w:space="0" w:color="auto"/>
      </w:divBdr>
    </w:div>
    <w:div w:id="1040782409">
      <w:bodyDiv w:val="1"/>
      <w:marLeft w:val="0"/>
      <w:marRight w:val="0"/>
      <w:marTop w:val="0"/>
      <w:marBottom w:val="0"/>
      <w:divBdr>
        <w:top w:val="none" w:sz="0" w:space="0" w:color="auto"/>
        <w:left w:val="none" w:sz="0" w:space="0" w:color="auto"/>
        <w:bottom w:val="none" w:sz="0" w:space="0" w:color="auto"/>
        <w:right w:val="none" w:sz="0" w:space="0" w:color="auto"/>
      </w:divBdr>
    </w:div>
    <w:div w:id="1046611559">
      <w:bodyDiv w:val="1"/>
      <w:marLeft w:val="0"/>
      <w:marRight w:val="0"/>
      <w:marTop w:val="0"/>
      <w:marBottom w:val="0"/>
      <w:divBdr>
        <w:top w:val="none" w:sz="0" w:space="0" w:color="auto"/>
        <w:left w:val="none" w:sz="0" w:space="0" w:color="auto"/>
        <w:bottom w:val="none" w:sz="0" w:space="0" w:color="auto"/>
        <w:right w:val="none" w:sz="0" w:space="0" w:color="auto"/>
      </w:divBdr>
    </w:div>
    <w:div w:id="1047798568">
      <w:bodyDiv w:val="1"/>
      <w:marLeft w:val="0"/>
      <w:marRight w:val="0"/>
      <w:marTop w:val="0"/>
      <w:marBottom w:val="0"/>
      <w:divBdr>
        <w:top w:val="none" w:sz="0" w:space="0" w:color="auto"/>
        <w:left w:val="none" w:sz="0" w:space="0" w:color="auto"/>
        <w:bottom w:val="none" w:sz="0" w:space="0" w:color="auto"/>
        <w:right w:val="none" w:sz="0" w:space="0" w:color="auto"/>
      </w:divBdr>
    </w:div>
    <w:div w:id="1048916195">
      <w:bodyDiv w:val="1"/>
      <w:marLeft w:val="0"/>
      <w:marRight w:val="0"/>
      <w:marTop w:val="0"/>
      <w:marBottom w:val="0"/>
      <w:divBdr>
        <w:top w:val="none" w:sz="0" w:space="0" w:color="auto"/>
        <w:left w:val="none" w:sz="0" w:space="0" w:color="auto"/>
        <w:bottom w:val="none" w:sz="0" w:space="0" w:color="auto"/>
        <w:right w:val="none" w:sz="0" w:space="0" w:color="auto"/>
      </w:divBdr>
    </w:div>
    <w:div w:id="1051273723">
      <w:bodyDiv w:val="1"/>
      <w:marLeft w:val="0"/>
      <w:marRight w:val="0"/>
      <w:marTop w:val="0"/>
      <w:marBottom w:val="0"/>
      <w:divBdr>
        <w:top w:val="none" w:sz="0" w:space="0" w:color="auto"/>
        <w:left w:val="none" w:sz="0" w:space="0" w:color="auto"/>
        <w:bottom w:val="none" w:sz="0" w:space="0" w:color="auto"/>
        <w:right w:val="none" w:sz="0" w:space="0" w:color="auto"/>
      </w:divBdr>
    </w:div>
    <w:div w:id="1051534843">
      <w:bodyDiv w:val="1"/>
      <w:marLeft w:val="0"/>
      <w:marRight w:val="0"/>
      <w:marTop w:val="0"/>
      <w:marBottom w:val="0"/>
      <w:divBdr>
        <w:top w:val="none" w:sz="0" w:space="0" w:color="auto"/>
        <w:left w:val="none" w:sz="0" w:space="0" w:color="auto"/>
        <w:bottom w:val="none" w:sz="0" w:space="0" w:color="auto"/>
        <w:right w:val="none" w:sz="0" w:space="0" w:color="auto"/>
      </w:divBdr>
    </w:div>
    <w:div w:id="1054429057">
      <w:bodyDiv w:val="1"/>
      <w:marLeft w:val="0"/>
      <w:marRight w:val="0"/>
      <w:marTop w:val="0"/>
      <w:marBottom w:val="0"/>
      <w:divBdr>
        <w:top w:val="none" w:sz="0" w:space="0" w:color="auto"/>
        <w:left w:val="none" w:sz="0" w:space="0" w:color="auto"/>
        <w:bottom w:val="none" w:sz="0" w:space="0" w:color="auto"/>
        <w:right w:val="none" w:sz="0" w:space="0" w:color="auto"/>
      </w:divBdr>
    </w:div>
    <w:div w:id="1057047047">
      <w:bodyDiv w:val="1"/>
      <w:marLeft w:val="0"/>
      <w:marRight w:val="0"/>
      <w:marTop w:val="0"/>
      <w:marBottom w:val="0"/>
      <w:divBdr>
        <w:top w:val="none" w:sz="0" w:space="0" w:color="auto"/>
        <w:left w:val="none" w:sz="0" w:space="0" w:color="auto"/>
        <w:bottom w:val="none" w:sz="0" w:space="0" w:color="auto"/>
        <w:right w:val="none" w:sz="0" w:space="0" w:color="auto"/>
      </w:divBdr>
    </w:div>
    <w:div w:id="1059398877">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62756270">
      <w:bodyDiv w:val="1"/>
      <w:marLeft w:val="0"/>
      <w:marRight w:val="0"/>
      <w:marTop w:val="0"/>
      <w:marBottom w:val="0"/>
      <w:divBdr>
        <w:top w:val="none" w:sz="0" w:space="0" w:color="auto"/>
        <w:left w:val="none" w:sz="0" w:space="0" w:color="auto"/>
        <w:bottom w:val="none" w:sz="0" w:space="0" w:color="auto"/>
        <w:right w:val="none" w:sz="0" w:space="0" w:color="auto"/>
      </w:divBdr>
    </w:div>
    <w:div w:id="1063212893">
      <w:bodyDiv w:val="1"/>
      <w:marLeft w:val="0"/>
      <w:marRight w:val="0"/>
      <w:marTop w:val="0"/>
      <w:marBottom w:val="0"/>
      <w:divBdr>
        <w:top w:val="none" w:sz="0" w:space="0" w:color="auto"/>
        <w:left w:val="none" w:sz="0" w:space="0" w:color="auto"/>
        <w:bottom w:val="none" w:sz="0" w:space="0" w:color="auto"/>
        <w:right w:val="none" w:sz="0" w:space="0" w:color="auto"/>
      </w:divBdr>
    </w:div>
    <w:div w:id="1064059963">
      <w:bodyDiv w:val="1"/>
      <w:marLeft w:val="0"/>
      <w:marRight w:val="0"/>
      <w:marTop w:val="0"/>
      <w:marBottom w:val="0"/>
      <w:divBdr>
        <w:top w:val="none" w:sz="0" w:space="0" w:color="auto"/>
        <w:left w:val="none" w:sz="0" w:space="0" w:color="auto"/>
        <w:bottom w:val="none" w:sz="0" w:space="0" w:color="auto"/>
        <w:right w:val="none" w:sz="0" w:space="0" w:color="auto"/>
      </w:divBdr>
    </w:div>
    <w:div w:id="1065027030">
      <w:bodyDiv w:val="1"/>
      <w:marLeft w:val="0"/>
      <w:marRight w:val="0"/>
      <w:marTop w:val="0"/>
      <w:marBottom w:val="0"/>
      <w:divBdr>
        <w:top w:val="none" w:sz="0" w:space="0" w:color="auto"/>
        <w:left w:val="none" w:sz="0" w:space="0" w:color="auto"/>
        <w:bottom w:val="none" w:sz="0" w:space="0" w:color="auto"/>
        <w:right w:val="none" w:sz="0" w:space="0" w:color="auto"/>
      </w:divBdr>
    </w:div>
    <w:div w:id="1065832063">
      <w:bodyDiv w:val="1"/>
      <w:marLeft w:val="0"/>
      <w:marRight w:val="0"/>
      <w:marTop w:val="0"/>
      <w:marBottom w:val="0"/>
      <w:divBdr>
        <w:top w:val="none" w:sz="0" w:space="0" w:color="auto"/>
        <w:left w:val="none" w:sz="0" w:space="0" w:color="auto"/>
        <w:bottom w:val="none" w:sz="0" w:space="0" w:color="auto"/>
        <w:right w:val="none" w:sz="0" w:space="0" w:color="auto"/>
      </w:divBdr>
    </w:div>
    <w:div w:id="1067534339">
      <w:bodyDiv w:val="1"/>
      <w:marLeft w:val="0"/>
      <w:marRight w:val="0"/>
      <w:marTop w:val="0"/>
      <w:marBottom w:val="0"/>
      <w:divBdr>
        <w:top w:val="none" w:sz="0" w:space="0" w:color="auto"/>
        <w:left w:val="none" w:sz="0" w:space="0" w:color="auto"/>
        <w:bottom w:val="none" w:sz="0" w:space="0" w:color="auto"/>
        <w:right w:val="none" w:sz="0" w:space="0" w:color="auto"/>
      </w:divBdr>
    </w:div>
    <w:div w:id="1071005708">
      <w:bodyDiv w:val="1"/>
      <w:marLeft w:val="0"/>
      <w:marRight w:val="0"/>
      <w:marTop w:val="0"/>
      <w:marBottom w:val="0"/>
      <w:divBdr>
        <w:top w:val="none" w:sz="0" w:space="0" w:color="auto"/>
        <w:left w:val="none" w:sz="0" w:space="0" w:color="auto"/>
        <w:bottom w:val="none" w:sz="0" w:space="0" w:color="auto"/>
        <w:right w:val="none" w:sz="0" w:space="0" w:color="auto"/>
      </w:divBdr>
    </w:div>
    <w:div w:id="1075973804">
      <w:bodyDiv w:val="1"/>
      <w:marLeft w:val="0"/>
      <w:marRight w:val="0"/>
      <w:marTop w:val="0"/>
      <w:marBottom w:val="0"/>
      <w:divBdr>
        <w:top w:val="none" w:sz="0" w:space="0" w:color="auto"/>
        <w:left w:val="none" w:sz="0" w:space="0" w:color="auto"/>
        <w:bottom w:val="none" w:sz="0" w:space="0" w:color="auto"/>
        <w:right w:val="none" w:sz="0" w:space="0" w:color="auto"/>
      </w:divBdr>
    </w:div>
    <w:div w:id="1076898248">
      <w:bodyDiv w:val="1"/>
      <w:marLeft w:val="0"/>
      <w:marRight w:val="0"/>
      <w:marTop w:val="0"/>
      <w:marBottom w:val="0"/>
      <w:divBdr>
        <w:top w:val="none" w:sz="0" w:space="0" w:color="auto"/>
        <w:left w:val="none" w:sz="0" w:space="0" w:color="auto"/>
        <w:bottom w:val="none" w:sz="0" w:space="0" w:color="auto"/>
        <w:right w:val="none" w:sz="0" w:space="0" w:color="auto"/>
      </w:divBdr>
    </w:div>
    <w:div w:id="1083917130">
      <w:bodyDiv w:val="1"/>
      <w:marLeft w:val="0"/>
      <w:marRight w:val="0"/>
      <w:marTop w:val="0"/>
      <w:marBottom w:val="0"/>
      <w:divBdr>
        <w:top w:val="none" w:sz="0" w:space="0" w:color="auto"/>
        <w:left w:val="none" w:sz="0" w:space="0" w:color="auto"/>
        <w:bottom w:val="none" w:sz="0" w:space="0" w:color="auto"/>
        <w:right w:val="none" w:sz="0" w:space="0" w:color="auto"/>
      </w:divBdr>
    </w:div>
    <w:div w:id="1086194031">
      <w:bodyDiv w:val="1"/>
      <w:marLeft w:val="0"/>
      <w:marRight w:val="0"/>
      <w:marTop w:val="0"/>
      <w:marBottom w:val="0"/>
      <w:divBdr>
        <w:top w:val="none" w:sz="0" w:space="0" w:color="auto"/>
        <w:left w:val="none" w:sz="0" w:space="0" w:color="auto"/>
        <w:bottom w:val="none" w:sz="0" w:space="0" w:color="auto"/>
        <w:right w:val="none" w:sz="0" w:space="0" w:color="auto"/>
      </w:divBdr>
    </w:div>
    <w:div w:id="1088695605">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091312285">
      <w:bodyDiv w:val="1"/>
      <w:marLeft w:val="0"/>
      <w:marRight w:val="0"/>
      <w:marTop w:val="0"/>
      <w:marBottom w:val="0"/>
      <w:divBdr>
        <w:top w:val="none" w:sz="0" w:space="0" w:color="auto"/>
        <w:left w:val="none" w:sz="0" w:space="0" w:color="auto"/>
        <w:bottom w:val="none" w:sz="0" w:space="0" w:color="auto"/>
        <w:right w:val="none" w:sz="0" w:space="0" w:color="auto"/>
      </w:divBdr>
    </w:div>
    <w:div w:id="1093743172">
      <w:bodyDiv w:val="1"/>
      <w:marLeft w:val="0"/>
      <w:marRight w:val="0"/>
      <w:marTop w:val="0"/>
      <w:marBottom w:val="0"/>
      <w:divBdr>
        <w:top w:val="none" w:sz="0" w:space="0" w:color="auto"/>
        <w:left w:val="none" w:sz="0" w:space="0" w:color="auto"/>
        <w:bottom w:val="none" w:sz="0" w:space="0" w:color="auto"/>
        <w:right w:val="none" w:sz="0" w:space="0" w:color="auto"/>
      </w:divBdr>
    </w:div>
    <w:div w:id="1094207954">
      <w:bodyDiv w:val="1"/>
      <w:marLeft w:val="0"/>
      <w:marRight w:val="0"/>
      <w:marTop w:val="0"/>
      <w:marBottom w:val="0"/>
      <w:divBdr>
        <w:top w:val="none" w:sz="0" w:space="0" w:color="auto"/>
        <w:left w:val="none" w:sz="0" w:space="0" w:color="auto"/>
        <w:bottom w:val="none" w:sz="0" w:space="0" w:color="auto"/>
        <w:right w:val="none" w:sz="0" w:space="0" w:color="auto"/>
      </w:divBdr>
    </w:div>
    <w:div w:id="1095637234">
      <w:bodyDiv w:val="1"/>
      <w:marLeft w:val="0"/>
      <w:marRight w:val="0"/>
      <w:marTop w:val="0"/>
      <w:marBottom w:val="0"/>
      <w:divBdr>
        <w:top w:val="none" w:sz="0" w:space="0" w:color="auto"/>
        <w:left w:val="none" w:sz="0" w:space="0" w:color="auto"/>
        <w:bottom w:val="none" w:sz="0" w:space="0" w:color="auto"/>
        <w:right w:val="none" w:sz="0" w:space="0" w:color="auto"/>
      </w:divBdr>
    </w:div>
    <w:div w:id="1096056116">
      <w:bodyDiv w:val="1"/>
      <w:marLeft w:val="0"/>
      <w:marRight w:val="0"/>
      <w:marTop w:val="0"/>
      <w:marBottom w:val="0"/>
      <w:divBdr>
        <w:top w:val="none" w:sz="0" w:space="0" w:color="auto"/>
        <w:left w:val="none" w:sz="0" w:space="0" w:color="auto"/>
        <w:bottom w:val="none" w:sz="0" w:space="0" w:color="auto"/>
        <w:right w:val="none" w:sz="0" w:space="0" w:color="auto"/>
      </w:divBdr>
    </w:div>
    <w:div w:id="1097138618">
      <w:bodyDiv w:val="1"/>
      <w:marLeft w:val="0"/>
      <w:marRight w:val="0"/>
      <w:marTop w:val="0"/>
      <w:marBottom w:val="0"/>
      <w:divBdr>
        <w:top w:val="none" w:sz="0" w:space="0" w:color="auto"/>
        <w:left w:val="none" w:sz="0" w:space="0" w:color="auto"/>
        <w:bottom w:val="none" w:sz="0" w:space="0" w:color="auto"/>
        <w:right w:val="none" w:sz="0" w:space="0" w:color="auto"/>
      </w:divBdr>
    </w:div>
    <w:div w:id="1107196684">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14325418">
      <w:bodyDiv w:val="1"/>
      <w:marLeft w:val="0"/>
      <w:marRight w:val="0"/>
      <w:marTop w:val="0"/>
      <w:marBottom w:val="0"/>
      <w:divBdr>
        <w:top w:val="none" w:sz="0" w:space="0" w:color="auto"/>
        <w:left w:val="none" w:sz="0" w:space="0" w:color="auto"/>
        <w:bottom w:val="none" w:sz="0" w:space="0" w:color="auto"/>
        <w:right w:val="none" w:sz="0" w:space="0" w:color="auto"/>
      </w:divBdr>
    </w:div>
    <w:div w:id="1120804980">
      <w:bodyDiv w:val="1"/>
      <w:marLeft w:val="0"/>
      <w:marRight w:val="0"/>
      <w:marTop w:val="0"/>
      <w:marBottom w:val="0"/>
      <w:divBdr>
        <w:top w:val="none" w:sz="0" w:space="0" w:color="auto"/>
        <w:left w:val="none" w:sz="0" w:space="0" w:color="auto"/>
        <w:bottom w:val="none" w:sz="0" w:space="0" w:color="auto"/>
        <w:right w:val="none" w:sz="0" w:space="0" w:color="auto"/>
      </w:divBdr>
    </w:div>
    <w:div w:id="1121455267">
      <w:bodyDiv w:val="1"/>
      <w:marLeft w:val="0"/>
      <w:marRight w:val="0"/>
      <w:marTop w:val="0"/>
      <w:marBottom w:val="0"/>
      <w:divBdr>
        <w:top w:val="none" w:sz="0" w:space="0" w:color="auto"/>
        <w:left w:val="none" w:sz="0" w:space="0" w:color="auto"/>
        <w:bottom w:val="none" w:sz="0" w:space="0" w:color="auto"/>
        <w:right w:val="none" w:sz="0" w:space="0" w:color="auto"/>
      </w:divBdr>
    </w:div>
    <w:div w:id="1122263446">
      <w:bodyDiv w:val="1"/>
      <w:marLeft w:val="0"/>
      <w:marRight w:val="0"/>
      <w:marTop w:val="0"/>
      <w:marBottom w:val="0"/>
      <w:divBdr>
        <w:top w:val="none" w:sz="0" w:space="0" w:color="auto"/>
        <w:left w:val="none" w:sz="0" w:space="0" w:color="auto"/>
        <w:bottom w:val="none" w:sz="0" w:space="0" w:color="auto"/>
        <w:right w:val="none" w:sz="0" w:space="0" w:color="auto"/>
      </w:divBdr>
    </w:div>
    <w:div w:id="1122656264">
      <w:bodyDiv w:val="1"/>
      <w:marLeft w:val="0"/>
      <w:marRight w:val="0"/>
      <w:marTop w:val="0"/>
      <w:marBottom w:val="0"/>
      <w:divBdr>
        <w:top w:val="none" w:sz="0" w:space="0" w:color="auto"/>
        <w:left w:val="none" w:sz="0" w:space="0" w:color="auto"/>
        <w:bottom w:val="none" w:sz="0" w:space="0" w:color="auto"/>
        <w:right w:val="none" w:sz="0" w:space="0" w:color="auto"/>
      </w:divBdr>
    </w:div>
    <w:div w:id="1125807429">
      <w:bodyDiv w:val="1"/>
      <w:marLeft w:val="0"/>
      <w:marRight w:val="0"/>
      <w:marTop w:val="0"/>
      <w:marBottom w:val="0"/>
      <w:divBdr>
        <w:top w:val="none" w:sz="0" w:space="0" w:color="auto"/>
        <w:left w:val="none" w:sz="0" w:space="0" w:color="auto"/>
        <w:bottom w:val="none" w:sz="0" w:space="0" w:color="auto"/>
        <w:right w:val="none" w:sz="0" w:space="0" w:color="auto"/>
      </w:divBdr>
    </w:div>
    <w:div w:id="1129781271">
      <w:bodyDiv w:val="1"/>
      <w:marLeft w:val="0"/>
      <w:marRight w:val="0"/>
      <w:marTop w:val="0"/>
      <w:marBottom w:val="0"/>
      <w:divBdr>
        <w:top w:val="none" w:sz="0" w:space="0" w:color="auto"/>
        <w:left w:val="none" w:sz="0" w:space="0" w:color="auto"/>
        <w:bottom w:val="none" w:sz="0" w:space="0" w:color="auto"/>
        <w:right w:val="none" w:sz="0" w:space="0" w:color="auto"/>
      </w:divBdr>
    </w:div>
    <w:div w:id="1130048778">
      <w:bodyDiv w:val="1"/>
      <w:marLeft w:val="0"/>
      <w:marRight w:val="0"/>
      <w:marTop w:val="0"/>
      <w:marBottom w:val="0"/>
      <w:divBdr>
        <w:top w:val="none" w:sz="0" w:space="0" w:color="auto"/>
        <w:left w:val="none" w:sz="0" w:space="0" w:color="auto"/>
        <w:bottom w:val="none" w:sz="0" w:space="0" w:color="auto"/>
        <w:right w:val="none" w:sz="0" w:space="0" w:color="auto"/>
      </w:divBdr>
    </w:div>
    <w:div w:id="1137801625">
      <w:bodyDiv w:val="1"/>
      <w:marLeft w:val="0"/>
      <w:marRight w:val="0"/>
      <w:marTop w:val="0"/>
      <w:marBottom w:val="0"/>
      <w:divBdr>
        <w:top w:val="none" w:sz="0" w:space="0" w:color="auto"/>
        <w:left w:val="none" w:sz="0" w:space="0" w:color="auto"/>
        <w:bottom w:val="none" w:sz="0" w:space="0" w:color="auto"/>
        <w:right w:val="none" w:sz="0" w:space="0" w:color="auto"/>
      </w:divBdr>
    </w:div>
    <w:div w:id="1137916825">
      <w:bodyDiv w:val="1"/>
      <w:marLeft w:val="0"/>
      <w:marRight w:val="0"/>
      <w:marTop w:val="0"/>
      <w:marBottom w:val="0"/>
      <w:divBdr>
        <w:top w:val="none" w:sz="0" w:space="0" w:color="auto"/>
        <w:left w:val="none" w:sz="0" w:space="0" w:color="auto"/>
        <w:bottom w:val="none" w:sz="0" w:space="0" w:color="auto"/>
        <w:right w:val="none" w:sz="0" w:space="0" w:color="auto"/>
      </w:divBdr>
    </w:div>
    <w:div w:id="1139298760">
      <w:bodyDiv w:val="1"/>
      <w:marLeft w:val="0"/>
      <w:marRight w:val="0"/>
      <w:marTop w:val="0"/>
      <w:marBottom w:val="0"/>
      <w:divBdr>
        <w:top w:val="none" w:sz="0" w:space="0" w:color="auto"/>
        <w:left w:val="none" w:sz="0" w:space="0" w:color="auto"/>
        <w:bottom w:val="none" w:sz="0" w:space="0" w:color="auto"/>
        <w:right w:val="none" w:sz="0" w:space="0" w:color="auto"/>
      </w:divBdr>
    </w:div>
    <w:div w:id="1140265240">
      <w:bodyDiv w:val="1"/>
      <w:marLeft w:val="0"/>
      <w:marRight w:val="0"/>
      <w:marTop w:val="0"/>
      <w:marBottom w:val="0"/>
      <w:divBdr>
        <w:top w:val="none" w:sz="0" w:space="0" w:color="auto"/>
        <w:left w:val="none" w:sz="0" w:space="0" w:color="auto"/>
        <w:bottom w:val="none" w:sz="0" w:space="0" w:color="auto"/>
        <w:right w:val="none" w:sz="0" w:space="0" w:color="auto"/>
      </w:divBdr>
    </w:div>
    <w:div w:id="1142768367">
      <w:bodyDiv w:val="1"/>
      <w:marLeft w:val="0"/>
      <w:marRight w:val="0"/>
      <w:marTop w:val="0"/>
      <w:marBottom w:val="0"/>
      <w:divBdr>
        <w:top w:val="none" w:sz="0" w:space="0" w:color="auto"/>
        <w:left w:val="none" w:sz="0" w:space="0" w:color="auto"/>
        <w:bottom w:val="none" w:sz="0" w:space="0" w:color="auto"/>
        <w:right w:val="none" w:sz="0" w:space="0" w:color="auto"/>
      </w:divBdr>
    </w:div>
    <w:div w:id="1143110768">
      <w:bodyDiv w:val="1"/>
      <w:marLeft w:val="0"/>
      <w:marRight w:val="0"/>
      <w:marTop w:val="0"/>
      <w:marBottom w:val="0"/>
      <w:divBdr>
        <w:top w:val="none" w:sz="0" w:space="0" w:color="auto"/>
        <w:left w:val="none" w:sz="0" w:space="0" w:color="auto"/>
        <w:bottom w:val="none" w:sz="0" w:space="0" w:color="auto"/>
        <w:right w:val="none" w:sz="0" w:space="0" w:color="auto"/>
      </w:divBdr>
    </w:div>
    <w:div w:id="1144397332">
      <w:bodyDiv w:val="1"/>
      <w:marLeft w:val="0"/>
      <w:marRight w:val="0"/>
      <w:marTop w:val="0"/>
      <w:marBottom w:val="0"/>
      <w:divBdr>
        <w:top w:val="none" w:sz="0" w:space="0" w:color="auto"/>
        <w:left w:val="none" w:sz="0" w:space="0" w:color="auto"/>
        <w:bottom w:val="none" w:sz="0" w:space="0" w:color="auto"/>
        <w:right w:val="none" w:sz="0" w:space="0" w:color="auto"/>
      </w:divBdr>
    </w:div>
    <w:div w:id="1145121770">
      <w:bodyDiv w:val="1"/>
      <w:marLeft w:val="0"/>
      <w:marRight w:val="0"/>
      <w:marTop w:val="0"/>
      <w:marBottom w:val="0"/>
      <w:divBdr>
        <w:top w:val="none" w:sz="0" w:space="0" w:color="auto"/>
        <w:left w:val="none" w:sz="0" w:space="0" w:color="auto"/>
        <w:bottom w:val="none" w:sz="0" w:space="0" w:color="auto"/>
        <w:right w:val="none" w:sz="0" w:space="0" w:color="auto"/>
      </w:divBdr>
    </w:div>
    <w:div w:id="1148128276">
      <w:bodyDiv w:val="1"/>
      <w:marLeft w:val="0"/>
      <w:marRight w:val="0"/>
      <w:marTop w:val="0"/>
      <w:marBottom w:val="0"/>
      <w:divBdr>
        <w:top w:val="none" w:sz="0" w:space="0" w:color="auto"/>
        <w:left w:val="none" w:sz="0" w:space="0" w:color="auto"/>
        <w:bottom w:val="none" w:sz="0" w:space="0" w:color="auto"/>
        <w:right w:val="none" w:sz="0" w:space="0" w:color="auto"/>
      </w:divBdr>
    </w:div>
    <w:div w:id="1151407486">
      <w:bodyDiv w:val="1"/>
      <w:marLeft w:val="0"/>
      <w:marRight w:val="0"/>
      <w:marTop w:val="0"/>
      <w:marBottom w:val="0"/>
      <w:divBdr>
        <w:top w:val="none" w:sz="0" w:space="0" w:color="auto"/>
        <w:left w:val="none" w:sz="0" w:space="0" w:color="auto"/>
        <w:bottom w:val="none" w:sz="0" w:space="0" w:color="auto"/>
        <w:right w:val="none" w:sz="0" w:space="0" w:color="auto"/>
      </w:divBdr>
    </w:div>
    <w:div w:id="1152520860">
      <w:bodyDiv w:val="1"/>
      <w:marLeft w:val="0"/>
      <w:marRight w:val="0"/>
      <w:marTop w:val="0"/>
      <w:marBottom w:val="0"/>
      <w:divBdr>
        <w:top w:val="none" w:sz="0" w:space="0" w:color="auto"/>
        <w:left w:val="none" w:sz="0" w:space="0" w:color="auto"/>
        <w:bottom w:val="none" w:sz="0" w:space="0" w:color="auto"/>
        <w:right w:val="none" w:sz="0" w:space="0" w:color="auto"/>
      </w:divBdr>
    </w:div>
    <w:div w:id="1156846213">
      <w:bodyDiv w:val="1"/>
      <w:marLeft w:val="0"/>
      <w:marRight w:val="0"/>
      <w:marTop w:val="0"/>
      <w:marBottom w:val="0"/>
      <w:divBdr>
        <w:top w:val="none" w:sz="0" w:space="0" w:color="auto"/>
        <w:left w:val="none" w:sz="0" w:space="0" w:color="auto"/>
        <w:bottom w:val="none" w:sz="0" w:space="0" w:color="auto"/>
        <w:right w:val="none" w:sz="0" w:space="0" w:color="auto"/>
      </w:divBdr>
    </w:div>
    <w:div w:id="1163858068">
      <w:bodyDiv w:val="1"/>
      <w:marLeft w:val="0"/>
      <w:marRight w:val="0"/>
      <w:marTop w:val="0"/>
      <w:marBottom w:val="0"/>
      <w:divBdr>
        <w:top w:val="none" w:sz="0" w:space="0" w:color="auto"/>
        <w:left w:val="none" w:sz="0" w:space="0" w:color="auto"/>
        <w:bottom w:val="none" w:sz="0" w:space="0" w:color="auto"/>
        <w:right w:val="none" w:sz="0" w:space="0" w:color="auto"/>
      </w:divBdr>
    </w:div>
    <w:div w:id="1169636777">
      <w:bodyDiv w:val="1"/>
      <w:marLeft w:val="0"/>
      <w:marRight w:val="0"/>
      <w:marTop w:val="0"/>
      <w:marBottom w:val="0"/>
      <w:divBdr>
        <w:top w:val="none" w:sz="0" w:space="0" w:color="auto"/>
        <w:left w:val="none" w:sz="0" w:space="0" w:color="auto"/>
        <w:bottom w:val="none" w:sz="0" w:space="0" w:color="auto"/>
        <w:right w:val="none" w:sz="0" w:space="0" w:color="auto"/>
      </w:divBdr>
    </w:div>
    <w:div w:id="1169752552">
      <w:bodyDiv w:val="1"/>
      <w:marLeft w:val="0"/>
      <w:marRight w:val="0"/>
      <w:marTop w:val="0"/>
      <w:marBottom w:val="0"/>
      <w:divBdr>
        <w:top w:val="none" w:sz="0" w:space="0" w:color="auto"/>
        <w:left w:val="none" w:sz="0" w:space="0" w:color="auto"/>
        <w:bottom w:val="none" w:sz="0" w:space="0" w:color="auto"/>
        <w:right w:val="none" w:sz="0" w:space="0" w:color="auto"/>
      </w:divBdr>
    </w:div>
    <w:div w:id="1169903147">
      <w:bodyDiv w:val="1"/>
      <w:marLeft w:val="0"/>
      <w:marRight w:val="0"/>
      <w:marTop w:val="0"/>
      <w:marBottom w:val="0"/>
      <w:divBdr>
        <w:top w:val="none" w:sz="0" w:space="0" w:color="auto"/>
        <w:left w:val="none" w:sz="0" w:space="0" w:color="auto"/>
        <w:bottom w:val="none" w:sz="0" w:space="0" w:color="auto"/>
        <w:right w:val="none" w:sz="0" w:space="0" w:color="auto"/>
      </w:divBdr>
    </w:div>
    <w:div w:id="1174223624">
      <w:bodyDiv w:val="1"/>
      <w:marLeft w:val="0"/>
      <w:marRight w:val="0"/>
      <w:marTop w:val="0"/>
      <w:marBottom w:val="0"/>
      <w:divBdr>
        <w:top w:val="none" w:sz="0" w:space="0" w:color="auto"/>
        <w:left w:val="none" w:sz="0" w:space="0" w:color="auto"/>
        <w:bottom w:val="none" w:sz="0" w:space="0" w:color="auto"/>
        <w:right w:val="none" w:sz="0" w:space="0" w:color="auto"/>
      </w:divBdr>
    </w:div>
    <w:div w:id="1174801203">
      <w:bodyDiv w:val="1"/>
      <w:marLeft w:val="0"/>
      <w:marRight w:val="0"/>
      <w:marTop w:val="0"/>
      <w:marBottom w:val="0"/>
      <w:divBdr>
        <w:top w:val="none" w:sz="0" w:space="0" w:color="auto"/>
        <w:left w:val="none" w:sz="0" w:space="0" w:color="auto"/>
        <w:bottom w:val="none" w:sz="0" w:space="0" w:color="auto"/>
        <w:right w:val="none" w:sz="0" w:space="0" w:color="auto"/>
      </w:divBdr>
    </w:div>
    <w:div w:id="1177957964">
      <w:bodyDiv w:val="1"/>
      <w:marLeft w:val="0"/>
      <w:marRight w:val="0"/>
      <w:marTop w:val="0"/>
      <w:marBottom w:val="0"/>
      <w:divBdr>
        <w:top w:val="none" w:sz="0" w:space="0" w:color="auto"/>
        <w:left w:val="none" w:sz="0" w:space="0" w:color="auto"/>
        <w:bottom w:val="none" w:sz="0" w:space="0" w:color="auto"/>
        <w:right w:val="none" w:sz="0" w:space="0" w:color="auto"/>
      </w:divBdr>
    </w:div>
    <w:div w:id="1178276861">
      <w:bodyDiv w:val="1"/>
      <w:marLeft w:val="0"/>
      <w:marRight w:val="0"/>
      <w:marTop w:val="0"/>
      <w:marBottom w:val="0"/>
      <w:divBdr>
        <w:top w:val="none" w:sz="0" w:space="0" w:color="auto"/>
        <w:left w:val="none" w:sz="0" w:space="0" w:color="auto"/>
        <w:bottom w:val="none" w:sz="0" w:space="0" w:color="auto"/>
        <w:right w:val="none" w:sz="0" w:space="0" w:color="auto"/>
      </w:divBdr>
    </w:div>
    <w:div w:id="1179388898">
      <w:bodyDiv w:val="1"/>
      <w:marLeft w:val="0"/>
      <w:marRight w:val="0"/>
      <w:marTop w:val="0"/>
      <w:marBottom w:val="0"/>
      <w:divBdr>
        <w:top w:val="none" w:sz="0" w:space="0" w:color="auto"/>
        <w:left w:val="none" w:sz="0" w:space="0" w:color="auto"/>
        <w:bottom w:val="none" w:sz="0" w:space="0" w:color="auto"/>
        <w:right w:val="none" w:sz="0" w:space="0" w:color="auto"/>
      </w:divBdr>
    </w:div>
    <w:div w:id="1183401048">
      <w:bodyDiv w:val="1"/>
      <w:marLeft w:val="0"/>
      <w:marRight w:val="0"/>
      <w:marTop w:val="0"/>
      <w:marBottom w:val="0"/>
      <w:divBdr>
        <w:top w:val="none" w:sz="0" w:space="0" w:color="auto"/>
        <w:left w:val="none" w:sz="0" w:space="0" w:color="auto"/>
        <w:bottom w:val="none" w:sz="0" w:space="0" w:color="auto"/>
        <w:right w:val="none" w:sz="0" w:space="0" w:color="auto"/>
      </w:divBdr>
    </w:div>
    <w:div w:id="1185094680">
      <w:bodyDiv w:val="1"/>
      <w:marLeft w:val="0"/>
      <w:marRight w:val="0"/>
      <w:marTop w:val="0"/>
      <w:marBottom w:val="0"/>
      <w:divBdr>
        <w:top w:val="none" w:sz="0" w:space="0" w:color="auto"/>
        <w:left w:val="none" w:sz="0" w:space="0" w:color="auto"/>
        <w:bottom w:val="none" w:sz="0" w:space="0" w:color="auto"/>
        <w:right w:val="none" w:sz="0" w:space="0" w:color="auto"/>
      </w:divBdr>
    </w:div>
    <w:div w:id="1187447839">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190266549">
      <w:bodyDiv w:val="1"/>
      <w:marLeft w:val="0"/>
      <w:marRight w:val="0"/>
      <w:marTop w:val="0"/>
      <w:marBottom w:val="0"/>
      <w:divBdr>
        <w:top w:val="none" w:sz="0" w:space="0" w:color="auto"/>
        <w:left w:val="none" w:sz="0" w:space="0" w:color="auto"/>
        <w:bottom w:val="none" w:sz="0" w:space="0" w:color="auto"/>
        <w:right w:val="none" w:sz="0" w:space="0" w:color="auto"/>
      </w:divBdr>
    </w:div>
    <w:div w:id="1191797478">
      <w:bodyDiv w:val="1"/>
      <w:marLeft w:val="0"/>
      <w:marRight w:val="0"/>
      <w:marTop w:val="0"/>
      <w:marBottom w:val="0"/>
      <w:divBdr>
        <w:top w:val="none" w:sz="0" w:space="0" w:color="auto"/>
        <w:left w:val="none" w:sz="0" w:space="0" w:color="auto"/>
        <w:bottom w:val="none" w:sz="0" w:space="0" w:color="auto"/>
        <w:right w:val="none" w:sz="0" w:space="0" w:color="auto"/>
      </w:divBdr>
    </w:div>
    <w:div w:id="1193418566">
      <w:bodyDiv w:val="1"/>
      <w:marLeft w:val="0"/>
      <w:marRight w:val="0"/>
      <w:marTop w:val="0"/>
      <w:marBottom w:val="0"/>
      <w:divBdr>
        <w:top w:val="none" w:sz="0" w:space="0" w:color="auto"/>
        <w:left w:val="none" w:sz="0" w:space="0" w:color="auto"/>
        <w:bottom w:val="none" w:sz="0" w:space="0" w:color="auto"/>
        <w:right w:val="none" w:sz="0" w:space="0" w:color="auto"/>
      </w:divBdr>
    </w:div>
    <w:div w:id="1197160907">
      <w:bodyDiv w:val="1"/>
      <w:marLeft w:val="0"/>
      <w:marRight w:val="0"/>
      <w:marTop w:val="0"/>
      <w:marBottom w:val="0"/>
      <w:divBdr>
        <w:top w:val="none" w:sz="0" w:space="0" w:color="auto"/>
        <w:left w:val="none" w:sz="0" w:space="0" w:color="auto"/>
        <w:bottom w:val="none" w:sz="0" w:space="0" w:color="auto"/>
        <w:right w:val="none" w:sz="0" w:space="0" w:color="auto"/>
      </w:divBdr>
    </w:div>
    <w:div w:id="1197693181">
      <w:bodyDiv w:val="1"/>
      <w:marLeft w:val="0"/>
      <w:marRight w:val="0"/>
      <w:marTop w:val="0"/>
      <w:marBottom w:val="0"/>
      <w:divBdr>
        <w:top w:val="none" w:sz="0" w:space="0" w:color="auto"/>
        <w:left w:val="none" w:sz="0" w:space="0" w:color="auto"/>
        <w:bottom w:val="none" w:sz="0" w:space="0" w:color="auto"/>
        <w:right w:val="none" w:sz="0" w:space="0" w:color="auto"/>
      </w:divBdr>
    </w:div>
    <w:div w:id="1198857449">
      <w:bodyDiv w:val="1"/>
      <w:marLeft w:val="0"/>
      <w:marRight w:val="0"/>
      <w:marTop w:val="0"/>
      <w:marBottom w:val="0"/>
      <w:divBdr>
        <w:top w:val="none" w:sz="0" w:space="0" w:color="auto"/>
        <w:left w:val="none" w:sz="0" w:space="0" w:color="auto"/>
        <w:bottom w:val="none" w:sz="0" w:space="0" w:color="auto"/>
        <w:right w:val="none" w:sz="0" w:space="0" w:color="auto"/>
      </w:divBdr>
    </w:div>
    <w:div w:id="1204564465">
      <w:bodyDiv w:val="1"/>
      <w:marLeft w:val="0"/>
      <w:marRight w:val="0"/>
      <w:marTop w:val="0"/>
      <w:marBottom w:val="0"/>
      <w:divBdr>
        <w:top w:val="none" w:sz="0" w:space="0" w:color="auto"/>
        <w:left w:val="none" w:sz="0" w:space="0" w:color="auto"/>
        <w:bottom w:val="none" w:sz="0" w:space="0" w:color="auto"/>
        <w:right w:val="none" w:sz="0" w:space="0" w:color="auto"/>
      </w:divBdr>
    </w:div>
    <w:div w:id="1207982591">
      <w:bodyDiv w:val="1"/>
      <w:marLeft w:val="0"/>
      <w:marRight w:val="0"/>
      <w:marTop w:val="0"/>
      <w:marBottom w:val="0"/>
      <w:divBdr>
        <w:top w:val="none" w:sz="0" w:space="0" w:color="auto"/>
        <w:left w:val="none" w:sz="0" w:space="0" w:color="auto"/>
        <w:bottom w:val="none" w:sz="0" w:space="0" w:color="auto"/>
        <w:right w:val="none" w:sz="0" w:space="0" w:color="auto"/>
      </w:divBdr>
    </w:div>
    <w:div w:id="1224682822">
      <w:bodyDiv w:val="1"/>
      <w:marLeft w:val="0"/>
      <w:marRight w:val="0"/>
      <w:marTop w:val="0"/>
      <w:marBottom w:val="0"/>
      <w:divBdr>
        <w:top w:val="none" w:sz="0" w:space="0" w:color="auto"/>
        <w:left w:val="none" w:sz="0" w:space="0" w:color="auto"/>
        <w:bottom w:val="none" w:sz="0" w:space="0" w:color="auto"/>
        <w:right w:val="none" w:sz="0" w:space="0" w:color="auto"/>
      </w:divBdr>
    </w:div>
    <w:div w:id="1234504701">
      <w:bodyDiv w:val="1"/>
      <w:marLeft w:val="0"/>
      <w:marRight w:val="0"/>
      <w:marTop w:val="0"/>
      <w:marBottom w:val="0"/>
      <w:divBdr>
        <w:top w:val="none" w:sz="0" w:space="0" w:color="auto"/>
        <w:left w:val="none" w:sz="0" w:space="0" w:color="auto"/>
        <w:bottom w:val="none" w:sz="0" w:space="0" w:color="auto"/>
        <w:right w:val="none" w:sz="0" w:space="0" w:color="auto"/>
      </w:divBdr>
    </w:div>
    <w:div w:id="1234849907">
      <w:bodyDiv w:val="1"/>
      <w:marLeft w:val="0"/>
      <w:marRight w:val="0"/>
      <w:marTop w:val="0"/>
      <w:marBottom w:val="0"/>
      <w:divBdr>
        <w:top w:val="none" w:sz="0" w:space="0" w:color="auto"/>
        <w:left w:val="none" w:sz="0" w:space="0" w:color="auto"/>
        <w:bottom w:val="none" w:sz="0" w:space="0" w:color="auto"/>
        <w:right w:val="none" w:sz="0" w:space="0" w:color="auto"/>
      </w:divBdr>
    </w:div>
    <w:div w:id="1237320453">
      <w:bodyDiv w:val="1"/>
      <w:marLeft w:val="0"/>
      <w:marRight w:val="0"/>
      <w:marTop w:val="0"/>
      <w:marBottom w:val="0"/>
      <w:divBdr>
        <w:top w:val="none" w:sz="0" w:space="0" w:color="auto"/>
        <w:left w:val="none" w:sz="0" w:space="0" w:color="auto"/>
        <w:bottom w:val="none" w:sz="0" w:space="0" w:color="auto"/>
        <w:right w:val="none" w:sz="0" w:space="0" w:color="auto"/>
      </w:divBdr>
    </w:div>
    <w:div w:id="1238397680">
      <w:bodyDiv w:val="1"/>
      <w:marLeft w:val="0"/>
      <w:marRight w:val="0"/>
      <w:marTop w:val="0"/>
      <w:marBottom w:val="0"/>
      <w:divBdr>
        <w:top w:val="none" w:sz="0" w:space="0" w:color="auto"/>
        <w:left w:val="none" w:sz="0" w:space="0" w:color="auto"/>
        <w:bottom w:val="none" w:sz="0" w:space="0" w:color="auto"/>
        <w:right w:val="none" w:sz="0" w:space="0" w:color="auto"/>
      </w:divBdr>
    </w:div>
    <w:div w:id="1240824957">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42518222">
      <w:bodyDiv w:val="1"/>
      <w:marLeft w:val="0"/>
      <w:marRight w:val="0"/>
      <w:marTop w:val="0"/>
      <w:marBottom w:val="0"/>
      <w:divBdr>
        <w:top w:val="none" w:sz="0" w:space="0" w:color="auto"/>
        <w:left w:val="none" w:sz="0" w:space="0" w:color="auto"/>
        <w:bottom w:val="none" w:sz="0" w:space="0" w:color="auto"/>
        <w:right w:val="none" w:sz="0" w:space="0" w:color="auto"/>
      </w:divBdr>
    </w:div>
    <w:div w:id="1248073789">
      <w:bodyDiv w:val="1"/>
      <w:marLeft w:val="0"/>
      <w:marRight w:val="0"/>
      <w:marTop w:val="0"/>
      <w:marBottom w:val="0"/>
      <w:divBdr>
        <w:top w:val="none" w:sz="0" w:space="0" w:color="auto"/>
        <w:left w:val="none" w:sz="0" w:space="0" w:color="auto"/>
        <w:bottom w:val="none" w:sz="0" w:space="0" w:color="auto"/>
        <w:right w:val="none" w:sz="0" w:space="0" w:color="auto"/>
      </w:divBdr>
    </w:div>
    <w:div w:id="1252928534">
      <w:bodyDiv w:val="1"/>
      <w:marLeft w:val="0"/>
      <w:marRight w:val="0"/>
      <w:marTop w:val="0"/>
      <w:marBottom w:val="0"/>
      <w:divBdr>
        <w:top w:val="none" w:sz="0" w:space="0" w:color="auto"/>
        <w:left w:val="none" w:sz="0" w:space="0" w:color="auto"/>
        <w:bottom w:val="none" w:sz="0" w:space="0" w:color="auto"/>
        <w:right w:val="none" w:sz="0" w:space="0" w:color="auto"/>
      </w:divBdr>
    </w:div>
    <w:div w:id="1253196654">
      <w:bodyDiv w:val="1"/>
      <w:marLeft w:val="0"/>
      <w:marRight w:val="0"/>
      <w:marTop w:val="0"/>
      <w:marBottom w:val="0"/>
      <w:divBdr>
        <w:top w:val="none" w:sz="0" w:space="0" w:color="auto"/>
        <w:left w:val="none" w:sz="0" w:space="0" w:color="auto"/>
        <w:bottom w:val="none" w:sz="0" w:space="0" w:color="auto"/>
        <w:right w:val="none" w:sz="0" w:space="0" w:color="auto"/>
      </w:divBdr>
    </w:div>
    <w:div w:id="1255359340">
      <w:bodyDiv w:val="1"/>
      <w:marLeft w:val="0"/>
      <w:marRight w:val="0"/>
      <w:marTop w:val="0"/>
      <w:marBottom w:val="0"/>
      <w:divBdr>
        <w:top w:val="none" w:sz="0" w:space="0" w:color="auto"/>
        <w:left w:val="none" w:sz="0" w:space="0" w:color="auto"/>
        <w:bottom w:val="none" w:sz="0" w:space="0" w:color="auto"/>
        <w:right w:val="none" w:sz="0" w:space="0" w:color="auto"/>
      </w:divBdr>
    </w:div>
    <w:div w:id="1257053512">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58363833">
      <w:bodyDiv w:val="1"/>
      <w:marLeft w:val="0"/>
      <w:marRight w:val="0"/>
      <w:marTop w:val="0"/>
      <w:marBottom w:val="0"/>
      <w:divBdr>
        <w:top w:val="none" w:sz="0" w:space="0" w:color="auto"/>
        <w:left w:val="none" w:sz="0" w:space="0" w:color="auto"/>
        <w:bottom w:val="none" w:sz="0" w:space="0" w:color="auto"/>
        <w:right w:val="none" w:sz="0" w:space="0" w:color="auto"/>
      </w:divBdr>
    </w:div>
    <w:div w:id="1262303761">
      <w:bodyDiv w:val="1"/>
      <w:marLeft w:val="0"/>
      <w:marRight w:val="0"/>
      <w:marTop w:val="0"/>
      <w:marBottom w:val="0"/>
      <w:divBdr>
        <w:top w:val="none" w:sz="0" w:space="0" w:color="auto"/>
        <w:left w:val="none" w:sz="0" w:space="0" w:color="auto"/>
        <w:bottom w:val="none" w:sz="0" w:space="0" w:color="auto"/>
        <w:right w:val="none" w:sz="0" w:space="0" w:color="auto"/>
      </w:divBdr>
    </w:div>
    <w:div w:id="1262688546">
      <w:bodyDiv w:val="1"/>
      <w:marLeft w:val="0"/>
      <w:marRight w:val="0"/>
      <w:marTop w:val="0"/>
      <w:marBottom w:val="0"/>
      <w:divBdr>
        <w:top w:val="none" w:sz="0" w:space="0" w:color="auto"/>
        <w:left w:val="none" w:sz="0" w:space="0" w:color="auto"/>
        <w:bottom w:val="none" w:sz="0" w:space="0" w:color="auto"/>
        <w:right w:val="none" w:sz="0" w:space="0" w:color="auto"/>
      </w:divBdr>
    </w:div>
    <w:div w:id="1265501398">
      <w:bodyDiv w:val="1"/>
      <w:marLeft w:val="0"/>
      <w:marRight w:val="0"/>
      <w:marTop w:val="0"/>
      <w:marBottom w:val="0"/>
      <w:divBdr>
        <w:top w:val="none" w:sz="0" w:space="0" w:color="auto"/>
        <w:left w:val="none" w:sz="0" w:space="0" w:color="auto"/>
        <w:bottom w:val="none" w:sz="0" w:space="0" w:color="auto"/>
        <w:right w:val="none" w:sz="0" w:space="0" w:color="auto"/>
      </w:divBdr>
    </w:div>
    <w:div w:id="1265532473">
      <w:bodyDiv w:val="1"/>
      <w:marLeft w:val="0"/>
      <w:marRight w:val="0"/>
      <w:marTop w:val="0"/>
      <w:marBottom w:val="0"/>
      <w:divBdr>
        <w:top w:val="none" w:sz="0" w:space="0" w:color="auto"/>
        <w:left w:val="none" w:sz="0" w:space="0" w:color="auto"/>
        <w:bottom w:val="none" w:sz="0" w:space="0" w:color="auto"/>
        <w:right w:val="none" w:sz="0" w:space="0" w:color="auto"/>
      </w:divBdr>
    </w:div>
    <w:div w:id="1265576457">
      <w:bodyDiv w:val="1"/>
      <w:marLeft w:val="0"/>
      <w:marRight w:val="0"/>
      <w:marTop w:val="0"/>
      <w:marBottom w:val="0"/>
      <w:divBdr>
        <w:top w:val="none" w:sz="0" w:space="0" w:color="auto"/>
        <w:left w:val="none" w:sz="0" w:space="0" w:color="auto"/>
        <w:bottom w:val="none" w:sz="0" w:space="0" w:color="auto"/>
        <w:right w:val="none" w:sz="0" w:space="0" w:color="auto"/>
      </w:divBdr>
    </w:div>
    <w:div w:id="1266691769">
      <w:bodyDiv w:val="1"/>
      <w:marLeft w:val="0"/>
      <w:marRight w:val="0"/>
      <w:marTop w:val="0"/>
      <w:marBottom w:val="0"/>
      <w:divBdr>
        <w:top w:val="none" w:sz="0" w:space="0" w:color="auto"/>
        <w:left w:val="none" w:sz="0" w:space="0" w:color="auto"/>
        <w:bottom w:val="none" w:sz="0" w:space="0" w:color="auto"/>
        <w:right w:val="none" w:sz="0" w:space="0" w:color="auto"/>
      </w:divBdr>
    </w:div>
    <w:div w:id="1275359438">
      <w:bodyDiv w:val="1"/>
      <w:marLeft w:val="0"/>
      <w:marRight w:val="0"/>
      <w:marTop w:val="0"/>
      <w:marBottom w:val="0"/>
      <w:divBdr>
        <w:top w:val="none" w:sz="0" w:space="0" w:color="auto"/>
        <w:left w:val="none" w:sz="0" w:space="0" w:color="auto"/>
        <w:bottom w:val="none" w:sz="0" w:space="0" w:color="auto"/>
        <w:right w:val="none" w:sz="0" w:space="0" w:color="auto"/>
      </w:divBdr>
    </w:div>
    <w:div w:id="1276522696">
      <w:bodyDiv w:val="1"/>
      <w:marLeft w:val="0"/>
      <w:marRight w:val="0"/>
      <w:marTop w:val="0"/>
      <w:marBottom w:val="0"/>
      <w:divBdr>
        <w:top w:val="none" w:sz="0" w:space="0" w:color="auto"/>
        <w:left w:val="none" w:sz="0" w:space="0" w:color="auto"/>
        <w:bottom w:val="none" w:sz="0" w:space="0" w:color="auto"/>
        <w:right w:val="none" w:sz="0" w:space="0" w:color="auto"/>
      </w:divBdr>
    </w:div>
    <w:div w:id="1280600273">
      <w:bodyDiv w:val="1"/>
      <w:marLeft w:val="0"/>
      <w:marRight w:val="0"/>
      <w:marTop w:val="0"/>
      <w:marBottom w:val="0"/>
      <w:divBdr>
        <w:top w:val="none" w:sz="0" w:space="0" w:color="auto"/>
        <w:left w:val="none" w:sz="0" w:space="0" w:color="auto"/>
        <w:bottom w:val="none" w:sz="0" w:space="0" w:color="auto"/>
        <w:right w:val="none" w:sz="0" w:space="0" w:color="auto"/>
      </w:divBdr>
    </w:div>
    <w:div w:id="1283345908">
      <w:bodyDiv w:val="1"/>
      <w:marLeft w:val="0"/>
      <w:marRight w:val="0"/>
      <w:marTop w:val="0"/>
      <w:marBottom w:val="0"/>
      <w:divBdr>
        <w:top w:val="none" w:sz="0" w:space="0" w:color="auto"/>
        <w:left w:val="none" w:sz="0" w:space="0" w:color="auto"/>
        <w:bottom w:val="none" w:sz="0" w:space="0" w:color="auto"/>
        <w:right w:val="none" w:sz="0" w:space="0" w:color="auto"/>
      </w:divBdr>
    </w:div>
    <w:div w:id="1291742724">
      <w:bodyDiv w:val="1"/>
      <w:marLeft w:val="0"/>
      <w:marRight w:val="0"/>
      <w:marTop w:val="0"/>
      <w:marBottom w:val="0"/>
      <w:divBdr>
        <w:top w:val="none" w:sz="0" w:space="0" w:color="auto"/>
        <w:left w:val="none" w:sz="0" w:space="0" w:color="auto"/>
        <w:bottom w:val="none" w:sz="0" w:space="0" w:color="auto"/>
        <w:right w:val="none" w:sz="0" w:space="0" w:color="auto"/>
      </w:divBdr>
    </w:div>
    <w:div w:id="1293513437">
      <w:bodyDiv w:val="1"/>
      <w:marLeft w:val="0"/>
      <w:marRight w:val="0"/>
      <w:marTop w:val="0"/>
      <w:marBottom w:val="0"/>
      <w:divBdr>
        <w:top w:val="none" w:sz="0" w:space="0" w:color="auto"/>
        <w:left w:val="none" w:sz="0" w:space="0" w:color="auto"/>
        <w:bottom w:val="none" w:sz="0" w:space="0" w:color="auto"/>
        <w:right w:val="none" w:sz="0" w:space="0" w:color="auto"/>
      </w:divBdr>
    </w:div>
    <w:div w:id="1294366900">
      <w:bodyDiv w:val="1"/>
      <w:marLeft w:val="0"/>
      <w:marRight w:val="0"/>
      <w:marTop w:val="0"/>
      <w:marBottom w:val="0"/>
      <w:divBdr>
        <w:top w:val="none" w:sz="0" w:space="0" w:color="auto"/>
        <w:left w:val="none" w:sz="0" w:space="0" w:color="auto"/>
        <w:bottom w:val="none" w:sz="0" w:space="0" w:color="auto"/>
        <w:right w:val="none" w:sz="0" w:space="0" w:color="auto"/>
      </w:divBdr>
    </w:div>
    <w:div w:id="1295790902">
      <w:bodyDiv w:val="1"/>
      <w:marLeft w:val="0"/>
      <w:marRight w:val="0"/>
      <w:marTop w:val="0"/>
      <w:marBottom w:val="0"/>
      <w:divBdr>
        <w:top w:val="none" w:sz="0" w:space="0" w:color="auto"/>
        <w:left w:val="none" w:sz="0" w:space="0" w:color="auto"/>
        <w:bottom w:val="none" w:sz="0" w:space="0" w:color="auto"/>
        <w:right w:val="none" w:sz="0" w:space="0" w:color="auto"/>
      </w:divBdr>
    </w:div>
    <w:div w:id="1299192365">
      <w:bodyDiv w:val="1"/>
      <w:marLeft w:val="0"/>
      <w:marRight w:val="0"/>
      <w:marTop w:val="0"/>
      <w:marBottom w:val="0"/>
      <w:divBdr>
        <w:top w:val="none" w:sz="0" w:space="0" w:color="auto"/>
        <w:left w:val="none" w:sz="0" w:space="0" w:color="auto"/>
        <w:bottom w:val="none" w:sz="0" w:space="0" w:color="auto"/>
        <w:right w:val="none" w:sz="0" w:space="0" w:color="auto"/>
      </w:divBdr>
    </w:div>
    <w:div w:id="1301884927">
      <w:bodyDiv w:val="1"/>
      <w:marLeft w:val="0"/>
      <w:marRight w:val="0"/>
      <w:marTop w:val="0"/>
      <w:marBottom w:val="0"/>
      <w:divBdr>
        <w:top w:val="none" w:sz="0" w:space="0" w:color="auto"/>
        <w:left w:val="none" w:sz="0" w:space="0" w:color="auto"/>
        <w:bottom w:val="none" w:sz="0" w:space="0" w:color="auto"/>
        <w:right w:val="none" w:sz="0" w:space="0" w:color="auto"/>
      </w:divBdr>
    </w:div>
    <w:div w:id="1301957995">
      <w:bodyDiv w:val="1"/>
      <w:marLeft w:val="0"/>
      <w:marRight w:val="0"/>
      <w:marTop w:val="0"/>
      <w:marBottom w:val="0"/>
      <w:divBdr>
        <w:top w:val="none" w:sz="0" w:space="0" w:color="auto"/>
        <w:left w:val="none" w:sz="0" w:space="0" w:color="auto"/>
        <w:bottom w:val="none" w:sz="0" w:space="0" w:color="auto"/>
        <w:right w:val="none" w:sz="0" w:space="0" w:color="auto"/>
      </w:divBdr>
    </w:div>
    <w:div w:id="1302271822">
      <w:bodyDiv w:val="1"/>
      <w:marLeft w:val="0"/>
      <w:marRight w:val="0"/>
      <w:marTop w:val="0"/>
      <w:marBottom w:val="0"/>
      <w:divBdr>
        <w:top w:val="none" w:sz="0" w:space="0" w:color="auto"/>
        <w:left w:val="none" w:sz="0" w:space="0" w:color="auto"/>
        <w:bottom w:val="none" w:sz="0" w:space="0" w:color="auto"/>
        <w:right w:val="none" w:sz="0" w:space="0" w:color="auto"/>
      </w:divBdr>
    </w:div>
    <w:div w:id="1303272770">
      <w:bodyDiv w:val="1"/>
      <w:marLeft w:val="0"/>
      <w:marRight w:val="0"/>
      <w:marTop w:val="0"/>
      <w:marBottom w:val="0"/>
      <w:divBdr>
        <w:top w:val="none" w:sz="0" w:space="0" w:color="auto"/>
        <w:left w:val="none" w:sz="0" w:space="0" w:color="auto"/>
        <w:bottom w:val="none" w:sz="0" w:space="0" w:color="auto"/>
        <w:right w:val="none" w:sz="0" w:space="0" w:color="auto"/>
      </w:divBdr>
    </w:div>
    <w:div w:id="1303727138">
      <w:bodyDiv w:val="1"/>
      <w:marLeft w:val="0"/>
      <w:marRight w:val="0"/>
      <w:marTop w:val="0"/>
      <w:marBottom w:val="0"/>
      <w:divBdr>
        <w:top w:val="none" w:sz="0" w:space="0" w:color="auto"/>
        <w:left w:val="none" w:sz="0" w:space="0" w:color="auto"/>
        <w:bottom w:val="none" w:sz="0" w:space="0" w:color="auto"/>
        <w:right w:val="none" w:sz="0" w:space="0" w:color="auto"/>
      </w:divBdr>
    </w:div>
    <w:div w:id="1307465648">
      <w:bodyDiv w:val="1"/>
      <w:marLeft w:val="0"/>
      <w:marRight w:val="0"/>
      <w:marTop w:val="0"/>
      <w:marBottom w:val="0"/>
      <w:divBdr>
        <w:top w:val="none" w:sz="0" w:space="0" w:color="auto"/>
        <w:left w:val="none" w:sz="0" w:space="0" w:color="auto"/>
        <w:bottom w:val="none" w:sz="0" w:space="0" w:color="auto"/>
        <w:right w:val="none" w:sz="0" w:space="0" w:color="auto"/>
      </w:divBdr>
    </w:div>
    <w:div w:id="1309357580">
      <w:bodyDiv w:val="1"/>
      <w:marLeft w:val="0"/>
      <w:marRight w:val="0"/>
      <w:marTop w:val="0"/>
      <w:marBottom w:val="0"/>
      <w:divBdr>
        <w:top w:val="none" w:sz="0" w:space="0" w:color="auto"/>
        <w:left w:val="none" w:sz="0" w:space="0" w:color="auto"/>
        <w:bottom w:val="none" w:sz="0" w:space="0" w:color="auto"/>
        <w:right w:val="none" w:sz="0" w:space="0" w:color="auto"/>
      </w:divBdr>
    </w:div>
    <w:div w:id="1311864313">
      <w:bodyDiv w:val="1"/>
      <w:marLeft w:val="0"/>
      <w:marRight w:val="0"/>
      <w:marTop w:val="0"/>
      <w:marBottom w:val="0"/>
      <w:divBdr>
        <w:top w:val="none" w:sz="0" w:space="0" w:color="auto"/>
        <w:left w:val="none" w:sz="0" w:space="0" w:color="auto"/>
        <w:bottom w:val="none" w:sz="0" w:space="0" w:color="auto"/>
        <w:right w:val="none" w:sz="0" w:space="0" w:color="auto"/>
      </w:divBdr>
    </w:div>
    <w:div w:id="1320113690">
      <w:bodyDiv w:val="1"/>
      <w:marLeft w:val="0"/>
      <w:marRight w:val="0"/>
      <w:marTop w:val="0"/>
      <w:marBottom w:val="0"/>
      <w:divBdr>
        <w:top w:val="none" w:sz="0" w:space="0" w:color="auto"/>
        <w:left w:val="none" w:sz="0" w:space="0" w:color="auto"/>
        <w:bottom w:val="none" w:sz="0" w:space="0" w:color="auto"/>
        <w:right w:val="none" w:sz="0" w:space="0" w:color="auto"/>
      </w:divBdr>
    </w:div>
    <w:div w:id="1321157016">
      <w:bodyDiv w:val="1"/>
      <w:marLeft w:val="0"/>
      <w:marRight w:val="0"/>
      <w:marTop w:val="0"/>
      <w:marBottom w:val="0"/>
      <w:divBdr>
        <w:top w:val="none" w:sz="0" w:space="0" w:color="auto"/>
        <w:left w:val="none" w:sz="0" w:space="0" w:color="auto"/>
        <w:bottom w:val="none" w:sz="0" w:space="0" w:color="auto"/>
        <w:right w:val="none" w:sz="0" w:space="0" w:color="auto"/>
      </w:divBdr>
    </w:div>
    <w:div w:id="1324965760">
      <w:bodyDiv w:val="1"/>
      <w:marLeft w:val="0"/>
      <w:marRight w:val="0"/>
      <w:marTop w:val="0"/>
      <w:marBottom w:val="0"/>
      <w:divBdr>
        <w:top w:val="none" w:sz="0" w:space="0" w:color="auto"/>
        <w:left w:val="none" w:sz="0" w:space="0" w:color="auto"/>
        <w:bottom w:val="none" w:sz="0" w:space="0" w:color="auto"/>
        <w:right w:val="none" w:sz="0" w:space="0" w:color="auto"/>
      </w:divBdr>
    </w:div>
    <w:div w:id="1325550397">
      <w:bodyDiv w:val="1"/>
      <w:marLeft w:val="0"/>
      <w:marRight w:val="0"/>
      <w:marTop w:val="0"/>
      <w:marBottom w:val="0"/>
      <w:divBdr>
        <w:top w:val="none" w:sz="0" w:space="0" w:color="auto"/>
        <w:left w:val="none" w:sz="0" w:space="0" w:color="auto"/>
        <w:bottom w:val="none" w:sz="0" w:space="0" w:color="auto"/>
        <w:right w:val="none" w:sz="0" w:space="0" w:color="auto"/>
      </w:divBdr>
    </w:div>
    <w:div w:id="1338996143">
      <w:bodyDiv w:val="1"/>
      <w:marLeft w:val="0"/>
      <w:marRight w:val="0"/>
      <w:marTop w:val="0"/>
      <w:marBottom w:val="0"/>
      <w:divBdr>
        <w:top w:val="none" w:sz="0" w:space="0" w:color="auto"/>
        <w:left w:val="none" w:sz="0" w:space="0" w:color="auto"/>
        <w:bottom w:val="none" w:sz="0" w:space="0" w:color="auto"/>
        <w:right w:val="none" w:sz="0" w:space="0" w:color="auto"/>
      </w:divBdr>
    </w:div>
    <w:div w:id="1339193437">
      <w:bodyDiv w:val="1"/>
      <w:marLeft w:val="0"/>
      <w:marRight w:val="0"/>
      <w:marTop w:val="0"/>
      <w:marBottom w:val="0"/>
      <w:divBdr>
        <w:top w:val="none" w:sz="0" w:space="0" w:color="auto"/>
        <w:left w:val="none" w:sz="0" w:space="0" w:color="auto"/>
        <w:bottom w:val="none" w:sz="0" w:space="0" w:color="auto"/>
        <w:right w:val="none" w:sz="0" w:space="0" w:color="auto"/>
      </w:divBdr>
    </w:div>
    <w:div w:id="1340278019">
      <w:bodyDiv w:val="1"/>
      <w:marLeft w:val="0"/>
      <w:marRight w:val="0"/>
      <w:marTop w:val="0"/>
      <w:marBottom w:val="0"/>
      <w:divBdr>
        <w:top w:val="none" w:sz="0" w:space="0" w:color="auto"/>
        <w:left w:val="none" w:sz="0" w:space="0" w:color="auto"/>
        <w:bottom w:val="none" w:sz="0" w:space="0" w:color="auto"/>
        <w:right w:val="none" w:sz="0" w:space="0" w:color="auto"/>
      </w:divBdr>
    </w:div>
    <w:div w:id="1341851607">
      <w:bodyDiv w:val="1"/>
      <w:marLeft w:val="0"/>
      <w:marRight w:val="0"/>
      <w:marTop w:val="0"/>
      <w:marBottom w:val="0"/>
      <w:divBdr>
        <w:top w:val="none" w:sz="0" w:space="0" w:color="auto"/>
        <w:left w:val="none" w:sz="0" w:space="0" w:color="auto"/>
        <w:bottom w:val="none" w:sz="0" w:space="0" w:color="auto"/>
        <w:right w:val="none" w:sz="0" w:space="0" w:color="auto"/>
      </w:divBdr>
    </w:div>
    <w:div w:id="1341928426">
      <w:bodyDiv w:val="1"/>
      <w:marLeft w:val="0"/>
      <w:marRight w:val="0"/>
      <w:marTop w:val="0"/>
      <w:marBottom w:val="0"/>
      <w:divBdr>
        <w:top w:val="none" w:sz="0" w:space="0" w:color="auto"/>
        <w:left w:val="none" w:sz="0" w:space="0" w:color="auto"/>
        <w:bottom w:val="none" w:sz="0" w:space="0" w:color="auto"/>
        <w:right w:val="none" w:sz="0" w:space="0" w:color="auto"/>
      </w:divBdr>
    </w:div>
    <w:div w:id="1344361945">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46514075">
      <w:bodyDiv w:val="1"/>
      <w:marLeft w:val="0"/>
      <w:marRight w:val="0"/>
      <w:marTop w:val="0"/>
      <w:marBottom w:val="0"/>
      <w:divBdr>
        <w:top w:val="none" w:sz="0" w:space="0" w:color="auto"/>
        <w:left w:val="none" w:sz="0" w:space="0" w:color="auto"/>
        <w:bottom w:val="none" w:sz="0" w:space="0" w:color="auto"/>
        <w:right w:val="none" w:sz="0" w:space="0" w:color="auto"/>
      </w:divBdr>
    </w:div>
    <w:div w:id="1349789850">
      <w:bodyDiv w:val="1"/>
      <w:marLeft w:val="0"/>
      <w:marRight w:val="0"/>
      <w:marTop w:val="0"/>
      <w:marBottom w:val="0"/>
      <w:divBdr>
        <w:top w:val="none" w:sz="0" w:space="0" w:color="auto"/>
        <w:left w:val="none" w:sz="0" w:space="0" w:color="auto"/>
        <w:bottom w:val="none" w:sz="0" w:space="0" w:color="auto"/>
        <w:right w:val="none" w:sz="0" w:space="0" w:color="auto"/>
      </w:divBdr>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60659956">
      <w:bodyDiv w:val="1"/>
      <w:marLeft w:val="0"/>
      <w:marRight w:val="0"/>
      <w:marTop w:val="0"/>
      <w:marBottom w:val="0"/>
      <w:divBdr>
        <w:top w:val="none" w:sz="0" w:space="0" w:color="auto"/>
        <w:left w:val="none" w:sz="0" w:space="0" w:color="auto"/>
        <w:bottom w:val="none" w:sz="0" w:space="0" w:color="auto"/>
        <w:right w:val="none" w:sz="0" w:space="0" w:color="auto"/>
      </w:divBdr>
    </w:div>
    <w:div w:id="1364593394">
      <w:bodyDiv w:val="1"/>
      <w:marLeft w:val="0"/>
      <w:marRight w:val="0"/>
      <w:marTop w:val="0"/>
      <w:marBottom w:val="0"/>
      <w:divBdr>
        <w:top w:val="none" w:sz="0" w:space="0" w:color="auto"/>
        <w:left w:val="none" w:sz="0" w:space="0" w:color="auto"/>
        <w:bottom w:val="none" w:sz="0" w:space="0" w:color="auto"/>
        <w:right w:val="none" w:sz="0" w:space="0" w:color="auto"/>
      </w:divBdr>
    </w:div>
    <w:div w:id="1364671320">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2533809">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77317266">
      <w:bodyDiv w:val="1"/>
      <w:marLeft w:val="0"/>
      <w:marRight w:val="0"/>
      <w:marTop w:val="0"/>
      <w:marBottom w:val="0"/>
      <w:divBdr>
        <w:top w:val="none" w:sz="0" w:space="0" w:color="auto"/>
        <w:left w:val="none" w:sz="0" w:space="0" w:color="auto"/>
        <w:bottom w:val="none" w:sz="0" w:space="0" w:color="auto"/>
        <w:right w:val="none" w:sz="0" w:space="0" w:color="auto"/>
      </w:divBdr>
    </w:div>
    <w:div w:id="1380280897">
      <w:bodyDiv w:val="1"/>
      <w:marLeft w:val="0"/>
      <w:marRight w:val="0"/>
      <w:marTop w:val="0"/>
      <w:marBottom w:val="0"/>
      <w:divBdr>
        <w:top w:val="none" w:sz="0" w:space="0" w:color="auto"/>
        <w:left w:val="none" w:sz="0" w:space="0" w:color="auto"/>
        <w:bottom w:val="none" w:sz="0" w:space="0" w:color="auto"/>
        <w:right w:val="none" w:sz="0" w:space="0" w:color="auto"/>
      </w:divBdr>
    </w:div>
    <w:div w:id="1380321903">
      <w:bodyDiv w:val="1"/>
      <w:marLeft w:val="0"/>
      <w:marRight w:val="0"/>
      <w:marTop w:val="0"/>
      <w:marBottom w:val="0"/>
      <w:divBdr>
        <w:top w:val="none" w:sz="0" w:space="0" w:color="auto"/>
        <w:left w:val="none" w:sz="0" w:space="0" w:color="auto"/>
        <w:bottom w:val="none" w:sz="0" w:space="0" w:color="auto"/>
        <w:right w:val="none" w:sz="0" w:space="0" w:color="auto"/>
      </w:divBdr>
    </w:div>
    <w:div w:id="1380933710">
      <w:bodyDiv w:val="1"/>
      <w:marLeft w:val="0"/>
      <w:marRight w:val="0"/>
      <w:marTop w:val="0"/>
      <w:marBottom w:val="0"/>
      <w:divBdr>
        <w:top w:val="none" w:sz="0" w:space="0" w:color="auto"/>
        <w:left w:val="none" w:sz="0" w:space="0" w:color="auto"/>
        <w:bottom w:val="none" w:sz="0" w:space="0" w:color="auto"/>
        <w:right w:val="none" w:sz="0" w:space="0" w:color="auto"/>
      </w:divBdr>
    </w:div>
    <w:div w:id="1381855540">
      <w:bodyDiv w:val="1"/>
      <w:marLeft w:val="0"/>
      <w:marRight w:val="0"/>
      <w:marTop w:val="0"/>
      <w:marBottom w:val="0"/>
      <w:divBdr>
        <w:top w:val="none" w:sz="0" w:space="0" w:color="auto"/>
        <w:left w:val="none" w:sz="0" w:space="0" w:color="auto"/>
        <w:bottom w:val="none" w:sz="0" w:space="0" w:color="auto"/>
        <w:right w:val="none" w:sz="0" w:space="0" w:color="auto"/>
      </w:divBdr>
    </w:div>
    <w:div w:id="1388187339">
      <w:bodyDiv w:val="1"/>
      <w:marLeft w:val="0"/>
      <w:marRight w:val="0"/>
      <w:marTop w:val="0"/>
      <w:marBottom w:val="0"/>
      <w:divBdr>
        <w:top w:val="none" w:sz="0" w:space="0" w:color="auto"/>
        <w:left w:val="none" w:sz="0" w:space="0" w:color="auto"/>
        <w:bottom w:val="none" w:sz="0" w:space="0" w:color="auto"/>
        <w:right w:val="none" w:sz="0" w:space="0" w:color="auto"/>
      </w:divBdr>
    </w:div>
    <w:div w:id="1391492889">
      <w:bodyDiv w:val="1"/>
      <w:marLeft w:val="0"/>
      <w:marRight w:val="0"/>
      <w:marTop w:val="0"/>
      <w:marBottom w:val="0"/>
      <w:divBdr>
        <w:top w:val="none" w:sz="0" w:space="0" w:color="auto"/>
        <w:left w:val="none" w:sz="0" w:space="0" w:color="auto"/>
        <w:bottom w:val="none" w:sz="0" w:space="0" w:color="auto"/>
        <w:right w:val="none" w:sz="0" w:space="0" w:color="auto"/>
      </w:divBdr>
    </w:div>
    <w:div w:id="1392730907">
      <w:bodyDiv w:val="1"/>
      <w:marLeft w:val="0"/>
      <w:marRight w:val="0"/>
      <w:marTop w:val="0"/>
      <w:marBottom w:val="0"/>
      <w:divBdr>
        <w:top w:val="none" w:sz="0" w:space="0" w:color="auto"/>
        <w:left w:val="none" w:sz="0" w:space="0" w:color="auto"/>
        <w:bottom w:val="none" w:sz="0" w:space="0" w:color="auto"/>
        <w:right w:val="none" w:sz="0" w:space="0" w:color="auto"/>
      </w:divBdr>
    </w:div>
    <w:div w:id="1394503051">
      <w:bodyDiv w:val="1"/>
      <w:marLeft w:val="0"/>
      <w:marRight w:val="0"/>
      <w:marTop w:val="0"/>
      <w:marBottom w:val="0"/>
      <w:divBdr>
        <w:top w:val="none" w:sz="0" w:space="0" w:color="auto"/>
        <w:left w:val="none" w:sz="0" w:space="0" w:color="auto"/>
        <w:bottom w:val="none" w:sz="0" w:space="0" w:color="auto"/>
        <w:right w:val="none" w:sz="0" w:space="0" w:color="auto"/>
      </w:divBdr>
    </w:div>
    <w:div w:id="1395465000">
      <w:bodyDiv w:val="1"/>
      <w:marLeft w:val="0"/>
      <w:marRight w:val="0"/>
      <w:marTop w:val="0"/>
      <w:marBottom w:val="0"/>
      <w:divBdr>
        <w:top w:val="none" w:sz="0" w:space="0" w:color="auto"/>
        <w:left w:val="none" w:sz="0" w:space="0" w:color="auto"/>
        <w:bottom w:val="none" w:sz="0" w:space="0" w:color="auto"/>
        <w:right w:val="none" w:sz="0" w:space="0" w:color="auto"/>
      </w:divBdr>
    </w:div>
    <w:div w:id="1397625969">
      <w:bodyDiv w:val="1"/>
      <w:marLeft w:val="0"/>
      <w:marRight w:val="0"/>
      <w:marTop w:val="0"/>
      <w:marBottom w:val="0"/>
      <w:divBdr>
        <w:top w:val="none" w:sz="0" w:space="0" w:color="auto"/>
        <w:left w:val="none" w:sz="0" w:space="0" w:color="auto"/>
        <w:bottom w:val="none" w:sz="0" w:space="0" w:color="auto"/>
        <w:right w:val="none" w:sz="0" w:space="0" w:color="auto"/>
      </w:divBdr>
    </w:div>
    <w:div w:id="1402365390">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12039769">
      <w:bodyDiv w:val="1"/>
      <w:marLeft w:val="0"/>
      <w:marRight w:val="0"/>
      <w:marTop w:val="0"/>
      <w:marBottom w:val="0"/>
      <w:divBdr>
        <w:top w:val="none" w:sz="0" w:space="0" w:color="auto"/>
        <w:left w:val="none" w:sz="0" w:space="0" w:color="auto"/>
        <w:bottom w:val="none" w:sz="0" w:space="0" w:color="auto"/>
        <w:right w:val="none" w:sz="0" w:space="0" w:color="auto"/>
      </w:divBdr>
    </w:div>
    <w:div w:id="1414546977">
      <w:bodyDiv w:val="1"/>
      <w:marLeft w:val="0"/>
      <w:marRight w:val="0"/>
      <w:marTop w:val="0"/>
      <w:marBottom w:val="0"/>
      <w:divBdr>
        <w:top w:val="none" w:sz="0" w:space="0" w:color="auto"/>
        <w:left w:val="none" w:sz="0" w:space="0" w:color="auto"/>
        <w:bottom w:val="none" w:sz="0" w:space="0" w:color="auto"/>
        <w:right w:val="none" w:sz="0" w:space="0" w:color="auto"/>
      </w:divBdr>
    </w:div>
    <w:div w:id="1414857346">
      <w:bodyDiv w:val="1"/>
      <w:marLeft w:val="0"/>
      <w:marRight w:val="0"/>
      <w:marTop w:val="0"/>
      <w:marBottom w:val="0"/>
      <w:divBdr>
        <w:top w:val="none" w:sz="0" w:space="0" w:color="auto"/>
        <w:left w:val="none" w:sz="0" w:space="0" w:color="auto"/>
        <w:bottom w:val="none" w:sz="0" w:space="0" w:color="auto"/>
        <w:right w:val="none" w:sz="0" w:space="0" w:color="auto"/>
      </w:divBdr>
    </w:div>
    <w:div w:id="1415779654">
      <w:bodyDiv w:val="1"/>
      <w:marLeft w:val="0"/>
      <w:marRight w:val="0"/>
      <w:marTop w:val="0"/>
      <w:marBottom w:val="0"/>
      <w:divBdr>
        <w:top w:val="none" w:sz="0" w:space="0" w:color="auto"/>
        <w:left w:val="none" w:sz="0" w:space="0" w:color="auto"/>
        <w:bottom w:val="none" w:sz="0" w:space="0" w:color="auto"/>
        <w:right w:val="none" w:sz="0" w:space="0" w:color="auto"/>
      </w:divBdr>
    </w:div>
    <w:div w:id="1416124992">
      <w:bodyDiv w:val="1"/>
      <w:marLeft w:val="0"/>
      <w:marRight w:val="0"/>
      <w:marTop w:val="0"/>
      <w:marBottom w:val="0"/>
      <w:divBdr>
        <w:top w:val="none" w:sz="0" w:space="0" w:color="auto"/>
        <w:left w:val="none" w:sz="0" w:space="0" w:color="auto"/>
        <w:bottom w:val="none" w:sz="0" w:space="0" w:color="auto"/>
        <w:right w:val="none" w:sz="0" w:space="0" w:color="auto"/>
      </w:divBdr>
    </w:div>
    <w:div w:id="1419251955">
      <w:bodyDiv w:val="1"/>
      <w:marLeft w:val="0"/>
      <w:marRight w:val="0"/>
      <w:marTop w:val="0"/>
      <w:marBottom w:val="0"/>
      <w:divBdr>
        <w:top w:val="none" w:sz="0" w:space="0" w:color="auto"/>
        <w:left w:val="none" w:sz="0" w:space="0" w:color="auto"/>
        <w:bottom w:val="none" w:sz="0" w:space="0" w:color="auto"/>
        <w:right w:val="none" w:sz="0" w:space="0" w:color="auto"/>
      </w:divBdr>
    </w:div>
    <w:div w:id="1420174897">
      <w:bodyDiv w:val="1"/>
      <w:marLeft w:val="0"/>
      <w:marRight w:val="0"/>
      <w:marTop w:val="0"/>
      <w:marBottom w:val="0"/>
      <w:divBdr>
        <w:top w:val="none" w:sz="0" w:space="0" w:color="auto"/>
        <w:left w:val="none" w:sz="0" w:space="0" w:color="auto"/>
        <w:bottom w:val="none" w:sz="0" w:space="0" w:color="auto"/>
        <w:right w:val="none" w:sz="0" w:space="0" w:color="auto"/>
      </w:divBdr>
    </w:div>
    <w:div w:id="1420830534">
      <w:bodyDiv w:val="1"/>
      <w:marLeft w:val="0"/>
      <w:marRight w:val="0"/>
      <w:marTop w:val="0"/>
      <w:marBottom w:val="0"/>
      <w:divBdr>
        <w:top w:val="none" w:sz="0" w:space="0" w:color="auto"/>
        <w:left w:val="none" w:sz="0" w:space="0" w:color="auto"/>
        <w:bottom w:val="none" w:sz="0" w:space="0" w:color="auto"/>
        <w:right w:val="none" w:sz="0" w:space="0" w:color="auto"/>
      </w:divBdr>
    </w:div>
    <w:div w:id="1421025084">
      <w:bodyDiv w:val="1"/>
      <w:marLeft w:val="0"/>
      <w:marRight w:val="0"/>
      <w:marTop w:val="0"/>
      <w:marBottom w:val="0"/>
      <w:divBdr>
        <w:top w:val="none" w:sz="0" w:space="0" w:color="auto"/>
        <w:left w:val="none" w:sz="0" w:space="0" w:color="auto"/>
        <w:bottom w:val="none" w:sz="0" w:space="0" w:color="auto"/>
        <w:right w:val="none" w:sz="0" w:space="0" w:color="auto"/>
      </w:divBdr>
    </w:div>
    <w:div w:id="1422528401">
      <w:bodyDiv w:val="1"/>
      <w:marLeft w:val="0"/>
      <w:marRight w:val="0"/>
      <w:marTop w:val="0"/>
      <w:marBottom w:val="0"/>
      <w:divBdr>
        <w:top w:val="none" w:sz="0" w:space="0" w:color="auto"/>
        <w:left w:val="none" w:sz="0" w:space="0" w:color="auto"/>
        <w:bottom w:val="none" w:sz="0" w:space="0" w:color="auto"/>
        <w:right w:val="none" w:sz="0" w:space="0" w:color="auto"/>
      </w:divBdr>
    </w:div>
    <w:div w:id="1427077447">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31319953">
      <w:bodyDiv w:val="1"/>
      <w:marLeft w:val="0"/>
      <w:marRight w:val="0"/>
      <w:marTop w:val="0"/>
      <w:marBottom w:val="0"/>
      <w:divBdr>
        <w:top w:val="none" w:sz="0" w:space="0" w:color="auto"/>
        <w:left w:val="none" w:sz="0" w:space="0" w:color="auto"/>
        <w:bottom w:val="none" w:sz="0" w:space="0" w:color="auto"/>
        <w:right w:val="none" w:sz="0" w:space="0" w:color="auto"/>
      </w:divBdr>
    </w:div>
    <w:div w:id="1433891287">
      <w:bodyDiv w:val="1"/>
      <w:marLeft w:val="0"/>
      <w:marRight w:val="0"/>
      <w:marTop w:val="0"/>
      <w:marBottom w:val="0"/>
      <w:divBdr>
        <w:top w:val="none" w:sz="0" w:space="0" w:color="auto"/>
        <w:left w:val="none" w:sz="0" w:space="0" w:color="auto"/>
        <w:bottom w:val="none" w:sz="0" w:space="0" w:color="auto"/>
        <w:right w:val="none" w:sz="0" w:space="0" w:color="auto"/>
      </w:divBdr>
    </w:div>
    <w:div w:id="1438215106">
      <w:bodyDiv w:val="1"/>
      <w:marLeft w:val="0"/>
      <w:marRight w:val="0"/>
      <w:marTop w:val="0"/>
      <w:marBottom w:val="0"/>
      <w:divBdr>
        <w:top w:val="none" w:sz="0" w:space="0" w:color="auto"/>
        <w:left w:val="none" w:sz="0" w:space="0" w:color="auto"/>
        <w:bottom w:val="none" w:sz="0" w:space="0" w:color="auto"/>
        <w:right w:val="none" w:sz="0" w:space="0" w:color="auto"/>
      </w:divBdr>
    </w:div>
    <w:div w:id="1438908787">
      <w:bodyDiv w:val="1"/>
      <w:marLeft w:val="0"/>
      <w:marRight w:val="0"/>
      <w:marTop w:val="0"/>
      <w:marBottom w:val="0"/>
      <w:divBdr>
        <w:top w:val="none" w:sz="0" w:space="0" w:color="auto"/>
        <w:left w:val="none" w:sz="0" w:space="0" w:color="auto"/>
        <w:bottom w:val="none" w:sz="0" w:space="0" w:color="auto"/>
        <w:right w:val="none" w:sz="0" w:space="0" w:color="auto"/>
      </w:divBdr>
    </w:div>
    <w:div w:id="1439792132">
      <w:bodyDiv w:val="1"/>
      <w:marLeft w:val="0"/>
      <w:marRight w:val="0"/>
      <w:marTop w:val="0"/>
      <w:marBottom w:val="0"/>
      <w:divBdr>
        <w:top w:val="none" w:sz="0" w:space="0" w:color="auto"/>
        <w:left w:val="none" w:sz="0" w:space="0" w:color="auto"/>
        <w:bottom w:val="none" w:sz="0" w:space="0" w:color="auto"/>
        <w:right w:val="none" w:sz="0" w:space="0" w:color="auto"/>
      </w:divBdr>
    </w:div>
    <w:div w:id="1439912914">
      <w:bodyDiv w:val="1"/>
      <w:marLeft w:val="0"/>
      <w:marRight w:val="0"/>
      <w:marTop w:val="0"/>
      <w:marBottom w:val="0"/>
      <w:divBdr>
        <w:top w:val="none" w:sz="0" w:space="0" w:color="auto"/>
        <w:left w:val="none" w:sz="0" w:space="0" w:color="auto"/>
        <w:bottom w:val="none" w:sz="0" w:space="0" w:color="auto"/>
        <w:right w:val="none" w:sz="0" w:space="0" w:color="auto"/>
      </w:divBdr>
    </w:div>
    <w:div w:id="1441605180">
      <w:bodyDiv w:val="1"/>
      <w:marLeft w:val="0"/>
      <w:marRight w:val="0"/>
      <w:marTop w:val="0"/>
      <w:marBottom w:val="0"/>
      <w:divBdr>
        <w:top w:val="none" w:sz="0" w:space="0" w:color="auto"/>
        <w:left w:val="none" w:sz="0" w:space="0" w:color="auto"/>
        <w:bottom w:val="none" w:sz="0" w:space="0" w:color="auto"/>
        <w:right w:val="none" w:sz="0" w:space="0" w:color="auto"/>
      </w:divBdr>
    </w:div>
    <w:div w:id="1441994590">
      <w:bodyDiv w:val="1"/>
      <w:marLeft w:val="0"/>
      <w:marRight w:val="0"/>
      <w:marTop w:val="0"/>
      <w:marBottom w:val="0"/>
      <w:divBdr>
        <w:top w:val="none" w:sz="0" w:space="0" w:color="auto"/>
        <w:left w:val="none" w:sz="0" w:space="0" w:color="auto"/>
        <w:bottom w:val="none" w:sz="0" w:space="0" w:color="auto"/>
        <w:right w:val="none" w:sz="0" w:space="0" w:color="auto"/>
      </w:divBdr>
    </w:div>
    <w:div w:id="1444111154">
      <w:bodyDiv w:val="1"/>
      <w:marLeft w:val="0"/>
      <w:marRight w:val="0"/>
      <w:marTop w:val="0"/>
      <w:marBottom w:val="0"/>
      <w:divBdr>
        <w:top w:val="none" w:sz="0" w:space="0" w:color="auto"/>
        <w:left w:val="none" w:sz="0" w:space="0" w:color="auto"/>
        <w:bottom w:val="none" w:sz="0" w:space="0" w:color="auto"/>
        <w:right w:val="none" w:sz="0" w:space="0" w:color="auto"/>
      </w:divBdr>
    </w:div>
    <w:div w:id="1447505338">
      <w:bodyDiv w:val="1"/>
      <w:marLeft w:val="0"/>
      <w:marRight w:val="0"/>
      <w:marTop w:val="0"/>
      <w:marBottom w:val="0"/>
      <w:divBdr>
        <w:top w:val="none" w:sz="0" w:space="0" w:color="auto"/>
        <w:left w:val="none" w:sz="0" w:space="0" w:color="auto"/>
        <w:bottom w:val="none" w:sz="0" w:space="0" w:color="auto"/>
        <w:right w:val="none" w:sz="0" w:space="0" w:color="auto"/>
      </w:divBdr>
    </w:div>
    <w:div w:id="1453943928">
      <w:bodyDiv w:val="1"/>
      <w:marLeft w:val="0"/>
      <w:marRight w:val="0"/>
      <w:marTop w:val="0"/>
      <w:marBottom w:val="0"/>
      <w:divBdr>
        <w:top w:val="none" w:sz="0" w:space="0" w:color="auto"/>
        <w:left w:val="none" w:sz="0" w:space="0" w:color="auto"/>
        <w:bottom w:val="none" w:sz="0" w:space="0" w:color="auto"/>
        <w:right w:val="none" w:sz="0" w:space="0" w:color="auto"/>
      </w:divBdr>
    </w:div>
    <w:div w:id="1461026066">
      <w:bodyDiv w:val="1"/>
      <w:marLeft w:val="0"/>
      <w:marRight w:val="0"/>
      <w:marTop w:val="0"/>
      <w:marBottom w:val="0"/>
      <w:divBdr>
        <w:top w:val="none" w:sz="0" w:space="0" w:color="auto"/>
        <w:left w:val="none" w:sz="0" w:space="0" w:color="auto"/>
        <w:bottom w:val="none" w:sz="0" w:space="0" w:color="auto"/>
        <w:right w:val="none" w:sz="0" w:space="0" w:color="auto"/>
      </w:divBdr>
    </w:div>
    <w:div w:id="1472097619">
      <w:bodyDiv w:val="1"/>
      <w:marLeft w:val="0"/>
      <w:marRight w:val="0"/>
      <w:marTop w:val="0"/>
      <w:marBottom w:val="0"/>
      <w:divBdr>
        <w:top w:val="none" w:sz="0" w:space="0" w:color="auto"/>
        <w:left w:val="none" w:sz="0" w:space="0" w:color="auto"/>
        <w:bottom w:val="none" w:sz="0" w:space="0" w:color="auto"/>
        <w:right w:val="none" w:sz="0" w:space="0" w:color="auto"/>
      </w:divBdr>
    </w:div>
    <w:div w:id="1476683668">
      <w:bodyDiv w:val="1"/>
      <w:marLeft w:val="0"/>
      <w:marRight w:val="0"/>
      <w:marTop w:val="0"/>
      <w:marBottom w:val="0"/>
      <w:divBdr>
        <w:top w:val="none" w:sz="0" w:space="0" w:color="auto"/>
        <w:left w:val="none" w:sz="0" w:space="0" w:color="auto"/>
        <w:bottom w:val="none" w:sz="0" w:space="0" w:color="auto"/>
        <w:right w:val="none" w:sz="0" w:space="0" w:color="auto"/>
      </w:divBdr>
    </w:div>
    <w:div w:id="1479541472">
      <w:bodyDiv w:val="1"/>
      <w:marLeft w:val="0"/>
      <w:marRight w:val="0"/>
      <w:marTop w:val="0"/>
      <w:marBottom w:val="0"/>
      <w:divBdr>
        <w:top w:val="none" w:sz="0" w:space="0" w:color="auto"/>
        <w:left w:val="none" w:sz="0" w:space="0" w:color="auto"/>
        <w:bottom w:val="none" w:sz="0" w:space="0" w:color="auto"/>
        <w:right w:val="none" w:sz="0" w:space="0" w:color="auto"/>
      </w:divBdr>
    </w:div>
    <w:div w:id="1490369587">
      <w:bodyDiv w:val="1"/>
      <w:marLeft w:val="0"/>
      <w:marRight w:val="0"/>
      <w:marTop w:val="0"/>
      <w:marBottom w:val="0"/>
      <w:divBdr>
        <w:top w:val="none" w:sz="0" w:space="0" w:color="auto"/>
        <w:left w:val="none" w:sz="0" w:space="0" w:color="auto"/>
        <w:bottom w:val="none" w:sz="0" w:space="0" w:color="auto"/>
        <w:right w:val="none" w:sz="0" w:space="0" w:color="auto"/>
      </w:divBdr>
    </w:div>
    <w:div w:id="1491016742">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494494939">
      <w:bodyDiv w:val="1"/>
      <w:marLeft w:val="0"/>
      <w:marRight w:val="0"/>
      <w:marTop w:val="0"/>
      <w:marBottom w:val="0"/>
      <w:divBdr>
        <w:top w:val="none" w:sz="0" w:space="0" w:color="auto"/>
        <w:left w:val="none" w:sz="0" w:space="0" w:color="auto"/>
        <w:bottom w:val="none" w:sz="0" w:space="0" w:color="auto"/>
        <w:right w:val="none" w:sz="0" w:space="0" w:color="auto"/>
      </w:divBdr>
    </w:div>
    <w:div w:id="1497988051">
      <w:bodyDiv w:val="1"/>
      <w:marLeft w:val="0"/>
      <w:marRight w:val="0"/>
      <w:marTop w:val="0"/>
      <w:marBottom w:val="0"/>
      <w:divBdr>
        <w:top w:val="none" w:sz="0" w:space="0" w:color="auto"/>
        <w:left w:val="none" w:sz="0" w:space="0" w:color="auto"/>
        <w:bottom w:val="none" w:sz="0" w:space="0" w:color="auto"/>
        <w:right w:val="none" w:sz="0" w:space="0" w:color="auto"/>
      </w:divBdr>
    </w:div>
    <w:div w:id="1498884520">
      <w:bodyDiv w:val="1"/>
      <w:marLeft w:val="0"/>
      <w:marRight w:val="0"/>
      <w:marTop w:val="0"/>
      <w:marBottom w:val="0"/>
      <w:divBdr>
        <w:top w:val="none" w:sz="0" w:space="0" w:color="auto"/>
        <w:left w:val="none" w:sz="0" w:space="0" w:color="auto"/>
        <w:bottom w:val="none" w:sz="0" w:space="0" w:color="auto"/>
        <w:right w:val="none" w:sz="0" w:space="0" w:color="auto"/>
      </w:divBdr>
    </w:div>
    <w:div w:id="1501776107">
      <w:bodyDiv w:val="1"/>
      <w:marLeft w:val="0"/>
      <w:marRight w:val="0"/>
      <w:marTop w:val="0"/>
      <w:marBottom w:val="0"/>
      <w:divBdr>
        <w:top w:val="none" w:sz="0" w:space="0" w:color="auto"/>
        <w:left w:val="none" w:sz="0" w:space="0" w:color="auto"/>
        <w:bottom w:val="none" w:sz="0" w:space="0" w:color="auto"/>
        <w:right w:val="none" w:sz="0" w:space="0" w:color="auto"/>
      </w:divBdr>
    </w:div>
    <w:div w:id="1504204310">
      <w:bodyDiv w:val="1"/>
      <w:marLeft w:val="0"/>
      <w:marRight w:val="0"/>
      <w:marTop w:val="0"/>
      <w:marBottom w:val="0"/>
      <w:divBdr>
        <w:top w:val="none" w:sz="0" w:space="0" w:color="auto"/>
        <w:left w:val="none" w:sz="0" w:space="0" w:color="auto"/>
        <w:bottom w:val="none" w:sz="0" w:space="0" w:color="auto"/>
        <w:right w:val="none" w:sz="0" w:space="0" w:color="auto"/>
      </w:divBdr>
    </w:div>
    <w:div w:id="1506282159">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11984935">
      <w:bodyDiv w:val="1"/>
      <w:marLeft w:val="0"/>
      <w:marRight w:val="0"/>
      <w:marTop w:val="0"/>
      <w:marBottom w:val="0"/>
      <w:divBdr>
        <w:top w:val="none" w:sz="0" w:space="0" w:color="auto"/>
        <w:left w:val="none" w:sz="0" w:space="0" w:color="auto"/>
        <w:bottom w:val="none" w:sz="0" w:space="0" w:color="auto"/>
        <w:right w:val="none" w:sz="0" w:space="0" w:color="auto"/>
      </w:divBdr>
    </w:div>
    <w:div w:id="1512917581">
      <w:bodyDiv w:val="1"/>
      <w:marLeft w:val="0"/>
      <w:marRight w:val="0"/>
      <w:marTop w:val="0"/>
      <w:marBottom w:val="0"/>
      <w:divBdr>
        <w:top w:val="none" w:sz="0" w:space="0" w:color="auto"/>
        <w:left w:val="none" w:sz="0" w:space="0" w:color="auto"/>
        <w:bottom w:val="none" w:sz="0" w:space="0" w:color="auto"/>
        <w:right w:val="none" w:sz="0" w:space="0" w:color="auto"/>
      </w:divBdr>
    </w:div>
    <w:div w:id="1516963312">
      <w:bodyDiv w:val="1"/>
      <w:marLeft w:val="0"/>
      <w:marRight w:val="0"/>
      <w:marTop w:val="0"/>
      <w:marBottom w:val="0"/>
      <w:divBdr>
        <w:top w:val="none" w:sz="0" w:space="0" w:color="auto"/>
        <w:left w:val="none" w:sz="0" w:space="0" w:color="auto"/>
        <w:bottom w:val="none" w:sz="0" w:space="0" w:color="auto"/>
        <w:right w:val="none" w:sz="0" w:space="0" w:color="auto"/>
      </w:divBdr>
    </w:div>
    <w:div w:id="1518888860">
      <w:bodyDiv w:val="1"/>
      <w:marLeft w:val="0"/>
      <w:marRight w:val="0"/>
      <w:marTop w:val="0"/>
      <w:marBottom w:val="0"/>
      <w:divBdr>
        <w:top w:val="none" w:sz="0" w:space="0" w:color="auto"/>
        <w:left w:val="none" w:sz="0" w:space="0" w:color="auto"/>
        <w:bottom w:val="none" w:sz="0" w:space="0" w:color="auto"/>
        <w:right w:val="none" w:sz="0" w:space="0" w:color="auto"/>
      </w:divBdr>
    </w:div>
    <w:div w:id="1524200084">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1917539">
      <w:bodyDiv w:val="1"/>
      <w:marLeft w:val="0"/>
      <w:marRight w:val="0"/>
      <w:marTop w:val="0"/>
      <w:marBottom w:val="0"/>
      <w:divBdr>
        <w:top w:val="none" w:sz="0" w:space="0" w:color="auto"/>
        <w:left w:val="none" w:sz="0" w:space="0" w:color="auto"/>
        <w:bottom w:val="none" w:sz="0" w:space="0" w:color="auto"/>
        <w:right w:val="none" w:sz="0" w:space="0" w:color="auto"/>
      </w:divBdr>
    </w:div>
    <w:div w:id="1532760140">
      <w:bodyDiv w:val="1"/>
      <w:marLeft w:val="0"/>
      <w:marRight w:val="0"/>
      <w:marTop w:val="0"/>
      <w:marBottom w:val="0"/>
      <w:divBdr>
        <w:top w:val="none" w:sz="0" w:space="0" w:color="auto"/>
        <w:left w:val="none" w:sz="0" w:space="0" w:color="auto"/>
        <w:bottom w:val="none" w:sz="0" w:space="0" w:color="auto"/>
        <w:right w:val="none" w:sz="0" w:space="0" w:color="auto"/>
      </w:divBdr>
    </w:div>
    <w:div w:id="1533229279">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39659491">
      <w:bodyDiv w:val="1"/>
      <w:marLeft w:val="0"/>
      <w:marRight w:val="0"/>
      <w:marTop w:val="0"/>
      <w:marBottom w:val="0"/>
      <w:divBdr>
        <w:top w:val="none" w:sz="0" w:space="0" w:color="auto"/>
        <w:left w:val="none" w:sz="0" w:space="0" w:color="auto"/>
        <w:bottom w:val="none" w:sz="0" w:space="0" w:color="auto"/>
        <w:right w:val="none" w:sz="0" w:space="0" w:color="auto"/>
      </w:divBdr>
    </w:div>
    <w:div w:id="1543010560">
      <w:bodyDiv w:val="1"/>
      <w:marLeft w:val="0"/>
      <w:marRight w:val="0"/>
      <w:marTop w:val="0"/>
      <w:marBottom w:val="0"/>
      <w:divBdr>
        <w:top w:val="none" w:sz="0" w:space="0" w:color="auto"/>
        <w:left w:val="none" w:sz="0" w:space="0" w:color="auto"/>
        <w:bottom w:val="none" w:sz="0" w:space="0" w:color="auto"/>
        <w:right w:val="none" w:sz="0" w:space="0" w:color="auto"/>
      </w:divBdr>
    </w:div>
    <w:div w:id="1544437004">
      <w:bodyDiv w:val="1"/>
      <w:marLeft w:val="0"/>
      <w:marRight w:val="0"/>
      <w:marTop w:val="0"/>
      <w:marBottom w:val="0"/>
      <w:divBdr>
        <w:top w:val="none" w:sz="0" w:space="0" w:color="auto"/>
        <w:left w:val="none" w:sz="0" w:space="0" w:color="auto"/>
        <w:bottom w:val="none" w:sz="0" w:space="0" w:color="auto"/>
        <w:right w:val="none" w:sz="0" w:space="0" w:color="auto"/>
      </w:divBdr>
    </w:div>
    <w:div w:id="1545488190">
      <w:bodyDiv w:val="1"/>
      <w:marLeft w:val="0"/>
      <w:marRight w:val="0"/>
      <w:marTop w:val="0"/>
      <w:marBottom w:val="0"/>
      <w:divBdr>
        <w:top w:val="none" w:sz="0" w:space="0" w:color="auto"/>
        <w:left w:val="none" w:sz="0" w:space="0" w:color="auto"/>
        <w:bottom w:val="none" w:sz="0" w:space="0" w:color="auto"/>
        <w:right w:val="none" w:sz="0" w:space="0" w:color="auto"/>
      </w:divBdr>
    </w:div>
    <w:div w:id="1545754332">
      <w:bodyDiv w:val="1"/>
      <w:marLeft w:val="0"/>
      <w:marRight w:val="0"/>
      <w:marTop w:val="0"/>
      <w:marBottom w:val="0"/>
      <w:divBdr>
        <w:top w:val="none" w:sz="0" w:space="0" w:color="auto"/>
        <w:left w:val="none" w:sz="0" w:space="0" w:color="auto"/>
        <w:bottom w:val="none" w:sz="0" w:space="0" w:color="auto"/>
        <w:right w:val="none" w:sz="0" w:space="0" w:color="auto"/>
      </w:divBdr>
    </w:div>
    <w:div w:id="1547376919">
      <w:bodyDiv w:val="1"/>
      <w:marLeft w:val="0"/>
      <w:marRight w:val="0"/>
      <w:marTop w:val="0"/>
      <w:marBottom w:val="0"/>
      <w:divBdr>
        <w:top w:val="none" w:sz="0" w:space="0" w:color="auto"/>
        <w:left w:val="none" w:sz="0" w:space="0" w:color="auto"/>
        <w:bottom w:val="none" w:sz="0" w:space="0" w:color="auto"/>
        <w:right w:val="none" w:sz="0" w:space="0" w:color="auto"/>
      </w:divBdr>
    </w:div>
    <w:div w:id="1553420343">
      <w:bodyDiv w:val="1"/>
      <w:marLeft w:val="0"/>
      <w:marRight w:val="0"/>
      <w:marTop w:val="0"/>
      <w:marBottom w:val="0"/>
      <w:divBdr>
        <w:top w:val="none" w:sz="0" w:space="0" w:color="auto"/>
        <w:left w:val="none" w:sz="0" w:space="0" w:color="auto"/>
        <w:bottom w:val="none" w:sz="0" w:space="0" w:color="auto"/>
        <w:right w:val="none" w:sz="0" w:space="0" w:color="auto"/>
      </w:divBdr>
    </w:div>
    <w:div w:id="1562908149">
      <w:bodyDiv w:val="1"/>
      <w:marLeft w:val="0"/>
      <w:marRight w:val="0"/>
      <w:marTop w:val="0"/>
      <w:marBottom w:val="0"/>
      <w:divBdr>
        <w:top w:val="none" w:sz="0" w:space="0" w:color="auto"/>
        <w:left w:val="none" w:sz="0" w:space="0" w:color="auto"/>
        <w:bottom w:val="none" w:sz="0" w:space="0" w:color="auto"/>
        <w:right w:val="none" w:sz="0" w:space="0" w:color="auto"/>
      </w:divBdr>
    </w:div>
    <w:div w:id="1566447409">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68877968">
      <w:bodyDiv w:val="1"/>
      <w:marLeft w:val="0"/>
      <w:marRight w:val="0"/>
      <w:marTop w:val="0"/>
      <w:marBottom w:val="0"/>
      <w:divBdr>
        <w:top w:val="none" w:sz="0" w:space="0" w:color="auto"/>
        <w:left w:val="none" w:sz="0" w:space="0" w:color="auto"/>
        <w:bottom w:val="none" w:sz="0" w:space="0" w:color="auto"/>
        <w:right w:val="none" w:sz="0" w:space="0" w:color="auto"/>
      </w:divBdr>
    </w:div>
    <w:div w:id="1569077790">
      <w:bodyDiv w:val="1"/>
      <w:marLeft w:val="0"/>
      <w:marRight w:val="0"/>
      <w:marTop w:val="0"/>
      <w:marBottom w:val="0"/>
      <w:divBdr>
        <w:top w:val="none" w:sz="0" w:space="0" w:color="auto"/>
        <w:left w:val="none" w:sz="0" w:space="0" w:color="auto"/>
        <w:bottom w:val="none" w:sz="0" w:space="0" w:color="auto"/>
        <w:right w:val="none" w:sz="0" w:space="0" w:color="auto"/>
      </w:divBdr>
    </w:div>
    <w:div w:id="1570841766">
      <w:bodyDiv w:val="1"/>
      <w:marLeft w:val="0"/>
      <w:marRight w:val="0"/>
      <w:marTop w:val="0"/>
      <w:marBottom w:val="0"/>
      <w:divBdr>
        <w:top w:val="none" w:sz="0" w:space="0" w:color="auto"/>
        <w:left w:val="none" w:sz="0" w:space="0" w:color="auto"/>
        <w:bottom w:val="none" w:sz="0" w:space="0" w:color="auto"/>
        <w:right w:val="none" w:sz="0" w:space="0" w:color="auto"/>
      </w:divBdr>
    </w:div>
    <w:div w:id="1571891563">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76430536">
      <w:bodyDiv w:val="1"/>
      <w:marLeft w:val="0"/>
      <w:marRight w:val="0"/>
      <w:marTop w:val="0"/>
      <w:marBottom w:val="0"/>
      <w:divBdr>
        <w:top w:val="none" w:sz="0" w:space="0" w:color="auto"/>
        <w:left w:val="none" w:sz="0" w:space="0" w:color="auto"/>
        <w:bottom w:val="none" w:sz="0" w:space="0" w:color="auto"/>
        <w:right w:val="none" w:sz="0" w:space="0" w:color="auto"/>
      </w:divBdr>
    </w:div>
    <w:div w:id="1579166730">
      <w:bodyDiv w:val="1"/>
      <w:marLeft w:val="0"/>
      <w:marRight w:val="0"/>
      <w:marTop w:val="0"/>
      <w:marBottom w:val="0"/>
      <w:divBdr>
        <w:top w:val="none" w:sz="0" w:space="0" w:color="auto"/>
        <w:left w:val="none" w:sz="0" w:space="0" w:color="auto"/>
        <w:bottom w:val="none" w:sz="0" w:space="0" w:color="auto"/>
        <w:right w:val="none" w:sz="0" w:space="0" w:color="auto"/>
      </w:divBdr>
    </w:div>
    <w:div w:id="1582448704">
      <w:bodyDiv w:val="1"/>
      <w:marLeft w:val="0"/>
      <w:marRight w:val="0"/>
      <w:marTop w:val="0"/>
      <w:marBottom w:val="0"/>
      <w:divBdr>
        <w:top w:val="none" w:sz="0" w:space="0" w:color="auto"/>
        <w:left w:val="none" w:sz="0" w:space="0" w:color="auto"/>
        <w:bottom w:val="none" w:sz="0" w:space="0" w:color="auto"/>
        <w:right w:val="none" w:sz="0" w:space="0" w:color="auto"/>
      </w:divBdr>
    </w:div>
    <w:div w:id="1586187181">
      <w:bodyDiv w:val="1"/>
      <w:marLeft w:val="0"/>
      <w:marRight w:val="0"/>
      <w:marTop w:val="0"/>
      <w:marBottom w:val="0"/>
      <w:divBdr>
        <w:top w:val="none" w:sz="0" w:space="0" w:color="auto"/>
        <w:left w:val="none" w:sz="0" w:space="0" w:color="auto"/>
        <w:bottom w:val="none" w:sz="0" w:space="0" w:color="auto"/>
        <w:right w:val="none" w:sz="0" w:space="0" w:color="auto"/>
      </w:divBdr>
    </w:div>
    <w:div w:id="1588032827">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003735">
      <w:bodyDiv w:val="1"/>
      <w:marLeft w:val="0"/>
      <w:marRight w:val="0"/>
      <w:marTop w:val="0"/>
      <w:marBottom w:val="0"/>
      <w:divBdr>
        <w:top w:val="none" w:sz="0" w:space="0" w:color="auto"/>
        <w:left w:val="none" w:sz="0" w:space="0" w:color="auto"/>
        <w:bottom w:val="none" w:sz="0" w:space="0" w:color="auto"/>
        <w:right w:val="none" w:sz="0" w:space="0" w:color="auto"/>
      </w:divBdr>
    </w:div>
    <w:div w:id="1594513768">
      <w:bodyDiv w:val="1"/>
      <w:marLeft w:val="0"/>
      <w:marRight w:val="0"/>
      <w:marTop w:val="0"/>
      <w:marBottom w:val="0"/>
      <w:divBdr>
        <w:top w:val="none" w:sz="0" w:space="0" w:color="auto"/>
        <w:left w:val="none" w:sz="0" w:space="0" w:color="auto"/>
        <w:bottom w:val="none" w:sz="0" w:space="0" w:color="auto"/>
        <w:right w:val="none" w:sz="0" w:space="0" w:color="auto"/>
      </w:divBdr>
    </w:div>
    <w:div w:id="1596130907">
      <w:bodyDiv w:val="1"/>
      <w:marLeft w:val="0"/>
      <w:marRight w:val="0"/>
      <w:marTop w:val="0"/>
      <w:marBottom w:val="0"/>
      <w:divBdr>
        <w:top w:val="none" w:sz="0" w:space="0" w:color="auto"/>
        <w:left w:val="none" w:sz="0" w:space="0" w:color="auto"/>
        <w:bottom w:val="none" w:sz="0" w:space="0" w:color="auto"/>
        <w:right w:val="none" w:sz="0" w:space="0" w:color="auto"/>
      </w:divBdr>
    </w:div>
    <w:div w:id="1597862343">
      <w:bodyDiv w:val="1"/>
      <w:marLeft w:val="0"/>
      <w:marRight w:val="0"/>
      <w:marTop w:val="0"/>
      <w:marBottom w:val="0"/>
      <w:divBdr>
        <w:top w:val="none" w:sz="0" w:space="0" w:color="auto"/>
        <w:left w:val="none" w:sz="0" w:space="0" w:color="auto"/>
        <w:bottom w:val="none" w:sz="0" w:space="0" w:color="auto"/>
        <w:right w:val="none" w:sz="0" w:space="0" w:color="auto"/>
      </w:divBdr>
    </w:div>
    <w:div w:id="1599092704">
      <w:bodyDiv w:val="1"/>
      <w:marLeft w:val="0"/>
      <w:marRight w:val="0"/>
      <w:marTop w:val="0"/>
      <w:marBottom w:val="0"/>
      <w:divBdr>
        <w:top w:val="none" w:sz="0" w:space="0" w:color="auto"/>
        <w:left w:val="none" w:sz="0" w:space="0" w:color="auto"/>
        <w:bottom w:val="none" w:sz="0" w:space="0" w:color="auto"/>
        <w:right w:val="none" w:sz="0" w:space="0" w:color="auto"/>
      </w:divBdr>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03028882">
      <w:bodyDiv w:val="1"/>
      <w:marLeft w:val="0"/>
      <w:marRight w:val="0"/>
      <w:marTop w:val="0"/>
      <w:marBottom w:val="0"/>
      <w:divBdr>
        <w:top w:val="none" w:sz="0" w:space="0" w:color="auto"/>
        <w:left w:val="none" w:sz="0" w:space="0" w:color="auto"/>
        <w:bottom w:val="none" w:sz="0" w:space="0" w:color="auto"/>
        <w:right w:val="none" w:sz="0" w:space="0" w:color="auto"/>
      </w:divBdr>
    </w:div>
    <w:div w:id="1604653018">
      <w:bodyDiv w:val="1"/>
      <w:marLeft w:val="0"/>
      <w:marRight w:val="0"/>
      <w:marTop w:val="0"/>
      <w:marBottom w:val="0"/>
      <w:divBdr>
        <w:top w:val="none" w:sz="0" w:space="0" w:color="auto"/>
        <w:left w:val="none" w:sz="0" w:space="0" w:color="auto"/>
        <w:bottom w:val="none" w:sz="0" w:space="0" w:color="auto"/>
        <w:right w:val="none" w:sz="0" w:space="0" w:color="auto"/>
      </w:divBdr>
    </w:div>
    <w:div w:id="1611085951">
      <w:bodyDiv w:val="1"/>
      <w:marLeft w:val="0"/>
      <w:marRight w:val="0"/>
      <w:marTop w:val="0"/>
      <w:marBottom w:val="0"/>
      <w:divBdr>
        <w:top w:val="none" w:sz="0" w:space="0" w:color="auto"/>
        <w:left w:val="none" w:sz="0" w:space="0" w:color="auto"/>
        <w:bottom w:val="none" w:sz="0" w:space="0" w:color="auto"/>
        <w:right w:val="none" w:sz="0" w:space="0" w:color="auto"/>
      </w:divBdr>
    </w:div>
    <w:div w:id="1612662250">
      <w:bodyDiv w:val="1"/>
      <w:marLeft w:val="0"/>
      <w:marRight w:val="0"/>
      <w:marTop w:val="0"/>
      <w:marBottom w:val="0"/>
      <w:divBdr>
        <w:top w:val="none" w:sz="0" w:space="0" w:color="auto"/>
        <w:left w:val="none" w:sz="0" w:space="0" w:color="auto"/>
        <w:bottom w:val="none" w:sz="0" w:space="0" w:color="auto"/>
        <w:right w:val="none" w:sz="0" w:space="0" w:color="auto"/>
      </w:divBdr>
    </w:div>
    <w:div w:id="1612782220">
      <w:bodyDiv w:val="1"/>
      <w:marLeft w:val="0"/>
      <w:marRight w:val="0"/>
      <w:marTop w:val="0"/>
      <w:marBottom w:val="0"/>
      <w:divBdr>
        <w:top w:val="none" w:sz="0" w:space="0" w:color="auto"/>
        <w:left w:val="none" w:sz="0" w:space="0" w:color="auto"/>
        <w:bottom w:val="none" w:sz="0" w:space="0" w:color="auto"/>
        <w:right w:val="none" w:sz="0" w:space="0" w:color="auto"/>
      </w:divBdr>
    </w:div>
    <w:div w:id="1613827609">
      <w:bodyDiv w:val="1"/>
      <w:marLeft w:val="0"/>
      <w:marRight w:val="0"/>
      <w:marTop w:val="0"/>
      <w:marBottom w:val="0"/>
      <w:divBdr>
        <w:top w:val="none" w:sz="0" w:space="0" w:color="auto"/>
        <w:left w:val="none" w:sz="0" w:space="0" w:color="auto"/>
        <w:bottom w:val="none" w:sz="0" w:space="0" w:color="auto"/>
        <w:right w:val="none" w:sz="0" w:space="0" w:color="auto"/>
      </w:divBdr>
    </w:div>
    <w:div w:id="1617171757">
      <w:bodyDiv w:val="1"/>
      <w:marLeft w:val="0"/>
      <w:marRight w:val="0"/>
      <w:marTop w:val="0"/>
      <w:marBottom w:val="0"/>
      <w:divBdr>
        <w:top w:val="none" w:sz="0" w:space="0" w:color="auto"/>
        <w:left w:val="none" w:sz="0" w:space="0" w:color="auto"/>
        <w:bottom w:val="none" w:sz="0" w:space="0" w:color="auto"/>
        <w:right w:val="none" w:sz="0" w:space="0" w:color="auto"/>
      </w:divBdr>
    </w:div>
    <w:div w:id="1618177694">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23725298">
      <w:bodyDiv w:val="1"/>
      <w:marLeft w:val="0"/>
      <w:marRight w:val="0"/>
      <w:marTop w:val="0"/>
      <w:marBottom w:val="0"/>
      <w:divBdr>
        <w:top w:val="none" w:sz="0" w:space="0" w:color="auto"/>
        <w:left w:val="none" w:sz="0" w:space="0" w:color="auto"/>
        <w:bottom w:val="none" w:sz="0" w:space="0" w:color="auto"/>
        <w:right w:val="none" w:sz="0" w:space="0" w:color="auto"/>
      </w:divBdr>
    </w:div>
    <w:div w:id="1625576183">
      <w:bodyDiv w:val="1"/>
      <w:marLeft w:val="0"/>
      <w:marRight w:val="0"/>
      <w:marTop w:val="0"/>
      <w:marBottom w:val="0"/>
      <w:divBdr>
        <w:top w:val="none" w:sz="0" w:space="0" w:color="auto"/>
        <w:left w:val="none" w:sz="0" w:space="0" w:color="auto"/>
        <w:bottom w:val="none" w:sz="0" w:space="0" w:color="auto"/>
        <w:right w:val="none" w:sz="0" w:space="0" w:color="auto"/>
      </w:divBdr>
    </w:div>
    <w:div w:id="1633706172">
      <w:bodyDiv w:val="1"/>
      <w:marLeft w:val="0"/>
      <w:marRight w:val="0"/>
      <w:marTop w:val="0"/>
      <w:marBottom w:val="0"/>
      <w:divBdr>
        <w:top w:val="none" w:sz="0" w:space="0" w:color="auto"/>
        <w:left w:val="none" w:sz="0" w:space="0" w:color="auto"/>
        <w:bottom w:val="none" w:sz="0" w:space="0" w:color="auto"/>
        <w:right w:val="none" w:sz="0" w:space="0" w:color="auto"/>
      </w:divBdr>
    </w:div>
    <w:div w:id="1633827001">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34871401">
      <w:bodyDiv w:val="1"/>
      <w:marLeft w:val="0"/>
      <w:marRight w:val="0"/>
      <w:marTop w:val="0"/>
      <w:marBottom w:val="0"/>
      <w:divBdr>
        <w:top w:val="none" w:sz="0" w:space="0" w:color="auto"/>
        <w:left w:val="none" w:sz="0" w:space="0" w:color="auto"/>
        <w:bottom w:val="none" w:sz="0" w:space="0" w:color="auto"/>
        <w:right w:val="none" w:sz="0" w:space="0" w:color="auto"/>
      </w:divBdr>
    </w:div>
    <w:div w:id="1637295097">
      <w:bodyDiv w:val="1"/>
      <w:marLeft w:val="0"/>
      <w:marRight w:val="0"/>
      <w:marTop w:val="0"/>
      <w:marBottom w:val="0"/>
      <w:divBdr>
        <w:top w:val="none" w:sz="0" w:space="0" w:color="auto"/>
        <w:left w:val="none" w:sz="0" w:space="0" w:color="auto"/>
        <w:bottom w:val="none" w:sz="0" w:space="0" w:color="auto"/>
        <w:right w:val="none" w:sz="0" w:space="0" w:color="auto"/>
      </w:divBdr>
    </w:div>
    <w:div w:id="1637955990">
      <w:bodyDiv w:val="1"/>
      <w:marLeft w:val="0"/>
      <w:marRight w:val="0"/>
      <w:marTop w:val="0"/>
      <w:marBottom w:val="0"/>
      <w:divBdr>
        <w:top w:val="none" w:sz="0" w:space="0" w:color="auto"/>
        <w:left w:val="none" w:sz="0" w:space="0" w:color="auto"/>
        <w:bottom w:val="none" w:sz="0" w:space="0" w:color="auto"/>
        <w:right w:val="none" w:sz="0" w:space="0" w:color="auto"/>
      </w:divBdr>
    </w:div>
    <w:div w:id="1639916037">
      <w:bodyDiv w:val="1"/>
      <w:marLeft w:val="0"/>
      <w:marRight w:val="0"/>
      <w:marTop w:val="0"/>
      <w:marBottom w:val="0"/>
      <w:divBdr>
        <w:top w:val="none" w:sz="0" w:space="0" w:color="auto"/>
        <w:left w:val="none" w:sz="0" w:space="0" w:color="auto"/>
        <w:bottom w:val="none" w:sz="0" w:space="0" w:color="auto"/>
        <w:right w:val="none" w:sz="0" w:space="0" w:color="auto"/>
      </w:divBdr>
    </w:div>
    <w:div w:id="1640761235">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42298224">
      <w:bodyDiv w:val="1"/>
      <w:marLeft w:val="0"/>
      <w:marRight w:val="0"/>
      <w:marTop w:val="0"/>
      <w:marBottom w:val="0"/>
      <w:divBdr>
        <w:top w:val="none" w:sz="0" w:space="0" w:color="auto"/>
        <w:left w:val="none" w:sz="0" w:space="0" w:color="auto"/>
        <w:bottom w:val="none" w:sz="0" w:space="0" w:color="auto"/>
        <w:right w:val="none" w:sz="0" w:space="0" w:color="auto"/>
      </w:divBdr>
    </w:div>
    <w:div w:id="1643462420">
      <w:bodyDiv w:val="1"/>
      <w:marLeft w:val="0"/>
      <w:marRight w:val="0"/>
      <w:marTop w:val="0"/>
      <w:marBottom w:val="0"/>
      <w:divBdr>
        <w:top w:val="none" w:sz="0" w:space="0" w:color="auto"/>
        <w:left w:val="none" w:sz="0" w:space="0" w:color="auto"/>
        <w:bottom w:val="none" w:sz="0" w:space="0" w:color="auto"/>
        <w:right w:val="none" w:sz="0" w:space="0" w:color="auto"/>
      </w:divBdr>
    </w:div>
    <w:div w:id="1645161802">
      <w:bodyDiv w:val="1"/>
      <w:marLeft w:val="0"/>
      <w:marRight w:val="0"/>
      <w:marTop w:val="0"/>
      <w:marBottom w:val="0"/>
      <w:divBdr>
        <w:top w:val="none" w:sz="0" w:space="0" w:color="auto"/>
        <w:left w:val="none" w:sz="0" w:space="0" w:color="auto"/>
        <w:bottom w:val="none" w:sz="0" w:space="0" w:color="auto"/>
        <w:right w:val="none" w:sz="0" w:space="0" w:color="auto"/>
      </w:divBdr>
    </w:div>
    <w:div w:id="1645740592">
      <w:bodyDiv w:val="1"/>
      <w:marLeft w:val="0"/>
      <w:marRight w:val="0"/>
      <w:marTop w:val="0"/>
      <w:marBottom w:val="0"/>
      <w:divBdr>
        <w:top w:val="none" w:sz="0" w:space="0" w:color="auto"/>
        <w:left w:val="none" w:sz="0" w:space="0" w:color="auto"/>
        <w:bottom w:val="none" w:sz="0" w:space="0" w:color="auto"/>
        <w:right w:val="none" w:sz="0" w:space="0" w:color="auto"/>
      </w:divBdr>
    </w:div>
    <w:div w:id="1647006834">
      <w:bodyDiv w:val="1"/>
      <w:marLeft w:val="0"/>
      <w:marRight w:val="0"/>
      <w:marTop w:val="0"/>
      <w:marBottom w:val="0"/>
      <w:divBdr>
        <w:top w:val="none" w:sz="0" w:space="0" w:color="auto"/>
        <w:left w:val="none" w:sz="0" w:space="0" w:color="auto"/>
        <w:bottom w:val="none" w:sz="0" w:space="0" w:color="auto"/>
        <w:right w:val="none" w:sz="0" w:space="0" w:color="auto"/>
      </w:divBdr>
    </w:div>
    <w:div w:id="1654986716">
      <w:bodyDiv w:val="1"/>
      <w:marLeft w:val="0"/>
      <w:marRight w:val="0"/>
      <w:marTop w:val="0"/>
      <w:marBottom w:val="0"/>
      <w:divBdr>
        <w:top w:val="none" w:sz="0" w:space="0" w:color="auto"/>
        <w:left w:val="none" w:sz="0" w:space="0" w:color="auto"/>
        <w:bottom w:val="none" w:sz="0" w:space="0" w:color="auto"/>
        <w:right w:val="none" w:sz="0" w:space="0" w:color="auto"/>
      </w:divBdr>
    </w:div>
    <w:div w:id="1657299498">
      <w:bodyDiv w:val="1"/>
      <w:marLeft w:val="0"/>
      <w:marRight w:val="0"/>
      <w:marTop w:val="0"/>
      <w:marBottom w:val="0"/>
      <w:divBdr>
        <w:top w:val="none" w:sz="0" w:space="0" w:color="auto"/>
        <w:left w:val="none" w:sz="0" w:space="0" w:color="auto"/>
        <w:bottom w:val="none" w:sz="0" w:space="0" w:color="auto"/>
        <w:right w:val="none" w:sz="0" w:space="0" w:color="auto"/>
      </w:divBdr>
    </w:div>
    <w:div w:id="1660814210">
      <w:bodyDiv w:val="1"/>
      <w:marLeft w:val="0"/>
      <w:marRight w:val="0"/>
      <w:marTop w:val="0"/>
      <w:marBottom w:val="0"/>
      <w:divBdr>
        <w:top w:val="none" w:sz="0" w:space="0" w:color="auto"/>
        <w:left w:val="none" w:sz="0" w:space="0" w:color="auto"/>
        <w:bottom w:val="none" w:sz="0" w:space="0" w:color="auto"/>
        <w:right w:val="none" w:sz="0" w:space="0" w:color="auto"/>
      </w:divBdr>
    </w:div>
    <w:div w:id="1661738666">
      <w:bodyDiv w:val="1"/>
      <w:marLeft w:val="0"/>
      <w:marRight w:val="0"/>
      <w:marTop w:val="0"/>
      <w:marBottom w:val="0"/>
      <w:divBdr>
        <w:top w:val="none" w:sz="0" w:space="0" w:color="auto"/>
        <w:left w:val="none" w:sz="0" w:space="0" w:color="auto"/>
        <w:bottom w:val="none" w:sz="0" w:space="0" w:color="auto"/>
        <w:right w:val="none" w:sz="0" w:space="0" w:color="auto"/>
      </w:divBdr>
    </w:div>
    <w:div w:id="1679960622">
      <w:bodyDiv w:val="1"/>
      <w:marLeft w:val="0"/>
      <w:marRight w:val="0"/>
      <w:marTop w:val="0"/>
      <w:marBottom w:val="0"/>
      <w:divBdr>
        <w:top w:val="none" w:sz="0" w:space="0" w:color="auto"/>
        <w:left w:val="none" w:sz="0" w:space="0" w:color="auto"/>
        <w:bottom w:val="none" w:sz="0" w:space="0" w:color="auto"/>
        <w:right w:val="none" w:sz="0" w:space="0" w:color="auto"/>
      </w:divBdr>
    </w:div>
    <w:div w:id="1680230123">
      <w:bodyDiv w:val="1"/>
      <w:marLeft w:val="0"/>
      <w:marRight w:val="0"/>
      <w:marTop w:val="0"/>
      <w:marBottom w:val="0"/>
      <w:divBdr>
        <w:top w:val="none" w:sz="0" w:space="0" w:color="auto"/>
        <w:left w:val="none" w:sz="0" w:space="0" w:color="auto"/>
        <w:bottom w:val="none" w:sz="0" w:space="0" w:color="auto"/>
        <w:right w:val="none" w:sz="0" w:space="0" w:color="auto"/>
      </w:divBdr>
    </w:div>
    <w:div w:id="1686052999">
      <w:bodyDiv w:val="1"/>
      <w:marLeft w:val="0"/>
      <w:marRight w:val="0"/>
      <w:marTop w:val="0"/>
      <w:marBottom w:val="0"/>
      <w:divBdr>
        <w:top w:val="none" w:sz="0" w:space="0" w:color="auto"/>
        <w:left w:val="none" w:sz="0" w:space="0" w:color="auto"/>
        <w:bottom w:val="none" w:sz="0" w:space="0" w:color="auto"/>
        <w:right w:val="none" w:sz="0" w:space="0" w:color="auto"/>
      </w:divBdr>
    </w:div>
    <w:div w:id="1690641402">
      <w:bodyDiv w:val="1"/>
      <w:marLeft w:val="0"/>
      <w:marRight w:val="0"/>
      <w:marTop w:val="0"/>
      <w:marBottom w:val="0"/>
      <w:divBdr>
        <w:top w:val="none" w:sz="0" w:space="0" w:color="auto"/>
        <w:left w:val="none" w:sz="0" w:space="0" w:color="auto"/>
        <w:bottom w:val="none" w:sz="0" w:space="0" w:color="auto"/>
        <w:right w:val="none" w:sz="0" w:space="0" w:color="auto"/>
      </w:divBdr>
    </w:div>
    <w:div w:id="1692997436">
      <w:bodyDiv w:val="1"/>
      <w:marLeft w:val="0"/>
      <w:marRight w:val="0"/>
      <w:marTop w:val="0"/>
      <w:marBottom w:val="0"/>
      <w:divBdr>
        <w:top w:val="none" w:sz="0" w:space="0" w:color="auto"/>
        <w:left w:val="none" w:sz="0" w:space="0" w:color="auto"/>
        <w:bottom w:val="none" w:sz="0" w:space="0" w:color="auto"/>
        <w:right w:val="none" w:sz="0" w:space="0" w:color="auto"/>
      </w:divBdr>
    </w:div>
    <w:div w:id="1696424377">
      <w:bodyDiv w:val="1"/>
      <w:marLeft w:val="0"/>
      <w:marRight w:val="0"/>
      <w:marTop w:val="0"/>
      <w:marBottom w:val="0"/>
      <w:divBdr>
        <w:top w:val="none" w:sz="0" w:space="0" w:color="auto"/>
        <w:left w:val="none" w:sz="0" w:space="0" w:color="auto"/>
        <w:bottom w:val="none" w:sz="0" w:space="0" w:color="auto"/>
        <w:right w:val="none" w:sz="0" w:space="0" w:color="auto"/>
      </w:divBdr>
    </w:div>
    <w:div w:id="1697729542">
      <w:bodyDiv w:val="1"/>
      <w:marLeft w:val="0"/>
      <w:marRight w:val="0"/>
      <w:marTop w:val="0"/>
      <w:marBottom w:val="0"/>
      <w:divBdr>
        <w:top w:val="none" w:sz="0" w:space="0" w:color="auto"/>
        <w:left w:val="none" w:sz="0" w:space="0" w:color="auto"/>
        <w:bottom w:val="none" w:sz="0" w:space="0" w:color="auto"/>
        <w:right w:val="none" w:sz="0" w:space="0" w:color="auto"/>
      </w:divBdr>
    </w:div>
    <w:div w:id="1699576796">
      <w:bodyDiv w:val="1"/>
      <w:marLeft w:val="0"/>
      <w:marRight w:val="0"/>
      <w:marTop w:val="0"/>
      <w:marBottom w:val="0"/>
      <w:divBdr>
        <w:top w:val="none" w:sz="0" w:space="0" w:color="auto"/>
        <w:left w:val="none" w:sz="0" w:space="0" w:color="auto"/>
        <w:bottom w:val="none" w:sz="0" w:space="0" w:color="auto"/>
        <w:right w:val="none" w:sz="0" w:space="0" w:color="auto"/>
      </w:divBdr>
    </w:div>
    <w:div w:id="1706179176">
      <w:bodyDiv w:val="1"/>
      <w:marLeft w:val="0"/>
      <w:marRight w:val="0"/>
      <w:marTop w:val="0"/>
      <w:marBottom w:val="0"/>
      <w:divBdr>
        <w:top w:val="none" w:sz="0" w:space="0" w:color="auto"/>
        <w:left w:val="none" w:sz="0" w:space="0" w:color="auto"/>
        <w:bottom w:val="none" w:sz="0" w:space="0" w:color="auto"/>
        <w:right w:val="none" w:sz="0" w:space="0" w:color="auto"/>
      </w:divBdr>
    </w:div>
    <w:div w:id="1707758498">
      <w:bodyDiv w:val="1"/>
      <w:marLeft w:val="0"/>
      <w:marRight w:val="0"/>
      <w:marTop w:val="0"/>
      <w:marBottom w:val="0"/>
      <w:divBdr>
        <w:top w:val="none" w:sz="0" w:space="0" w:color="auto"/>
        <w:left w:val="none" w:sz="0" w:space="0" w:color="auto"/>
        <w:bottom w:val="none" w:sz="0" w:space="0" w:color="auto"/>
        <w:right w:val="none" w:sz="0" w:space="0" w:color="auto"/>
      </w:divBdr>
    </w:div>
    <w:div w:id="1709718386">
      <w:bodyDiv w:val="1"/>
      <w:marLeft w:val="0"/>
      <w:marRight w:val="0"/>
      <w:marTop w:val="0"/>
      <w:marBottom w:val="0"/>
      <w:divBdr>
        <w:top w:val="none" w:sz="0" w:space="0" w:color="auto"/>
        <w:left w:val="none" w:sz="0" w:space="0" w:color="auto"/>
        <w:bottom w:val="none" w:sz="0" w:space="0" w:color="auto"/>
        <w:right w:val="none" w:sz="0" w:space="0" w:color="auto"/>
      </w:divBdr>
    </w:div>
    <w:div w:id="1711881307">
      <w:bodyDiv w:val="1"/>
      <w:marLeft w:val="0"/>
      <w:marRight w:val="0"/>
      <w:marTop w:val="0"/>
      <w:marBottom w:val="0"/>
      <w:divBdr>
        <w:top w:val="none" w:sz="0" w:space="0" w:color="auto"/>
        <w:left w:val="none" w:sz="0" w:space="0" w:color="auto"/>
        <w:bottom w:val="none" w:sz="0" w:space="0" w:color="auto"/>
        <w:right w:val="none" w:sz="0" w:space="0" w:color="auto"/>
      </w:divBdr>
    </w:div>
    <w:div w:id="1715157558">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22364071">
      <w:bodyDiv w:val="1"/>
      <w:marLeft w:val="0"/>
      <w:marRight w:val="0"/>
      <w:marTop w:val="0"/>
      <w:marBottom w:val="0"/>
      <w:divBdr>
        <w:top w:val="none" w:sz="0" w:space="0" w:color="auto"/>
        <w:left w:val="none" w:sz="0" w:space="0" w:color="auto"/>
        <w:bottom w:val="none" w:sz="0" w:space="0" w:color="auto"/>
        <w:right w:val="none" w:sz="0" w:space="0" w:color="auto"/>
      </w:divBdr>
    </w:div>
    <w:div w:id="1723825528">
      <w:bodyDiv w:val="1"/>
      <w:marLeft w:val="0"/>
      <w:marRight w:val="0"/>
      <w:marTop w:val="0"/>
      <w:marBottom w:val="0"/>
      <w:divBdr>
        <w:top w:val="none" w:sz="0" w:space="0" w:color="auto"/>
        <w:left w:val="none" w:sz="0" w:space="0" w:color="auto"/>
        <w:bottom w:val="none" w:sz="0" w:space="0" w:color="auto"/>
        <w:right w:val="none" w:sz="0" w:space="0" w:color="auto"/>
      </w:divBdr>
    </w:div>
    <w:div w:id="1725524593">
      <w:bodyDiv w:val="1"/>
      <w:marLeft w:val="0"/>
      <w:marRight w:val="0"/>
      <w:marTop w:val="0"/>
      <w:marBottom w:val="0"/>
      <w:divBdr>
        <w:top w:val="none" w:sz="0" w:space="0" w:color="auto"/>
        <w:left w:val="none" w:sz="0" w:space="0" w:color="auto"/>
        <w:bottom w:val="none" w:sz="0" w:space="0" w:color="auto"/>
        <w:right w:val="none" w:sz="0" w:space="0" w:color="auto"/>
      </w:divBdr>
    </w:div>
    <w:div w:id="1725717568">
      <w:bodyDiv w:val="1"/>
      <w:marLeft w:val="0"/>
      <w:marRight w:val="0"/>
      <w:marTop w:val="0"/>
      <w:marBottom w:val="0"/>
      <w:divBdr>
        <w:top w:val="none" w:sz="0" w:space="0" w:color="auto"/>
        <w:left w:val="none" w:sz="0" w:space="0" w:color="auto"/>
        <w:bottom w:val="none" w:sz="0" w:space="0" w:color="auto"/>
        <w:right w:val="none" w:sz="0" w:space="0" w:color="auto"/>
      </w:divBdr>
    </w:div>
    <w:div w:id="1730611343">
      <w:bodyDiv w:val="1"/>
      <w:marLeft w:val="0"/>
      <w:marRight w:val="0"/>
      <w:marTop w:val="0"/>
      <w:marBottom w:val="0"/>
      <w:divBdr>
        <w:top w:val="none" w:sz="0" w:space="0" w:color="auto"/>
        <w:left w:val="none" w:sz="0" w:space="0" w:color="auto"/>
        <w:bottom w:val="none" w:sz="0" w:space="0" w:color="auto"/>
        <w:right w:val="none" w:sz="0" w:space="0" w:color="auto"/>
      </w:divBdr>
    </w:div>
    <w:div w:id="1732145388">
      <w:bodyDiv w:val="1"/>
      <w:marLeft w:val="0"/>
      <w:marRight w:val="0"/>
      <w:marTop w:val="0"/>
      <w:marBottom w:val="0"/>
      <w:divBdr>
        <w:top w:val="none" w:sz="0" w:space="0" w:color="auto"/>
        <w:left w:val="none" w:sz="0" w:space="0" w:color="auto"/>
        <w:bottom w:val="none" w:sz="0" w:space="0" w:color="auto"/>
        <w:right w:val="none" w:sz="0" w:space="0" w:color="auto"/>
      </w:divBdr>
    </w:div>
    <w:div w:id="1735393753">
      <w:bodyDiv w:val="1"/>
      <w:marLeft w:val="0"/>
      <w:marRight w:val="0"/>
      <w:marTop w:val="0"/>
      <w:marBottom w:val="0"/>
      <w:divBdr>
        <w:top w:val="none" w:sz="0" w:space="0" w:color="auto"/>
        <w:left w:val="none" w:sz="0" w:space="0" w:color="auto"/>
        <w:bottom w:val="none" w:sz="0" w:space="0" w:color="auto"/>
        <w:right w:val="none" w:sz="0" w:space="0" w:color="auto"/>
      </w:divBdr>
    </w:div>
    <w:div w:id="1736856586">
      <w:bodyDiv w:val="1"/>
      <w:marLeft w:val="0"/>
      <w:marRight w:val="0"/>
      <w:marTop w:val="0"/>
      <w:marBottom w:val="0"/>
      <w:divBdr>
        <w:top w:val="none" w:sz="0" w:space="0" w:color="auto"/>
        <w:left w:val="none" w:sz="0" w:space="0" w:color="auto"/>
        <w:bottom w:val="none" w:sz="0" w:space="0" w:color="auto"/>
        <w:right w:val="none" w:sz="0" w:space="0" w:color="auto"/>
      </w:divBdr>
    </w:div>
    <w:div w:id="1741831865">
      <w:bodyDiv w:val="1"/>
      <w:marLeft w:val="0"/>
      <w:marRight w:val="0"/>
      <w:marTop w:val="0"/>
      <w:marBottom w:val="0"/>
      <w:divBdr>
        <w:top w:val="none" w:sz="0" w:space="0" w:color="auto"/>
        <w:left w:val="none" w:sz="0" w:space="0" w:color="auto"/>
        <w:bottom w:val="none" w:sz="0" w:space="0" w:color="auto"/>
        <w:right w:val="none" w:sz="0" w:space="0" w:color="auto"/>
      </w:divBdr>
    </w:div>
    <w:div w:id="1746760051">
      <w:bodyDiv w:val="1"/>
      <w:marLeft w:val="0"/>
      <w:marRight w:val="0"/>
      <w:marTop w:val="0"/>
      <w:marBottom w:val="0"/>
      <w:divBdr>
        <w:top w:val="none" w:sz="0" w:space="0" w:color="auto"/>
        <w:left w:val="none" w:sz="0" w:space="0" w:color="auto"/>
        <w:bottom w:val="none" w:sz="0" w:space="0" w:color="auto"/>
        <w:right w:val="none" w:sz="0" w:space="0" w:color="auto"/>
      </w:divBdr>
    </w:div>
    <w:div w:id="1747805291">
      <w:bodyDiv w:val="1"/>
      <w:marLeft w:val="0"/>
      <w:marRight w:val="0"/>
      <w:marTop w:val="0"/>
      <w:marBottom w:val="0"/>
      <w:divBdr>
        <w:top w:val="none" w:sz="0" w:space="0" w:color="auto"/>
        <w:left w:val="none" w:sz="0" w:space="0" w:color="auto"/>
        <w:bottom w:val="none" w:sz="0" w:space="0" w:color="auto"/>
        <w:right w:val="none" w:sz="0" w:space="0" w:color="auto"/>
      </w:divBdr>
    </w:div>
    <w:div w:id="1749575123">
      <w:bodyDiv w:val="1"/>
      <w:marLeft w:val="0"/>
      <w:marRight w:val="0"/>
      <w:marTop w:val="0"/>
      <w:marBottom w:val="0"/>
      <w:divBdr>
        <w:top w:val="none" w:sz="0" w:space="0" w:color="auto"/>
        <w:left w:val="none" w:sz="0" w:space="0" w:color="auto"/>
        <w:bottom w:val="none" w:sz="0" w:space="0" w:color="auto"/>
        <w:right w:val="none" w:sz="0" w:space="0" w:color="auto"/>
      </w:divBdr>
    </w:div>
    <w:div w:id="1756783109">
      <w:bodyDiv w:val="1"/>
      <w:marLeft w:val="0"/>
      <w:marRight w:val="0"/>
      <w:marTop w:val="0"/>
      <w:marBottom w:val="0"/>
      <w:divBdr>
        <w:top w:val="none" w:sz="0" w:space="0" w:color="auto"/>
        <w:left w:val="none" w:sz="0" w:space="0" w:color="auto"/>
        <w:bottom w:val="none" w:sz="0" w:space="0" w:color="auto"/>
        <w:right w:val="none" w:sz="0" w:space="0" w:color="auto"/>
      </w:divBdr>
    </w:div>
    <w:div w:id="1763069361">
      <w:bodyDiv w:val="1"/>
      <w:marLeft w:val="0"/>
      <w:marRight w:val="0"/>
      <w:marTop w:val="0"/>
      <w:marBottom w:val="0"/>
      <w:divBdr>
        <w:top w:val="none" w:sz="0" w:space="0" w:color="auto"/>
        <w:left w:val="none" w:sz="0" w:space="0" w:color="auto"/>
        <w:bottom w:val="none" w:sz="0" w:space="0" w:color="auto"/>
        <w:right w:val="none" w:sz="0" w:space="0" w:color="auto"/>
      </w:divBdr>
    </w:div>
    <w:div w:id="1764229942">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0855316">
      <w:bodyDiv w:val="1"/>
      <w:marLeft w:val="0"/>
      <w:marRight w:val="0"/>
      <w:marTop w:val="0"/>
      <w:marBottom w:val="0"/>
      <w:divBdr>
        <w:top w:val="none" w:sz="0" w:space="0" w:color="auto"/>
        <w:left w:val="none" w:sz="0" w:space="0" w:color="auto"/>
        <w:bottom w:val="none" w:sz="0" w:space="0" w:color="auto"/>
        <w:right w:val="none" w:sz="0" w:space="0" w:color="auto"/>
      </w:divBdr>
    </w:div>
    <w:div w:id="1773277819">
      <w:bodyDiv w:val="1"/>
      <w:marLeft w:val="0"/>
      <w:marRight w:val="0"/>
      <w:marTop w:val="0"/>
      <w:marBottom w:val="0"/>
      <w:divBdr>
        <w:top w:val="none" w:sz="0" w:space="0" w:color="auto"/>
        <w:left w:val="none" w:sz="0" w:space="0" w:color="auto"/>
        <w:bottom w:val="none" w:sz="0" w:space="0" w:color="auto"/>
        <w:right w:val="none" w:sz="0" w:space="0" w:color="auto"/>
      </w:divBdr>
    </w:div>
    <w:div w:id="1774281897">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7284153">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779985527">
      <w:bodyDiv w:val="1"/>
      <w:marLeft w:val="0"/>
      <w:marRight w:val="0"/>
      <w:marTop w:val="0"/>
      <w:marBottom w:val="0"/>
      <w:divBdr>
        <w:top w:val="none" w:sz="0" w:space="0" w:color="auto"/>
        <w:left w:val="none" w:sz="0" w:space="0" w:color="auto"/>
        <w:bottom w:val="none" w:sz="0" w:space="0" w:color="auto"/>
        <w:right w:val="none" w:sz="0" w:space="0" w:color="auto"/>
      </w:divBdr>
    </w:div>
    <w:div w:id="1784155586">
      <w:bodyDiv w:val="1"/>
      <w:marLeft w:val="0"/>
      <w:marRight w:val="0"/>
      <w:marTop w:val="0"/>
      <w:marBottom w:val="0"/>
      <w:divBdr>
        <w:top w:val="none" w:sz="0" w:space="0" w:color="auto"/>
        <w:left w:val="none" w:sz="0" w:space="0" w:color="auto"/>
        <w:bottom w:val="none" w:sz="0" w:space="0" w:color="auto"/>
        <w:right w:val="none" w:sz="0" w:space="0" w:color="auto"/>
      </w:divBdr>
    </w:div>
    <w:div w:id="1786923710">
      <w:bodyDiv w:val="1"/>
      <w:marLeft w:val="0"/>
      <w:marRight w:val="0"/>
      <w:marTop w:val="0"/>
      <w:marBottom w:val="0"/>
      <w:divBdr>
        <w:top w:val="none" w:sz="0" w:space="0" w:color="auto"/>
        <w:left w:val="none" w:sz="0" w:space="0" w:color="auto"/>
        <w:bottom w:val="none" w:sz="0" w:space="0" w:color="auto"/>
        <w:right w:val="none" w:sz="0" w:space="0" w:color="auto"/>
      </w:divBdr>
    </w:div>
    <w:div w:id="1789156645">
      <w:bodyDiv w:val="1"/>
      <w:marLeft w:val="0"/>
      <w:marRight w:val="0"/>
      <w:marTop w:val="0"/>
      <w:marBottom w:val="0"/>
      <w:divBdr>
        <w:top w:val="none" w:sz="0" w:space="0" w:color="auto"/>
        <w:left w:val="none" w:sz="0" w:space="0" w:color="auto"/>
        <w:bottom w:val="none" w:sz="0" w:space="0" w:color="auto"/>
        <w:right w:val="none" w:sz="0" w:space="0" w:color="auto"/>
      </w:divBdr>
    </w:div>
    <w:div w:id="1789858209">
      <w:bodyDiv w:val="1"/>
      <w:marLeft w:val="0"/>
      <w:marRight w:val="0"/>
      <w:marTop w:val="0"/>
      <w:marBottom w:val="0"/>
      <w:divBdr>
        <w:top w:val="none" w:sz="0" w:space="0" w:color="auto"/>
        <w:left w:val="none" w:sz="0" w:space="0" w:color="auto"/>
        <w:bottom w:val="none" w:sz="0" w:space="0" w:color="auto"/>
        <w:right w:val="none" w:sz="0" w:space="0" w:color="auto"/>
      </w:divBdr>
    </w:div>
    <w:div w:id="1792899250">
      <w:bodyDiv w:val="1"/>
      <w:marLeft w:val="0"/>
      <w:marRight w:val="0"/>
      <w:marTop w:val="0"/>
      <w:marBottom w:val="0"/>
      <w:divBdr>
        <w:top w:val="none" w:sz="0" w:space="0" w:color="auto"/>
        <w:left w:val="none" w:sz="0" w:space="0" w:color="auto"/>
        <w:bottom w:val="none" w:sz="0" w:space="0" w:color="auto"/>
        <w:right w:val="none" w:sz="0" w:space="0" w:color="auto"/>
      </w:divBdr>
    </w:div>
    <w:div w:id="1796438890">
      <w:bodyDiv w:val="1"/>
      <w:marLeft w:val="0"/>
      <w:marRight w:val="0"/>
      <w:marTop w:val="0"/>
      <w:marBottom w:val="0"/>
      <w:divBdr>
        <w:top w:val="none" w:sz="0" w:space="0" w:color="auto"/>
        <w:left w:val="none" w:sz="0" w:space="0" w:color="auto"/>
        <w:bottom w:val="none" w:sz="0" w:space="0" w:color="auto"/>
        <w:right w:val="none" w:sz="0" w:space="0" w:color="auto"/>
      </w:divBdr>
    </w:div>
    <w:div w:id="1799177562">
      <w:bodyDiv w:val="1"/>
      <w:marLeft w:val="0"/>
      <w:marRight w:val="0"/>
      <w:marTop w:val="0"/>
      <w:marBottom w:val="0"/>
      <w:divBdr>
        <w:top w:val="none" w:sz="0" w:space="0" w:color="auto"/>
        <w:left w:val="none" w:sz="0" w:space="0" w:color="auto"/>
        <w:bottom w:val="none" w:sz="0" w:space="0" w:color="auto"/>
        <w:right w:val="none" w:sz="0" w:space="0" w:color="auto"/>
      </w:divBdr>
    </w:div>
    <w:div w:id="1802183617">
      <w:bodyDiv w:val="1"/>
      <w:marLeft w:val="0"/>
      <w:marRight w:val="0"/>
      <w:marTop w:val="0"/>
      <w:marBottom w:val="0"/>
      <w:divBdr>
        <w:top w:val="none" w:sz="0" w:space="0" w:color="auto"/>
        <w:left w:val="none" w:sz="0" w:space="0" w:color="auto"/>
        <w:bottom w:val="none" w:sz="0" w:space="0" w:color="auto"/>
        <w:right w:val="none" w:sz="0" w:space="0" w:color="auto"/>
      </w:divBdr>
    </w:div>
    <w:div w:id="1806847432">
      <w:bodyDiv w:val="1"/>
      <w:marLeft w:val="0"/>
      <w:marRight w:val="0"/>
      <w:marTop w:val="0"/>
      <w:marBottom w:val="0"/>
      <w:divBdr>
        <w:top w:val="none" w:sz="0" w:space="0" w:color="auto"/>
        <w:left w:val="none" w:sz="0" w:space="0" w:color="auto"/>
        <w:bottom w:val="none" w:sz="0" w:space="0" w:color="auto"/>
        <w:right w:val="none" w:sz="0" w:space="0" w:color="auto"/>
      </w:divBdr>
    </w:div>
    <w:div w:id="1820343612">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22697053">
      <w:bodyDiv w:val="1"/>
      <w:marLeft w:val="0"/>
      <w:marRight w:val="0"/>
      <w:marTop w:val="0"/>
      <w:marBottom w:val="0"/>
      <w:divBdr>
        <w:top w:val="none" w:sz="0" w:space="0" w:color="auto"/>
        <w:left w:val="none" w:sz="0" w:space="0" w:color="auto"/>
        <w:bottom w:val="none" w:sz="0" w:space="0" w:color="auto"/>
        <w:right w:val="none" w:sz="0" w:space="0" w:color="auto"/>
      </w:divBdr>
    </w:div>
    <w:div w:id="1823812639">
      <w:bodyDiv w:val="1"/>
      <w:marLeft w:val="0"/>
      <w:marRight w:val="0"/>
      <w:marTop w:val="0"/>
      <w:marBottom w:val="0"/>
      <w:divBdr>
        <w:top w:val="none" w:sz="0" w:space="0" w:color="auto"/>
        <w:left w:val="none" w:sz="0" w:space="0" w:color="auto"/>
        <w:bottom w:val="none" w:sz="0" w:space="0" w:color="auto"/>
        <w:right w:val="none" w:sz="0" w:space="0" w:color="auto"/>
      </w:divBdr>
    </w:div>
    <w:div w:id="1824275058">
      <w:bodyDiv w:val="1"/>
      <w:marLeft w:val="0"/>
      <w:marRight w:val="0"/>
      <w:marTop w:val="0"/>
      <w:marBottom w:val="0"/>
      <w:divBdr>
        <w:top w:val="none" w:sz="0" w:space="0" w:color="auto"/>
        <w:left w:val="none" w:sz="0" w:space="0" w:color="auto"/>
        <w:bottom w:val="none" w:sz="0" w:space="0" w:color="auto"/>
        <w:right w:val="none" w:sz="0" w:space="0" w:color="auto"/>
      </w:divBdr>
    </w:div>
    <w:div w:id="1824543779">
      <w:bodyDiv w:val="1"/>
      <w:marLeft w:val="0"/>
      <w:marRight w:val="0"/>
      <w:marTop w:val="0"/>
      <w:marBottom w:val="0"/>
      <w:divBdr>
        <w:top w:val="none" w:sz="0" w:space="0" w:color="auto"/>
        <w:left w:val="none" w:sz="0" w:space="0" w:color="auto"/>
        <w:bottom w:val="none" w:sz="0" w:space="0" w:color="auto"/>
        <w:right w:val="none" w:sz="0" w:space="0" w:color="auto"/>
      </w:divBdr>
    </w:div>
    <w:div w:id="1824926727">
      <w:bodyDiv w:val="1"/>
      <w:marLeft w:val="0"/>
      <w:marRight w:val="0"/>
      <w:marTop w:val="0"/>
      <w:marBottom w:val="0"/>
      <w:divBdr>
        <w:top w:val="none" w:sz="0" w:space="0" w:color="auto"/>
        <w:left w:val="none" w:sz="0" w:space="0" w:color="auto"/>
        <w:bottom w:val="none" w:sz="0" w:space="0" w:color="auto"/>
        <w:right w:val="none" w:sz="0" w:space="0" w:color="auto"/>
      </w:divBdr>
    </w:div>
    <w:div w:id="1825462470">
      <w:bodyDiv w:val="1"/>
      <w:marLeft w:val="0"/>
      <w:marRight w:val="0"/>
      <w:marTop w:val="0"/>
      <w:marBottom w:val="0"/>
      <w:divBdr>
        <w:top w:val="none" w:sz="0" w:space="0" w:color="auto"/>
        <w:left w:val="none" w:sz="0" w:space="0" w:color="auto"/>
        <w:bottom w:val="none" w:sz="0" w:space="0" w:color="auto"/>
        <w:right w:val="none" w:sz="0" w:space="0" w:color="auto"/>
      </w:divBdr>
    </w:div>
    <w:div w:id="1825852346">
      <w:bodyDiv w:val="1"/>
      <w:marLeft w:val="0"/>
      <w:marRight w:val="0"/>
      <w:marTop w:val="0"/>
      <w:marBottom w:val="0"/>
      <w:divBdr>
        <w:top w:val="none" w:sz="0" w:space="0" w:color="auto"/>
        <w:left w:val="none" w:sz="0" w:space="0" w:color="auto"/>
        <w:bottom w:val="none" w:sz="0" w:space="0" w:color="auto"/>
        <w:right w:val="none" w:sz="0" w:space="0" w:color="auto"/>
      </w:divBdr>
    </w:div>
    <w:div w:id="1827436631">
      <w:bodyDiv w:val="1"/>
      <w:marLeft w:val="0"/>
      <w:marRight w:val="0"/>
      <w:marTop w:val="0"/>
      <w:marBottom w:val="0"/>
      <w:divBdr>
        <w:top w:val="none" w:sz="0" w:space="0" w:color="auto"/>
        <w:left w:val="none" w:sz="0" w:space="0" w:color="auto"/>
        <w:bottom w:val="none" w:sz="0" w:space="0" w:color="auto"/>
        <w:right w:val="none" w:sz="0" w:space="0" w:color="auto"/>
      </w:divBdr>
    </w:div>
    <w:div w:id="1831823428">
      <w:bodyDiv w:val="1"/>
      <w:marLeft w:val="0"/>
      <w:marRight w:val="0"/>
      <w:marTop w:val="0"/>
      <w:marBottom w:val="0"/>
      <w:divBdr>
        <w:top w:val="none" w:sz="0" w:space="0" w:color="auto"/>
        <w:left w:val="none" w:sz="0" w:space="0" w:color="auto"/>
        <w:bottom w:val="none" w:sz="0" w:space="0" w:color="auto"/>
        <w:right w:val="none" w:sz="0" w:space="0" w:color="auto"/>
      </w:divBdr>
    </w:div>
    <w:div w:id="1833909029">
      <w:bodyDiv w:val="1"/>
      <w:marLeft w:val="0"/>
      <w:marRight w:val="0"/>
      <w:marTop w:val="0"/>
      <w:marBottom w:val="0"/>
      <w:divBdr>
        <w:top w:val="none" w:sz="0" w:space="0" w:color="auto"/>
        <w:left w:val="none" w:sz="0" w:space="0" w:color="auto"/>
        <w:bottom w:val="none" w:sz="0" w:space="0" w:color="auto"/>
        <w:right w:val="none" w:sz="0" w:space="0" w:color="auto"/>
      </w:divBdr>
    </w:div>
    <w:div w:id="1835948383">
      <w:bodyDiv w:val="1"/>
      <w:marLeft w:val="0"/>
      <w:marRight w:val="0"/>
      <w:marTop w:val="0"/>
      <w:marBottom w:val="0"/>
      <w:divBdr>
        <w:top w:val="none" w:sz="0" w:space="0" w:color="auto"/>
        <w:left w:val="none" w:sz="0" w:space="0" w:color="auto"/>
        <w:bottom w:val="none" w:sz="0" w:space="0" w:color="auto"/>
        <w:right w:val="none" w:sz="0" w:space="0" w:color="auto"/>
      </w:divBdr>
    </w:div>
    <w:div w:id="1835954140">
      <w:bodyDiv w:val="1"/>
      <w:marLeft w:val="0"/>
      <w:marRight w:val="0"/>
      <w:marTop w:val="0"/>
      <w:marBottom w:val="0"/>
      <w:divBdr>
        <w:top w:val="none" w:sz="0" w:space="0" w:color="auto"/>
        <w:left w:val="none" w:sz="0" w:space="0" w:color="auto"/>
        <w:bottom w:val="none" w:sz="0" w:space="0" w:color="auto"/>
        <w:right w:val="none" w:sz="0" w:space="0" w:color="auto"/>
      </w:divBdr>
    </w:div>
    <w:div w:id="1837458197">
      <w:bodyDiv w:val="1"/>
      <w:marLeft w:val="0"/>
      <w:marRight w:val="0"/>
      <w:marTop w:val="0"/>
      <w:marBottom w:val="0"/>
      <w:divBdr>
        <w:top w:val="none" w:sz="0" w:space="0" w:color="auto"/>
        <w:left w:val="none" w:sz="0" w:space="0" w:color="auto"/>
        <w:bottom w:val="none" w:sz="0" w:space="0" w:color="auto"/>
        <w:right w:val="none" w:sz="0" w:space="0" w:color="auto"/>
      </w:divBdr>
    </w:div>
    <w:div w:id="1838031299">
      <w:bodyDiv w:val="1"/>
      <w:marLeft w:val="0"/>
      <w:marRight w:val="0"/>
      <w:marTop w:val="0"/>
      <w:marBottom w:val="0"/>
      <w:divBdr>
        <w:top w:val="none" w:sz="0" w:space="0" w:color="auto"/>
        <w:left w:val="none" w:sz="0" w:space="0" w:color="auto"/>
        <w:bottom w:val="none" w:sz="0" w:space="0" w:color="auto"/>
        <w:right w:val="none" w:sz="0" w:space="0" w:color="auto"/>
      </w:divBdr>
    </w:div>
    <w:div w:id="1838613952">
      <w:bodyDiv w:val="1"/>
      <w:marLeft w:val="0"/>
      <w:marRight w:val="0"/>
      <w:marTop w:val="0"/>
      <w:marBottom w:val="0"/>
      <w:divBdr>
        <w:top w:val="none" w:sz="0" w:space="0" w:color="auto"/>
        <w:left w:val="none" w:sz="0" w:space="0" w:color="auto"/>
        <w:bottom w:val="none" w:sz="0" w:space="0" w:color="auto"/>
        <w:right w:val="none" w:sz="0" w:space="0" w:color="auto"/>
      </w:divBdr>
    </w:div>
    <w:div w:id="1842357863">
      <w:bodyDiv w:val="1"/>
      <w:marLeft w:val="0"/>
      <w:marRight w:val="0"/>
      <w:marTop w:val="0"/>
      <w:marBottom w:val="0"/>
      <w:divBdr>
        <w:top w:val="none" w:sz="0" w:space="0" w:color="auto"/>
        <w:left w:val="none" w:sz="0" w:space="0" w:color="auto"/>
        <w:bottom w:val="none" w:sz="0" w:space="0" w:color="auto"/>
        <w:right w:val="none" w:sz="0" w:space="0" w:color="auto"/>
      </w:divBdr>
    </w:div>
    <w:div w:id="1845896425">
      <w:bodyDiv w:val="1"/>
      <w:marLeft w:val="0"/>
      <w:marRight w:val="0"/>
      <w:marTop w:val="0"/>
      <w:marBottom w:val="0"/>
      <w:divBdr>
        <w:top w:val="none" w:sz="0" w:space="0" w:color="auto"/>
        <w:left w:val="none" w:sz="0" w:space="0" w:color="auto"/>
        <w:bottom w:val="none" w:sz="0" w:space="0" w:color="auto"/>
        <w:right w:val="none" w:sz="0" w:space="0" w:color="auto"/>
      </w:divBdr>
    </w:div>
    <w:div w:id="1848910254">
      <w:bodyDiv w:val="1"/>
      <w:marLeft w:val="0"/>
      <w:marRight w:val="0"/>
      <w:marTop w:val="0"/>
      <w:marBottom w:val="0"/>
      <w:divBdr>
        <w:top w:val="none" w:sz="0" w:space="0" w:color="auto"/>
        <w:left w:val="none" w:sz="0" w:space="0" w:color="auto"/>
        <w:bottom w:val="none" w:sz="0" w:space="0" w:color="auto"/>
        <w:right w:val="none" w:sz="0" w:space="0" w:color="auto"/>
      </w:divBdr>
    </w:div>
    <w:div w:id="1851871750">
      <w:bodyDiv w:val="1"/>
      <w:marLeft w:val="0"/>
      <w:marRight w:val="0"/>
      <w:marTop w:val="0"/>
      <w:marBottom w:val="0"/>
      <w:divBdr>
        <w:top w:val="none" w:sz="0" w:space="0" w:color="auto"/>
        <w:left w:val="none" w:sz="0" w:space="0" w:color="auto"/>
        <w:bottom w:val="none" w:sz="0" w:space="0" w:color="auto"/>
        <w:right w:val="none" w:sz="0" w:space="0" w:color="auto"/>
      </w:divBdr>
    </w:div>
    <w:div w:id="1855681159">
      <w:bodyDiv w:val="1"/>
      <w:marLeft w:val="0"/>
      <w:marRight w:val="0"/>
      <w:marTop w:val="0"/>
      <w:marBottom w:val="0"/>
      <w:divBdr>
        <w:top w:val="none" w:sz="0" w:space="0" w:color="auto"/>
        <w:left w:val="none" w:sz="0" w:space="0" w:color="auto"/>
        <w:bottom w:val="none" w:sz="0" w:space="0" w:color="auto"/>
        <w:right w:val="none" w:sz="0" w:space="0" w:color="auto"/>
      </w:divBdr>
    </w:div>
    <w:div w:id="1856963087">
      <w:bodyDiv w:val="1"/>
      <w:marLeft w:val="0"/>
      <w:marRight w:val="0"/>
      <w:marTop w:val="0"/>
      <w:marBottom w:val="0"/>
      <w:divBdr>
        <w:top w:val="none" w:sz="0" w:space="0" w:color="auto"/>
        <w:left w:val="none" w:sz="0" w:space="0" w:color="auto"/>
        <w:bottom w:val="none" w:sz="0" w:space="0" w:color="auto"/>
        <w:right w:val="none" w:sz="0" w:space="0" w:color="auto"/>
      </w:divBdr>
    </w:div>
    <w:div w:id="1857426597">
      <w:bodyDiv w:val="1"/>
      <w:marLeft w:val="0"/>
      <w:marRight w:val="0"/>
      <w:marTop w:val="0"/>
      <w:marBottom w:val="0"/>
      <w:divBdr>
        <w:top w:val="none" w:sz="0" w:space="0" w:color="auto"/>
        <w:left w:val="none" w:sz="0" w:space="0" w:color="auto"/>
        <w:bottom w:val="none" w:sz="0" w:space="0" w:color="auto"/>
        <w:right w:val="none" w:sz="0" w:space="0" w:color="auto"/>
      </w:divBdr>
    </w:div>
    <w:div w:id="1859661264">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303443">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3808439">
      <w:bodyDiv w:val="1"/>
      <w:marLeft w:val="0"/>
      <w:marRight w:val="0"/>
      <w:marTop w:val="0"/>
      <w:marBottom w:val="0"/>
      <w:divBdr>
        <w:top w:val="none" w:sz="0" w:space="0" w:color="auto"/>
        <w:left w:val="none" w:sz="0" w:space="0" w:color="auto"/>
        <w:bottom w:val="none" w:sz="0" w:space="0" w:color="auto"/>
        <w:right w:val="none" w:sz="0" w:space="0" w:color="auto"/>
      </w:divBdr>
    </w:div>
    <w:div w:id="1874925653">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81436807">
      <w:bodyDiv w:val="1"/>
      <w:marLeft w:val="0"/>
      <w:marRight w:val="0"/>
      <w:marTop w:val="0"/>
      <w:marBottom w:val="0"/>
      <w:divBdr>
        <w:top w:val="none" w:sz="0" w:space="0" w:color="auto"/>
        <w:left w:val="none" w:sz="0" w:space="0" w:color="auto"/>
        <w:bottom w:val="none" w:sz="0" w:space="0" w:color="auto"/>
        <w:right w:val="none" w:sz="0" w:space="0" w:color="auto"/>
      </w:divBdr>
    </w:div>
    <w:div w:id="1885173349">
      <w:bodyDiv w:val="1"/>
      <w:marLeft w:val="0"/>
      <w:marRight w:val="0"/>
      <w:marTop w:val="0"/>
      <w:marBottom w:val="0"/>
      <w:divBdr>
        <w:top w:val="none" w:sz="0" w:space="0" w:color="auto"/>
        <w:left w:val="none" w:sz="0" w:space="0" w:color="auto"/>
        <w:bottom w:val="none" w:sz="0" w:space="0" w:color="auto"/>
        <w:right w:val="none" w:sz="0" w:space="0" w:color="auto"/>
      </w:divBdr>
    </w:div>
    <w:div w:id="1887254499">
      <w:bodyDiv w:val="1"/>
      <w:marLeft w:val="0"/>
      <w:marRight w:val="0"/>
      <w:marTop w:val="0"/>
      <w:marBottom w:val="0"/>
      <w:divBdr>
        <w:top w:val="none" w:sz="0" w:space="0" w:color="auto"/>
        <w:left w:val="none" w:sz="0" w:space="0" w:color="auto"/>
        <w:bottom w:val="none" w:sz="0" w:space="0" w:color="auto"/>
        <w:right w:val="none" w:sz="0" w:space="0" w:color="auto"/>
      </w:divBdr>
    </w:div>
    <w:div w:id="1888224886">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893421286">
      <w:bodyDiv w:val="1"/>
      <w:marLeft w:val="0"/>
      <w:marRight w:val="0"/>
      <w:marTop w:val="0"/>
      <w:marBottom w:val="0"/>
      <w:divBdr>
        <w:top w:val="none" w:sz="0" w:space="0" w:color="auto"/>
        <w:left w:val="none" w:sz="0" w:space="0" w:color="auto"/>
        <w:bottom w:val="none" w:sz="0" w:space="0" w:color="auto"/>
        <w:right w:val="none" w:sz="0" w:space="0" w:color="auto"/>
      </w:divBdr>
    </w:div>
    <w:div w:id="1893617369">
      <w:bodyDiv w:val="1"/>
      <w:marLeft w:val="0"/>
      <w:marRight w:val="0"/>
      <w:marTop w:val="0"/>
      <w:marBottom w:val="0"/>
      <w:divBdr>
        <w:top w:val="none" w:sz="0" w:space="0" w:color="auto"/>
        <w:left w:val="none" w:sz="0" w:space="0" w:color="auto"/>
        <w:bottom w:val="none" w:sz="0" w:space="0" w:color="auto"/>
        <w:right w:val="none" w:sz="0" w:space="0" w:color="auto"/>
      </w:divBdr>
    </w:div>
    <w:div w:id="1895197703">
      <w:bodyDiv w:val="1"/>
      <w:marLeft w:val="0"/>
      <w:marRight w:val="0"/>
      <w:marTop w:val="0"/>
      <w:marBottom w:val="0"/>
      <w:divBdr>
        <w:top w:val="none" w:sz="0" w:space="0" w:color="auto"/>
        <w:left w:val="none" w:sz="0" w:space="0" w:color="auto"/>
        <w:bottom w:val="none" w:sz="0" w:space="0" w:color="auto"/>
        <w:right w:val="none" w:sz="0" w:space="0" w:color="auto"/>
      </w:divBdr>
    </w:div>
    <w:div w:id="1897741186">
      <w:bodyDiv w:val="1"/>
      <w:marLeft w:val="0"/>
      <w:marRight w:val="0"/>
      <w:marTop w:val="0"/>
      <w:marBottom w:val="0"/>
      <w:divBdr>
        <w:top w:val="none" w:sz="0" w:space="0" w:color="auto"/>
        <w:left w:val="none" w:sz="0" w:space="0" w:color="auto"/>
        <w:bottom w:val="none" w:sz="0" w:space="0" w:color="auto"/>
        <w:right w:val="none" w:sz="0" w:space="0" w:color="auto"/>
      </w:divBdr>
    </w:div>
    <w:div w:id="1911035254">
      <w:bodyDiv w:val="1"/>
      <w:marLeft w:val="0"/>
      <w:marRight w:val="0"/>
      <w:marTop w:val="0"/>
      <w:marBottom w:val="0"/>
      <w:divBdr>
        <w:top w:val="none" w:sz="0" w:space="0" w:color="auto"/>
        <w:left w:val="none" w:sz="0" w:space="0" w:color="auto"/>
        <w:bottom w:val="none" w:sz="0" w:space="0" w:color="auto"/>
        <w:right w:val="none" w:sz="0" w:space="0" w:color="auto"/>
      </w:divBdr>
    </w:div>
    <w:div w:id="1915818509">
      <w:bodyDiv w:val="1"/>
      <w:marLeft w:val="0"/>
      <w:marRight w:val="0"/>
      <w:marTop w:val="0"/>
      <w:marBottom w:val="0"/>
      <w:divBdr>
        <w:top w:val="none" w:sz="0" w:space="0" w:color="auto"/>
        <w:left w:val="none" w:sz="0" w:space="0" w:color="auto"/>
        <w:bottom w:val="none" w:sz="0" w:space="0" w:color="auto"/>
        <w:right w:val="none" w:sz="0" w:space="0" w:color="auto"/>
      </w:divBdr>
    </w:div>
    <w:div w:id="1916430316">
      <w:bodyDiv w:val="1"/>
      <w:marLeft w:val="0"/>
      <w:marRight w:val="0"/>
      <w:marTop w:val="0"/>
      <w:marBottom w:val="0"/>
      <w:divBdr>
        <w:top w:val="none" w:sz="0" w:space="0" w:color="auto"/>
        <w:left w:val="none" w:sz="0" w:space="0" w:color="auto"/>
        <w:bottom w:val="none" w:sz="0" w:space="0" w:color="auto"/>
        <w:right w:val="none" w:sz="0" w:space="0" w:color="auto"/>
      </w:divBdr>
    </w:div>
    <w:div w:id="1916893274">
      <w:bodyDiv w:val="1"/>
      <w:marLeft w:val="0"/>
      <w:marRight w:val="0"/>
      <w:marTop w:val="0"/>
      <w:marBottom w:val="0"/>
      <w:divBdr>
        <w:top w:val="none" w:sz="0" w:space="0" w:color="auto"/>
        <w:left w:val="none" w:sz="0" w:space="0" w:color="auto"/>
        <w:bottom w:val="none" w:sz="0" w:space="0" w:color="auto"/>
        <w:right w:val="none" w:sz="0" w:space="0" w:color="auto"/>
      </w:divBdr>
      <w:divsChild>
        <w:div w:id="1426999425">
          <w:marLeft w:val="0"/>
          <w:marRight w:val="0"/>
          <w:marTop w:val="0"/>
          <w:marBottom w:val="0"/>
          <w:divBdr>
            <w:top w:val="none" w:sz="0" w:space="0" w:color="auto"/>
            <w:left w:val="none" w:sz="0" w:space="0" w:color="auto"/>
            <w:bottom w:val="none" w:sz="0" w:space="0" w:color="auto"/>
            <w:right w:val="none" w:sz="0" w:space="0" w:color="auto"/>
          </w:divBdr>
        </w:div>
        <w:div w:id="264459750">
          <w:marLeft w:val="0"/>
          <w:marRight w:val="0"/>
          <w:marTop w:val="0"/>
          <w:marBottom w:val="0"/>
          <w:divBdr>
            <w:top w:val="none" w:sz="0" w:space="0" w:color="auto"/>
            <w:left w:val="none" w:sz="0" w:space="0" w:color="auto"/>
            <w:bottom w:val="none" w:sz="0" w:space="0" w:color="auto"/>
            <w:right w:val="none" w:sz="0" w:space="0" w:color="auto"/>
          </w:divBdr>
        </w:div>
      </w:divsChild>
    </w:div>
    <w:div w:id="1918905409">
      <w:bodyDiv w:val="1"/>
      <w:marLeft w:val="0"/>
      <w:marRight w:val="0"/>
      <w:marTop w:val="0"/>
      <w:marBottom w:val="0"/>
      <w:divBdr>
        <w:top w:val="none" w:sz="0" w:space="0" w:color="auto"/>
        <w:left w:val="none" w:sz="0" w:space="0" w:color="auto"/>
        <w:bottom w:val="none" w:sz="0" w:space="0" w:color="auto"/>
        <w:right w:val="none" w:sz="0" w:space="0" w:color="auto"/>
      </w:divBdr>
    </w:div>
    <w:div w:id="1919438514">
      <w:bodyDiv w:val="1"/>
      <w:marLeft w:val="0"/>
      <w:marRight w:val="0"/>
      <w:marTop w:val="0"/>
      <w:marBottom w:val="0"/>
      <w:divBdr>
        <w:top w:val="none" w:sz="0" w:space="0" w:color="auto"/>
        <w:left w:val="none" w:sz="0" w:space="0" w:color="auto"/>
        <w:bottom w:val="none" w:sz="0" w:space="0" w:color="auto"/>
        <w:right w:val="none" w:sz="0" w:space="0" w:color="auto"/>
      </w:divBdr>
    </w:div>
    <w:div w:id="1920139910">
      <w:bodyDiv w:val="1"/>
      <w:marLeft w:val="0"/>
      <w:marRight w:val="0"/>
      <w:marTop w:val="0"/>
      <w:marBottom w:val="0"/>
      <w:divBdr>
        <w:top w:val="none" w:sz="0" w:space="0" w:color="auto"/>
        <w:left w:val="none" w:sz="0" w:space="0" w:color="auto"/>
        <w:bottom w:val="none" w:sz="0" w:space="0" w:color="auto"/>
        <w:right w:val="none" w:sz="0" w:space="0" w:color="auto"/>
      </w:divBdr>
    </w:div>
    <w:div w:id="1920367757">
      <w:bodyDiv w:val="1"/>
      <w:marLeft w:val="0"/>
      <w:marRight w:val="0"/>
      <w:marTop w:val="0"/>
      <w:marBottom w:val="0"/>
      <w:divBdr>
        <w:top w:val="none" w:sz="0" w:space="0" w:color="auto"/>
        <w:left w:val="none" w:sz="0" w:space="0" w:color="auto"/>
        <w:bottom w:val="none" w:sz="0" w:space="0" w:color="auto"/>
        <w:right w:val="none" w:sz="0" w:space="0" w:color="auto"/>
      </w:divBdr>
    </w:div>
    <w:div w:id="1921020052">
      <w:bodyDiv w:val="1"/>
      <w:marLeft w:val="0"/>
      <w:marRight w:val="0"/>
      <w:marTop w:val="0"/>
      <w:marBottom w:val="0"/>
      <w:divBdr>
        <w:top w:val="none" w:sz="0" w:space="0" w:color="auto"/>
        <w:left w:val="none" w:sz="0" w:space="0" w:color="auto"/>
        <w:bottom w:val="none" w:sz="0" w:space="0" w:color="auto"/>
        <w:right w:val="none" w:sz="0" w:space="0" w:color="auto"/>
      </w:divBdr>
    </w:div>
    <w:div w:id="1926649000">
      <w:bodyDiv w:val="1"/>
      <w:marLeft w:val="0"/>
      <w:marRight w:val="0"/>
      <w:marTop w:val="0"/>
      <w:marBottom w:val="0"/>
      <w:divBdr>
        <w:top w:val="none" w:sz="0" w:space="0" w:color="auto"/>
        <w:left w:val="none" w:sz="0" w:space="0" w:color="auto"/>
        <w:bottom w:val="none" w:sz="0" w:space="0" w:color="auto"/>
        <w:right w:val="none" w:sz="0" w:space="0" w:color="auto"/>
      </w:divBdr>
    </w:div>
    <w:div w:id="1940990249">
      <w:bodyDiv w:val="1"/>
      <w:marLeft w:val="0"/>
      <w:marRight w:val="0"/>
      <w:marTop w:val="0"/>
      <w:marBottom w:val="0"/>
      <w:divBdr>
        <w:top w:val="none" w:sz="0" w:space="0" w:color="auto"/>
        <w:left w:val="none" w:sz="0" w:space="0" w:color="auto"/>
        <w:bottom w:val="none" w:sz="0" w:space="0" w:color="auto"/>
        <w:right w:val="none" w:sz="0" w:space="0" w:color="auto"/>
      </w:divBdr>
    </w:div>
    <w:div w:id="1941137730">
      <w:bodyDiv w:val="1"/>
      <w:marLeft w:val="0"/>
      <w:marRight w:val="0"/>
      <w:marTop w:val="0"/>
      <w:marBottom w:val="0"/>
      <w:divBdr>
        <w:top w:val="none" w:sz="0" w:space="0" w:color="auto"/>
        <w:left w:val="none" w:sz="0" w:space="0" w:color="auto"/>
        <w:bottom w:val="none" w:sz="0" w:space="0" w:color="auto"/>
        <w:right w:val="none" w:sz="0" w:space="0" w:color="auto"/>
      </w:divBdr>
    </w:div>
    <w:div w:id="1944655211">
      <w:bodyDiv w:val="1"/>
      <w:marLeft w:val="0"/>
      <w:marRight w:val="0"/>
      <w:marTop w:val="0"/>
      <w:marBottom w:val="0"/>
      <w:divBdr>
        <w:top w:val="none" w:sz="0" w:space="0" w:color="auto"/>
        <w:left w:val="none" w:sz="0" w:space="0" w:color="auto"/>
        <w:bottom w:val="none" w:sz="0" w:space="0" w:color="auto"/>
        <w:right w:val="none" w:sz="0" w:space="0" w:color="auto"/>
      </w:divBdr>
    </w:div>
    <w:div w:id="1945526839">
      <w:bodyDiv w:val="1"/>
      <w:marLeft w:val="0"/>
      <w:marRight w:val="0"/>
      <w:marTop w:val="0"/>
      <w:marBottom w:val="0"/>
      <w:divBdr>
        <w:top w:val="none" w:sz="0" w:space="0" w:color="auto"/>
        <w:left w:val="none" w:sz="0" w:space="0" w:color="auto"/>
        <w:bottom w:val="none" w:sz="0" w:space="0" w:color="auto"/>
        <w:right w:val="none" w:sz="0" w:space="0" w:color="auto"/>
      </w:divBdr>
    </w:div>
    <w:div w:id="1947075063">
      <w:bodyDiv w:val="1"/>
      <w:marLeft w:val="0"/>
      <w:marRight w:val="0"/>
      <w:marTop w:val="0"/>
      <w:marBottom w:val="0"/>
      <w:divBdr>
        <w:top w:val="none" w:sz="0" w:space="0" w:color="auto"/>
        <w:left w:val="none" w:sz="0" w:space="0" w:color="auto"/>
        <w:bottom w:val="none" w:sz="0" w:space="0" w:color="auto"/>
        <w:right w:val="none" w:sz="0" w:space="0" w:color="auto"/>
      </w:divBdr>
    </w:div>
    <w:div w:id="1947229685">
      <w:bodyDiv w:val="1"/>
      <w:marLeft w:val="0"/>
      <w:marRight w:val="0"/>
      <w:marTop w:val="0"/>
      <w:marBottom w:val="0"/>
      <w:divBdr>
        <w:top w:val="none" w:sz="0" w:space="0" w:color="auto"/>
        <w:left w:val="none" w:sz="0" w:space="0" w:color="auto"/>
        <w:bottom w:val="none" w:sz="0" w:space="0" w:color="auto"/>
        <w:right w:val="none" w:sz="0" w:space="0" w:color="auto"/>
      </w:divBdr>
    </w:div>
    <w:div w:id="1949460267">
      <w:bodyDiv w:val="1"/>
      <w:marLeft w:val="0"/>
      <w:marRight w:val="0"/>
      <w:marTop w:val="0"/>
      <w:marBottom w:val="0"/>
      <w:divBdr>
        <w:top w:val="none" w:sz="0" w:space="0" w:color="auto"/>
        <w:left w:val="none" w:sz="0" w:space="0" w:color="auto"/>
        <w:bottom w:val="none" w:sz="0" w:space="0" w:color="auto"/>
        <w:right w:val="none" w:sz="0" w:space="0" w:color="auto"/>
      </w:divBdr>
    </w:div>
    <w:div w:id="1949653487">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52325001">
      <w:bodyDiv w:val="1"/>
      <w:marLeft w:val="0"/>
      <w:marRight w:val="0"/>
      <w:marTop w:val="0"/>
      <w:marBottom w:val="0"/>
      <w:divBdr>
        <w:top w:val="none" w:sz="0" w:space="0" w:color="auto"/>
        <w:left w:val="none" w:sz="0" w:space="0" w:color="auto"/>
        <w:bottom w:val="none" w:sz="0" w:space="0" w:color="auto"/>
        <w:right w:val="none" w:sz="0" w:space="0" w:color="auto"/>
      </w:divBdr>
    </w:div>
    <w:div w:id="1955746777">
      <w:bodyDiv w:val="1"/>
      <w:marLeft w:val="0"/>
      <w:marRight w:val="0"/>
      <w:marTop w:val="0"/>
      <w:marBottom w:val="0"/>
      <w:divBdr>
        <w:top w:val="none" w:sz="0" w:space="0" w:color="auto"/>
        <w:left w:val="none" w:sz="0" w:space="0" w:color="auto"/>
        <w:bottom w:val="none" w:sz="0" w:space="0" w:color="auto"/>
        <w:right w:val="none" w:sz="0" w:space="0" w:color="auto"/>
      </w:divBdr>
    </w:div>
    <w:div w:id="1955943644">
      <w:bodyDiv w:val="1"/>
      <w:marLeft w:val="0"/>
      <w:marRight w:val="0"/>
      <w:marTop w:val="0"/>
      <w:marBottom w:val="0"/>
      <w:divBdr>
        <w:top w:val="none" w:sz="0" w:space="0" w:color="auto"/>
        <w:left w:val="none" w:sz="0" w:space="0" w:color="auto"/>
        <w:bottom w:val="none" w:sz="0" w:space="0" w:color="auto"/>
        <w:right w:val="none" w:sz="0" w:space="0" w:color="auto"/>
      </w:divBdr>
    </w:div>
    <w:div w:id="1956134649">
      <w:bodyDiv w:val="1"/>
      <w:marLeft w:val="0"/>
      <w:marRight w:val="0"/>
      <w:marTop w:val="0"/>
      <w:marBottom w:val="0"/>
      <w:divBdr>
        <w:top w:val="none" w:sz="0" w:space="0" w:color="auto"/>
        <w:left w:val="none" w:sz="0" w:space="0" w:color="auto"/>
        <w:bottom w:val="none" w:sz="0" w:space="0" w:color="auto"/>
        <w:right w:val="none" w:sz="0" w:space="0" w:color="auto"/>
      </w:divBdr>
    </w:div>
    <w:div w:id="1958489453">
      <w:bodyDiv w:val="1"/>
      <w:marLeft w:val="0"/>
      <w:marRight w:val="0"/>
      <w:marTop w:val="0"/>
      <w:marBottom w:val="0"/>
      <w:divBdr>
        <w:top w:val="none" w:sz="0" w:space="0" w:color="auto"/>
        <w:left w:val="none" w:sz="0" w:space="0" w:color="auto"/>
        <w:bottom w:val="none" w:sz="0" w:space="0" w:color="auto"/>
        <w:right w:val="none" w:sz="0" w:space="0" w:color="auto"/>
      </w:divBdr>
    </w:div>
    <w:div w:id="1959334167">
      <w:bodyDiv w:val="1"/>
      <w:marLeft w:val="0"/>
      <w:marRight w:val="0"/>
      <w:marTop w:val="0"/>
      <w:marBottom w:val="0"/>
      <w:divBdr>
        <w:top w:val="none" w:sz="0" w:space="0" w:color="auto"/>
        <w:left w:val="none" w:sz="0" w:space="0" w:color="auto"/>
        <w:bottom w:val="none" w:sz="0" w:space="0" w:color="auto"/>
        <w:right w:val="none" w:sz="0" w:space="0" w:color="auto"/>
      </w:divBdr>
    </w:div>
    <w:div w:id="1964577259">
      <w:bodyDiv w:val="1"/>
      <w:marLeft w:val="0"/>
      <w:marRight w:val="0"/>
      <w:marTop w:val="0"/>
      <w:marBottom w:val="0"/>
      <w:divBdr>
        <w:top w:val="none" w:sz="0" w:space="0" w:color="auto"/>
        <w:left w:val="none" w:sz="0" w:space="0" w:color="auto"/>
        <w:bottom w:val="none" w:sz="0" w:space="0" w:color="auto"/>
        <w:right w:val="none" w:sz="0" w:space="0" w:color="auto"/>
      </w:divBdr>
    </w:div>
    <w:div w:id="1964916863">
      <w:bodyDiv w:val="1"/>
      <w:marLeft w:val="0"/>
      <w:marRight w:val="0"/>
      <w:marTop w:val="0"/>
      <w:marBottom w:val="0"/>
      <w:divBdr>
        <w:top w:val="none" w:sz="0" w:space="0" w:color="auto"/>
        <w:left w:val="none" w:sz="0" w:space="0" w:color="auto"/>
        <w:bottom w:val="none" w:sz="0" w:space="0" w:color="auto"/>
        <w:right w:val="none" w:sz="0" w:space="0" w:color="auto"/>
      </w:divBdr>
    </w:div>
    <w:div w:id="1968660678">
      <w:bodyDiv w:val="1"/>
      <w:marLeft w:val="0"/>
      <w:marRight w:val="0"/>
      <w:marTop w:val="0"/>
      <w:marBottom w:val="0"/>
      <w:divBdr>
        <w:top w:val="none" w:sz="0" w:space="0" w:color="auto"/>
        <w:left w:val="none" w:sz="0" w:space="0" w:color="auto"/>
        <w:bottom w:val="none" w:sz="0" w:space="0" w:color="auto"/>
        <w:right w:val="none" w:sz="0" w:space="0" w:color="auto"/>
      </w:divBdr>
    </w:div>
    <w:div w:id="1969435232">
      <w:bodyDiv w:val="1"/>
      <w:marLeft w:val="0"/>
      <w:marRight w:val="0"/>
      <w:marTop w:val="0"/>
      <w:marBottom w:val="0"/>
      <w:divBdr>
        <w:top w:val="none" w:sz="0" w:space="0" w:color="auto"/>
        <w:left w:val="none" w:sz="0" w:space="0" w:color="auto"/>
        <w:bottom w:val="none" w:sz="0" w:space="0" w:color="auto"/>
        <w:right w:val="none" w:sz="0" w:space="0" w:color="auto"/>
      </w:divBdr>
    </w:div>
    <w:div w:id="1969505957">
      <w:bodyDiv w:val="1"/>
      <w:marLeft w:val="0"/>
      <w:marRight w:val="0"/>
      <w:marTop w:val="0"/>
      <w:marBottom w:val="0"/>
      <w:divBdr>
        <w:top w:val="none" w:sz="0" w:space="0" w:color="auto"/>
        <w:left w:val="none" w:sz="0" w:space="0" w:color="auto"/>
        <w:bottom w:val="none" w:sz="0" w:space="0" w:color="auto"/>
        <w:right w:val="none" w:sz="0" w:space="0" w:color="auto"/>
      </w:divBdr>
    </w:div>
    <w:div w:id="1971469678">
      <w:bodyDiv w:val="1"/>
      <w:marLeft w:val="0"/>
      <w:marRight w:val="0"/>
      <w:marTop w:val="0"/>
      <w:marBottom w:val="0"/>
      <w:divBdr>
        <w:top w:val="none" w:sz="0" w:space="0" w:color="auto"/>
        <w:left w:val="none" w:sz="0" w:space="0" w:color="auto"/>
        <w:bottom w:val="none" w:sz="0" w:space="0" w:color="auto"/>
        <w:right w:val="none" w:sz="0" w:space="0" w:color="auto"/>
      </w:divBdr>
    </w:div>
    <w:div w:id="1974601914">
      <w:bodyDiv w:val="1"/>
      <w:marLeft w:val="0"/>
      <w:marRight w:val="0"/>
      <w:marTop w:val="0"/>
      <w:marBottom w:val="0"/>
      <w:divBdr>
        <w:top w:val="none" w:sz="0" w:space="0" w:color="auto"/>
        <w:left w:val="none" w:sz="0" w:space="0" w:color="auto"/>
        <w:bottom w:val="none" w:sz="0" w:space="0" w:color="auto"/>
        <w:right w:val="none" w:sz="0" w:space="0" w:color="auto"/>
      </w:divBdr>
    </w:div>
    <w:div w:id="1976912695">
      <w:bodyDiv w:val="1"/>
      <w:marLeft w:val="0"/>
      <w:marRight w:val="0"/>
      <w:marTop w:val="0"/>
      <w:marBottom w:val="0"/>
      <w:divBdr>
        <w:top w:val="none" w:sz="0" w:space="0" w:color="auto"/>
        <w:left w:val="none" w:sz="0" w:space="0" w:color="auto"/>
        <w:bottom w:val="none" w:sz="0" w:space="0" w:color="auto"/>
        <w:right w:val="none" w:sz="0" w:space="0" w:color="auto"/>
      </w:divBdr>
    </w:div>
    <w:div w:id="1977057243">
      <w:bodyDiv w:val="1"/>
      <w:marLeft w:val="0"/>
      <w:marRight w:val="0"/>
      <w:marTop w:val="0"/>
      <w:marBottom w:val="0"/>
      <w:divBdr>
        <w:top w:val="none" w:sz="0" w:space="0" w:color="auto"/>
        <w:left w:val="none" w:sz="0" w:space="0" w:color="auto"/>
        <w:bottom w:val="none" w:sz="0" w:space="0" w:color="auto"/>
        <w:right w:val="none" w:sz="0" w:space="0" w:color="auto"/>
      </w:divBdr>
    </w:div>
    <w:div w:id="1977758215">
      <w:bodyDiv w:val="1"/>
      <w:marLeft w:val="0"/>
      <w:marRight w:val="0"/>
      <w:marTop w:val="0"/>
      <w:marBottom w:val="0"/>
      <w:divBdr>
        <w:top w:val="none" w:sz="0" w:space="0" w:color="auto"/>
        <w:left w:val="none" w:sz="0" w:space="0" w:color="auto"/>
        <w:bottom w:val="none" w:sz="0" w:space="0" w:color="auto"/>
        <w:right w:val="none" w:sz="0" w:space="0" w:color="auto"/>
      </w:divBdr>
    </w:div>
    <w:div w:id="1978222101">
      <w:bodyDiv w:val="1"/>
      <w:marLeft w:val="0"/>
      <w:marRight w:val="0"/>
      <w:marTop w:val="0"/>
      <w:marBottom w:val="0"/>
      <w:divBdr>
        <w:top w:val="none" w:sz="0" w:space="0" w:color="auto"/>
        <w:left w:val="none" w:sz="0" w:space="0" w:color="auto"/>
        <w:bottom w:val="none" w:sz="0" w:space="0" w:color="auto"/>
        <w:right w:val="none" w:sz="0" w:space="0" w:color="auto"/>
      </w:divBdr>
    </w:div>
    <w:div w:id="1980376804">
      <w:bodyDiv w:val="1"/>
      <w:marLeft w:val="0"/>
      <w:marRight w:val="0"/>
      <w:marTop w:val="0"/>
      <w:marBottom w:val="0"/>
      <w:divBdr>
        <w:top w:val="none" w:sz="0" w:space="0" w:color="auto"/>
        <w:left w:val="none" w:sz="0" w:space="0" w:color="auto"/>
        <w:bottom w:val="none" w:sz="0" w:space="0" w:color="auto"/>
        <w:right w:val="none" w:sz="0" w:space="0" w:color="auto"/>
      </w:divBdr>
    </w:div>
    <w:div w:id="1982226515">
      <w:bodyDiv w:val="1"/>
      <w:marLeft w:val="0"/>
      <w:marRight w:val="0"/>
      <w:marTop w:val="0"/>
      <w:marBottom w:val="0"/>
      <w:divBdr>
        <w:top w:val="none" w:sz="0" w:space="0" w:color="auto"/>
        <w:left w:val="none" w:sz="0" w:space="0" w:color="auto"/>
        <w:bottom w:val="none" w:sz="0" w:space="0" w:color="auto"/>
        <w:right w:val="none" w:sz="0" w:space="0" w:color="auto"/>
      </w:divBdr>
    </w:div>
    <w:div w:id="1984389260">
      <w:bodyDiv w:val="1"/>
      <w:marLeft w:val="0"/>
      <w:marRight w:val="0"/>
      <w:marTop w:val="0"/>
      <w:marBottom w:val="0"/>
      <w:divBdr>
        <w:top w:val="none" w:sz="0" w:space="0" w:color="auto"/>
        <w:left w:val="none" w:sz="0" w:space="0" w:color="auto"/>
        <w:bottom w:val="none" w:sz="0" w:space="0" w:color="auto"/>
        <w:right w:val="none" w:sz="0" w:space="0" w:color="auto"/>
      </w:divBdr>
    </w:div>
    <w:div w:id="1985695349">
      <w:bodyDiv w:val="1"/>
      <w:marLeft w:val="0"/>
      <w:marRight w:val="0"/>
      <w:marTop w:val="0"/>
      <w:marBottom w:val="0"/>
      <w:divBdr>
        <w:top w:val="none" w:sz="0" w:space="0" w:color="auto"/>
        <w:left w:val="none" w:sz="0" w:space="0" w:color="auto"/>
        <w:bottom w:val="none" w:sz="0" w:space="0" w:color="auto"/>
        <w:right w:val="none" w:sz="0" w:space="0" w:color="auto"/>
      </w:divBdr>
    </w:div>
    <w:div w:id="1990941006">
      <w:bodyDiv w:val="1"/>
      <w:marLeft w:val="0"/>
      <w:marRight w:val="0"/>
      <w:marTop w:val="0"/>
      <w:marBottom w:val="0"/>
      <w:divBdr>
        <w:top w:val="none" w:sz="0" w:space="0" w:color="auto"/>
        <w:left w:val="none" w:sz="0" w:space="0" w:color="auto"/>
        <w:bottom w:val="none" w:sz="0" w:space="0" w:color="auto"/>
        <w:right w:val="none" w:sz="0" w:space="0" w:color="auto"/>
      </w:divBdr>
    </w:div>
    <w:div w:id="1991782769">
      <w:bodyDiv w:val="1"/>
      <w:marLeft w:val="0"/>
      <w:marRight w:val="0"/>
      <w:marTop w:val="0"/>
      <w:marBottom w:val="0"/>
      <w:divBdr>
        <w:top w:val="none" w:sz="0" w:space="0" w:color="auto"/>
        <w:left w:val="none" w:sz="0" w:space="0" w:color="auto"/>
        <w:bottom w:val="none" w:sz="0" w:space="0" w:color="auto"/>
        <w:right w:val="none" w:sz="0" w:space="0" w:color="auto"/>
      </w:divBdr>
    </w:div>
    <w:div w:id="1995989135">
      <w:bodyDiv w:val="1"/>
      <w:marLeft w:val="0"/>
      <w:marRight w:val="0"/>
      <w:marTop w:val="0"/>
      <w:marBottom w:val="0"/>
      <w:divBdr>
        <w:top w:val="none" w:sz="0" w:space="0" w:color="auto"/>
        <w:left w:val="none" w:sz="0" w:space="0" w:color="auto"/>
        <w:bottom w:val="none" w:sz="0" w:space="0" w:color="auto"/>
        <w:right w:val="none" w:sz="0" w:space="0" w:color="auto"/>
      </w:divBdr>
    </w:div>
    <w:div w:id="1998606619">
      <w:bodyDiv w:val="1"/>
      <w:marLeft w:val="0"/>
      <w:marRight w:val="0"/>
      <w:marTop w:val="0"/>
      <w:marBottom w:val="0"/>
      <w:divBdr>
        <w:top w:val="none" w:sz="0" w:space="0" w:color="auto"/>
        <w:left w:val="none" w:sz="0" w:space="0" w:color="auto"/>
        <w:bottom w:val="none" w:sz="0" w:space="0" w:color="auto"/>
        <w:right w:val="none" w:sz="0" w:space="0" w:color="auto"/>
      </w:divBdr>
    </w:div>
    <w:div w:id="1998875782">
      <w:bodyDiv w:val="1"/>
      <w:marLeft w:val="0"/>
      <w:marRight w:val="0"/>
      <w:marTop w:val="0"/>
      <w:marBottom w:val="0"/>
      <w:divBdr>
        <w:top w:val="none" w:sz="0" w:space="0" w:color="auto"/>
        <w:left w:val="none" w:sz="0" w:space="0" w:color="auto"/>
        <w:bottom w:val="none" w:sz="0" w:space="0" w:color="auto"/>
        <w:right w:val="none" w:sz="0" w:space="0" w:color="auto"/>
      </w:divBdr>
    </w:div>
    <w:div w:id="2003314160">
      <w:bodyDiv w:val="1"/>
      <w:marLeft w:val="0"/>
      <w:marRight w:val="0"/>
      <w:marTop w:val="0"/>
      <w:marBottom w:val="0"/>
      <w:divBdr>
        <w:top w:val="none" w:sz="0" w:space="0" w:color="auto"/>
        <w:left w:val="none" w:sz="0" w:space="0" w:color="auto"/>
        <w:bottom w:val="none" w:sz="0" w:space="0" w:color="auto"/>
        <w:right w:val="none" w:sz="0" w:space="0" w:color="auto"/>
      </w:divBdr>
    </w:div>
    <w:div w:id="2009213199">
      <w:bodyDiv w:val="1"/>
      <w:marLeft w:val="0"/>
      <w:marRight w:val="0"/>
      <w:marTop w:val="0"/>
      <w:marBottom w:val="0"/>
      <w:divBdr>
        <w:top w:val="none" w:sz="0" w:space="0" w:color="auto"/>
        <w:left w:val="none" w:sz="0" w:space="0" w:color="auto"/>
        <w:bottom w:val="none" w:sz="0" w:space="0" w:color="auto"/>
        <w:right w:val="none" w:sz="0" w:space="0" w:color="auto"/>
      </w:divBdr>
    </w:div>
    <w:div w:id="2012751070">
      <w:bodyDiv w:val="1"/>
      <w:marLeft w:val="0"/>
      <w:marRight w:val="0"/>
      <w:marTop w:val="0"/>
      <w:marBottom w:val="0"/>
      <w:divBdr>
        <w:top w:val="none" w:sz="0" w:space="0" w:color="auto"/>
        <w:left w:val="none" w:sz="0" w:space="0" w:color="auto"/>
        <w:bottom w:val="none" w:sz="0" w:space="0" w:color="auto"/>
        <w:right w:val="none" w:sz="0" w:space="0" w:color="auto"/>
      </w:divBdr>
    </w:div>
    <w:div w:id="2013025446">
      <w:bodyDiv w:val="1"/>
      <w:marLeft w:val="0"/>
      <w:marRight w:val="0"/>
      <w:marTop w:val="0"/>
      <w:marBottom w:val="0"/>
      <w:divBdr>
        <w:top w:val="none" w:sz="0" w:space="0" w:color="auto"/>
        <w:left w:val="none" w:sz="0" w:space="0" w:color="auto"/>
        <w:bottom w:val="none" w:sz="0" w:space="0" w:color="auto"/>
        <w:right w:val="none" w:sz="0" w:space="0" w:color="auto"/>
      </w:divBdr>
    </w:div>
    <w:div w:id="2019579138">
      <w:bodyDiv w:val="1"/>
      <w:marLeft w:val="0"/>
      <w:marRight w:val="0"/>
      <w:marTop w:val="0"/>
      <w:marBottom w:val="0"/>
      <w:divBdr>
        <w:top w:val="none" w:sz="0" w:space="0" w:color="auto"/>
        <w:left w:val="none" w:sz="0" w:space="0" w:color="auto"/>
        <w:bottom w:val="none" w:sz="0" w:space="0" w:color="auto"/>
        <w:right w:val="none" w:sz="0" w:space="0" w:color="auto"/>
      </w:divBdr>
    </w:div>
    <w:div w:id="2021927948">
      <w:bodyDiv w:val="1"/>
      <w:marLeft w:val="0"/>
      <w:marRight w:val="0"/>
      <w:marTop w:val="0"/>
      <w:marBottom w:val="0"/>
      <w:divBdr>
        <w:top w:val="none" w:sz="0" w:space="0" w:color="auto"/>
        <w:left w:val="none" w:sz="0" w:space="0" w:color="auto"/>
        <w:bottom w:val="none" w:sz="0" w:space="0" w:color="auto"/>
        <w:right w:val="none" w:sz="0" w:space="0" w:color="auto"/>
      </w:divBdr>
    </w:div>
    <w:div w:id="2022273481">
      <w:bodyDiv w:val="1"/>
      <w:marLeft w:val="0"/>
      <w:marRight w:val="0"/>
      <w:marTop w:val="0"/>
      <w:marBottom w:val="0"/>
      <w:divBdr>
        <w:top w:val="none" w:sz="0" w:space="0" w:color="auto"/>
        <w:left w:val="none" w:sz="0" w:space="0" w:color="auto"/>
        <w:bottom w:val="none" w:sz="0" w:space="0" w:color="auto"/>
        <w:right w:val="none" w:sz="0" w:space="0" w:color="auto"/>
      </w:divBdr>
    </w:div>
    <w:div w:id="2026011361">
      <w:bodyDiv w:val="1"/>
      <w:marLeft w:val="0"/>
      <w:marRight w:val="0"/>
      <w:marTop w:val="0"/>
      <w:marBottom w:val="0"/>
      <w:divBdr>
        <w:top w:val="none" w:sz="0" w:space="0" w:color="auto"/>
        <w:left w:val="none" w:sz="0" w:space="0" w:color="auto"/>
        <w:bottom w:val="none" w:sz="0" w:space="0" w:color="auto"/>
        <w:right w:val="none" w:sz="0" w:space="0" w:color="auto"/>
      </w:divBdr>
    </w:div>
    <w:div w:id="2036347210">
      <w:bodyDiv w:val="1"/>
      <w:marLeft w:val="0"/>
      <w:marRight w:val="0"/>
      <w:marTop w:val="0"/>
      <w:marBottom w:val="0"/>
      <w:divBdr>
        <w:top w:val="none" w:sz="0" w:space="0" w:color="auto"/>
        <w:left w:val="none" w:sz="0" w:space="0" w:color="auto"/>
        <w:bottom w:val="none" w:sz="0" w:space="0" w:color="auto"/>
        <w:right w:val="none" w:sz="0" w:space="0" w:color="auto"/>
      </w:divBdr>
    </w:div>
    <w:div w:id="2040665219">
      <w:bodyDiv w:val="1"/>
      <w:marLeft w:val="0"/>
      <w:marRight w:val="0"/>
      <w:marTop w:val="0"/>
      <w:marBottom w:val="0"/>
      <w:divBdr>
        <w:top w:val="none" w:sz="0" w:space="0" w:color="auto"/>
        <w:left w:val="none" w:sz="0" w:space="0" w:color="auto"/>
        <w:bottom w:val="none" w:sz="0" w:space="0" w:color="auto"/>
        <w:right w:val="none" w:sz="0" w:space="0" w:color="auto"/>
      </w:divBdr>
    </w:div>
    <w:div w:id="2041663318">
      <w:bodyDiv w:val="1"/>
      <w:marLeft w:val="0"/>
      <w:marRight w:val="0"/>
      <w:marTop w:val="0"/>
      <w:marBottom w:val="0"/>
      <w:divBdr>
        <w:top w:val="none" w:sz="0" w:space="0" w:color="auto"/>
        <w:left w:val="none" w:sz="0" w:space="0" w:color="auto"/>
        <w:bottom w:val="none" w:sz="0" w:space="0" w:color="auto"/>
        <w:right w:val="none" w:sz="0" w:space="0" w:color="auto"/>
      </w:divBdr>
    </w:div>
    <w:div w:id="2044938912">
      <w:bodyDiv w:val="1"/>
      <w:marLeft w:val="0"/>
      <w:marRight w:val="0"/>
      <w:marTop w:val="0"/>
      <w:marBottom w:val="0"/>
      <w:divBdr>
        <w:top w:val="none" w:sz="0" w:space="0" w:color="auto"/>
        <w:left w:val="none" w:sz="0" w:space="0" w:color="auto"/>
        <w:bottom w:val="none" w:sz="0" w:space="0" w:color="auto"/>
        <w:right w:val="none" w:sz="0" w:space="0" w:color="auto"/>
      </w:divBdr>
    </w:div>
    <w:div w:id="2049454254">
      <w:bodyDiv w:val="1"/>
      <w:marLeft w:val="0"/>
      <w:marRight w:val="0"/>
      <w:marTop w:val="0"/>
      <w:marBottom w:val="0"/>
      <w:divBdr>
        <w:top w:val="none" w:sz="0" w:space="0" w:color="auto"/>
        <w:left w:val="none" w:sz="0" w:space="0" w:color="auto"/>
        <w:bottom w:val="none" w:sz="0" w:space="0" w:color="auto"/>
        <w:right w:val="none" w:sz="0" w:space="0" w:color="auto"/>
      </w:divBdr>
    </w:div>
    <w:div w:id="2050959142">
      <w:bodyDiv w:val="1"/>
      <w:marLeft w:val="0"/>
      <w:marRight w:val="0"/>
      <w:marTop w:val="0"/>
      <w:marBottom w:val="0"/>
      <w:divBdr>
        <w:top w:val="none" w:sz="0" w:space="0" w:color="auto"/>
        <w:left w:val="none" w:sz="0" w:space="0" w:color="auto"/>
        <w:bottom w:val="none" w:sz="0" w:space="0" w:color="auto"/>
        <w:right w:val="none" w:sz="0" w:space="0" w:color="auto"/>
      </w:divBdr>
    </w:div>
    <w:div w:id="2054302244">
      <w:bodyDiv w:val="1"/>
      <w:marLeft w:val="0"/>
      <w:marRight w:val="0"/>
      <w:marTop w:val="0"/>
      <w:marBottom w:val="0"/>
      <w:divBdr>
        <w:top w:val="none" w:sz="0" w:space="0" w:color="auto"/>
        <w:left w:val="none" w:sz="0" w:space="0" w:color="auto"/>
        <w:bottom w:val="none" w:sz="0" w:space="0" w:color="auto"/>
        <w:right w:val="none" w:sz="0" w:space="0" w:color="auto"/>
      </w:divBdr>
    </w:div>
    <w:div w:id="2057049489">
      <w:bodyDiv w:val="1"/>
      <w:marLeft w:val="0"/>
      <w:marRight w:val="0"/>
      <w:marTop w:val="0"/>
      <w:marBottom w:val="0"/>
      <w:divBdr>
        <w:top w:val="none" w:sz="0" w:space="0" w:color="auto"/>
        <w:left w:val="none" w:sz="0" w:space="0" w:color="auto"/>
        <w:bottom w:val="none" w:sz="0" w:space="0" w:color="auto"/>
        <w:right w:val="none" w:sz="0" w:space="0" w:color="auto"/>
      </w:divBdr>
    </w:div>
    <w:div w:id="2060282195">
      <w:bodyDiv w:val="1"/>
      <w:marLeft w:val="0"/>
      <w:marRight w:val="0"/>
      <w:marTop w:val="0"/>
      <w:marBottom w:val="0"/>
      <w:divBdr>
        <w:top w:val="none" w:sz="0" w:space="0" w:color="auto"/>
        <w:left w:val="none" w:sz="0" w:space="0" w:color="auto"/>
        <w:bottom w:val="none" w:sz="0" w:space="0" w:color="auto"/>
        <w:right w:val="none" w:sz="0" w:space="0" w:color="auto"/>
      </w:divBdr>
    </w:div>
    <w:div w:id="2061859123">
      <w:bodyDiv w:val="1"/>
      <w:marLeft w:val="0"/>
      <w:marRight w:val="0"/>
      <w:marTop w:val="0"/>
      <w:marBottom w:val="0"/>
      <w:divBdr>
        <w:top w:val="none" w:sz="0" w:space="0" w:color="auto"/>
        <w:left w:val="none" w:sz="0" w:space="0" w:color="auto"/>
        <w:bottom w:val="none" w:sz="0" w:space="0" w:color="auto"/>
        <w:right w:val="none" w:sz="0" w:space="0" w:color="auto"/>
      </w:divBdr>
    </w:div>
    <w:div w:id="2065718306">
      <w:bodyDiv w:val="1"/>
      <w:marLeft w:val="0"/>
      <w:marRight w:val="0"/>
      <w:marTop w:val="0"/>
      <w:marBottom w:val="0"/>
      <w:divBdr>
        <w:top w:val="none" w:sz="0" w:space="0" w:color="auto"/>
        <w:left w:val="none" w:sz="0" w:space="0" w:color="auto"/>
        <w:bottom w:val="none" w:sz="0" w:space="0" w:color="auto"/>
        <w:right w:val="none" w:sz="0" w:space="0" w:color="auto"/>
      </w:divBdr>
    </w:div>
    <w:div w:id="2069768101">
      <w:bodyDiv w:val="1"/>
      <w:marLeft w:val="0"/>
      <w:marRight w:val="0"/>
      <w:marTop w:val="0"/>
      <w:marBottom w:val="0"/>
      <w:divBdr>
        <w:top w:val="none" w:sz="0" w:space="0" w:color="auto"/>
        <w:left w:val="none" w:sz="0" w:space="0" w:color="auto"/>
        <w:bottom w:val="none" w:sz="0" w:space="0" w:color="auto"/>
        <w:right w:val="none" w:sz="0" w:space="0" w:color="auto"/>
      </w:divBdr>
    </w:div>
    <w:div w:id="2071690796">
      <w:bodyDiv w:val="1"/>
      <w:marLeft w:val="0"/>
      <w:marRight w:val="0"/>
      <w:marTop w:val="0"/>
      <w:marBottom w:val="0"/>
      <w:divBdr>
        <w:top w:val="none" w:sz="0" w:space="0" w:color="auto"/>
        <w:left w:val="none" w:sz="0" w:space="0" w:color="auto"/>
        <w:bottom w:val="none" w:sz="0" w:space="0" w:color="auto"/>
        <w:right w:val="none" w:sz="0" w:space="0" w:color="auto"/>
      </w:divBdr>
    </w:div>
    <w:div w:id="2072071894">
      <w:bodyDiv w:val="1"/>
      <w:marLeft w:val="0"/>
      <w:marRight w:val="0"/>
      <w:marTop w:val="0"/>
      <w:marBottom w:val="0"/>
      <w:divBdr>
        <w:top w:val="none" w:sz="0" w:space="0" w:color="auto"/>
        <w:left w:val="none" w:sz="0" w:space="0" w:color="auto"/>
        <w:bottom w:val="none" w:sz="0" w:space="0" w:color="auto"/>
        <w:right w:val="none" w:sz="0" w:space="0" w:color="auto"/>
      </w:divBdr>
    </w:div>
    <w:div w:id="2075270672">
      <w:bodyDiv w:val="1"/>
      <w:marLeft w:val="0"/>
      <w:marRight w:val="0"/>
      <w:marTop w:val="0"/>
      <w:marBottom w:val="0"/>
      <w:divBdr>
        <w:top w:val="none" w:sz="0" w:space="0" w:color="auto"/>
        <w:left w:val="none" w:sz="0" w:space="0" w:color="auto"/>
        <w:bottom w:val="none" w:sz="0" w:space="0" w:color="auto"/>
        <w:right w:val="none" w:sz="0" w:space="0" w:color="auto"/>
      </w:divBdr>
    </w:div>
    <w:div w:id="2076003387">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077120228">
      <w:bodyDiv w:val="1"/>
      <w:marLeft w:val="0"/>
      <w:marRight w:val="0"/>
      <w:marTop w:val="0"/>
      <w:marBottom w:val="0"/>
      <w:divBdr>
        <w:top w:val="none" w:sz="0" w:space="0" w:color="auto"/>
        <w:left w:val="none" w:sz="0" w:space="0" w:color="auto"/>
        <w:bottom w:val="none" w:sz="0" w:space="0" w:color="auto"/>
        <w:right w:val="none" w:sz="0" w:space="0" w:color="auto"/>
      </w:divBdr>
    </w:div>
    <w:div w:id="2080130041">
      <w:bodyDiv w:val="1"/>
      <w:marLeft w:val="0"/>
      <w:marRight w:val="0"/>
      <w:marTop w:val="0"/>
      <w:marBottom w:val="0"/>
      <w:divBdr>
        <w:top w:val="none" w:sz="0" w:space="0" w:color="auto"/>
        <w:left w:val="none" w:sz="0" w:space="0" w:color="auto"/>
        <w:bottom w:val="none" w:sz="0" w:space="0" w:color="auto"/>
        <w:right w:val="none" w:sz="0" w:space="0" w:color="auto"/>
      </w:divBdr>
    </w:div>
    <w:div w:id="2082285437">
      <w:bodyDiv w:val="1"/>
      <w:marLeft w:val="0"/>
      <w:marRight w:val="0"/>
      <w:marTop w:val="0"/>
      <w:marBottom w:val="0"/>
      <w:divBdr>
        <w:top w:val="none" w:sz="0" w:space="0" w:color="auto"/>
        <w:left w:val="none" w:sz="0" w:space="0" w:color="auto"/>
        <w:bottom w:val="none" w:sz="0" w:space="0" w:color="auto"/>
        <w:right w:val="none" w:sz="0" w:space="0" w:color="auto"/>
      </w:divBdr>
    </w:div>
    <w:div w:id="2086997319">
      <w:bodyDiv w:val="1"/>
      <w:marLeft w:val="0"/>
      <w:marRight w:val="0"/>
      <w:marTop w:val="0"/>
      <w:marBottom w:val="0"/>
      <w:divBdr>
        <w:top w:val="none" w:sz="0" w:space="0" w:color="auto"/>
        <w:left w:val="none" w:sz="0" w:space="0" w:color="auto"/>
        <w:bottom w:val="none" w:sz="0" w:space="0" w:color="auto"/>
        <w:right w:val="none" w:sz="0" w:space="0" w:color="auto"/>
      </w:divBdr>
    </w:div>
    <w:div w:id="2087796515">
      <w:bodyDiv w:val="1"/>
      <w:marLeft w:val="0"/>
      <w:marRight w:val="0"/>
      <w:marTop w:val="0"/>
      <w:marBottom w:val="0"/>
      <w:divBdr>
        <w:top w:val="none" w:sz="0" w:space="0" w:color="auto"/>
        <w:left w:val="none" w:sz="0" w:space="0" w:color="auto"/>
        <w:bottom w:val="none" w:sz="0" w:space="0" w:color="auto"/>
        <w:right w:val="none" w:sz="0" w:space="0" w:color="auto"/>
      </w:divBdr>
    </w:div>
    <w:div w:id="2089039714">
      <w:bodyDiv w:val="1"/>
      <w:marLeft w:val="0"/>
      <w:marRight w:val="0"/>
      <w:marTop w:val="0"/>
      <w:marBottom w:val="0"/>
      <w:divBdr>
        <w:top w:val="none" w:sz="0" w:space="0" w:color="auto"/>
        <w:left w:val="none" w:sz="0" w:space="0" w:color="auto"/>
        <w:bottom w:val="none" w:sz="0" w:space="0" w:color="auto"/>
        <w:right w:val="none" w:sz="0" w:space="0" w:color="auto"/>
      </w:divBdr>
    </w:div>
    <w:div w:id="2090036216">
      <w:bodyDiv w:val="1"/>
      <w:marLeft w:val="0"/>
      <w:marRight w:val="0"/>
      <w:marTop w:val="0"/>
      <w:marBottom w:val="0"/>
      <w:divBdr>
        <w:top w:val="none" w:sz="0" w:space="0" w:color="auto"/>
        <w:left w:val="none" w:sz="0" w:space="0" w:color="auto"/>
        <w:bottom w:val="none" w:sz="0" w:space="0" w:color="auto"/>
        <w:right w:val="none" w:sz="0" w:space="0" w:color="auto"/>
      </w:divBdr>
    </w:div>
    <w:div w:id="2090156214">
      <w:bodyDiv w:val="1"/>
      <w:marLeft w:val="0"/>
      <w:marRight w:val="0"/>
      <w:marTop w:val="0"/>
      <w:marBottom w:val="0"/>
      <w:divBdr>
        <w:top w:val="none" w:sz="0" w:space="0" w:color="auto"/>
        <w:left w:val="none" w:sz="0" w:space="0" w:color="auto"/>
        <w:bottom w:val="none" w:sz="0" w:space="0" w:color="auto"/>
        <w:right w:val="none" w:sz="0" w:space="0" w:color="auto"/>
      </w:divBdr>
    </w:div>
    <w:div w:id="2090618273">
      <w:bodyDiv w:val="1"/>
      <w:marLeft w:val="0"/>
      <w:marRight w:val="0"/>
      <w:marTop w:val="0"/>
      <w:marBottom w:val="0"/>
      <w:divBdr>
        <w:top w:val="none" w:sz="0" w:space="0" w:color="auto"/>
        <w:left w:val="none" w:sz="0" w:space="0" w:color="auto"/>
        <w:bottom w:val="none" w:sz="0" w:space="0" w:color="auto"/>
        <w:right w:val="none" w:sz="0" w:space="0" w:color="auto"/>
      </w:divBdr>
    </w:div>
    <w:div w:id="2091465382">
      <w:bodyDiv w:val="1"/>
      <w:marLeft w:val="0"/>
      <w:marRight w:val="0"/>
      <w:marTop w:val="0"/>
      <w:marBottom w:val="0"/>
      <w:divBdr>
        <w:top w:val="none" w:sz="0" w:space="0" w:color="auto"/>
        <w:left w:val="none" w:sz="0" w:space="0" w:color="auto"/>
        <w:bottom w:val="none" w:sz="0" w:space="0" w:color="auto"/>
        <w:right w:val="none" w:sz="0" w:space="0" w:color="auto"/>
      </w:divBdr>
    </w:div>
    <w:div w:id="2091922515">
      <w:bodyDiv w:val="1"/>
      <w:marLeft w:val="0"/>
      <w:marRight w:val="0"/>
      <w:marTop w:val="0"/>
      <w:marBottom w:val="0"/>
      <w:divBdr>
        <w:top w:val="none" w:sz="0" w:space="0" w:color="auto"/>
        <w:left w:val="none" w:sz="0" w:space="0" w:color="auto"/>
        <w:bottom w:val="none" w:sz="0" w:space="0" w:color="auto"/>
        <w:right w:val="none" w:sz="0" w:space="0" w:color="auto"/>
      </w:divBdr>
    </w:div>
    <w:div w:id="2092963325">
      <w:bodyDiv w:val="1"/>
      <w:marLeft w:val="0"/>
      <w:marRight w:val="0"/>
      <w:marTop w:val="0"/>
      <w:marBottom w:val="0"/>
      <w:divBdr>
        <w:top w:val="none" w:sz="0" w:space="0" w:color="auto"/>
        <w:left w:val="none" w:sz="0" w:space="0" w:color="auto"/>
        <w:bottom w:val="none" w:sz="0" w:space="0" w:color="auto"/>
        <w:right w:val="none" w:sz="0" w:space="0" w:color="auto"/>
      </w:divBdr>
    </w:div>
    <w:div w:id="2094813291">
      <w:bodyDiv w:val="1"/>
      <w:marLeft w:val="0"/>
      <w:marRight w:val="0"/>
      <w:marTop w:val="0"/>
      <w:marBottom w:val="0"/>
      <w:divBdr>
        <w:top w:val="none" w:sz="0" w:space="0" w:color="auto"/>
        <w:left w:val="none" w:sz="0" w:space="0" w:color="auto"/>
        <w:bottom w:val="none" w:sz="0" w:space="0" w:color="auto"/>
        <w:right w:val="none" w:sz="0" w:space="0" w:color="auto"/>
      </w:divBdr>
    </w:div>
    <w:div w:id="2095666940">
      <w:bodyDiv w:val="1"/>
      <w:marLeft w:val="0"/>
      <w:marRight w:val="0"/>
      <w:marTop w:val="0"/>
      <w:marBottom w:val="0"/>
      <w:divBdr>
        <w:top w:val="none" w:sz="0" w:space="0" w:color="auto"/>
        <w:left w:val="none" w:sz="0" w:space="0" w:color="auto"/>
        <w:bottom w:val="none" w:sz="0" w:space="0" w:color="auto"/>
        <w:right w:val="none" w:sz="0" w:space="0" w:color="auto"/>
      </w:divBdr>
    </w:div>
    <w:div w:id="2096050590">
      <w:bodyDiv w:val="1"/>
      <w:marLeft w:val="0"/>
      <w:marRight w:val="0"/>
      <w:marTop w:val="0"/>
      <w:marBottom w:val="0"/>
      <w:divBdr>
        <w:top w:val="none" w:sz="0" w:space="0" w:color="auto"/>
        <w:left w:val="none" w:sz="0" w:space="0" w:color="auto"/>
        <w:bottom w:val="none" w:sz="0" w:space="0" w:color="auto"/>
        <w:right w:val="none" w:sz="0" w:space="0" w:color="auto"/>
      </w:divBdr>
    </w:div>
    <w:div w:id="2098868818">
      <w:bodyDiv w:val="1"/>
      <w:marLeft w:val="0"/>
      <w:marRight w:val="0"/>
      <w:marTop w:val="0"/>
      <w:marBottom w:val="0"/>
      <w:divBdr>
        <w:top w:val="none" w:sz="0" w:space="0" w:color="auto"/>
        <w:left w:val="none" w:sz="0" w:space="0" w:color="auto"/>
        <w:bottom w:val="none" w:sz="0" w:space="0" w:color="auto"/>
        <w:right w:val="none" w:sz="0" w:space="0" w:color="auto"/>
      </w:divBdr>
    </w:div>
    <w:div w:id="2099016350">
      <w:bodyDiv w:val="1"/>
      <w:marLeft w:val="0"/>
      <w:marRight w:val="0"/>
      <w:marTop w:val="0"/>
      <w:marBottom w:val="0"/>
      <w:divBdr>
        <w:top w:val="none" w:sz="0" w:space="0" w:color="auto"/>
        <w:left w:val="none" w:sz="0" w:space="0" w:color="auto"/>
        <w:bottom w:val="none" w:sz="0" w:space="0" w:color="auto"/>
        <w:right w:val="none" w:sz="0" w:space="0" w:color="auto"/>
      </w:divBdr>
    </w:div>
    <w:div w:id="2099329588">
      <w:bodyDiv w:val="1"/>
      <w:marLeft w:val="0"/>
      <w:marRight w:val="0"/>
      <w:marTop w:val="0"/>
      <w:marBottom w:val="0"/>
      <w:divBdr>
        <w:top w:val="none" w:sz="0" w:space="0" w:color="auto"/>
        <w:left w:val="none" w:sz="0" w:space="0" w:color="auto"/>
        <w:bottom w:val="none" w:sz="0" w:space="0" w:color="auto"/>
        <w:right w:val="none" w:sz="0" w:space="0" w:color="auto"/>
      </w:divBdr>
    </w:div>
    <w:div w:id="2101171937">
      <w:bodyDiv w:val="1"/>
      <w:marLeft w:val="0"/>
      <w:marRight w:val="0"/>
      <w:marTop w:val="0"/>
      <w:marBottom w:val="0"/>
      <w:divBdr>
        <w:top w:val="none" w:sz="0" w:space="0" w:color="auto"/>
        <w:left w:val="none" w:sz="0" w:space="0" w:color="auto"/>
        <w:bottom w:val="none" w:sz="0" w:space="0" w:color="auto"/>
        <w:right w:val="none" w:sz="0" w:space="0" w:color="auto"/>
      </w:divBdr>
    </w:div>
    <w:div w:id="2102329430">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17603587">
      <w:bodyDiv w:val="1"/>
      <w:marLeft w:val="0"/>
      <w:marRight w:val="0"/>
      <w:marTop w:val="0"/>
      <w:marBottom w:val="0"/>
      <w:divBdr>
        <w:top w:val="none" w:sz="0" w:space="0" w:color="auto"/>
        <w:left w:val="none" w:sz="0" w:space="0" w:color="auto"/>
        <w:bottom w:val="none" w:sz="0" w:space="0" w:color="auto"/>
        <w:right w:val="none" w:sz="0" w:space="0" w:color="auto"/>
      </w:divBdr>
    </w:div>
    <w:div w:id="2118981129">
      <w:bodyDiv w:val="1"/>
      <w:marLeft w:val="0"/>
      <w:marRight w:val="0"/>
      <w:marTop w:val="0"/>
      <w:marBottom w:val="0"/>
      <w:divBdr>
        <w:top w:val="none" w:sz="0" w:space="0" w:color="auto"/>
        <w:left w:val="none" w:sz="0" w:space="0" w:color="auto"/>
        <w:bottom w:val="none" w:sz="0" w:space="0" w:color="auto"/>
        <w:right w:val="none" w:sz="0" w:space="0" w:color="auto"/>
      </w:divBdr>
    </w:div>
    <w:div w:id="2119063158">
      <w:bodyDiv w:val="1"/>
      <w:marLeft w:val="0"/>
      <w:marRight w:val="0"/>
      <w:marTop w:val="0"/>
      <w:marBottom w:val="0"/>
      <w:divBdr>
        <w:top w:val="none" w:sz="0" w:space="0" w:color="auto"/>
        <w:left w:val="none" w:sz="0" w:space="0" w:color="auto"/>
        <w:bottom w:val="none" w:sz="0" w:space="0" w:color="auto"/>
        <w:right w:val="none" w:sz="0" w:space="0" w:color="auto"/>
      </w:divBdr>
    </w:div>
    <w:div w:id="2123189113">
      <w:bodyDiv w:val="1"/>
      <w:marLeft w:val="0"/>
      <w:marRight w:val="0"/>
      <w:marTop w:val="0"/>
      <w:marBottom w:val="0"/>
      <w:divBdr>
        <w:top w:val="none" w:sz="0" w:space="0" w:color="auto"/>
        <w:left w:val="none" w:sz="0" w:space="0" w:color="auto"/>
        <w:bottom w:val="none" w:sz="0" w:space="0" w:color="auto"/>
        <w:right w:val="none" w:sz="0" w:space="0" w:color="auto"/>
      </w:divBdr>
    </w:div>
    <w:div w:id="2124809534">
      <w:bodyDiv w:val="1"/>
      <w:marLeft w:val="0"/>
      <w:marRight w:val="0"/>
      <w:marTop w:val="0"/>
      <w:marBottom w:val="0"/>
      <w:divBdr>
        <w:top w:val="none" w:sz="0" w:space="0" w:color="auto"/>
        <w:left w:val="none" w:sz="0" w:space="0" w:color="auto"/>
        <w:bottom w:val="none" w:sz="0" w:space="0" w:color="auto"/>
        <w:right w:val="none" w:sz="0" w:space="0" w:color="auto"/>
      </w:divBdr>
    </w:div>
    <w:div w:id="2125297191">
      <w:bodyDiv w:val="1"/>
      <w:marLeft w:val="0"/>
      <w:marRight w:val="0"/>
      <w:marTop w:val="0"/>
      <w:marBottom w:val="0"/>
      <w:divBdr>
        <w:top w:val="none" w:sz="0" w:space="0" w:color="auto"/>
        <w:left w:val="none" w:sz="0" w:space="0" w:color="auto"/>
        <w:bottom w:val="none" w:sz="0" w:space="0" w:color="auto"/>
        <w:right w:val="none" w:sz="0" w:space="0" w:color="auto"/>
      </w:divBdr>
    </w:div>
    <w:div w:id="2126003855">
      <w:bodyDiv w:val="1"/>
      <w:marLeft w:val="0"/>
      <w:marRight w:val="0"/>
      <w:marTop w:val="0"/>
      <w:marBottom w:val="0"/>
      <w:divBdr>
        <w:top w:val="none" w:sz="0" w:space="0" w:color="auto"/>
        <w:left w:val="none" w:sz="0" w:space="0" w:color="auto"/>
        <w:bottom w:val="none" w:sz="0" w:space="0" w:color="auto"/>
        <w:right w:val="none" w:sz="0" w:space="0" w:color="auto"/>
      </w:divBdr>
    </w:div>
    <w:div w:id="2127573701">
      <w:bodyDiv w:val="1"/>
      <w:marLeft w:val="0"/>
      <w:marRight w:val="0"/>
      <w:marTop w:val="0"/>
      <w:marBottom w:val="0"/>
      <w:divBdr>
        <w:top w:val="none" w:sz="0" w:space="0" w:color="auto"/>
        <w:left w:val="none" w:sz="0" w:space="0" w:color="auto"/>
        <w:bottom w:val="none" w:sz="0" w:space="0" w:color="auto"/>
        <w:right w:val="none" w:sz="0" w:space="0" w:color="auto"/>
      </w:divBdr>
    </w:div>
    <w:div w:id="2127849979">
      <w:bodyDiv w:val="1"/>
      <w:marLeft w:val="0"/>
      <w:marRight w:val="0"/>
      <w:marTop w:val="0"/>
      <w:marBottom w:val="0"/>
      <w:divBdr>
        <w:top w:val="none" w:sz="0" w:space="0" w:color="auto"/>
        <w:left w:val="none" w:sz="0" w:space="0" w:color="auto"/>
        <w:bottom w:val="none" w:sz="0" w:space="0" w:color="auto"/>
        <w:right w:val="none" w:sz="0" w:space="0" w:color="auto"/>
      </w:divBdr>
    </w:div>
    <w:div w:id="2133206602">
      <w:bodyDiv w:val="1"/>
      <w:marLeft w:val="0"/>
      <w:marRight w:val="0"/>
      <w:marTop w:val="0"/>
      <w:marBottom w:val="0"/>
      <w:divBdr>
        <w:top w:val="none" w:sz="0" w:space="0" w:color="auto"/>
        <w:left w:val="none" w:sz="0" w:space="0" w:color="auto"/>
        <w:bottom w:val="none" w:sz="0" w:space="0" w:color="auto"/>
        <w:right w:val="none" w:sz="0" w:space="0" w:color="auto"/>
      </w:divBdr>
    </w:div>
    <w:div w:id="2135362153">
      <w:bodyDiv w:val="1"/>
      <w:marLeft w:val="0"/>
      <w:marRight w:val="0"/>
      <w:marTop w:val="0"/>
      <w:marBottom w:val="0"/>
      <w:divBdr>
        <w:top w:val="none" w:sz="0" w:space="0" w:color="auto"/>
        <w:left w:val="none" w:sz="0" w:space="0" w:color="auto"/>
        <w:bottom w:val="none" w:sz="0" w:space="0" w:color="auto"/>
        <w:right w:val="none" w:sz="0" w:space="0" w:color="auto"/>
      </w:divBdr>
    </w:div>
    <w:div w:id="2137523878">
      <w:bodyDiv w:val="1"/>
      <w:marLeft w:val="0"/>
      <w:marRight w:val="0"/>
      <w:marTop w:val="0"/>
      <w:marBottom w:val="0"/>
      <w:divBdr>
        <w:top w:val="none" w:sz="0" w:space="0" w:color="auto"/>
        <w:left w:val="none" w:sz="0" w:space="0" w:color="auto"/>
        <w:bottom w:val="none" w:sz="0" w:space="0" w:color="auto"/>
        <w:right w:val="none" w:sz="0" w:space="0" w:color="auto"/>
      </w:divBdr>
    </w:div>
    <w:div w:id="2139102077">
      <w:bodyDiv w:val="1"/>
      <w:marLeft w:val="0"/>
      <w:marRight w:val="0"/>
      <w:marTop w:val="0"/>
      <w:marBottom w:val="0"/>
      <w:divBdr>
        <w:top w:val="none" w:sz="0" w:space="0" w:color="auto"/>
        <w:left w:val="none" w:sz="0" w:space="0" w:color="auto"/>
        <w:bottom w:val="none" w:sz="0" w:space="0" w:color="auto"/>
        <w:right w:val="none" w:sz="0" w:space="0" w:color="auto"/>
      </w:divBdr>
    </w:div>
    <w:div w:id="2139519632">
      <w:bodyDiv w:val="1"/>
      <w:marLeft w:val="0"/>
      <w:marRight w:val="0"/>
      <w:marTop w:val="0"/>
      <w:marBottom w:val="0"/>
      <w:divBdr>
        <w:top w:val="none" w:sz="0" w:space="0" w:color="auto"/>
        <w:left w:val="none" w:sz="0" w:space="0" w:color="auto"/>
        <w:bottom w:val="none" w:sz="0" w:space="0" w:color="auto"/>
        <w:right w:val="none" w:sz="0" w:space="0" w:color="auto"/>
      </w:divBdr>
    </w:div>
    <w:div w:id="2141605607">
      <w:bodyDiv w:val="1"/>
      <w:marLeft w:val="0"/>
      <w:marRight w:val="0"/>
      <w:marTop w:val="0"/>
      <w:marBottom w:val="0"/>
      <w:divBdr>
        <w:top w:val="none" w:sz="0" w:space="0" w:color="auto"/>
        <w:left w:val="none" w:sz="0" w:space="0" w:color="auto"/>
        <w:bottom w:val="none" w:sz="0" w:space="0" w:color="auto"/>
        <w:right w:val="none" w:sz="0" w:space="0" w:color="auto"/>
      </w:divBdr>
    </w:div>
    <w:div w:id="2142378108">
      <w:bodyDiv w:val="1"/>
      <w:marLeft w:val="0"/>
      <w:marRight w:val="0"/>
      <w:marTop w:val="0"/>
      <w:marBottom w:val="0"/>
      <w:divBdr>
        <w:top w:val="none" w:sz="0" w:space="0" w:color="auto"/>
        <w:left w:val="none" w:sz="0" w:space="0" w:color="auto"/>
        <w:bottom w:val="none" w:sz="0" w:space="0" w:color="auto"/>
        <w:right w:val="none" w:sz="0" w:space="0" w:color="auto"/>
      </w:divBdr>
    </w:div>
    <w:div w:id="2143109872">
      <w:bodyDiv w:val="1"/>
      <w:marLeft w:val="0"/>
      <w:marRight w:val="0"/>
      <w:marTop w:val="0"/>
      <w:marBottom w:val="0"/>
      <w:divBdr>
        <w:top w:val="none" w:sz="0" w:space="0" w:color="auto"/>
        <w:left w:val="none" w:sz="0" w:space="0" w:color="auto"/>
        <w:bottom w:val="none" w:sz="0" w:space="0" w:color="auto"/>
        <w:right w:val="none" w:sz="0" w:space="0" w:color="auto"/>
      </w:divBdr>
    </w:div>
    <w:div w:id="21465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grpr.soil.msu.ru/egrpr.php?show=RUSM&amp;ValueID=10" TargetMode="External"/><Relationship Id="rId18" Type="http://schemas.openxmlformats.org/officeDocument/2006/relationships/hyperlink" Target="http://egrpr.soil.msu.ru/egrpr.php?show=RUSM&amp;ValueID=27" TargetMode="External"/><Relationship Id="rId26" Type="http://schemas.openxmlformats.org/officeDocument/2006/relationships/hyperlink" Target="http://egrpr.soil.msu.ru/egrpr.php?show=RUSM&amp;ValueID=61" TargetMode="External"/><Relationship Id="rId39" Type="http://schemas.openxmlformats.org/officeDocument/2006/relationships/hyperlink" Target="http://egrpr.soil.msu.ru/egrpr.php?show=legend&amp;LegendID=235" TargetMode="External"/><Relationship Id="rId21" Type="http://schemas.openxmlformats.org/officeDocument/2006/relationships/hyperlink" Target="http://egrpr.soil.msu.ru/egrpr.php?show=RUSM&amp;ValueID=37" TargetMode="External"/><Relationship Id="rId34" Type="http://schemas.openxmlformats.org/officeDocument/2006/relationships/hyperlink" Target="http://egrpr.soil.msu.ru/egrpr.php?show=RUSM&amp;ValueID=198" TargetMode="External"/><Relationship Id="rId42" Type="http://schemas.openxmlformats.org/officeDocument/2006/relationships/chart" Target="charts/chart1.xml"/><Relationship Id="rId47" Type="http://schemas.openxmlformats.org/officeDocument/2006/relationships/hyperlink" Target="http://base.garant.ru/70169264/" TargetMode="External"/><Relationship Id="rId50" Type="http://schemas.openxmlformats.org/officeDocument/2006/relationships/footer" Target="footer7.xml"/><Relationship Id="rId55" Type="http://schemas.openxmlformats.org/officeDocument/2006/relationships/diagramLayout" Target="diagrams/layout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grpr.soil.msu.ru/egrpr.php?show=RUSM&amp;ValueID=24" TargetMode="External"/><Relationship Id="rId20" Type="http://schemas.openxmlformats.org/officeDocument/2006/relationships/hyperlink" Target="http://egrpr.soil.msu.ru/egrpr.php?show=RUSM&amp;ValueID=29" TargetMode="External"/><Relationship Id="rId29" Type="http://schemas.openxmlformats.org/officeDocument/2006/relationships/hyperlink" Target="http://egrpr.soil.msu.ru/egrpr.php?show=RUSM&amp;ValueID=166" TargetMode="External"/><Relationship Id="rId41" Type="http://schemas.openxmlformats.org/officeDocument/2006/relationships/footer" Target="footer5.xml"/><Relationship Id="rId54" Type="http://schemas.openxmlformats.org/officeDocument/2006/relationships/diagramData" Target="diagrams/data1.xml"/><Relationship Id="rId62"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http://egrpr.soil.msu.ru/egrpr.php?show=RUSM&amp;ValueID=58" TargetMode="External"/><Relationship Id="rId32" Type="http://schemas.openxmlformats.org/officeDocument/2006/relationships/hyperlink" Target="http://egrpr.soil.msu.ru/egrpr.php?show=RUSM&amp;ValueID=188" TargetMode="External"/><Relationship Id="rId37" Type="http://schemas.openxmlformats.org/officeDocument/2006/relationships/hyperlink" Target="http://egrpr.soil.msu.ru/egrpr.php?show=legend&amp;LegendID=231" TargetMode="External"/><Relationship Id="rId40" Type="http://schemas.openxmlformats.org/officeDocument/2006/relationships/image" Target="media/image2.png"/><Relationship Id="rId45" Type="http://schemas.openxmlformats.org/officeDocument/2006/relationships/chart" Target="charts/chart4.xml"/><Relationship Id="rId53" Type="http://schemas.openxmlformats.org/officeDocument/2006/relationships/footer" Target="footer10.xml"/><Relationship Id="rId58"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egrpr.soil.msu.ru/egrpr.php?show=RUSM&amp;ValueID=14" TargetMode="External"/><Relationship Id="rId23" Type="http://schemas.openxmlformats.org/officeDocument/2006/relationships/hyperlink" Target="http://egrpr.soil.msu.ru/egrpr.php?show=RUSM&amp;ValueID=57" TargetMode="External"/><Relationship Id="rId28" Type="http://schemas.openxmlformats.org/officeDocument/2006/relationships/hyperlink" Target="http://egrpr.soil.msu.ru/egrpr.php?show=RUSM&amp;ValueID=165" TargetMode="External"/><Relationship Id="rId36" Type="http://schemas.openxmlformats.org/officeDocument/2006/relationships/hyperlink" Target="http://egrpr.soil.msu.ru/egrpr.php?show=legend&amp;LegendID=230" TargetMode="External"/><Relationship Id="rId49" Type="http://schemas.openxmlformats.org/officeDocument/2006/relationships/hyperlink" Target="https://rpn.gov.ru/regions/11/" TargetMode="External"/><Relationship Id="rId57" Type="http://schemas.openxmlformats.org/officeDocument/2006/relationships/diagramColors" Target="diagrams/colors1.xml"/><Relationship Id="rId61" Type="http://schemas.openxmlformats.org/officeDocument/2006/relationships/hyperlink" Target="https://rsoo.rkomi.ru/optimizations/" TargetMode="External"/><Relationship Id="rId10" Type="http://schemas.openxmlformats.org/officeDocument/2006/relationships/footer" Target="footer3.xml"/><Relationship Id="rId19" Type="http://schemas.openxmlformats.org/officeDocument/2006/relationships/hyperlink" Target="http://egrpr.soil.msu.ru/egrpr.php?show=RUSM&amp;ValueID=28" TargetMode="External"/><Relationship Id="rId31" Type="http://schemas.openxmlformats.org/officeDocument/2006/relationships/hyperlink" Target="http://egrpr.soil.msu.ru/egrpr.php?show=RUSM&amp;ValueID=171" TargetMode="External"/><Relationship Id="rId44" Type="http://schemas.openxmlformats.org/officeDocument/2006/relationships/chart" Target="charts/chart3.xml"/><Relationship Id="rId52" Type="http://schemas.openxmlformats.org/officeDocument/2006/relationships/footer" Target="footer9.xml"/><Relationship Id="rId60" Type="http://schemas.openxmlformats.org/officeDocument/2006/relationships/hyperlink" Target="consultantplus://offline/ref=177851245A950D20D76A4953B4FBE8ED89C9199CC51FCBF37C85F4904A582578E17A12DCE029CF2E1C468AD320D4FF33DFC711998B574D28E7cCK" TargetMode="External"/><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grpr.soil.msu.ru/egrpr.php?show=RUSM&amp;ValueID=12" TargetMode="External"/><Relationship Id="rId22" Type="http://schemas.openxmlformats.org/officeDocument/2006/relationships/hyperlink" Target="http://egrpr.soil.msu.ru/egrpr.php?show=RUSM&amp;ValueID=40" TargetMode="External"/><Relationship Id="rId27" Type="http://schemas.openxmlformats.org/officeDocument/2006/relationships/hyperlink" Target="http://egrpr.soil.msu.ru/egrpr.php?show=RUSM&amp;ValueID=63" TargetMode="External"/><Relationship Id="rId30" Type="http://schemas.openxmlformats.org/officeDocument/2006/relationships/hyperlink" Target="http://egrpr.soil.msu.ru/egrpr.php?show=RUSM&amp;ValueID=167" TargetMode="External"/><Relationship Id="rId35" Type="http://schemas.openxmlformats.org/officeDocument/2006/relationships/hyperlink" Target="http://egrpr.soil.msu.ru/egrpr.php?show=RUSM&amp;ValueID=206" TargetMode="External"/><Relationship Id="rId43" Type="http://schemas.openxmlformats.org/officeDocument/2006/relationships/chart" Target="charts/chart2.xml"/><Relationship Id="rId48" Type="http://schemas.openxmlformats.org/officeDocument/2006/relationships/hyperlink" Target="https://rpn.gov.ru/licences/" TargetMode="External"/><Relationship Id="rId56" Type="http://schemas.openxmlformats.org/officeDocument/2006/relationships/diagramQuickStyle" Target="diagrams/quickStyle1.xm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egrpr.soil.msu.ru/egrpr.php?show=RUSM&amp;ValueID=26" TargetMode="External"/><Relationship Id="rId25" Type="http://schemas.openxmlformats.org/officeDocument/2006/relationships/hyperlink" Target="http://egrpr.soil.msu.ru/egrpr.php?show=RUSM&amp;ValueID=59" TargetMode="External"/><Relationship Id="rId33" Type="http://schemas.openxmlformats.org/officeDocument/2006/relationships/hyperlink" Target="http://egrpr.soil.msu.ru/egrpr.php?show=RUSM&amp;ValueID=193" TargetMode="External"/><Relationship Id="rId38" Type="http://schemas.openxmlformats.org/officeDocument/2006/relationships/hyperlink" Target="http://egrpr.soil.msu.ru/egrpr.php?show=legend&amp;LegendID=233" TargetMode="External"/><Relationship Id="rId46" Type="http://schemas.openxmlformats.org/officeDocument/2006/relationships/footer" Target="footer6.xml"/><Relationship Id="rId59"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YandexDisk\&#1042;&#1089;&#1077;%20&#1088;&#1072;&#1073;&#1086;&#1095;&#1080;&#1077;%20&#1092;&#1072;&#1081;&#1083;&#1099;\&#1050;&#1054;&#1052;&#1048;\&#1044;&#1077;&#1081;&#1089;&#1090;&#1074;&#1091;&#1102;&#1097;&#1072;&#1103;%20&#1058;&#1057;&#1054;&#1054;\&#1058;&#1057;%20_&#1088;&#1077;&#1076;&#1072;&#1082;&#1094;&#1080;&#1103;%2011.12.2020_&#1086;&#1082;&#1086;&#1085;&#1095;&#1072;&#1090;&#1077;&#1083;&#1100;&#1085;&#1072;&#1103;\&#1055;&#1088;&#1080;&#1083;&#1086;&#1078;&#1077;&#1085;&#1080;&#1077;%20&#8470;%203%20&#1052;&#1086;&#1088;&#1092;&#1086;&#1083;&#1086;&#1075;&#1080;&#1095;&#1077;&#1089;&#1082;&#1080;&#1081;%20(&#1082;&#1086;&#1084;&#1087;&#1086;&#1085;&#1077;&#1085;&#1090;&#1085;&#1099;&#1081;)%20&#1089;&#1086;&#1089;&#1090;&#1072;&#1074;%20&#1090;&#1074;&#1105;&#1088;&#1076;&#1099;&#1093;%20&#1082;&#1086;&#1084;&#1084;&#1091;&#1085;&#1072;&#1083;&#1100;&#1085;&#1099;&#1093;%20&#1086;&#1090;&#1093;&#1086;&#1076;&#1086;&#1074;.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333333"/>
                </a:solidFill>
                <a:latin typeface="Calibri"/>
                <a:ea typeface="Calibri"/>
                <a:cs typeface="Calibri"/>
              </a:defRPr>
            </a:pPr>
            <a:r>
              <a:rPr lang="ru-RU" sz="1200"/>
              <a:t>Жилой сектор. Отходы несортированные. Исключая крупногабаритные.</a:t>
            </a:r>
          </a:p>
        </c:rich>
      </c:tx>
      <c:layout>
        <c:manualLayout>
          <c:xMode val="edge"/>
          <c:yMode val="edge"/>
          <c:x val="0.1648786298209538"/>
          <c:y val="8.4573027460405729E-3"/>
        </c:manualLayout>
      </c:layout>
      <c:spPr>
        <a:noFill/>
        <a:ln w="25400">
          <a:noFill/>
        </a:ln>
      </c:spPr>
    </c:title>
    <c:view3D>
      <c:rotX val="30"/>
      <c:perspective val="0"/>
    </c:view3D>
    <c:plotArea>
      <c:layout>
        <c:manualLayout>
          <c:layoutTarget val="inner"/>
          <c:xMode val="edge"/>
          <c:yMode val="edge"/>
          <c:x val="0"/>
          <c:y val="0.13155331079892929"/>
          <c:w val="0.95999506034071114"/>
          <c:h val="0.49657525388377088"/>
        </c:manualLayout>
      </c:layout>
      <c:pie3DChart>
        <c:varyColors val="1"/>
        <c:ser>
          <c:idx val="0"/>
          <c:order val="0"/>
          <c:tx>
            <c:strRef>
              <c:f>Морфология!$C$6</c:f>
              <c:strCache>
                <c:ptCount val="1"/>
                <c:pt idx="0">
                  <c:v>Жилой сектор. Отходы несортированные.</c:v>
                </c:pt>
              </c:strCache>
            </c:strRef>
          </c:tx>
          <c:dPt>
            <c:idx val="0"/>
            <c:spPr>
              <a:solidFill>
                <a:srgbClr val="4F81BD"/>
              </a:solidFill>
              <a:ln w="25400">
                <a:solidFill>
                  <a:srgbClr val="FFFFFF"/>
                </a:solidFill>
                <a:prstDash val="solid"/>
              </a:ln>
            </c:spPr>
            <c:extLst xmlns:c16r2="http://schemas.microsoft.com/office/drawing/2015/06/chart">
              <c:ext xmlns:c16="http://schemas.microsoft.com/office/drawing/2014/chart" uri="{C3380CC4-5D6E-409C-BE32-E72D297353CC}">
                <c16:uniqueId val="{00000001-7460-41C0-B942-5B7BEFB052F5}"/>
              </c:ext>
            </c:extLst>
          </c:dPt>
          <c:dPt>
            <c:idx val="1"/>
            <c:spPr>
              <a:solidFill>
                <a:srgbClr val="C0504D"/>
              </a:solidFill>
              <a:ln w="25400">
                <a:solidFill>
                  <a:srgbClr val="FFFFFF"/>
                </a:solidFill>
                <a:prstDash val="solid"/>
              </a:ln>
            </c:spPr>
            <c:extLst xmlns:c16r2="http://schemas.microsoft.com/office/drawing/2015/06/chart">
              <c:ext xmlns:c16="http://schemas.microsoft.com/office/drawing/2014/chart" uri="{C3380CC4-5D6E-409C-BE32-E72D297353CC}">
                <c16:uniqueId val="{00000003-7460-41C0-B942-5B7BEFB052F5}"/>
              </c:ext>
            </c:extLst>
          </c:dPt>
          <c:dPt>
            <c:idx val="2"/>
            <c:spPr>
              <a:solidFill>
                <a:srgbClr val="9BBB59"/>
              </a:solidFill>
              <a:ln w="25400">
                <a:solidFill>
                  <a:srgbClr val="FFFFFF"/>
                </a:solidFill>
                <a:prstDash val="solid"/>
              </a:ln>
            </c:spPr>
            <c:extLst xmlns:c16r2="http://schemas.microsoft.com/office/drawing/2015/06/chart">
              <c:ext xmlns:c16="http://schemas.microsoft.com/office/drawing/2014/chart" uri="{C3380CC4-5D6E-409C-BE32-E72D297353CC}">
                <c16:uniqueId val="{00000005-7460-41C0-B942-5B7BEFB052F5}"/>
              </c:ext>
            </c:extLst>
          </c:dPt>
          <c:dPt>
            <c:idx val="3"/>
            <c:spPr>
              <a:solidFill>
                <a:srgbClr val="8064A2"/>
              </a:solidFill>
              <a:ln w="25400">
                <a:solidFill>
                  <a:srgbClr val="FFFFFF"/>
                </a:solidFill>
                <a:prstDash val="solid"/>
              </a:ln>
            </c:spPr>
            <c:extLst xmlns:c16r2="http://schemas.microsoft.com/office/drawing/2015/06/chart">
              <c:ext xmlns:c16="http://schemas.microsoft.com/office/drawing/2014/chart" uri="{C3380CC4-5D6E-409C-BE32-E72D297353CC}">
                <c16:uniqueId val="{00000007-7460-41C0-B942-5B7BEFB052F5}"/>
              </c:ext>
            </c:extLst>
          </c:dPt>
          <c:dPt>
            <c:idx val="4"/>
            <c:spPr>
              <a:solidFill>
                <a:srgbClr val="4BACC6"/>
              </a:solidFill>
              <a:ln w="25400">
                <a:solidFill>
                  <a:srgbClr val="FFFFFF"/>
                </a:solidFill>
                <a:prstDash val="solid"/>
              </a:ln>
            </c:spPr>
            <c:extLst xmlns:c16r2="http://schemas.microsoft.com/office/drawing/2015/06/chart">
              <c:ext xmlns:c16="http://schemas.microsoft.com/office/drawing/2014/chart" uri="{C3380CC4-5D6E-409C-BE32-E72D297353CC}">
                <c16:uniqueId val="{00000009-7460-41C0-B942-5B7BEFB052F5}"/>
              </c:ext>
            </c:extLst>
          </c:dPt>
          <c:dPt>
            <c:idx val="5"/>
            <c:spPr>
              <a:solidFill>
                <a:srgbClr val="F79646"/>
              </a:solidFill>
              <a:ln w="25400">
                <a:solidFill>
                  <a:srgbClr val="FFFFFF"/>
                </a:solidFill>
                <a:prstDash val="solid"/>
              </a:ln>
            </c:spPr>
            <c:extLst xmlns:c16r2="http://schemas.microsoft.com/office/drawing/2015/06/chart">
              <c:ext xmlns:c16="http://schemas.microsoft.com/office/drawing/2014/chart" uri="{C3380CC4-5D6E-409C-BE32-E72D297353CC}">
                <c16:uniqueId val="{0000000B-7460-41C0-B942-5B7BEFB052F5}"/>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7460-41C0-B942-5B7BEFB052F5}"/>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7460-41C0-B942-5B7BEFB052F5}"/>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7460-41C0-B942-5B7BEFB052F5}"/>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7460-41C0-B942-5B7BEFB052F5}"/>
              </c:ext>
            </c:extLst>
          </c:dPt>
          <c:dPt>
            <c:idx val="1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7460-41C0-B942-5B7BEFB052F5}"/>
              </c:ext>
            </c:extLst>
          </c:dPt>
          <c:dPt>
            <c:idx val="11"/>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7460-41C0-B942-5B7BEFB052F5}"/>
              </c:ext>
            </c:extLst>
          </c:dPt>
          <c:dPt>
            <c:idx val="12"/>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7460-41C0-B942-5B7BEFB052F5}"/>
              </c:ext>
            </c:extLst>
          </c:dPt>
          <c:dLbls>
            <c:dLbl>
              <c:idx val="0"/>
              <c:layout>
                <c:manualLayout>
                  <c:x val="-2.1567975627409103E-2"/>
                  <c:y val="-8.5498004091019413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460-41C0-B942-5B7BEFB052F5}"/>
                </c:ext>
              </c:extLst>
            </c:dLbl>
            <c:dLbl>
              <c:idx val="1"/>
              <c:layout>
                <c:manualLayout>
                  <c:x val="1.0541229738600607E-2"/>
                  <c:y val="-3.5712494054518491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460-41C0-B942-5B7BEFB052F5}"/>
                </c:ext>
              </c:extLst>
            </c:dLbl>
            <c:dLbl>
              <c:idx val="2"/>
              <c:layout>
                <c:manualLayout>
                  <c:x val="9.0117823298715732E-2"/>
                  <c:y val="-3.5708344947689201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460-41C0-B942-5B7BEFB052F5}"/>
                </c:ext>
              </c:extLst>
            </c:dLbl>
            <c:dLbl>
              <c:idx val="3"/>
              <c:layout>
                <c:manualLayout>
                  <c:x val="4.6363299725639996E-2"/>
                  <c:y val="-9.5108844273837072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460-41C0-B942-5B7BEFB052F5}"/>
                </c:ext>
              </c:extLst>
            </c:dLbl>
            <c:dLbl>
              <c:idx val="7"/>
              <c:layout>
                <c:manualLayout>
                  <c:x val="-9.4710575482654415E-3"/>
                  <c:y val="-1.2436381933581896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460-41C0-B942-5B7BEFB052F5}"/>
                </c:ext>
              </c:extLst>
            </c:dLbl>
            <c:dLbl>
              <c:idx val="8"/>
              <c:layout>
                <c:manualLayout>
                  <c:x val="-1.822625439733384E-2"/>
                  <c:y val="-4.3877747698848786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460-41C0-B942-5B7BEFB052F5}"/>
                </c:ext>
              </c:extLst>
            </c:dLbl>
            <c:dLbl>
              <c:idx val="12"/>
              <c:layout>
                <c:manualLayout>
                  <c:x val="3.8497921260372658E-2"/>
                  <c:y val="-1.0897251895670331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7460-41C0-B942-5B7BEFB052F5}"/>
                </c:ext>
              </c:extLst>
            </c:dLbl>
            <c:spPr>
              <a:noFill/>
              <a:ln w="25400">
                <a:noFill/>
              </a:ln>
            </c:spPr>
            <c:txPr>
              <a:bodyPr wrap="square" lIns="38100" tIns="19050" rIns="38100" bIns="19050" anchor="ctr">
                <a:spAutoFit/>
              </a:bodyPr>
              <a:lstStyle/>
              <a:p>
                <a:pPr>
                  <a:defRPr sz="1200" b="1" i="0" u="none" strike="noStrike" baseline="0">
                    <a:solidFill>
                      <a:srgbClr val="333333"/>
                    </a:solidFill>
                    <a:latin typeface="Calibri"/>
                    <a:ea typeface="Calibri"/>
                    <a:cs typeface="Calibri"/>
                  </a:defRPr>
                </a:pPr>
                <a:endParaRPr lang="ru-RU"/>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Морфология!$A$8:$A$20</c:f>
              <c:strCache>
                <c:ptCount val="13"/>
                <c:pt idx="0">
                  <c:v>Пластмасса</c:v>
                </c:pt>
                <c:pt idx="1">
                  <c:v>Бумага, картон</c:v>
                </c:pt>
                <c:pt idx="2">
                  <c:v>Дерево</c:v>
                </c:pt>
                <c:pt idx="3">
                  <c:v>Текстиль</c:v>
                </c:pt>
                <c:pt idx="4">
                  <c:v>Кожа, резина</c:v>
                </c:pt>
                <c:pt idx="5">
                  <c:v>Цветной металлолом</c:v>
                </c:pt>
                <c:pt idx="6">
                  <c:v>Черный металлолом</c:v>
                </c:pt>
                <c:pt idx="7">
                  <c:v>Стекло</c:v>
                </c:pt>
                <c:pt idx="8">
                  <c:v>Пищевые отходы</c:v>
                </c:pt>
                <c:pt idx="9">
                  <c:v>Камни, керамика</c:v>
                </c:pt>
                <c:pt idx="10">
                  <c:v>Кости</c:v>
                </c:pt>
                <c:pt idx="11">
                  <c:v>Прочее (изделия сложного комбинированного состава)</c:v>
                </c:pt>
                <c:pt idx="12">
                  <c:v>Отсев (менее 15 мм)</c:v>
                </c:pt>
              </c:strCache>
            </c:strRef>
          </c:cat>
          <c:val>
            <c:numRef>
              <c:f>Морфология!$C$8:$C$20</c:f>
              <c:numCache>
                <c:formatCode>0.0%</c:formatCode>
                <c:ptCount val="13"/>
                <c:pt idx="0">
                  <c:v>0.16200000000000003</c:v>
                </c:pt>
                <c:pt idx="1">
                  <c:v>0.2430000000000001</c:v>
                </c:pt>
                <c:pt idx="2">
                  <c:v>2.0000000000000014E-2</c:v>
                </c:pt>
                <c:pt idx="3">
                  <c:v>5.0000000000000017E-2</c:v>
                </c:pt>
                <c:pt idx="4">
                  <c:v>1.0000000000000007E-2</c:v>
                </c:pt>
                <c:pt idx="5">
                  <c:v>1.0000000000000007E-2</c:v>
                </c:pt>
                <c:pt idx="6">
                  <c:v>1.0000000000000007E-2</c:v>
                </c:pt>
                <c:pt idx="7">
                  <c:v>0.11400000000000002</c:v>
                </c:pt>
                <c:pt idx="8">
                  <c:v>0.24700000000000011</c:v>
                </c:pt>
                <c:pt idx="9">
                  <c:v>1.0000000000000007E-2</c:v>
                </c:pt>
                <c:pt idx="10">
                  <c:v>1.0000000000000007E-2</c:v>
                </c:pt>
                <c:pt idx="11">
                  <c:v>3.4000000000000002E-2</c:v>
                </c:pt>
                <c:pt idx="12">
                  <c:v>8.0000000000000057E-2</c:v>
                </c:pt>
              </c:numCache>
            </c:numRef>
          </c:val>
          <c:extLst xmlns:c16r2="http://schemas.microsoft.com/office/drawing/2015/06/chart">
            <c:ext xmlns:c16="http://schemas.microsoft.com/office/drawing/2014/chart" uri="{C3380CC4-5D6E-409C-BE32-E72D297353CC}">
              <c16:uniqueId val="{0000001A-7460-41C0-B942-5B7BEFB052F5}"/>
            </c:ext>
          </c:extLst>
        </c:ser>
      </c:pie3DChart>
      <c:spPr>
        <a:noFill/>
        <a:ln w="25400">
          <a:noFill/>
        </a:ln>
      </c:spPr>
    </c:plotArea>
    <c:legend>
      <c:legendPos val="r"/>
      <c:layout>
        <c:manualLayout>
          <c:xMode val="edge"/>
          <c:yMode val="edge"/>
          <c:x val="3.5196193006891772E-2"/>
          <c:y val="0.65776334905744949"/>
          <c:w val="0.93346424931321648"/>
          <c:h val="0.33510824529621752"/>
        </c:manualLayout>
      </c:layout>
      <c:spPr>
        <a:noFill/>
        <a:ln w="25400">
          <a:noFill/>
        </a:ln>
      </c:spPr>
      <c:txPr>
        <a:bodyPr/>
        <a:lstStyle/>
        <a:p>
          <a:pPr>
            <a:defRPr sz="850" b="0" i="0" u="none" strike="noStrike" baseline="0">
              <a:solidFill>
                <a:srgbClr val="333333"/>
              </a:solidFill>
              <a:latin typeface="Times New Roman"/>
              <a:ea typeface="Times New Roman"/>
              <a:cs typeface="Times New Roman"/>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333333"/>
                </a:solidFill>
                <a:latin typeface="Calibri"/>
                <a:ea typeface="Calibri"/>
                <a:cs typeface="Calibri"/>
              </a:defRPr>
            </a:pPr>
            <a:r>
              <a:rPr lang="ru-RU" sz="1200"/>
              <a:t>Коммерческий сектор. Мусор от офисных и бытовых помещений организаций несортированный. Прочие отходы потребления на производстве, подобные коммунальным. Исключая крупногабаритные.</a:t>
            </a:r>
          </a:p>
        </c:rich>
      </c:tx>
      <c:layout>
        <c:manualLayout>
          <c:xMode val="edge"/>
          <c:yMode val="edge"/>
          <c:x val="7.2069822597476518E-2"/>
          <c:y val="1.053995836727306E-2"/>
        </c:manualLayout>
      </c:layout>
      <c:spPr>
        <a:noFill/>
        <a:ln w="25400">
          <a:noFill/>
        </a:ln>
      </c:spPr>
    </c:title>
    <c:view3D>
      <c:rotX val="30"/>
      <c:perspective val="0"/>
    </c:view3D>
    <c:plotArea>
      <c:layout>
        <c:manualLayout>
          <c:layoutTarget val="inner"/>
          <c:xMode val="edge"/>
          <c:yMode val="edge"/>
          <c:x val="8.0017440021573228E-3"/>
          <c:y val="0.21667130656904798"/>
          <c:w val="0.95999506034071114"/>
          <c:h val="0.49657525388377088"/>
        </c:manualLayout>
      </c:layout>
      <c:pie3DChart>
        <c:varyColors val="1"/>
        <c:ser>
          <c:idx val="0"/>
          <c:order val="0"/>
          <c:tx>
            <c:strRef>
              <c:f>Морфология!$D$6</c:f>
              <c:strCache>
                <c:ptCount val="1"/>
                <c:pt idx="0">
                  <c:v>Коммерческий сектор. Мусор от офисных и бытовых помещений организаций несортированный. Прочие отходы потребления на производстве, подобные коммунальным.</c:v>
                </c:pt>
              </c:strCache>
            </c:strRef>
          </c:tx>
          <c:dPt>
            <c:idx val="0"/>
            <c:spPr>
              <a:solidFill>
                <a:srgbClr val="4F81BD"/>
              </a:solidFill>
              <a:ln w="25400">
                <a:solidFill>
                  <a:srgbClr val="FFFFFF"/>
                </a:solidFill>
                <a:prstDash val="solid"/>
              </a:ln>
            </c:spPr>
            <c:extLst xmlns:c16r2="http://schemas.microsoft.com/office/drawing/2015/06/chart">
              <c:ext xmlns:c16="http://schemas.microsoft.com/office/drawing/2014/chart" uri="{C3380CC4-5D6E-409C-BE32-E72D297353CC}">
                <c16:uniqueId val="{00000001-1E5C-43E3-8468-6D4698E28884}"/>
              </c:ext>
            </c:extLst>
          </c:dPt>
          <c:dPt>
            <c:idx val="1"/>
            <c:spPr>
              <a:solidFill>
                <a:srgbClr val="C0504D"/>
              </a:solidFill>
              <a:ln w="25400">
                <a:solidFill>
                  <a:srgbClr val="FFFFFF"/>
                </a:solidFill>
                <a:prstDash val="solid"/>
              </a:ln>
            </c:spPr>
            <c:extLst xmlns:c16r2="http://schemas.microsoft.com/office/drawing/2015/06/chart">
              <c:ext xmlns:c16="http://schemas.microsoft.com/office/drawing/2014/chart" uri="{C3380CC4-5D6E-409C-BE32-E72D297353CC}">
                <c16:uniqueId val="{00000003-1E5C-43E3-8468-6D4698E28884}"/>
              </c:ext>
            </c:extLst>
          </c:dPt>
          <c:dPt>
            <c:idx val="2"/>
            <c:spPr>
              <a:solidFill>
                <a:srgbClr val="9BBB59"/>
              </a:solidFill>
              <a:ln w="25400">
                <a:solidFill>
                  <a:srgbClr val="FFFFFF"/>
                </a:solidFill>
                <a:prstDash val="solid"/>
              </a:ln>
            </c:spPr>
            <c:extLst xmlns:c16r2="http://schemas.microsoft.com/office/drawing/2015/06/chart">
              <c:ext xmlns:c16="http://schemas.microsoft.com/office/drawing/2014/chart" uri="{C3380CC4-5D6E-409C-BE32-E72D297353CC}">
                <c16:uniqueId val="{00000005-1E5C-43E3-8468-6D4698E28884}"/>
              </c:ext>
            </c:extLst>
          </c:dPt>
          <c:dPt>
            <c:idx val="3"/>
            <c:spPr>
              <a:solidFill>
                <a:srgbClr val="8064A2"/>
              </a:solidFill>
              <a:ln w="25400">
                <a:solidFill>
                  <a:srgbClr val="FFFFFF"/>
                </a:solidFill>
                <a:prstDash val="solid"/>
              </a:ln>
            </c:spPr>
            <c:extLst xmlns:c16r2="http://schemas.microsoft.com/office/drawing/2015/06/chart">
              <c:ext xmlns:c16="http://schemas.microsoft.com/office/drawing/2014/chart" uri="{C3380CC4-5D6E-409C-BE32-E72D297353CC}">
                <c16:uniqueId val="{00000007-1E5C-43E3-8468-6D4698E28884}"/>
              </c:ext>
            </c:extLst>
          </c:dPt>
          <c:dPt>
            <c:idx val="4"/>
            <c:spPr>
              <a:solidFill>
                <a:srgbClr val="4BACC6"/>
              </a:solidFill>
              <a:ln w="25400">
                <a:solidFill>
                  <a:srgbClr val="FFFFFF"/>
                </a:solidFill>
                <a:prstDash val="solid"/>
              </a:ln>
            </c:spPr>
            <c:extLst xmlns:c16r2="http://schemas.microsoft.com/office/drawing/2015/06/chart">
              <c:ext xmlns:c16="http://schemas.microsoft.com/office/drawing/2014/chart" uri="{C3380CC4-5D6E-409C-BE32-E72D297353CC}">
                <c16:uniqueId val="{00000009-1E5C-43E3-8468-6D4698E28884}"/>
              </c:ext>
            </c:extLst>
          </c:dPt>
          <c:dPt>
            <c:idx val="5"/>
            <c:spPr>
              <a:solidFill>
                <a:srgbClr val="F79646"/>
              </a:solidFill>
              <a:ln w="25400">
                <a:solidFill>
                  <a:srgbClr val="FFFFFF"/>
                </a:solidFill>
                <a:prstDash val="solid"/>
              </a:ln>
            </c:spPr>
            <c:extLst xmlns:c16r2="http://schemas.microsoft.com/office/drawing/2015/06/chart">
              <c:ext xmlns:c16="http://schemas.microsoft.com/office/drawing/2014/chart" uri="{C3380CC4-5D6E-409C-BE32-E72D297353CC}">
                <c16:uniqueId val="{0000000B-1E5C-43E3-8468-6D4698E28884}"/>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1E5C-43E3-8468-6D4698E28884}"/>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1E5C-43E3-8468-6D4698E28884}"/>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1E5C-43E3-8468-6D4698E28884}"/>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1E5C-43E3-8468-6D4698E28884}"/>
              </c:ext>
            </c:extLst>
          </c:dPt>
          <c:dPt>
            <c:idx val="1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1E5C-43E3-8468-6D4698E28884}"/>
              </c:ext>
            </c:extLst>
          </c:dPt>
          <c:dPt>
            <c:idx val="11"/>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1E5C-43E3-8468-6D4698E28884}"/>
              </c:ext>
            </c:extLst>
          </c:dPt>
          <c:dPt>
            <c:idx val="12"/>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1E5C-43E3-8468-6D4698E28884}"/>
              </c:ext>
            </c:extLst>
          </c:dPt>
          <c:dLbls>
            <c:dLbl>
              <c:idx val="0"/>
              <c:layout>
                <c:manualLayout>
                  <c:x val="-2.1567975627409103E-2"/>
                  <c:y val="-8.5498004091019413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5C-43E3-8468-6D4698E28884}"/>
                </c:ext>
              </c:extLst>
            </c:dLbl>
            <c:dLbl>
              <c:idx val="1"/>
              <c:layout>
                <c:manualLayout>
                  <c:x val="1.0541229738600607E-2"/>
                  <c:y val="-3.5712494054518484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5C-43E3-8468-6D4698E28884}"/>
                </c:ext>
              </c:extLst>
            </c:dLbl>
            <c:dLbl>
              <c:idx val="2"/>
              <c:layout>
                <c:manualLayout>
                  <c:x val="9.0117823298715732E-2"/>
                  <c:y val="-3.5708344947689194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5C-43E3-8468-6D4698E28884}"/>
                </c:ext>
              </c:extLst>
            </c:dLbl>
            <c:dLbl>
              <c:idx val="3"/>
              <c:layout>
                <c:manualLayout>
                  <c:x val="4.6363299725639996E-2"/>
                  <c:y val="-9.5108844273837055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5C-43E3-8468-6D4698E28884}"/>
                </c:ext>
              </c:extLst>
            </c:dLbl>
            <c:dLbl>
              <c:idx val="7"/>
              <c:layout>
                <c:manualLayout>
                  <c:x val="-9.4710575482654415E-3"/>
                  <c:y val="-1.2436381933581896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E5C-43E3-8468-6D4698E28884}"/>
                </c:ext>
              </c:extLst>
            </c:dLbl>
            <c:dLbl>
              <c:idx val="8"/>
              <c:layout>
                <c:manualLayout>
                  <c:x val="-1.822625439733384E-2"/>
                  <c:y val="-4.3877747698848772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E5C-43E3-8468-6D4698E28884}"/>
                </c:ext>
              </c:extLst>
            </c:dLbl>
            <c:dLbl>
              <c:idx val="12"/>
              <c:layout>
                <c:manualLayout>
                  <c:x val="3.8497921260372658E-2"/>
                  <c:y val="-1.0897251895670331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E5C-43E3-8468-6D4698E28884}"/>
                </c:ext>
              </c:extLst>
            </c:dLbl>
            <c:spPr>
              <a:noFill/>
              <a:ln w="25400">
                <a:noFill/>
              </a:ln>
            </c:spPr>
            <c:txPr>
              <a:bodyPr wrap="square" lIns="38100" tIns="19050" rIns="38100" bIns="19050" anchor="ctr">
                <a:spAutoFit/>
              </a:bodyPr>
              <a:lstStyle/>
              <a:p>
                <a:pPr>
                  <a:defRPr sz="1200" b="1" i="0" u="none" strike="noStrike" baseline="0">
                    <a:solidFill>
                      <a:srgbClr val="333333"/>
                    </a:solidFill>
                    <a:latin typeface="Calibri"/>
                    <a:ea typeface="Calibri"/>
                    <a:cs typeface="Calibri"/>
                  </a:defRPr>
                </a:pPr>
                <a:endParaRPr lang="ru-RU"/>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Морфология!$A$8:$A$20</c:f>
              <c:strCache>
                <c:ptCount val="13"/>
                <c:pt idx="0">
                  <c:v>Пластмасса</c:v>
                </c:pt>
                <c:pt idx="1">
                  <c:v>Бумага, картон</c:v>
                </c:pt>
                <c:pt idx="2">
                  <c:v>Дерево</c:v>
                </c:pt>
                <c:pt idx="3">
                  <c:v>Текстиль</c:v>
                </c:pt>
                <c:pt idx="4">
                  <c:v>Кожа, резина</c:v>
                </c:pt>
                <c:pt idx="5">
                  <c:v>Цветной металлолом</c:v>
                </c:pt>
                <c:pt idx="6">
                  <c:v>Черный металлолом</c:v>
                </c:pt>
                <c:pt idx="7">
                  <c:v>Стекло</c:v>
                </c:pt>
                <c:pt idx="8">
                  <c:v>Пищевые отходы</c:v>
                </c:pt>
                <c:pt idx="9">
                  <c:v>Камни, керамика</c:v>
                </c:pt>
                <c:pt idx="10">
                  <c:v>Кости</c:v>
                </c:pt>
                <c:pt idx="11">
                  <c:v>Прочее (изделия сложного комбинированного состава)</c:v>
                </c:pt>
                <c:pt idx="12">
                  <c:v>Отсев (менее 15 мм)</c:v>
                </c:pt>
              </c:strCache>
            </c:strRef>
          </c:cat>
          <c:val>
            <c:numRef>
              <c:f>Морфология!$D$8:$D$20</c:f>
              <c:numCache>
                <c:formatCode>0.0%</c:formatCode>
                <c:ptCount val="13"/>
                <c:pt idx="0">
                  <c:v>0.22</c:v>
                </c:pt>
                <c:pt idx="1">
                  <c:v>0.2850000000000002</c:v>
                </c:pt>
                <c:pt idx="2">
                  <c:v>0.05</c:v>
                </c:pt>
                <c:pt idx="3">
                  <c:v>1.0000000000000005E-2</c:v>
                </c:pt>
                <c:pt idx="4">
                  <c:v>1.0000000000000005E-2</c:v>
                </c:pt>
                <c:pt idx="5">
                  <c:v>1.0000000000000005E-2</c:v>
                </c:pt>
                <c:pt idx="6">
                  <c:v>0.05</c:v>
                </c:pt>
                <c:pt idx="7">
                  <c:v>0.05</c:v>
                </c:pt>
                <c:pt idx="8">
                  <c:v>0.193</c:v>
                </c:pt>
                <c:pt idx="9">
                  <c:v>2.0000000000000011E-2</c:v>
                </c:pt>
                <c:pt idx="10">
                  <c:v>2.0000000000000018E-3</c:v>
                </c:pt>
                <c:pt idx="11">
                  <c:v>0.05</c:v>
                </c:pt>
                <c:pt idx="12">
                  <c:v>0.05</c:v>
                </c:pt>
              </c:numCache>
            </c:numRef>
          </c:val>
          <c:extLst xmlns:c16r2="http://schemas.microsoft.com/office/drawing/2015/06/chart">
            <c:ext xmlns:c16="http://schemas.microsoft.com/office/drawing/2014/chart" uri="{C3380CC4-5D6E-409C-BE32-E72D297353CC}">
              <c16:uniqueId val="{0000001A-1E5C-43E3-8468-6D4698E28884}"/>
            </c:ext>
          </c:extLst>
        </c:ser>
      </c:pie3DChart>
      <c:spPr>
        <a:noFill/>
        <a:ln w="25400">
          <a:noFill/>
        </a:ln>
      </c:spPr>
    </c:plotArea>
    <c:legend>
      <c:legendPos val="r"/>
      <c:layout>
        <c:manualLayout>
          <c:xMode val="edge"/>
          <c:yMode val="edge"/>
          <c:x val="3.4431058376307194E-2"/>
          <c:y val="0.71243302126727259"/>
          <c:w val="0.93499451857438642"/>
          <c:h val="0.28043845895780445"/>
        </c:manualLayout>
      </c:layout>
      <c:spPr>
        <a:noFill/>
        <a:ln w="25400">
          <a:noFill/>
        </a:ln>
      </c:spPr>
      <c:txPr>
        <a:bodyPr/>
        <a:lstStyle/>
        <a:p>
          <a:pPr>
            <a:defRPr sz="850" b="0" i="0" u="none" strike="noStrike" baseline="0">
              <a:solidFill>
                <a:srgbClr val="333333"/>
              </a:solidFill>
              <a:latin typeface="Times New Roman"/>
              <a:ea typeface="Times New Roman"/>
              <a:cs typeface="Times New Roman"/>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333333"/>
                </a:solidFill>
                <a:latin typeface="Calibri"/>
                <a:ea typeface="Calibri"/>
                <a:cs typeface="Calibri"/>
              </a:defRPr>
            </a:pPr>
            <a:r>
              <a:rPr lang="ru-RU" sz="1200"/>
              <a:t>Жилой сектор. Отходы несортированные. Включая крупногабаритные.</a:t>
            </a:r>
          </a:p>
        </c:rich>
      </c:tx>
      <c:layout>
        <c:manualLayout>
          <c:xMode val="edge"/>
          <c:yMode val="edge"/>
          <c:x val="0.13994510902483354"/>
          <c:y val="3.0547176627797189E-3"/>
        </c:manualLayout>
      </c:layout>
      <c:spPr>
        <a:noFill/>
        <a:ln w="25400">
          <a:noFill/>
        </a:ln>
      </c:spPr>
    </c:title>
    <c:view3D>
      <c:rotX val="30"/>
      <c:perspective val="0"/>
    </c:view3D>
    <c:plotArea>
      <c:layout>
        <c:manualLayout>
          <c:layoutTarget val="inner"/>
          <c:xMode val="edge"/>
          <c:yMode val="edge"/>
          <c:x val="4.8039290844240808E-3"/>
          <c:y val="0.17322582518081334"/>
          <c:w val="0.95999506034071114"/>
          <c:h val="0.49657525388377088"/>
        </c:manualLayout>
      </c:layout>
      <c:pie3DChart>
        <c:varyColors val="1"/>
        <c:ser>
          <c:idx val="0"/>
          <c:order val="0"/>
          <c:tx>
            <c:strRef>
              <c:f>Морфология!$E$6</c:f>
              <c:strCache>
                <c:ptCount val="1"/>
                <c:pt idx="0">
                  <c:v>Жилой сектор. Отходы несортированные.</c:v>
                </c:pt>
              </c:strCache>
            </c:strRef>
          </c:tx>
          <c:dPt>
            <c:idx val="0"/>
            <c:spPr>
              <a:solidFill>
                <a:srgbClr val="4F81BD"/>
              </a:solidFill>
              <a:ln w="25400">
                <a:solidFill>
                  <a:srgbClr val="FFFFFF"/>
                </a:solidFill>
                <a:prstDash val="solid"/>
              </a:ln>
            </c:spPr>
            <c:extLst xmlns:c16r2="http://schemas.microsoft.com/office/drawing/2015/06/chart">
              <c:ext xmlns:c16="http://schemas.microsoft.com/office/drawing/2014/chart" uri="{C3380CC4-5D6E-409C-BE32-E72D297353CC}">
                <c16:uniqueId val="{00000001-CABA-44B1-89B2-1FB9CEC60A6F}"/>
              </c:ext>
            </c:extLst>
          </c:dPt>
          <c:dPt>
            <c:idx val="1"/>
            <c:spPr>
              <a:solidFill>
                <a:srgbClr val="C0504D"/>
              </a:solidFill>
              <a:ln w="25400">
                <a:solidFill>
                  <a:srgbClr val="FFFFFF"/>
                </a:solidFill>
                <a:prstDash val="solid"/>
              </a:ln>
            </c:spPr>
            <c:extLst xmlns:c16r2="http://schemas.microsoft.com/office/drawing/2015/06/chart">
              <c:ext xmlns:c16="http://schemas.microsoft.com/office/drawing/2014/chart" uri="{C3380CC4-5D6E-409C-BE32-E72D297353CC}">
                <c16:uniqueId val="{00000003-CABA-44B1-89B2-1FB9CEC60A6F}"/>
              </c:ext>
            </c:extLst>
          </c:dPt>
          <c:dPt>
            <c:idx val="2"/>
            <c:spPr>
              <a:solidFill>
                <a:srgbClr val="9BBB59"/>
              </a:solidFill>
              <a:ln w="25400">
                <a:solidFill>
                  <a:srgbClr val="FFFFFF"/>
                </a:solidFill>
                <a:prstDash val="solid"/>
              </a:ln>
            </c:spPr>
            <c:extLst xmlns:c16r2="http://schemas.microsoft.com/office/drawing/2015/06/chart">
              <c:ext xmlns:c16="http://schemas.microsoft.com/office/drawing/2014/chart" uri="{C3380CC4-5D6E-409C-BE32-E72D297353CC}">
                <c16:uniqueId val="{00000005-CABA-44B1-89B2-1FB9CEC60A6F}"/>
              </c:ext>
            </c:extLst>
          </c:dPt>
          <c:dPt>
            <c:idx val="3"/>
            <c:spPr>
              <a:solidFill>
                <a:srgbClr val="8064A2"/>
              </a:solidFill>
              <a:ln w="25400">
                <a:solidFill>
                  <a:srgbClr val="FFFFFF"/>
                </a:solidFill>
                <a:prstDash val="solid"/>
              </a:ln>
            </c:spPr>
            <c:extLst xmlns:c16r2="http://schemas.microsoft.com/office/drawing/2015/06/chart">
              <c:ext xmlns:c16="http://schemas.microsoft.com/office/drawing/2014/chart" uri="{C3380CC4-5D6E-409C-BE32-E72D297353CC}">
                <c16:uniqueId val="{00000007-CABA-44B1-89B2-1FB9CEC60A6F}"/>
              </c:ext>
            </c:extLst>
          </c:dPt>
          <c:dPt>
            <c:idx val="4"/>
            <c:spPr>
              <a:solidFill>
                <a:srgbClr val="4BACC6"/>
              </a:solidFill>
              <a:ln w="25400">
                <a:solidFill>
                  <a:srgbClr val="FFFFFF"/>
                </a:solidFill>
                <a:prstDash val="solid"/>
              </a:ln>
            </c:spPr>
            <c:extLst xmlns:c16r2="http://schemas.microsoft.com/office/drawing/2015/06/chart">
              <c:ext xmlns:c16="http://schemas.microsoft.com/office/drawing/2014/chart" uri="{C3380CC4-5D6E-409C-BE32-E72D297353CC}">
                <c16:uniqueId val="{00000009-CABA-44B1-89B2-1FB9CEC60A6F}"/>
              </c:ext>
            </c:extLst>
          </c:dPt>
          <c:dPt>
            <c:idx val="5"/>
            <c:spPr>
              <a:solidFill>
                <a:srgbClr val="F79646"/>
              </a:solidFill>
              <a:ln w="25400">
                <a:solidFill>
                  <a:srgbClr val="FFFFFF"/>
                </a:solidFill>
                <a:prstDash val="solid"/>
              </a:ln>
            </c:spPr>
            <c:extLst xmlns:c16r2="http://schemas.microsoft.com/office/drawing/2015/06/chart">
              <c:ext xmlns:c16="http://schemas.microsoft.com/office/drawing/2014/chart" uri="{C3380CC4-5D6E-409C-BE32-E72D297353CC}">
                <c16:uniqueId val="{0000000B-CABA-44B1-89B2-1FB9CEC60A6F}"/>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CABA-44B1-89B2-1FB9CEC60A6F}"/>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CABA-44B1-89B2-1FB9CEC60A6F}"/>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CABA-44B1-89B2-1FB9CEC60A6F}"/>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CABA-44B1-89B2-1FB9CEC60A6F}"/>
              </c:ext>
            </c:extLst>
          </c:dPt>
          <c:dPt>
            <c:idx val="1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CABA-44B1-89B2-1FB9CEC60A6F}"/>
              </c:ext>
            </c:extLst>
          </c:dPt>
          <c:dPt>
            <c:idx val="11"/>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CABA-44B1-89B2-1FB9CEC60A6F}"/>
              </c:ext>
            </c:extLst>
          </c:dPt>
          <c:dPt>
            <c:idx val="12"/>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CABA-44B1-89B2-1FB9CEC60A6F}"/>
              </c:ext>
            </c:extLst>
          </c:dPt>
          <c:dLbls>
            <c:dLbl>
              <c:idx val="0"/>
              <c:layout>
                <c:manualLayout>
                  <c:x val="-2.1567975627409103E-2"/>
                  <c:y val="-8.5498004091019413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BA-44B1-89B2-1FB9CEC60A6F}"/>
                </c:ext>
              </c:extLst>
            </c:dLbl>
            <c:dLbl>
              <c:idx val="1"/>
              <c:layout>
                <c:manualLayout>
                  <c:x val="1.0541229738600607E-2"/>
                  <c:y val="-3.5712494054518484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ABA-44B1-89B2-1FB9CEC60A6F}"/>
                </c:ext>
              </c:extLst>
            </c:dLbl>
            <c:dLbl>
              <c:idx val="2"/>
              <c:layout>
                <c:manualLayout>
                  <c:x val="9.0117823298715732E-2"/>
                  <c:y val="-3.5708344947689194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ABA-44B1-89B2-1FB9CEC60A6F}"/>
                </c:ext>
              </c:extLst>
            </c:dLbl>
            <c:dLbl>
              <c:idx val="3"/>
              <c:layout>
                <c:manualLayout>
                  <c:x val="4.6363299725639996E-2"/>
                  <c:y val="-9.5108844273837055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ABA-44B1-89B2-1FB9CEC60A6F}"/>
                </c:ext>
              </c:extLst>
            </c:dLbl>
            <c:dLbl>
              <c:idx val="7"/>
              <c:layout>
                <c:manualLayout>
                  <c:x val="-9.4710575482654415E-3"/>
                  <c:y val="-1.2436381933581896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ABA-44B1-89B2-1FB9CEC60A6F}"/>
                </c:ext>
              </c:extLst>
            </c:dLbl>
            <c:dLbl>
              <c:idx val="8"/>
              <c:layout>
                <c:manualLayout>
                  <c:x val="-1.822625439733384E-2"/>
                  <c:y val="-4.3877747698848772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ABA-44B1-89B2-1FB9CEC60A6F}"/>
                </c:ext>
              </c:extLst>
            </c:dLbl>
            <c:dLbl>
              <c:idx val="12"/>
              <c:layout>
                <c:manualLayout>
                  <c:x val="3.8497921260372658E-2"/>
                  <c:y val="-1.0897251895670331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ABA-44B1-89B2-1FB9CEC60A6F}"/>
                </c:ext>
              </c:extLst>
            </c:dLbl>
            <c:spPr>
              <a:noFill/>
              <a:ln w="25400">
                <a:noFill/>
              </a:ln>
            </c:spPr>
            <c:txPr>
              <a:bodyPr wrap="square" lIns="38100" tIns="19050" rIns="38100" bIns="19050" anchor="ctr">
                <a:spAutoFit/>
              </a:bodyPr>
              <a:lstStyle/>
              <a:p>
                <a:pPr>
                  <a:defRPr sz="1200" b="1" i="0" u="none" strike="noStrike" baseline="0">
                    <a:solidFill>
                      <a:srgbClr val="333333"/>
                    </a:solidFill>
                    <a:latin typeface="Calibri"/>
                    <a:ea typeface="Calibri"/>
                    <a:cs typeface="Calibri"/>
                  </a:defRPr>
                </a:pPr>
                <a:endParaRPr lang="ru-RU"/>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Морфология!$A$8:$A$20</c:f>
              <c:strCache>
                <c:ptCount val="13"/>
                <c:pt idx="0">
                  <c:v>Пластмасса</c:v>
                </c:pt>
                <c:pt idx="1">
                  <c:v>Бумага, картон</c:v>
                </c:pt>
                <c:pt idx="2">
                  <c:v>Дерево</c:v>
                </c:pt>
                <c:pt idx="3">
                  <c:v>Текстиль</c:v>
                </c:pt>
                <c:pt idx="4">
                  <c:v>Кожа, резина</c:v>
                </c:pt>
                <c:pt idx="5">
                  <c:v>Цветной металлолом</c:v>
                </c:pt>
                <c:pt idx="6">
                  <c:v>Черный металлолом</c:v>
                </c:pt>
                <c:pt idx="7">
                  <c:v>Стекло</c:v>
                </c:pt>
                <c:pt idx="8">
                  <c:v>Пищевые отходы</c:v>
                </c:pt>
                <c:pt idx="9">
                  <c:v>Камни, керамика</c:v>
                </c:pt>
                <c:pt idx="10">
                  <c:v>Кости</c:v>
                </c:pt>
                <c:pt idx="11">
                  <c:v>Прочее (изделия сложного комбинированного состава)</c:v>
                </c:pt>
                <c:pt idx="12">
                  <c:v>Отсев (менее 15 мм)</c:v>
                </c:pt>
              </c:strCache>
            </c:strRef>
          </c:cat>
          <c:val>
            <c:numRef>
              <c:f>Морфология!$E$8:$E$20</c:f>
              <c:numCache>
                <c:formatCode>0.0%</c:formatCode>
                <c:ptCount val="13"/>
                <c:pt idx="0">
                  <c:v>0.15000000000000011</c:v>
                </c:pt>
                <c:pt idx="1">
                  <c:v>0.11</c:v>
                </c:pt>
                <c:pt idx="2">
                  <c:v>0.44</c:v>
                </c:pt>
                <c:pt idx="3">
                  <c:v>5.0000000000000036E-3</c:v>
                </c:pt>
                <c:pt idx="4">
                  <c:v>1.0000000000000005E-2</c:v>
                </c:pt>
                <c:pt idx="5">
                  <c:v>3.0000000000000002E-2</c:v>
                </c:pt>
                <c:pt idx="6">
                  <c:v>0.1800000000000001</c:v>
                </c:pt>
                <c:pt idx="7">
                  <c:v>0.05</c:v>
                </c:pt>
                <c:pt idx="8">
                  <c:v>5.0000000000000036E-3</c:v>
                </c:pt>
                <c:pt idx="9">
                  <c:v>5.0000000000000036E-3</c:v>
                </c:pt>
                <c:pt idx="10">
                  <c:v>5.0000000000000036E-3</c:v>
                </c:pt>
                <c:pt idx="11">
                  <c:v>5.0000000000000036E-3</c:v>
                </c:pt>
                <c:pt idx="12">
                  <c:v>5.0000000000000036E-3</c:v>
                </c:pt>
              </c:numCache>
            </c:numRef>
          </c:val>
          <c:extLst xmlns:c16r2="http://schemas.microsoft.com/office/drawing/2015/06/chart">
            <c:ext xmlns:c16="http://schemas.microsoft.com/office/drawing/2014/chart" uri="{C3380CC4-5D6E-409C-BE32-E72D297353CC}">
              <c16:uniqueId val="{0000001A-CABA-44B1-89B2-1FB9CEC60A6F}"/>
            </c:ext>
          </c:extLst>
        </c:ser>
      </c:pie3DChart>
      <c:spPr>
        <a:noFill/>
        <a:ln w="25400">
          <a:noFill/>
        </a:ln>
      </c:spPr>
    </c:plotArea>
    <c:legend>
      <c:legendPos val="r"/>
      <c:layout>
        <c:manualLayout>
          <c:xMode val="edge"/>
          <c:yMode val="edge"/>
          <c:x val="3.5906395437337001E-2"/>
          <c:y val="0.64438488766885826"/>
          <c:w val="0.93356628137076125"/>
          <c:h val="0.34895019143249317"/>
        </c:manualLayout>
      </c:layout>
      <c:spPr>
        <a:noFill/>
        <a:ln w="25400">
          <a:noFill/>
        </a:ln>
      </c:spPr>
      <c:txPr>
        <a:bodyPr/>
        <a:lstStyle/>
        <a:p>
          <a:pPr>
            <a:defRPr sz="850" b="0" i="0" u="none" strike="noStrike" baseline="0">
              <a:solidFill>
                <a:srgbClr val="333333"/>
              </a:solidFill>
              <a:latin typeface="Times New Roman"/>
              <a:ea typeface="Times New Roman"/>
              <a:cs typeface="Times New Roman"/>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333333"/>
                </a:solidFill>
                <a:latin typeface="Calibri"/>
                <a:ea typeface="Calibri"/>
                <a:cs typeface="Calibri"/>
              </a:defRPr>
            </a:pPr>
            <a:r>
              <a:rPr lang="ru-RU" sz="1200"/>
              <a:t>Коммерческий сектор. Мусор от офисных и бытовых помещений организаций несортированный. Прочие отходы потребления на производстве, подобные коммунальным. Включая крупногабаритные.</a:t>
            </a:r>
          </a:p>
        </c:rich>
      </c:tx>
      <c:layout>
        <c:manualLayout>
          <c:xMode val="edge"/>
          <c:yMode val="edge"/>
          <c:x val="0.13039482095643121"/>
          <c:y val="0"/>
        </c:manualLayout>
      </c:layout>
      <c:spPr>
        <a:noFill/>
        <a:ln w="25400">
          <a:noFill/>
        </a:ln>
      </c:spPr>
    </c:title>
    <c:view3D>
      <c:rotX val="30"/>
      <c:perspective val="0"/>
    </c:view3D>
    <c:plotArea>
      <c:layout>
        <c:manualLayout>
          <c:layoutTarget val="inner"/>
          <c:xMode val="edge"/>
          <c:yMode val="edge"/>
          <c:x val="8.0017440021573228E-3"/>
          <c:y val="0.21667130656904798"/>
          <c:w val="0.95999506034071114"/>
          <c:h val="0.49657525388377088"/>
        </c:manualLayout>
      </c:layout>
      <c:pie3DChart>
        <c:varyColors val="1"/>
        <c:ser>
          <c:idx val="0"/>
          <c:order val="0"/>
          <c:tx>
            <c:strRef>
              <c:f>Морфология!$F$6</c:f>
              <c:strCache>
                <c:ptCount val="1"/>
                <c:pt idx="0">
                  <c:v>Коммерческий сектор. Мусор от офисных и бытовых помещений организаций несортированный. Прочие отходы потребления на производстве, подобные коммунальным.</c:v>
                </c:pt>
              </c:strCache>
            </c:strRef>
          </c:tx>
          <c:dPt>
            <c:idx val="0"/>
            <c:spPr>
              <a:solidFill>
                <a:srgbClr val="4F81BD"/>
              </a:solidFill>
              <a:ln w="25400">
                <a:solidFill>
                  <a:srgbClr val="FFFFFF"/>
                </a:solidFill>
                <a:prstDash val="solid"/>
              </a:ln>
            </c:spPr>
            <c:extLst xmlns:c16r2="http://schemas.microsoft.com/office/drawing/2015/06/chart">
              <c:ext xmlns:c16="http://schemas.microsoft.com/office/drawing/2014/chart" uri="{C3380CC4-5D6E-409C-BE32-E72D297353CC}">
                <c16:uniqueId val="{00000001-CCDC-41B4-8A38-E33A169594A1}"/>
              </c:ext>
            </c:extLst>
          </c:dPt>
          <c:dPt>
            <c:idx val="1"/>
            <c:spPr>
              <a:solidFill>
                <a:srgbClr val="C0504D"/>
              </a:solidFill>
              <a:ln w="25400">
                <a:solidFill>
                  <a:srgbClr val="FFFFFF"/>
                </a:solidFill>
                <a:prstDash val="solid"/>
              </a:ln>
            </c:spPr>
            <c:extLst xmlns:c16r2="http://schemas.microsoft.com/office/drawing/2015/06/chart">
              <c:ext xmlns:c16="http://schemas.microsoft.com/office/drawing/2014/chart" uri="{C3380CC4-5D6E-409C-BE32-E72D297353CC}">
                <c16:uniqueId val="{00000003-CCDC-41B4-8A38-E33A169594A1}"/>
              </c:ext>
            </c:extLst>
          </c:dPt>
          <c:dPt>
            <c:idx val="2"/>
            <c:spPr>
              <a:solidFill>
                <a:srgbClr val="9BBB59"/>
              </a:solidFill>
              <a:ln w="25400">
                <a:solidFill>
                  <a:srgbClr val="FFFFFF"/>
                </a:solidFill>
                <a:prstDash val="solid"/>
              </a:ln>
            </c:spPr>
            <c:extLst xmlns:c16r2="http://schemas.microsoft.com/office/drawing/2015/06/chart">
              <c:ext xmlns:c16="http://schemas.microsoft.com/office/drawing/2014/chart" uri="{C3380CC4-5D6E-409C-BE32-E72D297353CC}">
                <c16:uniqueId val="{00000005-CCDC-41B4-8A38-E33A169594A1}"/>
              </c:ext>
            </c:extLst>
          </c:dPt>
          <c:dPt>
            <c:idx val="3"/>
            <c:spPr>
              <a:solidFill>
                <a:srgbClr val="8064A2"/>
              </a:solidFill>
              <a:ln w="25400">
                <a:solidFill>
                  <a:srgbClr val="FFFFFF"/>
                </a:solidFill>
                <a:prstDash val="solid"/>
              </a:ln>
            </c:spPr>
            <c:extLst xmlns:c16r2="http://schemas.microsoft.com/office/drawing/2015/06/chart">
              <c:ext xmlns:c16="http://schemas.microsoft.com/office/drawing/2014/chart" uri="{C3380CC4-5D6E-409C-BE32-E72D297353CC}">
                <c16:uniqueId val="{00000007-CCDC-41B4-8A38-E33A169594A1}"/>
              </c:ext>
            </c:extLst>
          </c:dPt>
          <c:dPt>
            <c:idx val="4"/>
            <c:spPr>
              <a:solidFill>
                <a:srgbClr val="4BACC6"/>
              </a:solidFill>
              <a:ln w="25400">
                <a:solidFill>
                  <a:srgbClr val="FFFFFF"/>
                </a:solidFill>
                <a:prstDash val="solid"/>
              </a:ln>
            </c:spPr>
            <c:extLst xmlns:c16r2="http://schemas.microsoft.com/office/drawing/2015/06/chart">
              <c:ext xmlns:c16="http://schemas.microsoft.com/office/drawing/2014/chart" uri="{C3380CC4-5D6E-409C-BE32-E72D297353CC}">
                <c16:uniqueId val="{00000009-CCDC-41B4-8A38-E33A169594A1}"/>
              </c:ext>
            </c:extLst>
          </c:dPt>
          <c:dPt>
            <c:idx val="5"/>
            <c:spPr>
              <a:solidFill>
                <a:srgbClr val="F79646"/>
              </a:solidFill>
              <a:ln w="25400">
                <a:solidFill>
                  <a:srgbClr val="FFFFFF"/>
                </a:solidFill>
                <a:prstDash val="solid"/>
              </a:ln>
            </c:spPr>
            <c:extLst xmlns:c16r2="http://schemas.microsoft.com/office/drawing/2015/06/chart">
              <c:ext xmlns:c16="http://schemas.microsoft.com/office/drawing/2014/chart" uri="{C3380CC4-5D6E-409C-BE32-E72D297353CC}">
                <c16:uniqueId val="{0000000B-CCDC-41B4-8A38-E33A169594A1}"/>
              </c:ext>
            </c:extLst>
          </c:dPt>
          <c:dPt>
            <c:idx val="6"/>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CCDC-41B4-8A38-E33A169594A1}"/>
              </c:ext>
            </c:extLst>
          </c:dPt>
          <c:dPt>
            <c:idx val="7"/>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CCDC-41B4-8A38-E33A169594A1}"/>
              </c:ext>
            </c:extLst>
          </c:dPt>
          <c:dPt>
            <c:idx val="8"/>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CCDC-41B4-8A38-E33A169594A1}"/>
              </c:ext>
            </c:extLst>
          </c:dPt>
          <c:dPt>
            <c:idx val="9"/>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CCDC-41B4-8A38-E33A169594A1}"/>
              </c:ext>
            </c:extLst>
          </c:dPt>
          <c:dPt>
            <c:idx val="1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CCDC-41B4-8A38-E33A169594A1}"/>
              </c:ext>
            </c:extLst>
          </c:dPt>
          <c:dPt>
            <c:idx val="11"/>
            <c:spPr>
              <a:solidFill>
                <a:schemeClr val="accent6">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CCDC-41B4-8A38-E33A169594A1}"/>
              </c:ext>
            </c:extLst>
          </c:dPt>
          <c:dPt>
            <c:idx val="12"/>
            <c:spPr>
              <a:solidFill>
                <a:schemeClr val="accent1">
                  <a:lumMod val="80000"/>
                  <a:lumOff val="2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9-CCDC-41B4-8A38-E33A169594A1}"/>
              </c:ext>
            </c:extLst>
          </c:dPt>
          <c:dLbls>
            <c:dLbl>
              <c:idx val="0"/>
              <c:layout>
                <c:manualLayout>
                  <c:x val="-2.1567975627409103E-2"/>
                  <c:y val="-8.5498004091019413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DC-41B4-8A38-E33A169594A1}"/>
                </c:ext>
              </c:extLst>
            </c:dLbl>
            <c:dLbl>
              <c:idx val="1"/>
              <c:layout>
                <c:manualLayout>
                  <c:x val="1.0541229738600607E-2"/>
                  <c:y val="-3.5712494054518484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DC-41B4-8A38-E33A169594A1}"/>
                </c:ext>
              </c:extLst>
            </c:dLbl>
            <c:dLbl>
              <c:idx val="2"/>
              <c:layout>
                <c:manualLayout>
                  <c:x val="9.0117823298715732E-2"/>
                  <c:y val="-3.5708344947689194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DC-41B4-8A38-E33A169594A1}"/>
                </c:ext>
              </c:extLst>
            </c:dLbl>
            <c:dLbl>
              <c:idx val="3"/>
              <c:layout>
                <c:manualLayout>
                  <c:x val="4.6363299725639996E-2"/>
                  <c:y val="-9.5108844273837055E-3"/>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DC-41B4-8A38-E33A169594A1}"/>
                </c:ext>
              </c:extLst>
            </c:dLbl>
            <c:dLbl>
              <c:idx val="7"/>
              <c:layout>
                <c:manualLayout>
                  <c:x val="-9.4710575482654415E-3"/>
                  <c:y val="-1.2436381933581896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CDC-41B4-8A38-E33A169594A1}"/>
                </c:ext>
              </c:extLst>
            </c:dLbl>
            <c:dLbl>
              <c:idx val="8"/>
              <c:layout>
                <c:manualLayout>
                  <c:x val="-1.822625439733384E-2"/>
                  <c:y val="-4.3877747698848772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CDC-41B4-8A38-E33A169594A1}"/>
                </c:ext>
              </c:extLst>
            </c:dLbl>
            <c:dLbl>
              <c:idx val="12"/>
              <c:layout>
                <c:manualLayout>
                  <c:x val="3.8497921260372658E-2"/>
                  <c:y val="-1.0897251895670331E-2"/>
                </c:manualLayout>
              </c:layout>
              <c:spPr>
                <a:noFill/>
                <a:ln w="25400">
                  <a:noFill/>
                </a:ln>
              </c:spPr>
              <c:txPr>
                <a:bodyPr/>
                <a:lstStyle/>
                <a:p>
                  <a:pPr>
                    <a:defRPr sz="1200" b="1" i="0" u="none" strike="noStrike" baseline="0">
                      <a:solidFill>
                        <a:srgbClr val="333333"/>
                      </a:solidFill>
                      <a:latin typeface="Calibri"/>
                      <a:ea typeface="Calibri"/>
                      <a:cs typeface="Calibri"/>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CCDC-41B4-8A38-E33A169594A1}"/>
                </c:ext>
              </c:extLst>
            </c:dLbl>
            <c:spPr>
              <a:noFill/>
              <a:ln w="25400">
                <a:noFill/>
              </a:ln>
            </c:spPr>
            <c:txPr>
              <a:bodyPr wrap="square" lIns="38100" tIns="19050" rIns="38100" bIns="19050" anchor="ctr">
                <a:spAutoFit/>
              </a:bodyPr>
              <a:lstStyle/>
              <a:p>
                <a:pPr>
                  <a:defRPr sz="1200" b="1" i="0" u="none" strike="noStrike" baseline="0">
                    <a:solidFill>
                      <a:srgbClr val="333333"/>
                    </a:solidFill>
                    <a:latin typeface="Calibri"/>
                    <a:ea typeface="Calibri"/>
                    <a:cs typeface="Calibri"/>
                  </a:defRPr>
                </a:pPr>
                <a:endParaRPr lang="ru-RU"/>
              </a:p>
            </c:txPr>
            <c:dLblPos val="bestFit"/>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Морфология!$A$8:$A$20</c:f>
              <c:strCache>
                <c:ptCount val="13"/>
                <c:pt idx="0">
                  <c:v>Пластмасса</c:v>
                </c:pt>
                <c:pt idx="1">
                  <c:v>Бумага, картон</c:v>
                </c:pt>
                <c:pt idx="2">
                  <c:v>Дерево</c:v>
                </c:pt>
                <c:pt idx="3">
                  <c:v>Текстиль</c:v>
                </c:pt>
                <c:pt idx="4">
                  <c:v>Кожа, резина</c:v>
                </c:pt>
                <c:pt idx="5">
                  <c:v>Цветной металлолом</c:v>
                </c:pt>
                <c:pt idx="6">
                  <c:v>Черный металлолом</c:v>
                </c:pt>
                <c:pt idx="7">
                  <c:v>Стекло</c:v>
                </c:pt>
                <c:pt idx="8">
                  <c:v>Пищевые отходы</c:v>
                </c:pt>
                <c:pt idx="9">
                  <c:v>Камни, керамика</c:v>
                </c:pt>
                <c:pt idx="10">
                  <c:v>Кости</c:v>
                </c:pt>
                <c:pt idx="11">
                  <c:v>Прочее (изделия сложного комбинированного состава)</c:v>
                </c:pt>
                <c:pt idx="12">
                  <c:v>Отсев (менее 15 мм)</c:v>
                </c:pt>
              </c:strCache>
            </c:strRef>
          </c:cat>
          <c:val>
            <c:numRef>
              <c:f>Морфология!$F$8:$F$20</c:f>
              <c:numCache>
                <c:formatCode>0.0%</c:formatCode>
                <c:ptCount val="13"/>
                <c:pt idx="0">
                  <c:v>0.1</c:v>
                </c:pt>
                <c:pt idx="1">
                  <c:v>4.0000000000000022E-2</c:v>
                </c:pt>
                <c:pt idx="2">
                  <c:v>0.45</c:v>
                </c:pt>
                <c:pt idx="3">
                  <c:v>5.0000000000000036E-3</c:v>
                </c:pt>
                <c:pt idx="4">
                  <c:v>4.0000000000000022E-2</c:v>
                </c:pt>
                <c:pt idx="5">
                  <c:v>9.0000000000000024E-2</c:v>
                </c:pt>
                <c:pt idx="6">
                  <c:v>0.2100000000000001</c:v>
                </c:pt>
                <c:pt idx="7">
                  <c:v>4.0000000000000022E-2</c:v>
                </c:pt>
                <c:pt idx="8">
                  <c:v>5.0000000000000036E-3</c:v>
                </c:pt>
                <c:pt idx="9">
                  <c:v>5.0000000000000036E-3</c:v>
                </c:pt>
                <c:pt idx="10">
                  <c:v>5.0000000000000036E-3</c:v>
                </c:pt>
                <c:pt idx="11">
                  <c:v>5.0000000000000036E-3</c:v>
                </c:pt>
                <c:pt idx="12">
                  <c:v>5.0000000000000036E-3</c:v>
                </c:pt>
              </c:numCache>
            </c:numRef>
          </c:val>
          <c:extLst xmlns:c16r2="http://schemas.microsoft.com/office/drawing/2015/06/chart">
            <c:ext xmlns:c16="http://schemas.microsoft.com/office/drawing/2014/chart" uri="{C3380CC4-5D6E-409C-BE32-E72D297353CC}">
              <c16:uniqueId val="{0000001A-CCDC-41B4-8A38-E33A169594A1}"/>
            </c:ext>
          </c:extLst>
        </c:ser>
      </c:pie3DChart>
      <c:spPr>
        <a:noFill/>
        <a:ln w="25400">
          <a:noFill/>
        </a:ln>
      </c:spPr>
    </c:plotArea>
    <c:legend>
      <c:legendPos val="r"/>
      <c:layout>
        <c:manualLayout>
          <c:xMode val="edge"/>
          <c:yMode val="edge"/>
          <c:x val="3.5142429576968129E-2"/>
          <c:y val="0.71093410115156597"/>
          <c:w val="0.93356628137076125"/>
          <c:h val="0.28234882814722034"/>
        </c:manualLayout>
      </c:layout>
      <c:spPr>
        <a:noFill/>
        <a:ln w="25400">
          <a:noFill/>
        </a:ln>
      </c:spPr>
      <c:txPr>
        <a:bodyPr/>
        <a:lstStyle/>
        <a:p>
          <a:pPr>
            <a:defRPr sz="850" b="0" i="0" u="none" strike="noStrike" baseline="0">
              <a:solidFill>
                <a:srgbClr val="333333"/>
              </a:solidFill>
              <a:latin typeface="Times New Roman"/>
              <a:ea typeface="Times New Roman"/>
              <a:cs typeface="Times New Roman"/>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BD3CC-06A8-49FA-B7F5-D74C0FC8A7C8}" type="doc">
      <dgm:prSet loTypeId="urn:microsoft.com/office/officeart/2005/8/layout/pyramid3" loCatId="pyramid" qsTypeId="urn:microsoft.com/office/officeart/2005/8/quickstyle/3d3" qsCatId="3D" csTypeId="urn:microsoft.com/office/officeart/2005/8/colors/colorful5" csCatId="colorful" phldr="1"/>
      <dgm:spPr/>
    </dgm:pt>
    <dgm:pt modelId="{05AA87F1-9CEC-4F4A-AA95-EF430E93572B}">
      <dgm:prSet phldrT="[Текст]" custT="1"/>
      <dgm:spPr>
        <a:xfrm rot="10800000">
          <a:off x="0" y="7354"/>
          <a:ext cx="6244590" cy="422910"/>
        </a:xfr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ru-RU" sz="1100" i="1">
              <a:solidFill>
                <a:sysClr val="windowText" lastClr="000000">
                  <a:hueOff val="0"/>
                  <a:satOff val="0"/>
                  <a:lumOff val="0"/>
                  <a:alphaOff val="0"/>
                </a:sysClr>
              </a:solidFill>
              <a:latin typeface="Calibri" panose="020F0502020204030204"/>
              <a:ea typeface="+mn-ea"/>
              <a:cs typeface="+mn-cs"/>
            </a:rPr>
            <a:t>максимальное использование исходных сырья и материалов</a:t>
          </a:r>
          <a:endParaRPr lang="ru-RU" sz="1100">
            <a:solidFill>
              <a:sysClr val="windowText" lastClr="000000">
                <a:hueOff val="0"/>
                <a:satOff val="0"/>
                <a:lumOff val="0"/>
                <a:alphaOff val="0"/>
              </a:sysClr>
            </a:solidFill>
            <a:latin typeface="Calibri" panose="020F0502020204030204"/>
            <a:ea typeface="+mn-ea"/>
            <a:cs typeface="+mn-cs"/>
          </a:endParaRPr>
        </a:p>
      </dgm:t>
    </dgm:pt>
    <dgm:pt modelId="{533DCC82-5E38-486C-8A24-ACA08358ACC2}" type="parTrans" cxnId="{F4632A93-DC35-4D37-BE10-3A624285A9A6}">
      <dgm:prSet/>
      <dgm:spPr/>
      <dgm:t>
        <a:bodyPr/>
        <a:lstStyle/>
        <a:p>
          <a:pPr algn="ctr"/>
          <a:endParaRPr lang="ru-RU"/>
        </a:p>
      </dgm:t>
    </dgm:pt>
    <dgm:pt modelId="{50F0E20C-9400-46BF-87B6-F15330A58220}" type="sibTrans" cxnId="{F4632A93-DC35-4D37-BE10-3A624285A9A6}">
      <dgm:prSet/>
      <dgm:spPr/>
      <dgm:t>
        <a:bodyPr/>
        <a:lstStyle/>
        <a:p>
          <a:pPr algn="ctr"/>
          <a:endParaRPr lang="ru-RU"/>
        </a:p>
      </dgm:t>
    </dgm:pt>
    <dgm:pt modelId="{48651C1D-D422-4218-AC2C-64F61848D7B5}">
      <dgm:prSet phldrT="[Текст]" custT="1"/>
      <dgm:spPr>
        <a:xfrm rot="10800000">
          <a:off x="446042" y="422910"/>
          <a:ext cx="5352505" cy="422910"/>
        </a:xfrm>
        <a:solidFill>
          <a:srgbClr val="5B9BD5">
            <a:hueOff val="-1126424"/>
            <a:satOff val="-2903"/>
            <a:lumOff val="-1961"/>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ru-RU" sz="1100" i="1">
              <a:solidFill>
                <a:sysClr val="windowText" lastClr="000000">
                  <a:hueOff val="0"/>
                  <a:satOff val="0"/>
                  <a:lumOff val="0"/>
                  <a:alphaOff val="0"/>
                </a:sysClr>
              </a:solidFill>
              <a:latin typeface="Calibri" panose="020F0502020204030204"/>
              <a:ea typeface="+mn-ea"/>
              <a:cs typeface="+mn-cs"/>
            </a:rPr>
            <a:t>предотвращение образования отходов</a:t>
          </a:r>
          <a:endParaRPr lang="ru-RU" sz="1100">
            <a:solidFill>
              <a:sysClr val="windowText" lastClr="000000">
                <a:hueOff val="0"/>
                <a:satOff val="0"/>
                <a:lumOff val="0"/>
                <a:alphaOff val="0"/>
              </a:sysClr>
            </a:solidFill>
            <a:latin typeface="Calibri" panose="020F0502020204030204"/>
            <a:ea typeface="+mn-ea"/>
            <a:cs typeface="+mn-cs"/>
          </a:endParaRPr>
        </a:p>
      </dgm:t>
    </dgm:pt>
    <dgm:pt modelId="{49D8FEBD-3C95-4F23-8748-7075B5D288E7}" type="parTrans" cxnId="{CB8C2396-8433-4D88-8783-2BC7FF91681C}">
      <dgm:prSet/>
      <dgm:spPr/>
      <dgm:t>
        <a:bodyPr/>
        <a:lstStyle/>
        <a:p>
          <a:pPr algn="ctr"/>
          <a:endParaRPr lang="ru-RU"/>
        </a:p>
      </dgm:t>
    </dgm:pt>
    <dgm:pt modelId="{9AB1D9C2-A2AB-4E59-97E2-78D4BA041E79}" type="sibTrans" cxnId="{CB8C2396-8433-4D88-8783-2BC7FF91681C}">
      <dgm:prSet/>
      <dgm:spPr/>
      <dgm:t>
        <a:bodyPr/>
        <a:lstStyle/>
        <a:p>
          <a:pPr algn="ctr"/>
          <a:endParaRPr lang="ru-RU"/>
        </a:p>
      </dgm:t>
    </dgm:pt>
    <dgm:pt modelId="{14B2048A-FCE4-496F-92F0-BE66A003EC23}">
      <dgm:prSet phldrT="[Текст]" custT="1"/>
      <dgm:spPr>
        <a:xfrm rot="10800000">
          <a:off x="892084" y="845820"/>
          <a:ext cx="4460421" cy="422910"/>
        </a:xfrm>
        <a:solidFill>
          <a:srgbClr val="5B9BD5">
            <a:hueOff val="-2252848"/>
            <a:satOff val="-5806"/>
            <a:lumOff val="-392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ru-RU" sz="1100" i="1">
              <a:solidFill>
                <a:sysClr val="windowText" lastClr="000000">
                  <a:hueOff val="0"/>
                  <a:satOff val="0"/>
                  <a:lumOff val="0"/>
                  <a:alphaOff val="0"/>
                </a:sysClr>
              </a:solidFill>
              <a:latin typeface="Calibri" panose="020F0502020204030204"/>
              <a:ea typeface="+mn-ea"/>
              <a:cs typeface="+mn-cs"/>
            </a:rPr>
            <a:t>сокращение образования отходов и снижение класса опасности отходов в источниках их образования</a:t>
          </a:r>
          <a:endParaRPr lang="ru-RU" sz="1100">
            <a:solidFill>
              <a:sysClr val="windowText" lastClr="000000">
                <a:hueOff val="0"/>
                <a:satOff val="0"/>
                <a:lumOff val="0"/>
                <a:alphaOff val="0"/>
              </a:sysClr>
            </a:solidFill>
            <a:latin typeface="Calibri" panose="020F0502020204030204"/>
            <a:ea typeface="+mn-ea"/>
            <a:cs typeface="+mn-cs"/>
          </a:endParaRPr>
        </a:p>
      </dgm:t>
    </dgm:pt>
    <dgm:pt modelId="{3A298431-55B2-4818-8C16-6ED9C1B4ECD1}" type="parTrans" cxnId="{187E14C8-A05B-4029-874F-0D820B9B9AEF}">
      <dgm:prSet/>
      <dgm:spPr/>
      <dgm:t>
        <a:bodyPr/>
        <a:lstStyle/>
        <a:p>
          <a:pPr algn="ctr"/>
          <a:endParaRPr lang="ru-RU"/>
        </a:p>
      </dgm:t>
    </dgm:pt>
    <dgm:pt modelId="{0294F22B-D27C-4A69-9B57-D65A1EF40DBC}" type="sibTrans" cxnId="{187E14C8-A05B-4029-874F-0D820B9B9AEF}">
      <dgm:prSet/>
      <dgm:spPr/>
      <dgm:t>
        <a:bodyPr/>
        <a:lstStyle/>
        <a:p>
          <a:pPr algn="ctr"/>
          <a:endParaRPr lang="ru-RU"/>
        </a:p>
      </dgm:t>
    </dgm:pt>
    <dgm:pt modelId="{55127D2C-03F8-4F00-A403-722C5A8F8CF5}">
      <dgm:prSet phldrT="[Текст]" custT="1"/>
      <dgm:spPr>
        <a:xfrm rot="10800000">
          <a:off x="1338126" y="1268730"/>
          <a:ext cx="3568337" cy="422910"/>
        </a:xfr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ru-RU" sz="1100" i="1">
              <a:solidFill>
                <a:sysClr val="windowText" lastClr="000000">
                  <a:hueOff val="0"/>
                  <a:satOff val="0"/>
                  <a:lumOff val="0"/>
                  <a:alphaOff val="0"/>
                </a:sysClr>
              </a:solidFill>
              <a:latin typeface="Calibri" panose="020F0502020204030204"/>
              <a:ea typeface="+mn-ea"/>
              <a:cs typeface="+mn-cs"/>
            </a:rPr>
            <a:t>обработка</a:t>
          </a:r>
          <a:endParaRPr lang="ru-RU" sz="1100">
            <a:solidFill>
              <a:sysClr val="windowText" lastClr="000000">
                <a:hueOff val="0"/>
                <a:satOff val="0"/>
                <a:lumOff val="0"/>
                <a:alphaOff val="0"/>
              </a:sysClr>
            </a:solidFill>
            <a:latin typeface="Calibri" panose="020F0502020204030204"/>
            <a:ea typeface="+mn-ea"/>
            <a:cs typeface="+mn-cs"/>
          </a:endParaRPr>
        </a:p>
      </dgm:t>
    </dgm:pt>
    <dgm:pt modelId="{23FC2E32-1983-4269-8004-170031153484}" type="parTrans" cxnId="{C4038882-C405-49BC-8F61-ED23BA088881}">
      <dgm:prSet/>
      <dgm:spPr/>
      <dgm:t>
        <a:bodyPr/>
        <a:lstStyle/>
        <a:p>
          <a:pPr algn="ctr"/>
          <a:endParaRPr lang="ru-RU"/>
        </a:p>
      </dgm:t>
    </dgm:pt>
    <dgm:pt modelId="{31A9EF95-CC44-4A3F-8081-9E14B566CD21}" type="sibTrans" cxnId="{C4038882-C405-49BC-8F61-ED23BA088881}">
      <dgm:prSet/>
      <dgm:spPr/>
      <dgm:t>
        <a:bodyPr/>
        <a:lstStyle/>
        <a:p>
          <a:pPr algn="ctr"/>
          <a:endParaRPr lang="ru-RU"/>
        </a:p>
      </dgm:t>
    </dgm:pt>
    <dgm:pt modelId="{58D88DAD-BD45-4523-9513-171C3F9E0D88}">
      <dgm:prSet phldrT="[Текст]" custT="1"/>
      <dgm:spPr>
        <a:xfrm rot="10800000">
          <a:off x="1784168" y="1691640"/>
          <a:ext cx="2676252" cy="422910"/>
        </a:xfrm>
        <a:solidFill>
          <a:srgbClr val="5B9BD5">
            <a:hueOff val="-4505695"/>
            <a:satOff val="-11613"/>
            <a:lumOff val="-784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ru-RU" sz="1100">
              <a:solidFill>
                <a:sysClr val="windowText" lastClr="000000">
                  <a:hueOff val="0"/>
                  <a:satOff val="0"/>
                  <a:lumOff val="0"/>
                  <a:alphaOff val="0"/>
                </a:sysClr>
              </a:solidFill>
              <a:latin typeface="Calibri" panose="020F0502020204030204"/>
              <a:ea typeface="+mn-ea"/>
              <a:cs typeface="+mn-cs"/>
            </a:rPr>
            <a:t>утилизация</a:t>
          </a:r>
        </a:p>
      </dgm:t>
    </dgm:pt>
    <dgm:pt modelId="{7E24B627-78C6-4685-AE64-D13A9F366216}" type="parTrans" cxnId="{7CA75BD1-237C-4FC2-A2D6-F88815EDAE66}">
      <dgm:prSet/>
      <dgm:spPr/>
      <dgm:t>
        <a:bodyPr/>
        <a:lstStyle/>
        <a:p>
          <a:pPr algn="ctr"/>
          <a:endParaRPr lang="ru-RU"/>
        </a:p>
      </dgm:t>
    </dgm:pt>
    <dgm:pt modelId="{1F428BF0-DE10-4BC0-AE90-90D612248707}" type="sibTrans" cxnId="{7CA75BD1-237C-4FC2-A2D6-F88815EDAE66}">
      <dgm:prSet/>
      <dgm:spPr/>
      <dgm:t>
        <a:bodyPr/>
        <a:lstStyle/>
        <a:p>
          <a:pPr algn="ctr"/>
          <a:endParaRPr lang="ru-RU"/>
        </a:p>
      </dgm:t>
    </dgm:pt>
    <dgm:pt modelId="{03118FE2-7D2A-4B2C-A725-BC36472E1357}">
      <dgm:prSet phldrT="[Текст]" custT="1"/>
      <dgm:spPr>
        <a:xfrm rot="10800000">
          <a:off x="2676252" y="2537460"/>
          <a:ext cx="892084" cy="422910"/>
        </a:xfr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ru-RU" sz="1050">
              <a:solidFill>
                <a:sysClr val="windowText" lastClr="000000">
                  <a:hueOff val="0"/>
                  <a:satOff val="0"/>
                  <a:lumOff val="0"/>
                  <a:alphaOff val="0"/>
                </a:sysClr>
              </a:solidFill>
              <a:latin typeface="Calibri" panose="020F0502020204030204"/>
              <a:ea typeface="+mn-ea"/>
              <a:cs typeface="+mn-cs"/>
            </a:rPr>
            <a:t>захорон</a:t>
          </a:r>
        </a:p>
        <a:p>
          <a:pPr algn="ctr">
            <a:buNone/>
          </a:pPr>
          <a:r>
            <a:rPr lang="ru-RU" sz="1050">
              <a:solidFill>
                <a:sysClr val="windowText" lastClr="000000">
                  <a:hueOff val="0"/>
                  <a:satOff val="0"/>
                  <a:lumOff val="0"/>
                  <a:alphaOff val="0"/>
                </a:sysClr>
              </a:solidFill>
              <a:latin typeface="Calibri" panose="020F0502020204030204"/>
              <a:ea typeface="+mn-ea"/>
              <a:cs typeface="+mn-cs"/>
            </a:rPr>
            <a:t>ение</a:t>
          </a:r>
        </a:p>
      </dgm:t>
    </dgm:pt>
    <dgm:pt modelId="{7E6B587B-2DBF-4DA9-A4B8-9B26E09C3DFC}" type="parTrans" cxnId="{C821AACC-3173-4027-B9D4-7A8B0599FF2C}">
      <dgm:prSet/>
      <dgm:spPr/>
      <dgm:t>
        <a:bodyPr/>
        <a:lstStyle/>
        <a:p>
          <a:pPr algn="ctr"/>
          <a:endParaRPr lang="ru-RU"/>
        </a:p>
      </dgm:t>
    </dgm:pt>
    <dgm:pt modelId="{4F83F94B-BF28-41DC-A146-EA439DFB164E}" type="sibTrans" cxnId="{C821AACC-3173-4027-B9D4-7A8B0599FF2C}">
      <dgm:prSet/>
      <dgm:spPr/>
      <dgm:t>
        <a:bodyPr/>
        <a:lstStyle/>
        <a:p>
          <a:pPr algn="ctr"/>
          <a:endParaRPr lang="ru-RU"/>
        </a:p>
      </dgm:t>
    </dgm:pt>
    <dgm:pt modelId="{A2C99454-FF32-4F5E-9F99-7B8B392F3893}">
      <dgm:prSet phldrT="[Текст]" custT="1"/>
      <dgm:spPr>
        <a:xfrm rot="10800000">
          <a:off x="2230210" y="2114550"/>
          <a:ext cx="1784168" cy="422910"/>
        </a:xfrm>
        <a:solidFill>
          <a:srgbClr val="5B9BD5">
            <a:hueOff val="-5632119"/>
            <a:satOff val="-14516"/>
            <a:lumOff val="-9804"/>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ctr">
            <a:buNone/>
          </a:pPr>
          <a:r>
            <a:rPr lang="ru-RU" sz="1100">
              <a:solidFill>
                <a:sysClr val="windowText" lastClr="000000">
                  <a:hueOff val="0"/>
                  <a:satOff val="0"/>
                  <a:lumOff val="0"/>
                  <a:alphaOff val="0"/>
                </a:sysClr>
              </a:solidFill>
              <a:latin typeface="Calibri" panose="020F0502020204030204"/>
              <a:ea typeface="+mn-ea"/>
              <a:cs typeface="+mn-cs"/>
            </a:rPr>
            <a:t>обезвреживание</a:t>
          </a:r>
        </a:p>
      </dgm:t>
    </dgm:pt>
    <dgm:pt modelId="{41D9FFE1-D974-4D3A-92EF-F4BD20925090}" type="parTrans" cxnId="{2A35CCA7-B658-4B15-82BB-68A0039EAFCC}">
      <dgm:prSet/>
      <dgm:spPr/>
      <dgm:t>
        <a:bodyPr/>
        <a:lstStyle/>
        <a:p>
          <a:pPr algn="ctr"/>
          <a:endParaRPr lang="ru-RU"/>
        </a:p>
      </dgm:t>
    </dgm:pt>
    <dgm:pt modelId="{D5A3BB30-F252-4720-8634-BC6C730D14B9}" type="sibTrans" cxnId="{2A35CCA7-B658-4B15-82BB-68A0039EAFCC}">
      <dgm:prSet/>
      <dgm:spPr/>
      <dgm:t>
        <a:bodyPr/>
        <a:lstStyle/>
        <a:p>
          <a:pPr algn="ctr"/>
          <a:endParaRPr lang="ru-RU"/>
        </a:p>
      </dgm:t>
    </dgm:pt>
    <dgm:pt modelId="{5B06C52D-AEB6-4176-B821-4F11CAB776B4}" type="pres">
      <dgm:prSet presAssocID="{01BBD3CC-06A8-49FA-B7F5-D74C0FC8A7C8}" presName="Name0" presStyleCnt="0">
        <dgm:presLayoutVars>
          <dgm:dir/>
          <dgm:animLvl val="lvl"/>
          <dgm:resizeHandles val="exact"/>
        </dgm:presLayoutVars>
      </dgm:prSet>
      <dgm:spPr/>
    </dgm:pt>
    <dgm:pt modelId="{E2E9810F-60B3-45DC-84DF-1E8DA7D779A8}" type="pres">
      <dgm:prSet presAssocID="{05AA87F1-9CEC-4F4A-AA95-EF430E93572B}" presName="Name8" presStyleCnt="0"/>
      <dgm:spPr/>
    </dgm:pt>
    <dgm:pt modelId="{F077DB98-4731-4DBE-9EB0-6465CBB5A230}" type="pres">
      <dgm:prSet presAssocID="{05AA87F1-9CEC-4F4A-AA95-EF430E93572B}" presName="level" presStyleLbl="node1" presStyleIdx="0" presStyleCnt="7" custLinFactNeighborX="725" custLinFactNeighborY="1739">
        <dgm:presLayoutVars>
          <dgm:chMax val="1"/>
          <dgm:bulletEnabled val="1"/>
        </dgm:presLayoutVars>
      </dgm:prSet>
      <dgm:spPr>
        <a:prstGeom prst="trapezoid">
          <a:avLst>
            <a:gd name="adj" fmla="val 105470"/>
          </a:avLst>
        </a:prstGeom>
      </dgm:spPr>
      <dgm:t>
        <a:bodyPr/>
        <a:lstStyle/>
        <a:p>
          <a:endParaRPr lang="ru-RU"/>
        </a:p>
      </dgm:t>
    </dgm:pt>
    <dgm:pt modelId="{AE500A04-2197-4FB9-ADED-6920DA84B696}" type="pres">
      <dgm:prSet presAssocID="{05AA87F1-9CEC-4F4A-AA95-EF430E93572B}" presName="levelTx" presStyleLbl="revTx" presStyleIdx="0" presStyleCnt="0">
        <dgm:presLayoutVars>
          <dgm:chMax val="1"/>
          <dgm:bulletEnabled val="1"/>
        </dgm:presLayoutVars>
      </dgm:prSet>
      <dgm:spPr/>
      <dgm:t>
        <a:bodyPr/>
        <a:lstStyle/>
        <a:p>
          <a:endParaRPr lang="ru-RU"/>
        </a:p>
      </dgm:t>
    </dgm:pt>
    <dgm:pt modelId="{A9183610-F233-481C-B855-0AC2DCA07514}" type="pres">
      <dgm:prSet presAssocID="{48651C1D-D422-4218-AC2C-64F61848D7B5}" presName="Name8" presStyleCnt="0"/>
      <dgm:spPr/>
    </dgm:pt>
    <dgm:pt modelId="{8F2C2213-8440-44EA-83DE-828F76F986DA}" type="pres">
      <dgm:prSet presAssocID="{48651C1D-D422-4218-AC2C-64F61848D7B5}" presName="level" presStyleLbl="node1" presStyleIdx="1" presStyleCnt="7">
        <dgm:presLayoutVars>
          <dgm:chMax val="1"/>
          <dgm:bulletEnabled val="1"/>
        </dgm:presLayoutVars>
      </dgm:prSet>
      <dgm:spPr>
        <a:prstGeom prst="trapezoid">
          <a:avLst>
            <a:gd name="adj" fmla="val 105470"/>
          </a:avLst>
        </a:prstGeom>
      </dgm:spPr>
      <dgm:t>
        <a:bodyPr/>
        <a:lstStyle/>
        <a:p>
          <a:endParaRPr lang="ru-RU"/>
        </a:p>
      </dgm:t>
    </dgm:pt>
    <dgm:pt modelId="{70150D59-F7B7-4126-9D99-E94EEED1492B}" type="pres">
      <dgm:prSet presAssocID="{48651C1D-D422-4218-AC2C-64F61848D7B5}" presName="levelTx" presStyleLbl="revTx" presStyleIdx="0" presStyleCnt="0">
        <dgm:presLayoutVars>
          <dgm:chMax val="1"/>
          <dgm:bulletEnabled val="1"/>
        </dgm:presLayoutVars>
      </dgm:prSet>
      <dgm:spPr/>
      <dgm:t>
        <a:bodyPr/>
        <a:lstStyle/>
        <a:p>
          <a:endParaRPr lang="ru-RU"/>
        </a:p>
      </dgm:t>
    </dgm:pt>
    <dgm:pt modelId="{1EFDEE98-F507-401B-90F2-0274400D6EFA}" type="pres">
      <dgm:prSet presAssocID="{14B2048A-FCE4-496F-92F0-BE66A003EC23}" presName="Name8" presStyleCnt="0"/>
      <dgm:spPr/>
    </dgm:pt>
    <dgm:pt modelId="{E01EA5B6-D1B5-4F41-99FF-C1C8D735D4FA}" type="pres">
      <dgm:prSet presAssocID="{14B2048A-FCE4-496F-92F0-BE66A003EC23}" presName="level" presStyleLbl="node1" presStyleIdx="2" presStyleCnt="7">
        <dgm:presLayoutVars>
          <dgm:chMax val="1"/>
          <dgm:bulletEnabled val="1"/>
        </dgm:presLayoutVars>
      </dgm:prSet>
      <dgm:spPr>
        <a:prstGeom prst="trapezoid">
          <a:avLst>
            <a:gd name="adj" fmla="val 105470"/>
          </a:avLst>
        </a:prstGeom>
      </dgm:spPr>
      <dgm:t>
        <a:bodyPr/>
        <a:lstStyle/>
        <a:p>
          <a:endParaRPr lang="ru-RU"/>
        </a:p>
      </dgm:t>
    </dgm:pt>
    <dgm:pt modelId="{BDCCC69C-F0FC-4853-8834-330423806AB6}" type="pres">
      <dgm:prSet presAssocID="{14B2048A-FCE4-496F-92F0-BE66A003EC23}" presName="levelTx" presStyleLbl="revTx" presStyleIdx="0" presStyleCnt="0">
        <dgm:presLayoutVars>
          <dgm:chMax val="1"/>
          <dgm:bulletEnabled val="1"/>
        </dgm:presLayoutVars>
      </dgm:prSet>
      <dgm:spPr/>
      <dgm:t>
        <a:bodyPr/>
        <a:lstStyle/>
        <a:p>
          <a:endParaRPr lang="ru-RU"/>
        </a:p>
      </dgm:t>
    </dgm:pt>
    <dgm:pt modelId="{A5C5FE8D-74D9-4406-9885-5A788BA311D1}" type="pres">
      <dgm:prSet presAssocID="{55127D2C-03F8-4F00-A403-722C5A8F8CF5}" presName="Name8" presStyleCnt="0"/>
      <dgm:spPr/>
    </dgm:pt>
    <dgm:pt modelId="{7945D312-5A97-4951-BE74-C1C9A3F54588}" type="pres">
      <dgm:prSet presAssocID="{55127D2C-03F8-4F00-A403-722C5A8F8CF5}" presName="level" presStyleLbl="node1" presStyleIdx="3" presStyleCnt="7">
        <dgm:presLayoutVars>
          <dgm:chMax val="1"/>
          <dgm:bulletEnabled val="1"/>
        </dgm:presLayoutVars>
      </dgm:prSet>
      <dgm:spPr>
        <a:prstGeom prst="trapezoid">
          <a:avLst>
            <a:gd name="adj" fmla="val 105470"/>
          </a:avLst>
        </a:prstGeom>
      </dgm:spPr>
      <dgm:t>
        <a:bodyPr/>
        <a:lstStyle/>
        <a:p>
          <a:endParaRPr lang="ru-RU"/>
        </a:p>
      </dgm:t>
    </dgm:pt>
    <dgm:pt modelId="{A3C48AFB-8050-4B7B-8751-20D24837B289}" type="pres">
      <dgm:prSet presAssocID="{55127D2C-03F8-4F00-A403-722C5A8F8CF5}" presName="levelTx" presStyleLbl="revTx" presStyleIdx="0" presStyleCnt="0">
        <dgm:presLayoutVars>
          <dgm:chMax val="1"/>
          <dgm:bulletEnabled val="1"/>
        </dgm:presLayoutVars>
      </dgm:prSet>
      <dgm:spPr/>
      <dgm:t>
        <a:bodyPr/>
        <a:lstStyle/>
        <a:p>
          <a:endParaRPr lang="ru-RU"/>
        </a:p>
      </dgm:t>
    </dgm:pt>
    <dgm:pt modelId="{03FCAE2B-BF98-40C1-B987-BD221C7FB852}" type="pres">
      <dgm:prSet presAssocID="{58D88DAD-BD45-4523-9513-171C3F9E0D88}" presName="Name8" presStyleCnt="0"/>
      <dgm:spPr/>
    </dgm:pt>
    <dgm:pt modelId="{6D4AA01A-7655-4944-A849-BAD7623436E7}" type="pres">
      <dgm:prSet presAssocID="{58D88DAD-BD45-4523-9513-171C3F9E0D88}" presName="level" presStyleLbl="node1" presStyleIdx="4" presStyleCnt="7">
        <dgm:presLayoutVars>
          <dgm:chMax val="1"/>
          <dgm:bulletEnabled val="1"/>
        </dgm:presLayoutVars>
      </dgm:prSet>
      <dgm:spPr>
        <a:prstGeom prst="trapezoid">
          <a:avLst>
            <a:gd name="adj" fmla="val 105470"/>
          </a:avLst>
        </a:prstGeom>
      </dgm:spPr>
      <dgm:t>
        <a:bodyPr/>
        <a:lstStyle/>
        <a:p>
          <a:endParaRPr lang="ru-RU"/>
        </a:p>
      </dgm:t>
    </dgm:pt>
    <dgm:pt modelId="{B435062B-1DF3-4BD4-B157-709BFA93F7CB}" type="pres">
      <dgm:prSet presAssocID="{58D88DAD-BD45-4523-9513-171C3F9E0D88}" presName="levelTx" presStyleLbl="revTx" presStyleIdx="0" presStyleCnt="0">
        <dgm:presLayoutVars>
          <dgm:chMax val="1"/>
          <dgm:bulletEnabled val="1"/>
        </dgm:presLayoutVars>
      </dgm:prSet>
      <dgm:spPr/>
      <dgm:t>
        <a:bodyPr/>
        <a:lstStyle/>
        <a:p>
          <a:endParaRPr lang="ru-RU"/>
        </a:p>
      </dgm:t>
    </dgm:pt>
    <dgm:pt modelId="{CF5568CF-628C-4541-9D5B-25EE75979CD6}" type="pres">
      <dgm:prSet presAssocID="{A2C99454-FF32-4F5E-9F99-7B8B392F3893}" presName="Name8" presStyleCnt="0"/>
      <dgm:spPr/>
    </dgm:pt>
    <dgm:pt modelId="{65ADFBB0-82B3-4F09-97B4-81411FAACDD9}" type="pres">
      <dgm:prSet presAssocID="{A2C99454-FF32-4F5E-9F99-7B8B392F3893}" presName="level" presStyleLbl="node1" presStyleIdx="5" presStyleCnt="7">
        <dgm:presLayoutVars>
          <dgm:chMax val="1"/>
          <dgm:bulletEnabled val="1"/>
        </dgm:presLayoutVars>
      </dgm:prSet>
      <dgm:spPr>
        <a:prstGeom prst="trapezoid">
          <a:avLst>
            <a:gd name="adj" fmla="val 105470"/>
          </a:avLst>
        </a:prstGeom>
      </dgm:spPr>
      <dgm:t>
        <a:bodyPr/>
        <a:lstStyle/>
        <a:p>
          <a:endParaRPr lang="ru-RU"/>
        </a:p>
      </dgm:t>
    </dgm:pt>
    <dgm:pt modelId="{2EBC4A36-C47A-4598-B8A8-66BFAE1A0B5F}" type="pres">
      <dgm:prSet presAssocID="{A2C99454-FF32-4F5E-9F99-7B8B392F3893}" presName="levelTx" presStyleLbl="revTx" presStyleIdx="0" presStyleCnt="0">
        <dgm:presLayoutVars>
          <dgm:chMax val="1"/>
          <dgm:bulletEnabled val="1"/>
        </dgm:presLayoutVars>
      </dgm:prSet>
      <dgm:spPr/>
      <dgm:t>
        <a:bodyPr/>
        <a:lstStyle/>
        <a:p>
          <a:endParaRPr lang="ru-RU"/>
        </a:p>
      </dgm:t>
    </dgm:pt>
    <dgm:pt modelId="{778A66A0-58E4-481E-BD29-69FEB69EA11D}" type="pres">
      <dgm:prSet presAssocID="{03118FE2-7D2A-4B2C-A725-BC36472E1357}" presName="Name8" presStyleCnt="0"/>
      <dgm:spPr/>
    </dgm:pt>
    <dgm:pt modelId="{39D45532-AB37-4AF6-BAF5-188F77A1E8A1}" type="pres">
      <dgm:prSet presAssocID="{03118FE2-7D2A-4B2C-A725-BC36472E1357}" presName="level" presStyleLbl="node1" presStyleIdx="6" presStyleCnt="7">
        <dgm:presLayoutVars>
          <dgm:chMax val="1"/>
          <dgm:bulletEnabled val="1"/>
        </dgm:presLayoutVars>
      </dgm:prSet>
      <dgm:spPr>
        <a:prstGeom prst="trapezoid">
          <a:avLst>
            <a:gd name="adj" fmla="val 105470"/>
          </a:avLst>
        </a:prstGeom>
      </dgm:spPr>
      <dgm:t>
        <a:bodyPr/>
        <a:lstStyle/>
        <a:p>
          <a:endParaRPr lang="ru-RU"/>
        </a:p>
      </dgm:t>
    </dgm:pt>
    <dgm:pt modelId="{50BBA95F-24C7-473A-BEB8-85E476586AA3}" type="pres">
      <dgm:prSet presAssocID="{03118FE2-7D2A-4B2C-A725-BC36472E1357}" presName="levelTx" presStyleLbl="revTx" presStyleIdx="0" presStyleCnt="0">
        <dgm:presLayoutVars>
          <dgm:chMax val="1"/>
          <dgm:bulletEnabled val="1"/>
        </dgm:presLayoutVars>
      </dgm:prSet>
      <dgm:spPr/>
      <dgm:t>
        <a:bodyPr/>
        <a:lstStyle/>
        <a:p>
          <a:endParaRPr lang="ru-RU"/>
        </a:p>
      </dgm:t>
    </dgm:pt>
  </dgm:ptLst>
  <dgm:cxnLst>
    <dgm:cxn modelId="{7CA75BD1-237C-4FC2-A2D6-F88815EDAE66}" srcId="{01BBD3CC-06A8-49FA-B7F5-D74C0FC8A7C8}" destId="{58D88DAD-BD45-4523-9513-171C3F9E0D88}" srcOrd="4" destOrd="0" parTransId="{7E24B627-78C6-4685-AE64-D13A9F366216}" sibTransId="{1F428BF0-DE10-4BC0-AE90-90D612248707}"/>
    <dgm:cxn modelId="{5943DF3C-10B7-489F-BD9A-88894DC55D64}" type="presOf" srcId="{03118FE2-7D2A-4B2C-A725-BC36472E1357}" destId="{39D45532-AB37-4AF6-BAF5-188F77A1E8A1}" srcOrd="0" destOrd="0" presId="urn:microsoft.com/office/officeart/2005/8/layout/pyramid3"/>
    <dgm:cxn modelId="{B5A4265A-C337-4B0F-8552-54A91B8D1E2B}" type="presOf" srcId="{03118FE2-7D2A-4B2C-A725-BC36472E1357}" destId="{50BBA95F-24C7-473A-BEB8-85E476586AA3}" srcOrd="1" destOrd="0" presId="urn:microsoft.com/office/officeart/2005/8/layout/pyramid3"/>
    <dgm:cxn modelId="{8A739498-6E6B-4B7A-A53D-47727CFC3D8B}" type="presOf" srcId="{48651C1D-D422-4218-AC2C-64F61848D7B5}" destId="{70150D59-F7B7-4126-9D99-E94EEED1492B}" srcOrd="1" destOrd="0" presId="urn:microsoft.com/office/officeart/2005/8/layout/pyramid3"/>
    <dgm:cxn modelId="{C4038882-C405-49BC-8F61-ED23BA088881}" srcId="{01BBD3CC-06A8-49FA-B7F5-D74C0FC8A7C8}" destId="{55127D2C-03F8-4F00-A403-722C5A8F8CF5}" srcOrd="3" destOrd="0" parTransId="{23FC2E32-1983-4269-8004-170031153484}" sibTransId="{31A9EF95-CC44-4A3F-8081-9E14B566CD21}"/>
    <dgm:cxn modelId="{F14BAC84-071F-44FA-8234-6238AE89E834}" type="presOf" srcId="{05AA87F1-9CEC-4F4A-AA95-EF430E93572B}" destId="{F077DB98-4731-4DBE-9EB0-6465CBB5A230}" srcOrd="0" destOrd="0" presId="urn:microsoft.com/office/officeart/2005/8/layout/pyramid3"/>
    <dgm:cxn modelId="{3028C5C8-D1BF-43F2-B337-5B80EC112F62}" type="presOf" srcId="{55127D2C-03F8-4F00-A403-722C5A8F8CF5}" destId="{7945D312-5A97-4951-BE74-C1C9A3F54588}" srcOrd="0" destOrd="0" presId="urn:microsoft.com/office/officeart/2005/8/layout/pyramid3"/>
    <dgm:cxn modelId="{86110894-0D17-45E3-AA7B-FE15995C2198}" type="presOf" srcId="{58D88DAD-BD45-4523-9513-171C3F9E0D88}" destId="{B435062B-1DF3-4BD4-B157-709BFA93F7CB}" srcOrd="1" destOrd="0" presId="urn:microsoft.com/office/officeart/2005/8/layout/pyramid3"/>
    <dgm:cxn modelId="{187E14C8-A05B-4029-874F-0D820B9B9AEF}" srcId="{01BBD3CC-06A8-49FA-B7F5-D74C0FC8A7C8}" destId="{14B2048A-FCE4-496F-92F0-BE66A003EC23}" srcOrd="2" destOrd="0" parTransId="{3A298431-55B2-4818-8C16-6ED9C1B4ECD1}" sibTransId="{0294F22B-D27C-4A69-9B57-D65A1EF40DBC}"/>
    <dgm:cxn modelId="{2A35CCA7-B658-4B15-82BB-68A0039EAFCC}" srcId="{01BBD3CC-06A8-49FA-B7F5-D74C0FC8A7C8}" destId="{A2C99454-FF32-4F5E-9F99-7B8B392F3893}" srcOrd="5" destOrd="0" parTransId="{41D9FFE1-D974-4D3A-92EF-F4BD20925090}" sibTransId="{D5A3BB30-F252-4720-8634-BC6C730D14B9}"/>
    <dgm:cxn modelId="{F4632A93-DC35-4D37-BE10-3A624285A9A6}" srcId="{01BBD3CC-06A8-49FA-B7F5-D74C0FC8A7C8}" destId="{05AA87F1-9CEC-4F4A-AA95-EF430E93572B}" srcOrd="0" destOrd="0" parTransId="{533DCC82-5E38-486C-8A24-ACA08358ACC2}" sibTransId="{50F0E20C-9400-46BF-87B6-F15330A58220}"/>
    <dgm:cxn modelId="{1975F261-D66D-4397-AF75-8F176B153AFD}" type="presOf" srcId="{58D88DAD-BD45-4523-9513-171C3F9E0D88}" destId="{6D4AA01A-7655-4944-A849-BAD7623436E7}" srcOrd="0" destOrd="0" presId="urn:microsoft.com/office/officeart/2005/8/layout/pyramid3"/>
    <dgm:cxn modelId="{36014A79-98DD-44AF-9448-A43E2DE45398}" type="presOf" srcId="{55127D2C-03F8-4F00-A403-722C5A8F8CF5}" destId="{A3C48AFB-8050-4B7B-8751-20D24837B289}" srcOrd="1" destOrd="0" presId="urn:microsoft.com/office/officeart/2005/8/layout/pyramid3"/>
    <dgm:cxn modelId="{882F397F-C893-49D3-B8C9-E14C36FE6216}" type="presOf" srcId="{14B2048A-FCE4-496F-92F0-BE66A003EC23}" destId="{E01EA5B6-D1B5-4F41-99FF-C1C8D735D4FA}" srcOrd="0" destOrd="0" presId="urn:microsoft.com/office/officeart/2005/8/layout/pyramid3"/>
    <dgm:cxn modelId="{3B3B74E3-8679-465E-85F8-96D5F57D1348}" type="presOf" srcId="{01BBD3CC-06A8-49FA-B7F5-D74C0FC8A7C8}" destId="{5B06C52D-AEB6-4176-B821-4F11CAB776B4}" srcOrd="0" destOrd="0" presId="urn:microsoft.com/office/officeart/2005/8/layout/pyramid3"/>
    <dgm:cxn modelId="{E3DA4CF4-54E9-46DA-9ECD-8EC9F4B634CD}" type="presOf" srcId="{A2C99454-FF32-4F5E-9F99-7B8B392F3893}" destId="{65ADFBB0-82B3-4F09-97B4-81411FAACDD9}" srcOrd="0" destOrd="0" presId="urn:microsoft.com/office/officeart/2005/8/layout/pyramid3"/>
    <dgm:cxn modelId="{BBE121A6-B015-4329-BB9D-E6543EFA598F}" type="presOf" srcId="{14B2048A-FCE4-496F-92F0-BE66A003EC23}" destId="{BDCCC69C-F0FC-4853-8834-330423806AB6}" srcOrd="1" destOrd="0" presId="urn:microsoft.com/office/officeart/2005/8/layout/pyramid3"/>
    <dgm:cxn modelId="{CB8C2396-8433-4D88-8783-2BC7FF91681C}" srcId="{01BBD3CC-06A8-49FA-B7F5-D74C0FC8A7C8}" destId="{48651C1D-D422-4218-AC2C-64F61848D7B5}" srcOrd="1" destOrd="0" parTransId="{49D8FEBD-3C95-4F23-8748-7075B5D288E7}" sibTransId="{9AB1D9C2-A2AB-4E59-97E2-78D4BA041E79}"/>
    <dgm:cxn modelId="{B92F1AC2-42EB-4626-8A79-600C262A1241}" type="presOf" srcId="{48651C1D-D422-4218-AC2C-64F61848D7B5}" destId="{8F2C2213-8440-44EA-83DE-828F76F986DA}" srcOrd="0" destOrd="0" presId="urn:microsoft.com/office/officeart/2005/8/layout/pyramid3"/>
    <dgm:cxn modelId="{D599F8FD-6E6C-4208-8D17-19EBDD4C1F92}" type="presOf" srcId="{05AA87F1-9CEC-4F4A-AA95-EF430E93572B}" destId="{AE500A04-2197-4FB9-ADED-6920DA84B696}" srcOrd="1" destOrd="0" presId="urn:microsoft.com/office/officeart/2005/8/layout/pyramid3"/>
    <dgm:cxn modelId="{46CCDD59-72AD-4F53-9391-A3C6E58A687A}" type="presOf" srcId="{A2C99454-FF32-4F5E-9F99-7B8B392F3893}" destId="{2EBC4A36-C47A-4598-B8A8-66BFAE1A0B5F}" srcOrd="1" destOrd="0" presId="urn:microsoft.com/office/officeart/2005/8/layout/pyramid3"/>
    <dgm:cxn modelId="{C821AACC-3173-4027-B9D4-7A8B0599FF2C}" srcId="{01BBD3CC-06A8-49FA-B7F5-D74C0FC8A7C8}" destId="{03118FE2-7D2A-4B2C-A725-BC36472E1357}" srcOrd="6" destOrd="0" parTransId="{7E6B587B-2DBF-4DA9-A4B8-9B26E09C3DFC}" sibTransId="{4F83F94B-BF28-41DC-A146-EA439DFB164E}"/>
    <dgm:cxn modelId="{02D2440B-F98A-4143-89C3-1CE1B25D4587}" type="presParOf" srcId="{5B06C52D-AEB6-4176-B821-4F11CAB776B4}" destId="{E2E9810F-60B3-45DC-84DF-1E8DA7D779A8}" srcOrd="0" destOrd="0" presId="urn:microsoft.com/office/officeart/2005/8/layout/pyramid3"/>
    <dgm:cxn modelId="{53192628-509D-4D14-A1AF-1884105D71BB}" type="presParOf" srcId="{E2E9810F-60B3-45DC-84DF-1E8DA7D779A8}" destId="{F077DB98-4731-4DBE-9EB0-6465CBB5A230}" srcOrd="0" destOrd="0" presId="urn:microsoft.com/office/officeart/2005/8/layout/pyramid3"/>
    <dgm:cxn modelId="{BA61436D-1BEF-4483-AA20-53E8B5C19401}" type="presParOf" srcId="{E2E9810F-60B3-45DC-84DF-1E8DA7D779A8}" destId="{AE500A04-2197-4FB9-ADED-6920DA84B696}" srcOrd="1" destOrd="0" presId="urn:microsoft.com/office/officeart/2005/8/layout/pyramid3"/>
    <dgm:cxn modelId="{977F33B2-84AF-4BE3-A815-EEB59D8BEA6F}" type="presParOf" srcId="{5B06C52D-AEB6-4176-B821-4F11CAB776B4}" destId="{A9183610-F233-481C-B855-0AC2DCA07514}" srcOrd="1" destOrd="0" presId="urn:microsoft.com/office/officeart/2005/8/layout/pyramid3"/>
    <dgm:cxn modelId="{52C5B82E-1466-440D-9719-E3DCFA95B5DC}" type="presParOf" srcId="{A9183610-F233-481C-B855-0AC2DCA07514}" destId="{8F2C2213-8440-44EA-83DE-828F76F986DA}" srcOrd="0" destOrd="0" presId="urn:microsoft.com/office/officeart/2005/8/layout/pyramid3"/>
    <dgm:cxn modelId="{1A629E19-7286-4E3C-939D-F0E5E3961827}" type="presParOf" srcId="{A9183610-F233-481C-B855-0AC2DCA07514}" destId="{70150D59-F7B7-4126-9D99-E94EEED1492B}" srcOrd="1" destOrd="0" presId="urn:microsoft.com/office/officeart/2005/8/layout/pyramid3"/>
    <dgm:cxn modelId="{2F495692-1047-4E11-9DD3-AEBA893BB196}" type="presParOf" srcId="{5B06C52D-AEB6-4176-B821-4F11CAB776B4}" destId="{1EFDEE98-F507-401B-90F2-0274400D6EFA}" srcOrd="2" destOrd="0" presId="urn:microsoft.com/office/officeart/2005/8/layout/pyramid3"/>
    <dgm:cxn modelId="{960EC264-0B3B-427D-8BEE-DB08F7F4F2E7}" type="presParOf" srcId="{1EFDEE98-F507-401B-90F2-0274400D6EFA}" destId="{E01EA5B6-D1B5-4F41-99FF-C1C8D735D4FA}" srcOrd="0" destOrd="0" presId="urn:microsoft.com/office/officeart/2005/8/layout/pyramid3"/>
    <dgm:cxn modelId="{C2B8B717-DFFA-4D69-A77F-419F0E60D35E}" type="presParOf" srcId="{1EFDEE98-F507-401B-90F2-0274400D6EFA}" destId="{BDCCC69C-F0FC-4853-8834-330423806AB6}" srcOrd="1" destOrd="0" presId="urn:microsoft.com/office/officeart/2005/8/layout/pyramid3"/>
    <dgm:cxn modelId="{DABB24D5-CA5D-4847-B674-88B558470EFB}" type="presParOf" srcId="{5B06C52D-AEB6-4176-B821-4F11CAB776B4}" destId="{A5C5FE8D-74D9-4406-9885-5A788BA311D1}" srcOrd="3" destOrd="0" presId="urn:microsoft.com/office/officeart/2005/8/layout/pyramid3"/>
    <dgm:cxn modelId="{47F78B08-D7F2-4132-8FD1-E3FE0E359FAA}" type="presParOf" srcId="{A5C5FE8D-74D9-4406-9885-5A788BA311D1}" destId="{7945D312-5A97-4951-BE74-C1C9A3F54588}" srcOrd="0" destOrd="0" presId="urn:microsoft.com/office/officeart/2005/8/layout/pyramid3"/>
    <dgm:cxn modelId="{95419E4C-0144-42F7-A041-21CD69E56007}" type="presParOf" srcId="{A5C5FE8D-74D9-4406-9885-5A788BA311D1}" destId="{A3C48AFB-8050-4B7B-8751-20D24837B289}" srcOrd="1" destOrd="0" presId="urn:microsoft.com/office/officeart/2005/8/layout/pyramid3"/>
    <dgm:cxn modelId="{5913521E-24F9-488C-BD5B-985195642518}" type="presParOf" srcId="{5B06C52D-AEB6-4176-B821-4F11CAB776B4}" destId="{03FCAE2B-BF98-40C1-B987-BD221C7FB852}" srcOrd="4" destOrd="0" presId="urn:microsoft.com/office/officeart/2005/8/layout/pyramid3"/>
    <dgm:cxn modelId="{703B6ADE-2FBC-4949-AB23-C6BEE266F8F4}" type="presParOf" srcId="{03FCAE2B-BF98-40C1-B987-BD221C7FB852}" destId="{6D4AA01A-7655-4944-A849-BAD7623436E7}" srcOrd="0" destOrd="0" presId="urn:microsoft.com/office/officeart/2005/8/layout/pyramid3"/>
    <dgm:cxn modelId="{66B85799-4849-4373-9A48-781152A80E67}" type="presParOf" srcId="{03FCAE2B-BF98-40C1-B987-BD221C7FB852}" destId="{B435062B-1DF3-4BD4-B157-709BFA93F7CB}" srcOrd="1" destOrd="0" presId="urn:microsoft.com/office/officeart/2005/8/layout/pyramid3"/>
    <dgm:cxn modelId="{89AD600F-A284-443B-A572-77916B34E285}" type="presParOf" srcId="{5B06C52D-AEB6-4176-B821-4F11CAB776B4}" destId="{CF5568CF-628C-4541-9D5B-25EE75979CD6}" srcOrd="5" destOrd="0" presId="urn:microsoft.com/office/officeart/2005/8/layout/pyramid3"/>
    <dgm:cxn modelId="{E087EB66-2119-41BC-8A61-9EB7FCC05BFC}" type="presParOf" srcId="{CF5568CF-628C-4541-9D5B-25EE75979CD6}" destId="{65ADFBB0-82B3-4F09-97B4-81411FAACDD9}" srcOrd="0" destOrd="0" presId="urn:microsoft.com/office/officeart/2005/8/layout/pyramid3"/>
    <dgm:cxn modelId="{D455B9EA-0A5D-4927-95F3-589DD3D77635}" type="presParOf" srcId="{CF5568CF-628C-4541-9D5B-25EE75979CD6}" destId="{2EBC4A36-C47A-4598-B8A8-66BFAE1A0B5F}" srcOrd="1" destOrd="0" presId="urn:microsoft.com/office/officeart/2005/8/layout/pyramid3"/>
    <dgm:cxn modelId="{0E320636-0348-4992-AE02-31183F28754A}" type="presParOf" srcId="{5B06C52D-AEB6-4176-B821-4F11CAB776B4}" destId="{778A66A0-58E4-481E-BD29-69FEB69EA11D}" srcOrd="6" destOrd="0" presId="urn:microsoft.com/office/officeart/2005/8/layout/pyramid3"/>
    <dgm:cxn modelId="{DFFC2965-BAAB-42D9-AFF6-6BD70BE06270}" type="presParOf" srcId="{778A66A0-58E4-481E-BD29-69FEB69EA11D}" destId="{39D45532-AB37-4AF6-BAF5-188F77A1E8A1}" srcOrd="0" destOrd="0" presId="urn:microsoft.com/office/officeart/2005/8/layout/pyramid3"/>
    <dgm:cxn modelId="{8B4A0EF0-BD5A-4C66-A5C1-3BE7240D17B7}" type="presParOf" srcId="{778A66A0-58E4-481E-BD29-69FEB69EA11D}" destId="{50BBA95F-24C7-473A-BEB8-85E476586AA3}" srcOrd="1" destOrd="0" presId="urn:microsoft.com/office/officeart/2005/8/layout/pyramid3"/>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7DB98-4731-4DBE-9EB0-6465CBB5A230}">
      <dsp:nvSpPr>
        <dsp:cNvPr id="0" name=""/>
        <dsp:cNvSpPr/>
      </dsp:nvSpPr>
      <dsp:spPr>
        <a:xfrm rot="10800000">
          <a:off x="0" y="7375"/>
          <a:ext cx="6244589" cy="424129"/>
        </a:xfrm>
        <a:prstGeom prst="trapezoid">
          <a:avLst>
            <a:gd name="adj" fmla="val 105470"/>
          </a:avLst>
        </a:prstGeom>
        <a:solidFill>
          <a:srgbClr val="5B9BD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i="1" kern="1200">
              <a:solidFill>
                <a:sysClr val="windowText" lastClr="000000">
                  <a:hueOff val="0"/>
                  <a:satOff val="0"/>
                  <a:lumOff val="0"/>
                  <a:alphaOff val="0"/>
                </a:sysClr>
              </a:solidFill>
              <a:latin typeface="Calibri" panose="020F0502020204030204"/>
              <a:ea typeface="+mn-ea"/>
              <a:cs typeface="+mn-cs"/>
            </a:rPr>
            <a:t>максимальное использование исходных сырья и материалов</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rot="-10800000">
        <a:off x="1391022" y="38536"/>
        <a:ext cx="3462545" cy="392968"/>
      </dsp:txXfrm>
    </dsp:sp>
    <dsp:sp modelId="{8F2C2213-8440-44EA-83DE-828F76F986DA}">
      <dsp:nvSpPr>
        <dsp:cNvPr id="0" name=""/>
        <dsp:cNvSpPr/>
      </dsp:nvSpPr>
      <dsp:spPr>
        <a:xfrm rot="10800000">
          <a:off x="446042" y="424129"/>
          <a:ext cx="5352505" cy="424129"/>
        </a:xfrm>
        <a:prstGeom prst="trapezoid">
          <a:avLst>
            <a:gd name="adj" fmla="val 105470"/>
          </a:avLst>
        </a:prstGeom>
        <a:solidFill>
          <a:srgbClr val="5B9BD5">
            <a:hueOff val="-1126424"/>
            <a:satOff val="-2903"/>
            <a:lumOff val="-1961"/>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i="1" kern="1200">
              <a:solidFill>
                <a:sysClr val="windowText" lastClr="000000">
                  <a:hueOff val="0"/>
                  <a:satOff val="0"/>
                  <a:lumOff val="0"/>
                  <a:alphaOff val="0"/>
                </a:sysClr>
              </a:solidFill>
              <a:latin typeface="Calibri" panose="020F0502020204030204"/>
              <a:ea typeface="+mn-ea"/>
              <a:cs typeface="+mn-cs"/>
            </a:rPr>
            <a:t>предотвращение образования отходов</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rot="-10800000">
        <a:off x="1680949" y="460484"/>
        <a:ext cx="2882690" cy="387774"/>
      </dsp:txXfrm>
    </dsp:sp>
    <dsp:sp modelId="{E01EA5B6-D1B5-4F41-99FF-C1C8D735D4FA}">
      <dsp:nvSpPr>
        <dsp:cNvPr id="0" name=""/>
        <dsp:cNvSpPr/>
      </dsp:nvSpPr>
      <dsp:spPr>
        <a:xfrm rot="10800000">
          <a:off x="892084" y="848258"/>
          <a:ext cx="4460421" cy="424129"/>
        </a:xfrm>
        <a:prstGeom prst="trapezoid">
          <a:avLst>
            <a:gd name="adj" fmla="val 105470"/>
          </a:avLst>
        </a:prstGeom>
        <a:solidFill>
          <a:srgbClr val="5B9BD5">
            <a:hueOff val="-2252848"/>
            <a:satOff val="-5806"/>
            <a:lumOff val="-392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i="1" kern="1200">
              <a:solidFill>
                <a:sysClr val="windowText" lastClr="000000">
                  <a:hueOff val="0"/>
                  <a:satOff val="0"/>
                  <a:lumOff val="0"/>
                  <a:alphaOff val="0"/>
                </a:sysClr>
              </a:solidFill>
              <a:latin typeface="Calibri" panose="020F0502020204030204"/>
              <a:ea typeface="+mn-ea"/>
              <a:cs typeface="+mn-cs"/>
            </a:rPr>
            <a:t>сокращение образования отходов и снижение класса опасности отходов в источниках их образования</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rot="-10800000">
        <a:off x="1970877" y="891884"/>
        <a:ext cx="2302835" cy="380503"/>
      </dsp:txXfrm>
    </dsp:sp>
    <dsp:sp modelId="{7945D312-5A97-4951-BE74-C1C9A3F54588}">
      <dsp:nvSpPr>
        <dsp:cNvPr id="0" name=""/>
        <dsp:cNvSpPr/>
      </dsp:nvSpPr>
      <dsp:spPr>
        <a:xfrm rot="10800000">
          <a:off x="1338126" y="1272388"/>
          <a:ext cx="3568337" cy="424129"/>
        </a:xfrm>
        <a:prstGeom prst="trapezoid">
          <a:avLst>
            <a:gd name="adj" fmla="val 105470"/>
          </a:avLst>
        </a:prstGeom>
        <a:solidFill>
          <a:srgbClr val="5B9BD5">
            <a:hueOff val="-3379271"/>
            <a:satOff val="-8710"/>
            <a:lumOff val="-588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i="1" kern="1200">
              <a:solidFill>
                <a:sysClr val="windowText" lastClr="000000">
                  <a:hueOff val="0"/>
                  <a:satOff val="0"/>
                  <a:lumOff val="0"/>
                  <a:alphaOff val="0"/>
                </a:sysClr>
              </a:solidFill>
              <a:latin typeface="Calibri" panose="020F0502020204030204"/>
              <a:ea typeface="+mn-ea"/>
              <a:cs typeface="+mn-cs"/>
            </a:rPr>
            <a:t>обработка</a:t>
          </a:r>
          <a:endParaRPr lang="ru-RU" sz="1100" kern="1200">
            <a:solidFill>
              <a:sysClr val="windowText" lastClr="000000">
                <a:hueOff val="0"/>
                <a:satOff val="0"/>
                <a:lumOff val="0"/>
                <a:alphaOff val="0"/>
              </a:sysClr>
            </a:solidFill>
            <a:latin typeface="Calibri" panose="020F0502020204030204"/>
            <a:ea typeface="+mn-ea"/>
            <a:cs typeface="+mn-cs"/>
          </a:endParaRPr>
        </a:p>
      </dsp:txBody>
      <dsp:txXfrm rot="-10800000">
        <a:off x="2260804" y="1326920"/>
        <a:ext cx="1722981" cy="369597"/>
      </dsp:txXfrm>
    </dsp:sp>
    <dsp:sp modelId="{6D4AA01A-7655-4944-A849-BAD7623436E7}">
      <dsp:nvSpPr>
        <dsp:cNvPr id="0" name=""/>
        <dsp:cNvSpPr/>
      </dsp:nvSpPr>
      <dsp:spPr>
        <a:xfrm rot="10800000">
          <a:off x="1784168" y="1696517"/>
          <a:ext cx="2676252" cy="424129"/>
        </a:xfrm>
        <a:prstGeom prst="trapezoid">
          <a:avLst>
            <a:gd name="adj" fmla="val 105470"/>
          </a:avLst>
        </a:prstGeom>
        <a:solidFill>
          <a:srgbClr val="5B9BD5">
            <a:hueOff val="-4505695"/>
            <a:satOff val="-11613"/>
            <a:lumOff val="-7843"/>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утилизация</a:t>
          </a:r>
        </a:p>
      </dsp:txBody>
      <dsp:txXfrm rot="-10800000">
        <a:off x="2550731" y="1769227"/>
        <a:ext cx="1143126" cy="351419"/>
      </dsp:txXfrm>
    </dsp:sp>
    <dsp:sp modelId="{65ADFBB0-82B3-4F09-97B4-81411FAACDD9}">
      <dsp:nvSpPr>
        <dsp:cNvPr id="0" name=""/>
        <dsp:cNvSpPr/>
      </dsp:nvSpPr>
      <dsp:spPr>
        <a:xfrm rot="10800000">
          <a:off x="2230210" y="2120647"/>
          <a:ext cx="1784168" cy="424129"/>
        </a:xfrm>
        <a:prstGeom prst="trapezoid">
          <a:avLst>
            <a:gd name="adj" fmla="val 105470"/>
          </a:avLst>
        </a:prstGeom>
        <a:solidFill>
          <a:srgbClr val="5B9BD5">
            <a:hueOff val="-5632119"/>
            <a:satOff val="-14516"/>
            <a:lumOff val="-9804"/>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panose="020F0502020204030204"/>
              <a:ea typeface="+mn-ea"/>
              <a:cs typeface="+mn-cs"/>
            </a:rPr>
            <a:t>обезвреживание</a:t>
          </a:r>
        </a:p>
      </dsp:txBody>
      <dsp:txXfrm rot="-10800000">
        <a:off x="2840659" y="2229712"/>
        <a:ext cx="563271" cy="315064"/>
      </dsp:txXfrm>
    </dsp:sp>
    <dsp:sp modelId="{39D45532-AB37-4AF6-BAF5-188F77A1E8A1}">
      <dsp:nvSpPr>
        <dsp:cNvPr id="0" name=""/>
        <dsp:cNvSpPr/>
      </dsp:nvSpPr>
      <dsp:spPr>
        <a:xfrm rot="10800000">
          <a:off x="2676252" y="2544776"/>
          <a:ext cx="892084" cy="424129"/>
        </a:xfrm>
        <a:prstGeom prst="trapezoid">
          <a:avLst>
            <a:gd name="adj" fmla="val 105470"/>
          </a:avLst>
        </a:prstGeom>
        <a:solidFill>
          <a:srgbClr val="5B9BD5">
            <a:hueOff val="-6758543"/>
            <a:satOff val="-17419"/>
            <a:lumOff val="-11765"/>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panose="020F0502020204030204"/>
              <a:ea typeface="+mn-ea"/>
              <a:cs typeface="+mn-cs"/>
            </a:rPr>
            <a:t>захорон</a:t>
          </a:r>
        </a:p>
        <a:p>
          <a:pPr marL="0" lvl="0" indent="0" algn="ctr" defTabSz="466725">
            <a:lnSpc>
              <a:spcPct val="90000"/>
            </a:lnSpc>
            <a:spcBef>
              <a:spcPct val="0"/>
            </a:spcBef>
            <a:spcAft>
              <a:spcPct val="35000"/>
            </a:spcAft>
            <a:buNone/>
          </a:pPr>
          <a:r>
            <a:rPr lang="ru-RU" sz="1050" kern="1200">
              <a:solidFill>
                <a:sysClr val="windowText" lastClr="000000">
                  <a:hueOff val="0"/>
                  <a:satOff val="0"/>
                  <a:lumOff val="0"/>
                  <a:alphaOff val="0"/>
                </a:sysClr>
              </a:solidFill>
              <a:latin typeface="Calibri" panose="020F0502020204030204"/>
              <a:ea typeface="+mn-ea"/>
              <a:cs typeface="+mn-cs"/>
            </a:rPr>
            <a:t>ение</a:t>
          </a:r>
        </a:p>
      </dsp:txBody>
      <dsp:txXfrm rot="-10800000">
        <a:off x="2973613" y="2686152"/>
        <a:ext cx="297362" cy="28275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D0FB6-A483-4E84-9F9A-5EBF10FB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58910</Words>
  <Characters>335789</Characters>
  <Application>Microsoft Office Word</Application>
  <DocSecurity>0</DocSecurity>
  <Lines>2798</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Ефимов</dc:creator>
  <cp:lastModifiedBy>Денис</cp:lastModifiedBy>
  <cp:revision>2</cp:revision>
  <cp:lastPrinted>2021-11-23T15:10:00Z</cp:lastPrinted>
  <dcterms:created xsi:type="dcterms:W3CDTF">2021-12-09T15:14:00Z</dcterms:created>
  <dcterms:modified xsi:type="dcterms:W3CDTF">2021-12-09T15:14:00Z</dcterms:modified>
</cp:coreProperties>
</file>