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195"/>
      </w:tblGrid>
      <w:tr w:rsidR="00AB22F9">
        <w:trPr>
          <w:cantSplit/>
        </w:trPr>
        <w:tc>
          <w:tcPr>
            <w:tcW w:w="2977" w:type="dxa"/>
          </w:tcPr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AB22F9" w:rsidRDefault="00AB2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AB22F9" w:rsidRDefault="00CB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AB22F9" w:rsidRDefault="00CB0C10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AB22F9" w:rsidRDefault="00AB22F9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AB22F9" w:rsidRDefault="00CB0C1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AB22F9" w:rsidRDefault="00AB22F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B22F9" w:rsidRDefault="00B06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от 11 марта</w:t>
      </w:r>
      <w:r w:rsidR="004E0209">
        <w:rPr>
          <w:rFonts w:ascii="Times New Roman" w:hAnsi="Times New Roman" w:cs="Times New Roman"/>
          <w:sz w:val="24"/>
          <w:szCs w:val="24"/>
        </w:rPr>
        <w:t xml:space="preserve"> </w:t>
      </w:r>
      <w:r w:rsidR="00CB0C10">
        <w:rPr>
          <w:rFonts w:ascii="Times New Roman" w:hAnsi="Times New Roman" w:cs="Times New Roman"/>
          <w:sz w:val="24"/>
          <w:szCs w:val="24"/>
        </w:rPr>
        <w:t xml:space="preserve">2024 года                                                                                                   </w:t>
      </w:r>
      <w:r w:rsidR="00CB0C10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167</w:t>
      </w:r>
    </w:p>
    <w:p w:rsidR="00AB22F9" w:rsidRDefault="00CB0C1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AB22F9" w:rsidRDefault="00AB22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AB22F9" w:rsidRDefault="00CB0C10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</w:t>
      </w:r>
    </w:p>
    <w:p w:rsidR="00AB22F9" w:rsidRDefault="00CB0C1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AB22F9" w:rsidRDefault="00AB22F9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B22F9" w:rsidRDefault="00CB0C1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Руководствуясь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муниципального района «Ижемский» от 15.07.2021 № 527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муниципальных программ муниципального образования муниципального района «Ижемский»,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постановлением администрации 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 от 02.08.2021 № 589 «О муниципальных программах муниципального образования муниципального района «Ижемский» 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AB22F9" w:rsidRDefault="00CB0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AB22F9" w:rsidRDefault="00AB2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образования муниципального района «Ижемский» «Развитие и сохранение культуры» (далее – Программа) следующие изменения:   </w:t>
      </w:r>
    </w:p>
    <w:p w:rsidR="00AB22F9" w:rsidRDefault="00CB0C10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паспорте программы позицию «Сроки и этапы реализации муниципальной программы» изложить   в   следующей   редакции:</w:t>
      </w:r>
    </w:p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546"/>
      </w:tblGrid>
      <w:tr w:rsidR="00AB22F9">
        <w:trPr>
          <w:trHeight w:val="552"/>
          <w:jc w:val="center"/>
        </w:trPr>
        <w:tc>
          <w:tcPr>
            <w:tcW w:w="4361" w:type="dxa"/>
          </w:tcPr>
          <w:p w:rsidR="00AB22F9" w:rsidRDefault="00CB0C10">
            <w:pPr>
              <w:pStyle w:val="ConsPlusNormal"/>
              <w:tabs>
                <w:tab w:val="left" w:pos="567"/>
              </w:tabs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1546" w:type="dxa"/>
          </w:tcPr>
          <w:p w:rsidR="00AB22F9" w:rsidRDefault="00CB0C10">
            <w:pPr>
              <w:pStyle w:val="ConsPlusNormal"/>
              <w:tabs>
                <w:tab w:val="left" w:pos="567"/>
              </w:tabs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2022-2026</w:t>
            </w:r>
          </w:p>
        </w:tc>
      </w:tr>
    </w:tbl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ind w:left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AB22F9" w:rsidRDefault="00CB0C10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  паспорте   Программы позицию «</w:t>
      </w:r>
      <w:r>
        <w:rPr>
          <w:rFonts w:ascii="Times New Roman" w:hAnsi="Times New Roman" w:cs="Times New Roman"/>
          <w:sz w:val="24"/>
          <w:szCs w:val="24"/>
        </w:rPr>
        <w:t>Объемы   финансирования муниципальной программы»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изложить   в   следующей   редакции:</w:t>
      </w:r>
    </w:p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7"/>
        <w:gridCol w:w="3543"/>
      </w:tblGrid>
      <w:tr w:rsidR="00AB22F9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Совета МР «Ижемский» о бюджете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1 023 374,3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224 174,5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ета МО МР «Ижемский» 1 023 374,3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224 174,5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18 542,8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16 250,6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 438 454,8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94 374,8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86 232,7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86 232,7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бюджетной росписью бюджета МО МР «Ижемский» 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составит 1 023 374,3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218 488,1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224 174,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="006E0F61">
              <w:rPr>
                <w:rFonts w:ascii="Times New Roman" w:hAnsi="Times New Roman" w:cs="Times New Roman"/>
                <w:sz w:val="24"/>
                <w:szCs w:val="24"/>
              </w:rPr>
              <w:t>ета МО МР «Ижемский» 1 023 374,3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194 820,6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218 488,1 тыс. рублей;</w:t>
            </w:r>
          </w:p>
          <w:p w:rsidR="00AB22F9" w:rsidRDefault="006E0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224 174,5</w:t>
            </w:r>
            <w:r w:rsidR="00CB0C1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186 673,5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199 217,6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18 542,8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    682,6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  1 609,6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16 250,6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         0,0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 438 454,8 тыс. рублей, в том числе по годам: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81 216,6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90 398,0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94 374,8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86 232,7 тыс. рублей;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86 232,7 тыс. рублей.</w:t>
            </w:r>
          </w:p>
        </w:tc>
      </w:tr>
    </w:tbl>
    <w:p w:rsidR="00AB22F9" w:rsidRDefault="00CB0C10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AB22F9" w:rsidRDefault="00CB0C10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F9" w:rsidRDefault="00CB0C1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паспорте Программы позицию «Объемы финансирования региональных проектов (проектов), реализуемых </w:t>
      </w:r>
      <w:r>
        <w:rPr>
          <w:rFonts w:ascii="Times New Roman" w:hAnsi="Times New Roman" w:cs="Times New Roman"/>
          <w:sz w:val="24"/>
          <w:szCs w:val="24"/>
        </w:rPr>
        <w:t>в рамках муниципальной программы» изложить в следующей редакции:</w:t>
      </w:r>
    </w:p>
    <w:p w:rsidR="00AB22F9" w:rsidRDefault="00CB0C1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827"/>
        <w:gridCol w:w="3969"/>
      </w:tblGrid>
      <w:tr w:rsidR="00AB22F9">
        <w:tc>
          <w:tcPr>
            <w:tcW w:w="1526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программы</w:t>
            </w:r>
          </w:p>
        </w:tc>
        <w:tc>
          <w:tcPr>
            <w:tcW w:w="382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25 509,6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МО МР «Ижемский»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15 474,5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15 424,5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5 998,4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рублей;</w:t>
            </w:r>
          </w:p>
        </w:tc>
        <w:tc>
          <w:tcPr>
            <w:tcW w:w="396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25 509,6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1 651,2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2023 год – 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МО МР «Ижемский» 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509,6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1 651,2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55,2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23 803,2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2026 год –        0,0 тыс. рублей;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15 474,5 тыс. рублей, в том числе по годам: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 50,0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15 424,5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1 486,1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      2,6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5 998,4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 год –        0,0 тыс. рублей.</w:t>
            </w:r>
          </w:p>
        </w:tc>
      </w:tr>
    </w:tbl>
    <w:p w:rsidR="00AB22F9" w:rsidRDefault="00CB0C10">
      <w:pPr>
        <w:pStyle w:val="ConsPlusNormal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AB22F9" w:rsidRDefault="00CB0C10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паспорте программы позицию «Ожидаемые результаты реализации муниципальной программы» изложить   в   следующей   редакции:</w:t>
      </w:r>
    </w:p>
    <w:p w:rsidR="00AB22F9" w:rsidRDefault="00CB0C10">
      <w:pPr>
        <w:pStyle w:val="ConsPlusNormal"/>
        <w:tabs>
          <w:tab w:val="left" w:pos="567"/>
        </w:tabs>
        <w:adjustRightInd w:val="0"/>
        <w:spacing w:line="276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1843"/>
        <w:gridCol w:w="6781"/>
      </w:tblGrid>
      <w:tr w:rsidR="00AB22F9" w:rsidTr="003D08AC">
        <w:tc>
          <w:tcPr>
            <w:tcW w:w="1798" w:type="dxa"/>
            <w:shd w:val="clear" w:color="auto" w:fill="auto"/>
          </w:tcPr>
          <w:p w:rsidR="00AB22F9" w:rsidRPr="003D08AC" w:rsidRDefault="00CB0C1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8AC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52" w:type="dxa"/>
            <w:shd w:val="clear" w:color="auto" w:fill="auto"/>
          </w:tcPr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86,7 % к 2026 году;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AB22F9" w:rsidRPr="003D08AC" w:rsidRDefault="00CB0C10" w:rsidP="003D0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 xml:space="preserve">3) увеличение числа посещений культурных мероприятий по сравнению с показателем 2019 года в </w:t>
            </w:r>
            <w:r w:rsidR="003D08AC" w:rsidRPr="003D08AC">
              <w:rPr>
                <w:rFonts w:ascii="Times New Roman" w:hAnsi="Times New Roman" w:cs="Times New Roman"/>
              </w:rPr>
              <w:t>3</w:t>
            </w:r>
            <w:r w:rsidRPr="003D08AC">
              <w:rPr>
                <w:rFonts w:ascii="Times New Roman" w:hAnsi="Times New Roman" w:cs="Times New Roman"/>
              </w:rPr>
              <w:t xml:space="preserve"> раза</w:t>
            </w:r>
            <w:r w:rsidR="003D08AC" w:rsidRPr="003D08AC">
              <w:rPr>
                <w:rFonts w:ascii="Times New Roman" w:hAnsi="Times New Roman" w:cs="Times New Roman"/>
              </w:rPr>
              <w:t xml:space="preserve"> к 2030 году;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4) рост количества пользователей услугами библиотек до 64,5 % к 2026 году;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7) увеличение доли детей, привлекаемых к участию в творческих мероприятиях, от общего числа детей до 13,0 %;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8) достижение показателей муниципальной программы;</w:t>
            </w:r>
          </w:p>
          <w:p w:rsidR="00AB22F9" w:rsidRPr="003D08AC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AB22F9" w:rsidRPr="003D08AC" w:rsidRDefault="00CB0C1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Cs w:val="22"/>
                <w:lang w:eastAsia="ar-SA"/>
              </w:rPr>
            </w:pPr>
            <w:r w:rsidRPr="003D08AC">
              <w:rPr>
                <w:rFonts w:ascii="Times New Roman" w:eastAsia="Calibri" w:hAnsi="Times New Roman" w:cs="Times New Roman"/>
                <w:szCs w:val="22"/>
                <w:lang w:eastAsia="ar-SA"/>
              </w:rPr>
              <w:lastRenderedPageBreak/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AB22F9" w:rsidRDefault="00CB0C10">
      <w:pPr>
        <w:pStyle w:val="ConsPlusNormal"/>
        <w:spacing w:line="276" w:lineRule="auto"/>
        <w:ind w:left="72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AB22F9" w:rsidRDefault="00CB0C10">
      <w:pPr>
        <w:pStyle w:val="ConsPlusNormal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1,2,3,5 П</w:t>
      </w:r>
      <w:r>
        <w:rPr>
          <w:rFonts w:ascii="Times New Roman" w:hAnsi="Times New Roman" w:cs="Times New Roman"/>
          <w:bCs/>
          <w:sz w:val="24"/>
          <w:szCs w:val="24"/>
        </w:rPr>
        <w:t xml:space="preserve">рограммы   изложить   в    редакции согласно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приложению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 настоящему постановлению;</w:t>
      </w:r>
    </w:p>
    <w:p w:rsidR="00AB22F9" w:rsidRDefault="00CB0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Чупрову Н.В.</w:t>
      </w:r>
    </w:p>
    <w:p w:rsidR="00AB22F9" w:rsidRDefault="00CB0C10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0C10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официального опубликования и распространяется на правоотношения, возникшие с 01 января 2024 года.</w:t>
      </w: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AB22F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22F9" w:rsidRDefault="00CB0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Глава муниципального района – 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руководитель администрации                                                                       И.В. Норкин                         </w:t>
      </w:r>
    </w:p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B22F9" w:rsidSect="00CB0C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муниципального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«Ижемский»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</w:t>
      </w:r>
      <w:r w:rsidR="00B06639">
        <w:rPr>
          <w:rFonts w:ascii="Times New Roman" w:hAnsi="Times New Roman" w:cs="Times New Roman"/>
        </w:rPr>
        <w:t>11 марта</w:t>
      </w:r>
      <w:r>
        <w:rPr>
          <w:rFonts w:ascii="Times New Roman" w:hAnsi="Times New Roman" w:cs="Times New Roman"/>
        </w:rPr>
        <w:t xml:space="preserve"> 2024 года № </w:t>
      </w:r>
      <w:r w:rsidR="00B06639">
        <w:rPr>
          <w:rFonts w:ascii="Times New Roman" w:hAnsi="Times New Roman" w:cs="Times New Roman"/>
        </w:rPr>
        <w:t>167</w:t>
      </w:r>
      <w:r>
        <w:rPr>
          <w:rFonts w:ascii="Times New Roman" w:hAnsi="Times New Roman" w:cs="Times New Roman"/>
        </w:rPr>
        <w:t xml:space="preserve">  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«Таблица 1</w:t>
      </w:r>
    </w:p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AB22F9" w:rsidRDefault="00CB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422"/>
        <w:gridCol w:w="1277"/>
        <w:gridCol w:w="66"/>
        <w:gridCol w:w="1211"/>
        <w:gridCol w:w="2979"/>
        <w:gridCol w:w="4106"/>
      </w:tblGrid>
      <w:tr w:rsidR="00AB22F9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AB22F9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F9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B22F9">
        <w:trPr>
          <w:trHeight w:val="285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</w:t>
            </w:r>
            <w:r>
              <w:rPr>
                <w:rFonts w:ascii="Times New Roman" w:hAnsi="Times New Roman" w:cs="Times New Roman"/>
              </w:rPr>
              <w:lastRenderedPageBreak/>
              <w:t>обновленной материально-технической базы.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</w:t>
            </w:r>
            <w:r>
              <w:rPr>
                <w:rFonts w:ascii="Times New Roman" w:hAnsi="Times New Roman" w:cs="Times New Roman"/>
              </w:rPr>
              <w:lastRenderedPageBreak/>
              <w:t>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Надлежащее техническое состояние зданий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муниципальных учреждений культуры и искусства.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1.03. </w:t>
            </w:r>
            <w:r>
              <w:rPr>
                <w:rFonts w:ascii="Times New Roman" w:hAnsi="Times New Roman"/>
              </w:rPr>
              <w:t>Реализация кон</w:t>
            </w:r>
            <w:r>
              <w:rPr>
                <w:rFonts w:ascii="Times New Roman" w:hAnsi="Times New Roman"/>
              </w:rPr>
              <w:softHyphen/>
              <w:t>цепции информати</w:t>
            </w:r>
            <w:r>
              <w:rPr>
                <w:rFonts w:ascii="Times New Roman" w:hAnsi="Times New Roman"/>
              </w:rPr>
              <w:softHyphen/>
              <w:t>зации сферы куль</w:t>
            </w:r>
            <w:r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ИМБТ: Количество учреждений, в которых отсутствует просроченная кредиторская задолженность по оплате услуг по обращению с твердыми </w:t>
            </w:r>
            <w:r>
              <w:rPr>
                <w:rFonts w:ascii="Times New Roman" w:hAnsi="Times New Roman" w:cs="Times New Roman"/>
              </w:rPr>
              <w:lastRenderedPageBreak/>
              <w:t>коммунальными отходами.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B22F9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2.01. </w:t>
            </w:r>
            <w:r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«Ижем</w:t>
            </w:r>
            <w:r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детей.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2.05.</w:t>
            </w:r>
            <w:r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B22F9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AB22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3.02. </w:t>
            </w:r>
            <w:r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AB22F9" w:rsidRDefault="00AB22F9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сведения о целевых индикаторах и показателях муниципальной программы</w:t>
      </w:r>
    </w:p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64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142"/>
        <w:gridCol w:w="1425"/>
        <w:gridCol w:w="8"/>
        <w:gridCol w:w="14"/>
      </w:tblGrid>
      <w:tr w:rsidR="00AB22F9">
        <w:trPr>
          <w:gridAfter w:val="2"/>
          <w:wAfter w:w="22" w:type="dxa"/>
          <w:trHeight w:val="261"/>
        </w:trPr>
        <w:tc>
          <w:tcPr>
            <w:tcW w:w="567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№ п/п</w:t>
            </w:r>
          </w:p>
        </w:tc>
        <w:tc>
          <w:tcPr>
            <w:tcW w:w="3464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Принадлежность</w:t>
            </w:r>
          </w:p>
        </w:tc>
        <w:tc>
          <w:tcPr>
            <w:tcW w:w="6946" w:type="dxa"/>
            <w:gridSpan w:val="9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Ответственный</w:t>
            </w:r>
          </w:p>
        </w:tc>
      </w:tr>
      <w:tr w:rsidR="00AB22F9">
        <w:trPr>
          <w:gridAfter w:val="2"/>
          <w:wAfter w:w="22" w:type="dxa"/>
          <w:trHeight w:val="382"/>
        </w:trPr>
        <w:tc>
          <w:tcPr>
            <w:tcW w:w="567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2" w:type="dxa"/>
          </w:tcPr>
          <w:p w:rsidR="00AB22F9" w:rsidRDefault="00CB0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25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</w:rPr>
            </w:pP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</w:tr>
      <w:tr w:rsidR="00AB22F9">
        <w:tc>
          <w:tcPr>
            <w:tcW w:w="15259" w:type="dxa"/>
            <w:gridSpan w:val="17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Развитие и сохранение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95,0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96,0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97,5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6,2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7,0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8,5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12,5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13,0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c>
          <w:tcPr>
            <w:tcW w:w="15259" w:type="dxa"/>
            <w:gridSpan w:val="17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1.</w:t>
            </w:r>
            <w:r>
              <w:rPr>
                <w:rFonts w:ascii="Times New Roman" w:eastAsiaTheme="minorEastAsia" w:hAnsi="Times New Roman" w:cs="Arial"/>
                <w:sz w:val="20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83,3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81,3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86,7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5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1,41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1,42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1,43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1,44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</w:t>
            </w:r>
          </w:p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55,5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59,2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60,1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61,0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62,0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63,5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64,5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2"/>
          <w:wAfter w:w="22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посещений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0,17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92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0,20</w:t>
            </w:r>
          </w:p>
        </w:tc>
        <w:tc>
          <w:tcPr>
            <w:tcW w:w="114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0,4</w:t>
            </w:r>
          </w:p>
        </w:tc>
        <w:tc>
          <w:tcPr>
            <w:tcW w:w="1425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c>
          <w:tcPr>
            <w:tcW w:w="15259" w:type="dxa"/>
            <w:gridSpan w:val="17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Задача 2. </w:t>
            </w:r>
            <w:r>
              <w:rPr>
                <w:rFonts w:ascii="Times New Roman" w:eastAsiaTheme="minorEastAsia" w:hAnsi="Times New Roman" w:cs="Arial"/>
                <w:sz w:val="20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ИМЗ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17386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52486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53990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68734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88373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98192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179,76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184,55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187,32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193,66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84" w:type="dxa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77748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13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14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431592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554904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616560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c>
          <w:tcPr>
            <w:tcW w:w="15259" w:type="dxa"/>
            <w:gridSpan w:val="17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3. Обеспечение реализации муниципальной программы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45,5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63,6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76,9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84,6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85,0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87,0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88,9</w:t>
            </w: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AB22F9">
        <w:trPr>
          <w:gridAfter w:val="1"/>
          <w:wAfter w:w="14" w:type="dxa"/>
        </w:trPr>
        <w:tc>
          <w:tcPr>
            <w:tcW w:w="567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346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4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5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150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  <w:p w:rsidR="00AB22F9" w:rsidRDefault="00AB2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1433" w:type="dxa"/>
            <w:gridSpan w:val="2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AB22F9" w:rsidRDefault="00AB22F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B22F9" w:rsidRDefault="00CB0C10">
      <w:pPr>
        <w:widowControl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B22F9" w:rsidRDefault="00CB0C1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AB22F9" w:rsidRDefault="00CB0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B22F9" w:rsidRDefault="00CB0C1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22F9" w:rsidRDefault="00CB0C1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AB22F9"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01.01.2024)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01.01.2024)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417" w:type="dxa"/>
          </w:tcPr>
          <w:p w:rsidR="00AB22F9" w:rsidRDefault="006E0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224 174,5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417" w:type="dxa"/>
          </w:tcPr>
          <w:p w:rsidR="00AB22F9" w:rsidRDefault="006E0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224 174,5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186 673,5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199 217,6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B22F9" w:rsidRDefault="00AB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6 899,9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 сфере культуры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3 495,0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12 941,6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12 176,2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14 943,9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2 578,0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2 481,2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3 059,5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16 792,9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16 225,2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23 803,2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24 191,6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23 756,4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29 434,8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543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2 408,0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народных проектов в сфере культуры и искусства,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AB22F9" w:rsidRDefault="006E0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2.04.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16 929,2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15 002,9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18 522,6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AB22F9" w:rsidRDefault="00AB2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12 505,1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12 804,2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11 869,6</w:t>
            </w:r>
          </w:p>
        </w:tc>
      </w:tr>
      <w:tr w:rsidR="00AB22F9">
        <w:trPr>
          <w:gridAfter w:val="1"/>
          <w:wAfter w:w="18" w:type="dxa"/>
        </w:trPr>
        <w:tc>
          <w:tcPr>
            <w:tcW w:w="2189" w:type="dxa"/>
          </w:tcPr>
          <w:p w:rsidR="00AB22F9" w:rsidRDefault="00CB0C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543" w:type="dxa"/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AB22F9" w:rsidRDefault="00CB0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417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29 886,9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  <w:tc>
          <w:tcPr>
            <w:tcW w:w="1418" w:type="dxa"/>
          </w:tcPr>
          <w:p w:rsidR="00AB22F9" w:rsidRDefault="00CB0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28 501,9</w:t>
            </w:r>
          </w:p>
        </w:tc>
      </w:tr>
    </w:tbl>
    <w:p w:rsidR="00AB22F9" w:rsidRDefault="00AB22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B22F9" w:rsidRDefault="00AB2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</w:p>
    <w:p w:rsidR="00AB22F9" w:rsidRDefault="00AB22F9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  <w:sectPr w:rsidR="00AB22F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B22F9" w:rsidRDefault="00CB0C10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AB22F9" w:rsidRDefault="00AB2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22F9" w:rsidRDefault="00CB0C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AB22F9" w:rsidRDefault="00CB0C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AB22F9" w:rsidRDefault="00CB0C1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AB22F9" w:rsidRDefault="00AB22F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5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260"/>
        <w:gridCol w:w="3261"/>
        <w:gridCol w:w="2693"/>
        <w:gridCol w:w="851"/>
        <w:gridCol w:w="850"/>
        <w:gridCol w:w="851"/>
        <w:gridCol w:w="850"/>
        <w:gridCol w:w="852"/>
        <w:gridCol w:w="8"/>
        <w:gridCol w:w="54"/>
      </w:tblGrid>
      <w:tr w:rsidR="00AB22F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AB22F9">
        <w:trPr>
          <w:gridAfter w:val="1"/>
          <w:wAfter w:w="54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ед. изм.</w:t>
            </w: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Государственными и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муниципальными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населенных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числом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реализованы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укреплению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1.01. Укрепление материально-технической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базы учреждений сферы культуры и искусства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 ремонт, капитальный ремонт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мероприятия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комплектованию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фондов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государственных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субъектов Российской</w:t>
            </w:r>
            <w:r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 w:rsidTr="00DF4FF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2F9" w:rsidRDefault="00CB0C10">
            <w:pPr>
              <w:jc w:val="center"/>
            </w:pPr>
            <w:r w:rsidRPr="00DF4FFA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народных проектов, реализованных в полном объеме и в установленные сроки,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народных проектов, 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4E0209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субъекта Российской Федерации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Оказана государственная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лучшим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AB22F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AB22F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F9" w:rsidRDefault="00CB0C10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AB22F9" w:rsidRDefault="00CB0C10">
      <w:pPr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».</w:t>
      </w:r>
    </w:p>
    <w:p w:rsidR="00AB22F9" w:rsidRDefault="00CB0C10" w:rsidP="00EB4C6D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</w:t>
      </w:r>
      <w:bookmarkStart w:id="3" w:name="_GoBack"/>
      <w:bookmarkEnd w:id="3"/>
    </w:p>
    <w:sectPr w:rsidR="00AB22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9F75057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8" w15:restartNumberingAfterBreak="0">
    <w:nsid w:val="5EE96318"/>
    <w:multiLevelType w:val="hybridMultilevel"/>
    <w:tmpl w:val="70947266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D3700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2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7"/>
  </w:num>
  <w:num w:numId="2">
    <w:abstractNumId w:val="0"/>
  </w:num>
  <w:num w:numId="3">
    <w:abstractNumId w:val="25"/>
  </w:num>
  <w:num w:numId="4">
    <w:abstractNumId w:val="41"/>
  </w:num>
  <w:num w:numId="5">
    <w:abstractNumId w:val="43"/>
  </w:num>
  <w:num w:numId="6">
    <w:abstractNumId w:val="37"/>
  </w:num>
  <w:num w:numId="7">
    <w:abstractNumId w:val="33"/>
  </w:num>
  <w:num w:numId="8">
    <w:abstractNumId w:val="42"/>
  </w:num>
  <w:num w:numId="9">
    <w:abstractNumId w:val="45"/>
  </w:num>
  <w:num w:numId="10">
    <w:abstractNumId w:val="19"/>
  </w:num>
  <w:num w:numId="11">
    <w:abstractNumId w:val="23"/>
  </w:num>
  <w:num w:numId="12">
    <w:abstractNumId w:val="15"/>
  </w:num>
  <w:num w:numId="13">
    <w:abstractNumId w:val="36"/>
  </w:num>
  <w:num w:numId="14">
    <w:abstractNumId w:val="18"/>
  </w:num>
  <w:num w:numId="15">
    <w:abstractNumId w:val="27"/>
  </w:num>
  <w:num w:numId="16">
    <w:abstractNumId w:val="29"/>
  </w:num>
  <w:num w:numId="17">
    <w:abstractNumId w:val="30"/>
  </w:num>
  <w:num w:numId="18">
    <w:abstractNumId w:val="20"/>
  </w:num>
  <w:num w:numId="19">
    <w:abstractNumId w:val="12"/>
  </w:num>
  <w:num w:numId="20">
    <w:abstractNumId w:val="46"/>
  </w:num>
  <w:num w:numId="21">
    <w:abstractNumId w:val="17"/>
  </w:num>
  <w:num w:numId="22">
    <w:abstractNumId w:val="14"/>
  </w:num>
  <w:num w:numId="23">
    <w:abstractNumId w:val="21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5"/>
  </w:num>
  <w:num w:numId="32">
    <w:abstractNumId w:val="34"/>
  </w:num>
  <w:num w:numId="33">
    <w:abstractNumId w:val="24"/>
  </w:num>
  <w:num w:numId="34">
    <w:abstractNumId w:val="1"/>
  </w:num>
  <w:num w:numId="35">
    <w:abstractNumId w:val="2"/>
  </w:num>
  <w:num w:numId="36">
    <w:abstractNumId w:val="44"/>
  </w:num>
  <w:num w:numId="37">
    <w:abstractNumId w:val="31"/>
  </w:num>
  <w:num w:numId="38">
    <w:abstractNumId w:val="40"/>
  </w:num>
  <w:num w:numId="39">
    <w:abstractNumId w:val="11"/>
  </w:num>
  <w:num w:numId="40">
    <w:abstractNumId w:val="26"/>
  </w:num>
  <w:num w:numId="41">
    <w:abstractNumId w:val="10"/>
  </w:num>
  <w:num w:numId="42">
    <w:abstractNumId w:val="22"/>
  </w:num>
  <w:num w:numId="43">
    <w:abstractNumId w:val="28"/>
  </w:num>
  <w:num w:numId="44">
    <w:abstractNumId w:val="13"/>
  </w:num>
  <w:num w:numId="45">
    <w:abstractNumId w:val="38"/>
  </w:num>
  <w:num w:numId="46">
    <w:abstractNumId w:val="32"/>
  </w:num>
  <w:num w:numId="47">
    <w:abstractNumId w:val="1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F9"/>
    <w:rsid w:val="00076F6C"/>
    <w:rsid w:val="003D08AC"/>
    <w:rsid w:val="004E0209"/>
    <w:rsid w:val="006E0F61"/>
    <w:rsid w:val="00AB22F9"/>
    <w:rsid w:val="00B06639"/>
    <w:rsid w:val="00CB0C10"/>
    <w:rsid w:val="00DF4FFA"/>
    <w:rsid w:val="00EB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6940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Pr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833F8-5832-4A0C-9110-B203682A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4691</Words>
  <Characters>26745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8</cp:revision>
  <cp:lastPrinted>2024-03-01T06:56:00Z</cp:lastPrinted>
  <dcterms:created xsi:type="dcterms:W3CDTF">2024-01-25T10:52:00Z</dcterms:created>
  <dcterms:modified xsi:type="dcterms:W3CDTF">2024-03-14T08:28:00Z</dcterms:modified>
</cp:coreProperties>
</file>