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инвестиционных проектов, реализуемых и планируемых к реализации в 2025-2028 годах</w:t>
      </w:r>
    </w:p>
    <w:tbl>
      <w:tblPr>
        <w:tblStyle w:val="a3"/>
        <w:tblW w:w="154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51"/>
        <w:gridCol w:w="4989"/>
        <w:gridCol w:w="2693"/>
        <w:gridCol w:w="1701"/>
        <w:gridCol w:w="2374"/>
      </w:tblGrid>
      <w:tr>
        <w:trPr>
          <w:trHeight w:val="828"/>
        </w:trPr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8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реализации, год</w:t>
            </w:r>
          </w:p>
        </w:tc>
        <w:tc>
          <w:tcPr>
            <w:tcW w:w="237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</w:tr>
      <w:t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>
            <w:pPr>
              <w:pStyle w:val="ConsPlusNonformat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Строительство молочной фермы на 140 голов КРС в ООО МФ «Зеленый луг»</w:t>
            </w:r>
          </w:p>
        </w:tc>
        <w:tc>
          <w:tcPr>
            <w:tcW w:w="4989" w:type="dxa"/>
          </w:tcPr>
          <w:p>
            <w:pPr>
              <w:pStyle w:val="ConsPlusNonformat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Инвестиционный проект заключается в строительстве нового роботизированного животноводческого комплекса с целью расширения хозяйственной деятельности: увеличения поголовья коров и объема реализации продукции. Целью проекта является повышение эффективности предприятия за счет: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 увеличения поголовья молочного стада и его структуры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улучшения материально-технической базы предприятия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применения роботизированной технологий содержания скота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– повышения культуры производства 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увеличить поголовье молочного стада</w:t>
            </w:r>
          </w:p>
          <w:p>
            <w:pPr>
              <w:pStyle w:val="ConsPlusNonformat"/>
              <w:widowControl/>
              <w:ind w:left="10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– создать благоприятные  условия труда для работников хозяйства</w:t>
            </w:r>
          </w:p>
        </w:tc>
        <w:tc>
          <w:tcPr>
            <w:tcW w:w="2693" w:type="dxa"/>
          </w:tcPr>
          <w:p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125,0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202</w:t>
            </w:r>
            <w:bookmarkStart w:id="0" w:name="_GoBack"/>
            <w:bookmarkEnd w:id="0"/>
            <w:r>
              <w:rPr>
                <w:rStyle w:val="FontStyle13"/>
                <w:sz w:val="24"/>
                <w:szCs w:val="24"/>
              </w:rPr>
              <w:t>5-2028</w:t>
            </w:r>
          </w:p>
        </w:tc>
        <w:tc>
          <w:tcPr>
            <w:tcW w:w="237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«Молочная ферма «Зеленый луг»</w:t>
            </w:r>
          </w:p>
        </w:tc>
      </w:tr>
      <w:t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«ЧЕРИ-НЯНЬ» (Рыба-есть хлеб)</w:t>
            </w:r>
          </w:p>
        </w:tc>
        <w:tc>
          <w:tcPr>
            <w:tcW w:w="4989" w:type="dxa"/>
          </w:tcPr>
          <w:p>
            <w:pPr>
              <w:pStyle w:val="Style1"/>
              <w:keepNext/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Создание цеха по глубокой переработке рыбы, свежевыловленной на используемом рыболовном участке, организация эффективного сельскохозяйственного производства в сельской местности, </w:t>
            </w:r>
            <w:proofErr w:type="spellStart"/>
            <w:r>
              <w:t>самозанятость</w:t>
            </w:r>
            <w:proofErr w:type="spellEnd"/>
            <w:r>
              <w:t xml:space="preserve"> и создание 4-х рабочих мест</w:t>
            </w:r>
          </w:p>
        </w:tc>
        <w:tc>
          <w:tcPr>
            <w:tcW w:w="2693" w:type="dxa"/>
          </w:tcPr>
          <w:p>
            <w:pPr>
              <w:jc w:val="center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7,736</w:t>
            </w:r>
          </w:p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собственные </w:t>
            </w:r>
            <w:r>
              <w:rPr>
                <w:szCs w:val="22"/>
              </w:rPr>
              <w:t>3,094</w:t>
            </w:r>
          </w:p>
          <w:p>
            <w:pPr>
              <w:pStyle w:val="Style1"/>
              <w:spacing w:line="240" w:lineRule="auto"/>
              <w:ind w:hanging="28"/>
              <w:jc w:val="center"/>
            </w:pPr>
            <w:r>
              <w:rPr>
                <w:color w:val="000000"/>
              </w:rPr>
              <w:t xml:space="preserve">привлеченные средства гранта </w:t>
            </w:r>
            <w:r>
              <w:rPr>
                <w:sz w:val="22"/>
                <w:szCs w:val="22"/>
              </w:rPr>
              <w:t>«Семейная ферма»</w:t>
            </w:r>
            <w:r>
              <w:rPr>
                <w:color w:val="000000"/>
              </w:rPr>
              <w:t xml:space="preserve"> 4,642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  <w:tc>
          <w:tcPr>
            <w:tcW w:w="237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Артеев Степан Николаевич</w:t>
            </w:r>
          </w:p>
        </w:tc>
      </w:tr>
      <w:t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>
            <w:pPr>
              <w:pStyle w:val="Style1"/>
              <w:keepNext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Создание К(Ф)Х </w:t>
            </w:r>
            <w:proofErr w:type="spellStart"/>
            <w:r>
              <w:rPr>
                <w:rStyle w:val="FontStyle13"/>
                <w:sz w:val="24"/>
                <w:szCs w:val="24"/>
              </w:rPr>
              <w:t>Дамме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Маргариты Алексеевны по разведению медоносных пчёл и производству мёда</w:t>
            </w:r>
          </w:p>
        </w:tc>
        <w:tc>
          <w:tcPr>
            <w:tcW w:w="4989" w:type="dxa"/>
          </w:tcPr>
          <w:p>
            <w:pPr>
              <w:pStyle w:val="Style1"/>
              <w:keepNext/>
              <w:spacing w:line="240" w:lineRule="auto"/>
              <w:ind w:firstLine="0"/>
            </w:pPr>
            <w:r>
              <w:rPr>
                <w:rStyle w:val="FontStyle13"/>
                <w:sz w:val="24"/>
                <w:szCs w:val="24"/>
              </w:rPr>
              <w:t>Создание пасеки на территории деревни Брыка</w:t>
            </w:r>
          </w:p>
        </w:tc>
        <w:tc>
          <w:tcPr>
            <w:tcW w:w="2693" w:type="dxa"/>
          </w:tcPr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color w:val="000000"/>
              </w:rPr>
            </w:pPr>
            <w:r>
              <w:rPr>
                <w:color w:val="000000"/>
              </w:rPr>
              <w:t>2,157</w:t>
            </w:r>
          </w:p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собственные 0,2157</w:t>
            </w:r>
          </w:p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color w:val="000000"/>
              </w:rPr>
              <w:t>привлеченные средства гранта «Агростартап» 1,9413</w:t>
            </w:r>
          </w:p>
        </w:tc>
        <w:tc>
          <w:tcPr>
            <w:tcW w:w="1701" w:type="dxa"/>
          </w:tcPr>
          <w:p>
            <w:pPr>
              <w:pStyle w:val="Style1"/>
              <w:keepNext/>
              <w:spacing w:line="240" w:lineRule="auto"/>
              <w:ind w:hanging="28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2023 - 2028</w:t>
            </w:r>
          </w:p>
        </w:tc>
        <w:tc>
          <w:tcPr>
            <w:tcW w:w="237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5AA93-132F-4648-B8B8-00A2A73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7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2024-12-12T08:40:00Z</cp:lastPrinted>
  <dcterms:created xsi:type="dcterms:W3CDTF">2024-12-12T08:40:00Z</dcterms:created>
  <dcterms:modified xsi:type="dcterms:W3CDTF">2025-06-30T08:46:00Z</dcterms:modified>
</cp:coreProperties>
</file>