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</w:t>
      </w:r>
    </w:p>
    <w:p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заседания аукционной комиссии по рассмотрению заявок на участие в открытом аукционе на право заключения договора аренды земельного участка</w:t>
      </w:r>
      <w:r>
        <w:rPr>
          <w:rFonts w:ascii="Times New Roman" w:hAnsi="Times New Roman" w:cs="Times New Roman"/>
          <w:b/>
          <w:i/>
        </w:rPr>
        <w:t xml:space="preserve">  </w:t>
      </w:r>
    </w:p>
    <w:p>
      <w:pPr>
        <w:spacing w:after="0"/>
        <w:jc w:val="both"/>
        <w:rPr>
          <w:rFonts w:ascii="Times New Roman" w:hAnsi="Times New Roman" w:cs="Times New Roman"/>
        </w:rPr>
      </w:pP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августа 2023 года                                                                                                                            с. Ижма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Наименование аукциона: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2183"/>
        <w:gridCol w:w="1928"/>
        <w:gridCol w:w="1418"/>
        <w:gridCol w:w="1180"/>
        <w:gridCol w:w="2427"/>
      </w:tblGrid>
      <w:tr>
        <w:trPr>
          <w:jc w:val="center"/>
        </w:trPr>
        <w:tc>
          <w:tcPr>
            <w:tcW w:w="6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 xml:space="preserve"> лота</w:t>
            </w:r>
          </w:p>
        </w:tc>
        <w:tc>
          <w:tcPr>
            <w:tcW w:w="21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92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Местоположение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</w:tr>
      <w:tr>
        <w:trPr>
          <w:jc w:val="center"/>
        </w:trPr>
        <w:tc>
          <w:tcPr>
            <w:tcW w:w="6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Земельный участок, вид разрешенного использования:  хранение автотранспорта  </w:t>
            </w:r>
          </w:p>
        </w:tc>
        <w:tc>
          <w:tcPr>
            <w:tcW w:w="192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Российская Федерация, Республика Коми,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   сельское поселение «Щельяюр», п. Щельяюр, ул. Дорожная                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27" w:type="dxa"/>
          </w:tcPr>
          <w:p>
            <w:pPr>
              <w:spacing w:after="0" w:line="240" w:lineRule="auto"/>
              <w:ind w:left="-126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11:14:2001001:386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Начальная цена аренды земельного участка 131,80 (сто тридцать один) рублей 80 копеек.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Состав комиссии: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аукционной комиссии по рассмотрению заявок на участие в аукционе присутствовали: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Заместитель председателя комиссии Смирнов Иван Геннадьевич, начальник отдела по управлению земельными ресурсами и муниципальным имуществом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>»;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аукционной комиссии Чупрова Любовь Алексеевна, главный специалист отдела по управлению земельными ресурсами и муниципальным имуществом администрации муниципального района «Ижемский»;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аукционной комиссии: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Чеботарева Ирина Александровна, ведущий специалист отдела по управлению земельными ресурсами и муниципальным имуществом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>».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Извещение о проведении аукциона было опубликовано на сайте torgi.gov.ru  и на официальном сайте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 xml:space="preserve">» </w:t>
      </w:r>
      <w:hyperlink r:id="rId5" w:history="1">
        <w:r>
          <w:rPr>
            <w:rStyle w:val="a3"/>
            <w:rFonts w:ascii="Times New Roman" w:hAnsi="Times New Roman" w:cs="Times New Roman"/>
          </w:rPr>
          <w:t>http://www.admizhma.ru/</w:t>
        </w:r>
      </w:hyperlink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14 июля 2023 года.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Место рассмотрения заявок на участие в аукционе по адресу: Республика Коми, 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 xml:space="preserve"> район, с. Ижма ул. Советская д. 45 кабинет № 4.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До окончания срока подачи заявок на участие в аукционе, указанного в извещении о проведении аукциона, 02 августа 2023 года поступила одна заявка от Канева Алексея Александровича. В журнале регистрации приема заявок на участие в аукционе зарегистрирована 1 заявка.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Аукционная комиссия, приняла решение: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 Заявка соответствует требованиям документации об аукционе.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Аукцион, назначенный на 12 часов 00 минут 18 августа 2023 года считать не состоявшимся.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Заключить договор аренды земельного участка с лицом, подавшим единственную заявку на участие в аукционе согласно пункту 11 статьи 39.8 Земельного Кодекса Российской Федерации.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  Настоящий протокол составлен в 2-х экземплярах.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Настоящий протокол рассмотрения заявок на участие в аукционе подлежит опубликованию на официальном сайте torgi.gov и на официальном сайте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>» http://www.admizhma.ru/. Настоящий протокол подлежит хранению в течение 3 (трех) лет.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proofErr w:type="gramStart"/>
      <w:r>
        <w:rPr>
          <w:rFonts w:ascii="Times New Roman" w:hAnsi="Times New Roman" w:cs="Times New Roman"/>
        </w:rPr>
        <w:t>Подписи:  Заместитель</w:t>
      </w:r>
      <w:proofErr w:type="gramEnd"/>
      <w:r>
        <w:rPr>
          <w:rFonts w:ascii="Times New Roman" w:hAnsi="Times New Roman" w:cs="Times New Roman"/>
        </w:rPr>
        <w:t xml:space="preserve"> председателя___________________________      И.Г. Смирнов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Секретарь комиссии_________________________________    Л.А. Чупрова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proofErr w:type="gramStart"/>
      <w:r>
        <w:rPr>
          <w:rFonts w:ascii="Times New Roman" w:hAnsi="Times New Roman" w:cs="Times New Roman"/>
        </w:rPr>
        <w:t>Члены  _</w:t>
      </w:r>
      <w:proofErr w:type="gramEnd"/>
      <w:r>
        <w:rPr>
          <w:rFonts w:ascii="Times New Roman" w:hAnsi="Times New Roman" w:cs="Times New Roman"/>
        </w:rPr>
        <w:t>____________________________________________ И.А. Чеботарева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/>
    <w:sectPr>
      <w:pgSz w:w="11906" w:h="16838"/>
      <w:pgMar w:top="90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EA421-4122-486C-9646-6F9A88E5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dmizh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F87F3-BD08-49E1-98BB-052CE7FB5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2023-08-16T12:47:00Z</cp:lastPrinted>
  <dcterms:created xsi:type="dcterms:W3CDTF">2017-08-01T08:49:00Z</dcterms:created>
  <dcterms:modified xsi:type="dcterms:W3CDTF">2023-08-17T12:55:00Z</dcterms:modified>
</cp:coreProperties>
</file>