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3" w:rsidRPr="008A65D0" w:rsidRDefault="00E80CE3" w:rsidP="00E80C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Иже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мский» сообщает о проведении продажи муниципального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имущества </w:t>
      </w:r>
    </w:p>
    <w:p w:rsidR="00E80CE3" w:rsidRPr="00E909A9" w:rsidRDefault="00765BD2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путем проведения</w:t>
      </w:r>
      <w:r w:rsidR="00FF12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открытого аукциона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электронной форме </w:t>
      </w:r>
    </w:p>
    <w:p w:rsidR="00E80CE3" w:rsidRPr="008A65D0" w:rsidRDefault="002B4D23" w:rsidP="00896B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(извещение на сайте </w:t>
      </w:r>
      <w:hyperlink r:id="rId7" w:history="1">
        <w:r w:rsidR="00E80CE3" w:rsidRPr="00E909A9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www.torgi.gov.ru</w:t>
        </w:r>
      </w:hyperlink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80CE3" w:rsidRPr="00AA2B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784E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010819/0763255/01)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proofErr w:type="gramEnd"/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62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0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62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E80CE3" w:rsidRPr="008A65D0" w:rsidTr="00434570">
        <w:trPr>
          <w:trHeight w:val="315"/>
          <w:jc w:val="center"/>
        </w:trPr>
        <w:tc>
          <w:tcPr>
            <w:tcW w:w="4395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E80CE3" w:rsidRPr="008A65D0" w:rsidTr="00434570">
        <w:trPr>
          <w:trHeight w:val="303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ЗАО «Сбербанк-АСТ» utp.sberbank-ast.ru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E80CE3" w:rsidRPr="008A65D0" w:rsidTr="00434570">
        <w:trPr>
          <w:trHeight w:val="270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E80CE3" w:rsidRPr="008A65D0" w:rsidTr="00434570">
        <w:trPr>
          <w:trHeight w:val="429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8C2ECD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="0055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765B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электронной форме на право заключения договора купли-продажи </w:t>
      </w:r>
      <w:r w:rsidR="002B4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8" w:history="1"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Интернет.</w:t>
      </w:r>
    </w:p>
    <w:p w:rsidR="00E80CE3" w:rsidRPr="008A65D0" w:rsidRDefault="00E80CE3" w:rsidP="00E80CE3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ский».</w:t>
      </w:r>
    </w:p>
    <w:p w:rsidR="00E80CE3" w:rsidRPr="008A65D0" w:rsidRDefault="00E80CE3" w:rsidP="00E80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Коми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с.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(8214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94768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94278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46131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</w:t>
      </w:r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9" w:history="1">
        <w:r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90248D" w:rsidRPr="008A65D0" w:rsidRDefault="009A69AA" w:rsidP="0090248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Открытый а</w:t>
      </w:r>
      <w:r w:rsidR="00765BD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укцион</w:t>
      </w:r>
      <w:r w:rsidR="00B86A3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электронной форме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27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.08.20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2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860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решением Совета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 района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Иже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мский» о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19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.12.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7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-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24/6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«Об утверждении п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рогнозного плана приватизации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образования муниципального района «Ижемский»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на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2018-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2019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ы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»,</w:t>
      </w:r>
      <w:r w:rsid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</w:t>
      </w:r>
      <w:r w:rsidR="00E80CE3" w:rsidRPr="007E5E4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егламентом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электронной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площадки «Сбербанк-АСТ» (</w:t>
      </w:r>
      <w:proofErr w:type="gramStart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размещен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hyperlink r:id="rId10" w:history="1">
        <w:r w:rsidR="00E80CE3"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http://utp.sberbank-ast.ru/AP/Notice/1027/Instructions</w:t>
        </w:r>
      </w:hyperlink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</w:t>
      </w:r>
      <w:r w:rsidR="00C70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имущества, реквизиты указанного решения: </w:t>
      </w:r>
    </w:p>
    <w:p w:rsidR="0090248D" w:rsidRPr="008A65D0" w:rsidRDefault="00C700FB" w:rsidP="00E80CE3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ий» от </w:t>
      </w:r>
      <w:r w:rsidR="00CA3199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 года №</w:t>
      </w:r>
      <w:r w:rsidR="007847CD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199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548 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продажи муниципального</w:t>
      </w:r>
      <w:r w:rsidR="00F6073E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FA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открытого аукциона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1F494A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Предмет 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48D" w:rsidRPr="008A65D0" w:rsidRDefault="00E80CE3" w:rsidP="00AB1B7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родажа объект</w:t>
      </w:r>
      <w:r w:rsidR="005D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DD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«Ижемский»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адрес, характеристики указаны в Приложении № 1</w:t>
      </w:r>
      <w:r w:rsidRPr="008A6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информационному сообщению). Электронные торги проводятся по </w:t>
      </w:r>
      <w:r w:rsid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C2ECD" w:rsidRDefault="00E80CE3" w:rsidP="008C2E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Способ приватизации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6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</w:t>
      </w:r>
      <w:r w:rsidR="00DD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90248D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Начальная цена продажи 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указана без учета НДС 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Сроки, время подачи заявок, проведения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9AA" w:rsidRP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="009A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форме, подведения итогов 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80CE3" w:rsidRPr="00372B03" w:rsidRDefault="008F57D9" w:rsidP="008F5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="00065A38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E80CE3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65A38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  <w:r w:rsidR="00E80CE3" w:rsidRPr="00372B0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340717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3681A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мин.</w:t>
      </w:r>
      <w:r w:rsidR="008C2ECD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199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72B0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C2ECD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199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07318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372B03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 – 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 мин. </w:t>
      </w:r>
      <w:r w:rsidR="0054056B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72B0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2B0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</w:t>
      </w:r>
      <w:r w:rsidR="008C2ECD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густа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372B03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и признание претендентов участниками</w:t>
      </w:r>
      <w:r w:rsidR="000B2965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56B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  <w:r w:rsidR="00376DEC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час.00 мин</w:t>
      </w:r>
      <w:r w:rsidR="00376DEC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056B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B03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6B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8A65D0" w:rsidRDefault="0054056B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аукцион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 состоится</w:t>
      </w:r>
      <w:r w:rsidR="00E80CE3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372B0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0F48A7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6B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D3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электронного аукциона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3303B" w:rsidRPr="008A65D0" w:rsidRDefault="00D3303B" w:rsidP="00D330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государственного имущества: электронная площадка </w:t>
      </w:r>
      <w:r w:rsidRPr="00BF1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 http://utp.sberbank-ast.ru/AP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</w:t>
      </w:r>
      <w:r w:rsidR="00D3303B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7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. Порядок регистрации на электронной площадк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е и подачи заявки на участие в </w:t>
      </w:r>
      <w:r w:rsidR="00EA0CCF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открытом аукционе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Для обеспечения доступа к участию в </w:t>
      </w:r>
      <w:r w:rsidR="007847CD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открытом аукционе</w:t>
      </w:r>
      <w:r w:rsidR="00EB4228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Претендентам необходимо пройти процедуру регистрации на электронной площадке.</w:t>
      </w:r>
    </w:p>
    <w:p w:rsidR="00EB4CC6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» из личного кабинета претендента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заявки приведен в Приложении № 2 к настоящему информационному сообщению)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http://utp.sberbank-ast.ru/AP/Notice/652/Instructions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http://www.sberbank-ast.ru/CAList.aspx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</w:t>
      </w:r>
      <w:r w:rsidR="003827F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открытом аукционе</w:t>
      </w:r>
      <w:r w:rsidR="007A01E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и приложения к ней на бумажном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физические лица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ru-RU"/>
        </w:rPr>
        <w:t>юридические лица</w:t>
      </w: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копии учредительных документов;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юридического лица и подписанное его руководителем письмо);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претендента, оформленная в установленном </w:t>
      </w:r>
      <w:hyperlink r:id="rId13" w:history="1">
        <w:r w:rsidRPr="008A65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ретендентах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родавцу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, регистрацию заявок и прилагаемых к ним документов в журнале приема заявок.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Претендент не допускается к участию в </w:t>
      </w:r>
      <w:r w:rsidR="00EA0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следующим основаниям: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8A65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80CE3" w:rsidRPr="008A65D0" w:rsidRDefault="00E80CE3" w:rsidP="00695F5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E80CE3" w:rsidRPr="008A65D0" w:rsidRDefault="00E80CE3" w:rsidP="00695F5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7A01E7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, с указанием оснований такого отказа.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приобретает статус участника</w:t>
      </w:r>
      <w:r w:rsidR="007A0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 форме с момента подписания протокола о признании Претендентов участниками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аукциона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форме или об отказе в признании участниками 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оснований отказа. </w:t>
      </w:r>
    </w:p>
    <w:p w:rsidR="00A06E46" w:rsidRPr="00A06E46" w:rsidRDefault="00E80CE3" w:rsidP="00B23D61">
      <w:pPr>
        <w:tabs>
          <w:tab w:val="left" w:pos="567"/>
        </w:tabs>
        <w:spacing w:after="0" w:line="240" w:lineRule="auto"/>
        <w:jc w:val="both"/>
        <w:outlineLvl w:val="0"/>
        <w:rPr>
          <w:color w:val="000000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Информация о Претендентах, не допущенных к участию в 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6E46" w:rsidRPr="00A06E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A06E46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A06E46" w:rsidRPr="00A06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  </w:t>
      </w:r>
      <w:r w:rsidR="00BC59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2.8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Размер задатка, срок и порядок его внесения, необходимые реквизиты счетов: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аукционе</w:t>
      </w:r>
      <w:r w:rsidR="00376D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претендент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вносит задаток в размере 20 процентов начальной цены, указанной в информационном сообщении о продаже </w:t>
      </w:r>
      <w:r w:rsidR="00A06E4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задатка указан в таблице 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6736F1" w:rsidRPr="006426A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426A1" w:rsidRPr="006426A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D3362"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62B59"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августа</w:t>
      </w:r>
      <w:r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</w:t>
      </w:r>
      <w:r w:rsidR="005D3362"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</w:t>
      </w:r>
      <w:r w:rsidR="00376D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я участия в </w:t>
      </w:r>
      <w:r w:rsidR="006736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служит обеспечением исполнения обязательства победителя </w:t>
      </w:r>
      <w:r w:rsidR="00E045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продажи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CE3" w:rsidRPr="008A65D0" w:rsidTr="00434570">
        <w:tc>
          <w:tcPr>
            <w:tcW w:w="4927" w:type="dxa"/>
            <w:shd w:val="clear" w:color="auto" w:fill="auto"/>
            <w:vAlign w:val="center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ЗАО "Сбербанк-АСТ"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7707308480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770701001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40702810300020038047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назначении платежа указывается: «Задаток за участие 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аукционе в</w:t>
      </w:r>
      <w:r w:rsidR="00E0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электронной форме № ___,  Без НДС».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A65D0">
          <w:rPr>
            <w:rFonts w:ascii="Times New Roman" w:eastAsia="Calibri" w:hAnsi="Times New Roman" w:cs="Times New Roman"/>
            <w:color w:val="00009C"/>
            <w:sz w:val="24"/>
            <w:szCs w:val="24"/>
            <w:lang w:eastAsia="ru-RU"/>
          </w:rPr>
          <w:t>http://utp.sberbank-ast.ru/AP/Notice/653/Requisites</w:t>
        </w:r>
      </w:hyperlink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результаты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90248D" w:rsidRPr="008A65D0" w:rsidRDefault="00E80CE3" w:rsidP="0090248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A65D0">
          <w:rPr>
            <w:rFonts w:ascii="Times New Roman" w:eastAsia="Calibri" w:hAnsi="Times New Roman" w:cs="Times New Roman"/>
            <w:b/>
            <w:color w:val="00009C"/>
            <w:sz w:val="24"/>
            <w:szCs w:val="24"/>
            <w:lang w:eastAsia="ru-RU"/>
          </w:rPr>
          <w:t>статьей 437</w:t>
        </w:r>
      </w:hyperlink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на участие в </w:t>
      </w:r>
      <w:r w:rsidR="007F2A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продаже посредством публичного предложения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673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Порядок возврата задатка: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Лицам, перечислившим задаток для участия 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аукционе, денежные средства возвращаются в следующем порядке: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участникам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его победителя, - в течение 5 календарных дней со дня подведения итогов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 форме;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претендентам, не допущенным к участию в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 в электронной форме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 в течение 5 календарных дней со дня подписания протокола о признании претендентов участниками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продажи посредством публичного предложения в электронной форме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продажи посредством публичного предложения </w:t>
      </w:r>
      <w:proofErr w:type="gramStart"/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электронной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Задаток, перечисленный победителем </w:t>
      </w:r>
      <w:r w:rsidR="001F25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аукциона, засчитывается в сумму платежа по договору купли-продажи.</w:t>
      </w:r>
    </w:p>
    <w:p w:rsidR="00E80CE3" w:rsidRPr="008A65D0" w:rsidRDefault="00E80CE3" w:rsidP="00B23D6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="00EF2C70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2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EF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</w:t>
      </w:r>
      <w:r w:rsidR="00EF2C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размещается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 официальн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сайт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Российской Федерации для размещения информации о проведении торгов </w:t>
      </w:r>
      <w:hyperlink r:id="rId17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мский»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2D45F0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8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4"/>
            <w:lang w:eastAsia="ru-RU"/>
          </w:rPr>
          <w:t>http://utp.sberbank-ast.ru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вправе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осмотреть выставленн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продажу объекты.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мский»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Ижемский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Ижма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кабинет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по рабочим дням 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с 8 час. </w:t>
      </w:r>
      <w:r w:rsidR="002D45F0">
        <w:rPr>
          <w:rFonts w:ascii="Times New Roman" w:eastAsia="Times New Roman" w:hAnsi="Times New Roman" w:cs="Times New Roman"/>
          <w:bCs/>
          <w:sz w:val="24"/>
          <w:szCs w:val="24"/>
        </w:rPr>
        <w:t>30 мин.  до 17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00 мин.,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обеденный перерыв с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час. 00 мин. до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час. 00 мин. (время московское), тел. (8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(821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94278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C9797B" w:rsidRPr="00C9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предложений о цене </w:t>
      </w:r>
      <w:r w:rsidR="002D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имущества.</w:t>
      </w:r>
    </w:p>
    <w:p w:rsidR="00E80CE3" w:rsidRPr="008A65D0" w:rsidRDefault="00C9797B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2D4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E80CE3"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http://utp.sberbank-ast.ru в сети Интернет.</w:t>
      </w:r>
    </w:p>
    <w:p w:rsidR="00E80CE3" w:rsidRPr="008A65D0" w:rsidRDefault="00E80CE3" w:rsidP="00E80C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в торговом зале возможна только в случае проведения </w:t>
      </w:r>
      <w:r w:rsidR="00C9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E80CE3" w:rsidRPr="008A65D0" w:rsidRDefault="00E80CE3" w:rsidP="00B23D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о цене для </w:t>
      </w:r>
      <w:proofErr w:type="spellStart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многолотовых</w:t>
      </w:r>
      <w:proofErr w:type="spellEnd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E80CE3" w:rsidRPr="008A65D0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6A1D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6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="00BD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форме, 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определения его победител</w:t>
      </w:r>
      <w:r w:rsidR="00BD6A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ей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м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подведения итогов продажи </w:t>
      </w:r>
      <w:r w:rsidR="00A0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имущества.</w:t>
      </w:r>
    </w:p>
    <w:p w:rsidR="00E80CE3" w:rsidRDefault="006A1DA6" w:rsidP="00E80CE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Открытый аукцион</w:t>
      </w:r>
      <w:r w:rsidR="002B5323">
        <w:rPr>
          <w:rFonts w:ascii="Times New Roman" w:eastAsia="Times New Roman" w:hAnsi="Times New Roman" w:cs="Times New Roman"/>
          <w:sz w:val="24"/>
          <w:szCs w:val="24"/>
        </w:rPr>
        <w:t xml:space="preserve"> в элек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</w:rPr>
        <w:t xml:space="preserve">тронной форме проводится в указанные в информационном сообщении день и час </w:t>
      </w:r>
      <w:r w:rsidR="00E80CE3" w:rsidRPr="008A65D0">
        <w:rPr>
          <w:rFonts w:ascii="Times New Roman" w:eastAsia="Calibri" w:hAnsi="Times New Roman" w:cs="Times New Roman"/>
          <w:sz w:val="24"/>
          <w:szCs w:val="24"/>
        </w:rPr>
        <w:t xml:space="preserve">путем последовательного повышения участниками начальной цены продажи на величину, равную либо кратную величине «шага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="00E80CE3" w:rsidRPr="008A65D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1DA6" w:rsidRPr="008A65D0" w:rsidRDefault="006A1DA6" w:rsidP="006A1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lastRenderedPageBreak/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начала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начала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участникам предлагается заявить о приобретении имущества по начальной цене. В случае</w:t>
      </w: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подачи предложений о цене имущества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ниже начальной цены продажи;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равно нулю;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Участником предложение о цене меньше ранее представленных предложений;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Участником предложение о цене является лучшим текущим предложением о цене.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80CE3" w:rsidRPr="002B5323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2B532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Срок заключения договора купли-продажи: 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</w:t>
      </w:r>
      <w:r w:rsidR="002B5323">
        <w:rPr>
          <w:rFonts w:ascii="Times New Roman" w:eastAsia="Times New Roman" w:hAnsi="Times New Roman" w:cs="Times New Roman"/>
          <w:sz w:val="24"/>
          <w:szCs w:val="24"/>
        </w:rPr>
        <w:t xml:space="preserve">движимого 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>имущества (образец приведен в Приложении № 3</w:t>
      </w:r>
      <w:r w:rsidRPr="002B53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не позднее чем через 5 рабочих дней </w:t>
      </w:r>
      <w:r w:rsidRPr="002B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подведения итогов аукциона</w:t>
      </w:r>
      <w:r w:rsidRPr="002B53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</w:t>
      </w:r>
      <w:r w:rsidRPr="002B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простой письменной форме по месту нахождения Продавца.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</w:t>
      </w:r>
      <w:r w:rsidRPr="002B532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E80CE3" w:rsidRPr="002B5323" w:rsidRDefault="00E80CE3" w:rsidP="00B2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Условия и сроки платежа, реквизиты счетов для оплаты по договору купли-продажи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приобретаемого имущества в соответствии с договором купли-продажи произво</w:t>
      </w:r>
      <w:r w:rsidR="0030731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дится единовременно не позднее 3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дней со дня заключения договора купли-продажи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:rsidR="0090248D" w:rsidRPr="0090248D" w:rsidRDefault="0090248D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имущество ____________ рублей</w:t>
      </w:r>
    </w:p>
    <w:p w:rsidR="00C360B7" w:rsidRPr="00C360B7" w:rsidRDefault="00E80CE3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2B5323">
        <w:rPr>
          <w:rFonts w:ascii="Times New Roman" w:hAnsi="Times New Roman" w:cs="Times New Roman"/>
          <w:sz w:val="24"/>
          <w:szCs w:val="24"/>
        </w:rPr>
        <w:t>Иже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мский»), </w:t>
      </w:r>
    </w:p>
    <w:p w:rsidR="00E80CE3" w:rsidRPr="00C360B7" w:rsidRDefault="00E80CE3" w:rsidP="00C360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60B7" w:rsidRPr="00C360B7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="00C360B7" w:rsidRPr="00C360B7">
        <w:rPr>
          <w:rFonts w:ascii="Times New Roman" w:hAnsi="Times New Roman" w:cs="Times New Roman"/>
          <w:sz w:val="24"/>
          <w:szCs w:val="24"/>
        </w:rPr>
        <w:t>40101810000000010004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091669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="00C360B7" w:rsidRPr="00C360B7">
        <w:rPr>
          <w:rFonts w:ascii="Times New Roman" w:hAnsi="Times New Roman" w:cs="Times New Roman"/>
          <w:sz w:val="24"/>
          <w:szCs w:val="24"/>
        </w:rPr>
        <w:t>9</w:t>
      </w:r>
      <w:r w:rsidR="00091669">
        <w:rPr>
          <w:rFonts w:ascii="Times New Roman" w:hAnsi="Times New Roman" w:cs="Times New Roman"/>
          <w:sz w:val="24"/>
          <w:szCs w:val="24"/>
        </w:rPr>
        <w:t>0</w:t>
      </w:r>
      <w:r w:rsidR="00C360B7" w:rsidRPr="00C360B7">
        <w:rPr>
          <w:rFonts w:ascii="Times New Roman" w:hAnsi="Times New Roman" w:cs="Times New Roman"/>
          <w:sz w:val="24"/>
          <w:szCs w:val="24"/>
        </w:rPr>
        <w:t>311402053050000410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E80CE3" w:rsidRPr="00C360B7" w:rsidRDefault="00091669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="00C360B7" w:rsidRPr="00C360B7">
        <w:rPr>
          <w:rFonts w:ascii="Times New Roman" w:hAnsi="Times New Roman" w:cs="Times New Roman"/>
          <w:sz w:val="24"/>
          <w:szCs w:val="24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Внесенный победителем </w:t>
      </w:r>
      <w:r w:rsidR="0056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задаток засчитывается в счет оплаты приобретаемого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E80CE3" w:rsidRPr="008A65D0" w:rsidRDefault="00091669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Ограничения участия отдельных категорий физических лиц и юридических лиц</w:t>
      </w:r>
      <w:r w:rsidR="00E80CE3"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приватизации </w:t>
      </w:r>
      <w:r w:rsidR="00D5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имущества: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унитарных предприятий, государственных и муниципальных учреждений;  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CE3" w:rsidRPr="00AF7492" w:rsidRDefault="00AF7492" w:rsidP="00AF7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E80CE3"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5E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80CE3" w:rsidRPr="008A65D0" w:rsidSect="002B4D23">
          <w:pgSz w:w="11907" w:h="16840" w:code="9"/>
          <w:pgMar w:top="567" w:right="851" w:bottom="567" w:left="1418" w:header="720" w:footer="720" w:gutter="0"/>
          <w:cols w:space="720"/>
          <w:docGrid w:linePitch="272"/>
        </w:sect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в Приложении № 1 к информационному сообщению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  <w:r w:rsidR="000339A9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Pr="00B66A6E" w:rsidRDefault="005D3362" w:rsidP="00B66A6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 </w:t>
      </w:r>
      <w:r w:rsidR="00537B52"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ИМУЩЕСТВА, </w:t>
      </w:r>
      <w:r w:rsid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ОТКРЫТОГО АУКЦИОНА В ЭЛЕКТРОННОЙ ФОРМЕ</w:t>
      </w:r>
      <w:r w:rsidR="00B66A6E"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552"/>
        <w:gridCol w:w="1701"/>
        <w:gridCol w:w="2345"/>
        <w:gridCol w:w="1418"/>
        <w:gridCol w:w="1275"/>
        <w:gridCol w:w="1134"/>
        <w:gridCol w:w="1560"/>
        <w:gridCol w:w="1275"/>
      </w:tblGrid>
      <w:tr w:rsidR="00F571E7" w:rsidRPr="00E86611" w:rsidTr="000A37B6">
        <w:trPr>
          <w:trHeight w:val="1448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F571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401132244"/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F571E7" w:rsidRPr="00E86611" w:rsidRDefault="00F571E7" w:rsidP="00F571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лота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характеристика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537B5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  <w:r w:rsidR="003126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местонахождения </w:t>
            </w: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объекта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решений о приватизации муниципального имущества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Начальная цена продажи (без учета НДС)</w:t>
            </w:r>
          </w:p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4C1A9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1E7">
              <w:rPr>
                <w:rFonts w:ascii="Times New Roman" w:eastAsia="Times New Roman" w:hAnsi="Times New Roman" w:cs="Times New Roman"/>
                <w:b/>
                <w:lang w:eastAsia="ru-RU"/>
              </w:rPr>
              <w:t>Шаг аукциона в размере не более 5% от начальной  цены продажи (руб.)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1E7">
              <w:rPr>
                <w:rFonts w:ascii="Times New Roman" w:eastAsia="Times New Roman" w:hAnsi="Times New Roman" w:cs="Times New Roman"/>
                <w:b/>
                <w:lang w:eastAsia="ru-RU"/>
              </w:rPr>
              <w:t>Обременение</w:t>
            </w:r>
          </w:p>
        </w:tc>
      </w:tr>
      <w:tr w:rsidR="00034C5A" w:rsidRPr="00E86611" w:rsidTr="000A37B6">
        <w:trPr>
          <w:trHeight w:val="1754"/>
          <w:jc w:val="center"/>
        </w:trPr>
        <w:tc>
          <w:tcPr>
            <w:tcW w:w="685" w:type="dxa"/>
            <w:vAlign w:val="center"/>
          </w:tcPr>
          <w:p w:rsidR="00034C5A" w:rsidRPr="00E86611" w:rsidRDefault="00034C5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552" w:type="dxa"/>
          </w:tcPr>
          <w:p w:rsidR="00034C5A" w:rsidRPr="00034C5A" w:rsidRDefault="00034C5A" w:rsidP="003F1B39">
            <w:pPr>
              <w:pStyle w:val="af6"/>
              <w:ind w:right="-110"/>
              <w:rPr>
                <w:b w:val="0"/>
                <w:bCs w:val="0"/>
                <w:sz w:val="22"/>
                <w:szCs w:val="22"/>
              </w:rPr>
            </w:pPr>
            <w:r w:rsidRPr="00034C5A">
              <w:rPr>
                <w:b w:val="0"/>
                <w:bCs w:val="0"/>
                <w:sz w:val="22"/>
                <w:szCs w:val="22"/>
              </w:rPr>
              <w:t xml:space="preserve">Автомашина марки 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CHEVROLET</w:t>
            </w:r>
            <w:r w:rsidRPr="00034C5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CAPTIVA</w:t>
            </w:r>
            <w:r>
              <w:rPr>
                <w:b w:val="0"/>
                <w:bCs w:val="0"/>
                <w:sz w:val="22"/>
                <w:szCs w:val="22"/>
              </w:rPr>
              <w:t>, и</w:t>
            </w:r>
            <w:r w:rsidRPr="00034C5A">
              <w:rPr>
                <w:b w:val="0"/>
                <w:bCs w:val="0"/>
                <w:sz w:val="22"/>
                <w:szCs w:val="22"/>
              </w:rPr>
              <w:t>дентификационный номер(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VIN</w:t>
            </w:r>
            <w:r w:rsidRPr="00034C5A">
              <w:rPr>
                <w:b w:val="0"/>
                <w:bCs w:val="0"/>
                <w:sz w:val="22"/>
                <w:szCs w:val="22"/>
              </w:rPr>
              <w:t xml:space="preserve">) 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XUFCD</w:t>
            </w:r>
            <w:r w:rsidRPr="00034C5A">
              <w:rPr>
                <w:b w:val="0"/>
                <w:bCs w:val="0"/>
                <w:sz w:val="22"/>
                <w:szCs w:val="22"/>
              </w:rPr>
              <w:t>26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GJA</w:t>
            </w:r>
            <w:r w:rsidRPr="00034C5A">
              <w:rPr>
                <w:b w:val="0"/>
                <w:bCs w:val="0"/>
                <w:sz w:val="22"/>
                <w:szCs w:val="22"/>
              </w:rPr>
              <w:t xml:space="preserve">3252172, тип ТС </w:t>
            </w:r>
            <w:proofErr w:type="gramStart"/>
            <w:r w:rsidRPr="00034C5A">
              <w:rPr>
                <w:b w:val="0"/>
                <w:bCs w:val="0"/>
                <w:sz w:val="22"/>
                <w:szCs w:val="22"/>
              </w:rPr>
              <w:t>-Л</w:t>
            </w:r>
            <w:proofErr w:type="gramEnd"/>
            <w:r w:rsidRPr="00034C5A">
              <w:rPr>
                <w:b w:val="0"/>
                <w:bCs w:val="0"/>
                <w:sz w:val="22"/>
                <w:szCs w:val="22"/>
              </w:rPr>
              <w:t xml:space="preserve">егковой, категория В, номер шасси(рамы) отсутствует, </w:t>
            </w:r>
          </w:p>
          <w:p w:rsidR="00034C5A" w:rsidRPr="00034C5A" w:rsidRDefault="00034C5A" w:rsidP="003F1B39">
            <w:pPr>
              <w:pStyle w:val="af6"/>
              <w:rPr>
                <w:b w:val="0"/>
                <w:bCs w:val="0"/>
                <w:sz w:val="22"/>
                <w:szCs w:val="22"/>
              </w:rPr>
            </w:pPr>
            <w:r w:rsidRPr="00034C5A">
              <w:rPr>
                <w:b w:val="0"/>
                <w:bCs w:val="0"/>
                <w:sz w:val="22"/>
                <w:szCs w:val="22"/>
              </w:rPr>
              <w:t xml:space="preserve">номер кузова  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XUFCD</w:t>
            </w:r>
            <w:r w:rsidRPr="00034C5A">
              <w:rPr>
                <w:b w:val="0"/>
                <w:bCs w:val="0"/>
                <w:sz w:val="22"/>
                <w:szCs w:val="22"/>
              </w:rPr>
              <w:t>26</w:t>
            </w:r>
            <w:r w:rsidRPr="00034C5A">
              <w:rPr>
                <w:b w:val="0"/>
                <w:bCs w:val="0"/>
                <w:sz w:val="22"/>
                <w:szCs w:val="22"/>
                <w:lang w:val="en-US"/>
              </w:rPr>
              <w:t>GJA</w:t>
            </w:r>
            <w:r w:rsidRPr="00034C5A">
              <w:rPr>
                <w:b w:val="0"/>
                <w:bCs w:val="0"/>
                <w:sz w:val="22"/>
                <w:szCs w:val="22"/>
              </w:rPr>
              <w:t>3252172,</w:t>
            </w:r>
          </w:p>
          <w:p w:rsidR="00034C5A" w:rsidRPr="00034C5A" w:rsidRDefault="00034C5A" w:rsidP="003F1B39">
            <w:pPr>
              <w:pStyle w:val="af6"/>
              <w:rPr>
                <w:b w:val="0"/>
                <w:bCs w:val="0"/>
                <w:sz w:val="22"/>
                <w:szCs w:val="22"/>
              </w:rPr>
            </w:pPr>
            <w:r w:rsidRPr="00034C5A">
              <w:rPr>
                <w:b w:val="0"/>
                <w:bCs w:val="0"/>
                <w:sz w:val="22"/>
                <w:szCs w:val="22"/>
              </w:rPr>
              <w:t>цвет  серебристый металлик, Мощность двигателя (квт/</w:t>
            </w:r>
            <w:proofErr w:type="spellStart"/>
            <w:r w:rsidRPr="00034C5A">
              <w:rPr>
                <w:b w:val="0"/>
                <w:bCs w:val="0"/>
                <w:sz w:val="22"/>
                <w:szCs w:val="22"/>
              </w:rPr>
              <w:t>л</w:t>
            </w:r>
            <w:proofErr w:type="gramStart"/>
            <w:r w:rsidRPr="00034C5A">
              <w:rPr>
                <w:b w:val="0"/>
                <w:bCs w:val="0"/>
                <w:sz w:val="22"/>
                <w:szCs w:val="22"/>
              </w:rPr>
              <w:t>.с</w:t>
            </w:r>
            <w:proofErr w:type="spellEnd"/>
            <w:proofErr w:type="gramEnd"/>
            <w:r w:rsidRPr="00034C5A">
              <w:rPr>
                <w:b w:val="0"/>
                <w:bCs w:val="0"/>
                <w:sz w:val="22"/>
                <w:szCs w:val="22"/>
              </w:rPr>
              <w:t>)  230/169 Экологический класс-четвертый</w:t>
            </w:r>
          </w:p>
          <w:p w:rsidR="00034C5A" w:rsidRPr="00226EC4" w:rsidRDefault="00034C5A" w:rsidP="003F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E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:rsidR="00034C5A" w:rsidRPr="00E86611" w:rsidRDefault="00034C5A" w:rsidP="00F571E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Ижемский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Ижма</w:t>
            </w:r>
            <w:r w:rsidR="0031265E">
              <w:rPr>
                <w:rFonts w:ascii="Times New Roman" w:eastAsia="Times New Roman" w:hAnsi="Times New Roman" w:cs="Times New Roman"/>
                <w:lang w:eastAsia="ru-RU"/>
              </w:rPr>
              <w:t>, ул. Советская, д. 45</w:t>
            </w:r>
          </w:p>
        </w:tc>
        <w:tc>
          <w:tcPr>
            <w:tcW w:w="2345" w:type="dxa"/>
          </w:tcPr>
          <w:p w:rsidR="00034C5A" w:rsidRPr="00E86611" w:rsidRDefault="00034C5A" w:rsidP="0031265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265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3126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.07.2019                        «О проведении продажи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путем проведения открытого аукциона в электронной форме»</w:t>
            </w:r>
          </w:p>
        </w:tc>
        <w:tc>
          <w:tcPr>
            <w:tcW w:w="1418" w:type="dxa"/>
          </w:tcPr>
          <w:p w:rsidR="00034C5A" w:rsidRPr="000A37B6" w:rsidRDefault="00034C5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7B6">
              <w:rPr>
                <w:rFonts w:ascii="Times New Roman" w:eastAsia="Times New Roman" w:hAnsi="Times New Roman" w:cs="Times New Roman"/>
                <w:lang w:eastAsia="ru-RU"/>
              </w:rPr>
              <w:t>Новый этап п</w:t>
            </w:r>
            <w:bookmarkStart w:id="1" w:name="_GoBack"/>
            <w:bookmarkEnd w:id="1"/>
            <w:r w:rsidRPr="000A37B6">
              <w:rPr>
                <w:rFonts w:ascii="Times New Roman" w:eastAsia="Times New Roman" w:hAnsi="Times New Roman" w:cs="Times New Roman"/>
                <w:lang w:eastAsia="ru-RU"/>
              </w:rPr>
              <w:t>родаж</w:t>
            </w:r>
          </w:p>
        </w:tc>
        <w:tc>
          <w:tcPr>
            <w:tcW w:w="1275" w:type="dxa"/>
          </w:tcPr>
          <w:p w:rsidR="00034C5A" w:rsidRPr="00E86611" w:rsidRDefault="000A37B6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247 000,00</w:t>
            </w:r>
          </w:p>
        </w:tc>
        <w:tc>
          <w:tcPr>
            <w:tcW w:w="1134" w:type="dxa"/>
          </w:tcPr>
          <w:p w:rsidR="00034C5A" w:rsidRPr="00E86611" w:rsidRDefault="000A37B6" w:rsidP="000A37B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12 35</w:t>
            </w:r>
            <w:r w:rsidR="00034C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</w:tcPr>
          <w:p w:rsidR="00034C5A" w:rsidRPr="00E86611" w:rsidRDefault="000A37B6" w:rsidP="000A37B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49 40</w:t>
            </w:r>
            <w:r w:rsidR="00034C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034C5A" w:rsidRPr="00E86611" w:rsidRDefault="00034C5A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bookmarkEnd w:id="0"/>
    </w:tbl>
    <w:p w:rsidR="00E80CE3" w:rsidRPr="008A65D0" w:rsidRDefault="00E80CE3" w:rsidP="00E80CE3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CE3" w:rsidRPr="008A65D0" w:rsidSect="00434570">
          <w:pgSz w:w="16838" w:h="11906" w:orient="landscape"/>
          <w:pgMar w:top="510" w:right="395" w:bottom="426" w:left="181" w:header="709" w:footer="709" w:gutter="0"/>
          <w:cols w:space="708"/>
          <w:docGrid w:linePitch="360"/>
        </w:sectPr>
      </w:pP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</w:t>
      </w:r>
    </w:p>
    <w:p w:rsidR="00CC134F" w:rsidRDefault="00CC134F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CC134F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r w:rsidR="009B4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ПРОДАЖЕ ИМУЩЕСТВА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АУКЦИОНЕ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"____" ____________ 20__ г.</w:t>
      </w:r>
    </w:p>
    <w:p w:rsidR="00E80CE3" w:rsidRPr="008A65D0" w:rsidRDefault="00E80CE3" w:rsidP="00E80CE3">
      <w:pPr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exact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юридическим лицом: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 наименование юридического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7E5E42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(устава, доверенности и т.д.)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 далее  Претендент, 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физическим лицом, в том числе индивидуальным предпринимателем: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заявителя; фамилия, имя, отчество физического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серия________________________№___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адресу: 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0CE3" w:rsidRPr="008A65D0" w:rsidRDefault="00E80CE3" w:rsidP="00E80CE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далее Претендент,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 в соответствии с условиями, указанными в информационном сообщении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имущества, его основные характеристики и местонахождение)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(имущества)____________________________________________________</w:t>
      </w:r>
      <w:r w:rsidR="00C360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7E5E42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4512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данными о Продавце, предмете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274512" w:rsidRDefault="00E80CE3" w:rsidP="00274512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дату подписания настоящей заявки ознакомлен </w:t>
      </w:r>
      <w:proofErr w:type="gramStart"/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492995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характеристиками имущества, указанными в информационном сообщении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претензий к Продавцу не имеет.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</w:t>
      </w:r>
      <w:proofErr w:type="gramStart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м(</w:t>
      </w:r>
      <w:proofErr w:type="gramEnd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-ю), что: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</w:t>
      </w:r>
      <w:r w:rsidR="00274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арбитражного суда о признании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банкротом и об открытии конкурсного производства;</w:t>
      </w: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наша (моя) деятельность не приостановлена в порядке, предусмотренном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Кодексом РФ об административных правонарушениях.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гарантирует достоверность информации, содержащейся в документах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сведениях</w:t>
      </w:r>
      <w:proofErr w:type="gramEnd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находящихся в реестре аккредитованных на электронной торговой площадке Претендентов.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12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-ю) свое сог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ласие на обработку персональных</w:t>
      </w:r>
    </w:p>
    <w:p w:rsidR="00274512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 и банковские реквизиты Претендента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512" w:rsidRDefault="00274512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E80CE3" w:rsidRPr="008A65D0" w:rsidRDefault="00E80CE3" w:rsidP="00347E5B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документы, представляемые по желанию Претендент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составе заявки:__________. </w:t>
      </w:r>
    </w:p>
    <w:p w:rsidR="00E80CE3" w:rsidRP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полномочного представителя) </w:t>
      </w:r>
    </w:p>
    <w:p w:rsidR="00E80CE3" w:rsidRPr="008A65D0" w:rsidRDefault="00E80CE3" w:rsidP="00274512">
      <w:pPr>
        <w:widowControl w:val="0"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</w:t>
      </w:r>
    </w:p>
    <w:p w:rsidR="00E80CE3" w:rsidRPr="008A65D0" w:rsidRDefault="00274512" w:rsidP="00274512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заявителя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E80CE3"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(подпись)</w:t>
      </w:r>
      <w:r w:rsidR="00E80CE3"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расшифровка подписи (фамилия, инициалы)</w:t>
      </w:r>
    </w:p>
    <w:p w:rsid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0CE3" w:rsidRPr="008A65D0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«______»__________________201__ г.   </w:t>
      </w:r>
    </w:p>
    <w:p w:rsidR="00A108F8" w:rsidRPr="008A65D0" w:rsidRDefault="007E5E42" w:rsidP="007E5E4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74512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EB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51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0B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7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B0F2E" w:rsidRPr="00572D9A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B0F2E"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  <w:bookmarkStart w:id="2" w:name="_title_1"/>
      <w:bookmarkStart w:id="3" w:name="_ref_190246"/>
    </w:p>
    <w:bookmarkEnd w:id="2"/>
    <w:bookmarkEnd w:id="3"/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а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№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    </w:t>
      </w: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купли-продажи имущества</w:t>
      </w:r>
    </w:p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5873"/>
      </w:tblGrid>
      <w:tr w:rsidR="00C647D8" w:rsidRPr="008A65D0" w:rsidTr="0093681A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C647D8" w:rsidRPr="008A65D0" w:rsidRDefault="00274512" w:rsidP="00C647D8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муниципального района «</w:t>
      </w:r>
      <w:r w:rsidR="00562144">
        <w:rPr>
          <w:rFonts w:ascii="Times New Roman" w:eastAsia="Times New Roman" w:hAnsi="Times New Roman" w:cs="Times New Roman"/>
          <w:lang w:eastAsia="ru-RU"/>
        </w:rPr>
        <w:t>Иже</w:t>
      </w:r>
      <w:r>
        <w:rPr>
          <w:rFonts w:ascii="Times New Roman" w:eastAsia="Times New Roman" w:hAnsi="Times New Roman" w:cs="Times New Roman"/>
          <w:lang w:eastAsia="ru-RU"/>
        </w:rPr>
        <w:t>мский», далее именуемая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 «Продавец», в лице </w:t>
      </w:r>
      <w:r w:rsidR="00562144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117EB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17EB2">
        <w:rPr>
          <w:rFonts w:ascii="Times New Roman" w:eastAsia="Times New Roman" w:hAnsi="Times New Roman" w:cs="Times New Roman"/>
          <w:lang w:eastAsia="ru-RU"/>
        </w:rPr>
        <w:t>Устава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 с одной стороны и</w:t>
      </w:r>
      <w:proofErr w:type="gramStart"/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562144">
        <w:rPr>
          <w:rFonts w:ascii="Times New Roman" w:eastAsia="Times New Roman" w:hAnsi="Times New Roman" w:cs="Times New Roman"/>
          <w:lang w:eastAsia="ru-RU"/>
        </w:rPr>
        <w:t xml:space="preserve"> действующий на основании_______________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562144">
        <w:rPr>
          <w:rFonts w:ascii="Times New Roman" w:eastAsia="Times New Roman" w:hAnsi="Times New Roman" w:cs="Times New Roman"/>
          <w:lang w:eastAsia="ru-RU"/>
        </w:rPr>
        <w:t>ый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в дальнейшем «Покупатель»,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 далее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«Стороны», заключили настоящий договор (далее – Договор) о нижеследующем:</w:t>
      </w:r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4" w:name="_ref_8235593"/>
      <w:r w:rsidRPr="008A65D0">
        <w:rPr>
          <w:rFonts w:ascii="Times New Roman" w:eastAsia="Times New Roman" w:hAnsi="Times New Roman"/>
          <w:b/>
          <w:lang w:eastAsia="ru-RU"/>
        </w:rPr>
        <w:t>Предмет договора</w:t>
      </w:r>
      <w:bookmarkEnd w:id="4"/>
    </w:p>
    <w:p w:rsidR="00C647D8" w:rsidRPr="008A65D0" w:rsidRDefault="00C647D8" w:rsidP="00C647D8">
      <w:pPr>
        <w:pStyle w:val="af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_1778313"/>
      <w:r w:rsidRPr="008A65D0">
        <w:rPr>
          <w:rFonts w:ascii="Times New Roman" w:eastAsia="Times New Roman" w:hAnsi="Times New Roman" w:cs="Times New Roman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имущество, находящееся в </w:t>
      </w:r>
      <w:r w:rsidR="00117EB2">
        <w:rPr>
          <w:rFonts w:ascii="Times New Roman" w:eastAsia="Times New Roman" w:hAnsi="Times New Roman" w:cs="Times New Roman"/>
          <w:lang w:eastAsia="ru-RU"/>
        </w:rPr>
        <w:t xml:space="preserve">муниципальной собственности </w:t>
      </w:r>
      <w:r w:rsidR="005C3005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="00117EB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C3005">
        <w:rPr>
          <w:rFonts w:ascii="Times New Roman" w:eastAsia="Times New Roman" w:hAnsi="Times New Roman" w:cs="Times New Roman"/>
          <w:lang w:eastAsia="ru-RU"/>
        </w:rPr>
        <w:t>Иже</w:t>
      </w:r>
      <w:r w:rsidR="00117EB2">
        <w:rPr>
          <w:rFonts w:ascii="Times New Roman" w:eastAsia="Times New Roman" w:hAnsi="Times New Roman" w:cs="Times New Roman"/>
          <w:lang w:eastAsia="ru-RU"/>
        </w:rPr>
        <w:t>мский»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, указанное </w:t>
      </w:r>
      <w:bookmarkStart w:id="6" w:name="_ref_1824103"/>
      <w:bookmarkEnd w:id="5"/>
      <w:r w:rsidRPr="008A65D0">
        <w:rPr>
          <w:rFonts w:ascii="Times New Roman" w:eastAsia="Times New Roman" w:hAnsi="Times New Roman" w:cs="Times New Roman"/>
          <w:lang w:eastAsia="ru-RU"/>
        </w:rPr>
        <w:t>в пункте 1.2 настоящего Дого</w:t>
      </w:r>
      <w:r w:rsidR="00117EB2">
        <w:rPr>
          <w:rFonts w:ascii="Times New Roman" w:eastAsia="Times New Roman" w:hAnsi="Times New Roman" w:cs="Times New Roman"/>
          <w:lang w:eastAsia="ru-RU"/>
        </w:rPr>
        <w:t>вора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(далее – движимое имущество).</w:t>
      </w:r>
    </w:p>
    <w:p w:rsidR="00C647D8" w:rsidRPr="008A65D0" w:rsidRDefault="00C647D8" w:rsidP="00C647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1.2. Сведения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имуществе:</w:t>
      </w:r>
    </w:p>
    <w:p w:rsidR="00C647D8" w:rsidRPr="008A65D0" w:rsidRDefault="00C647D8" w:rsidP="00C647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Покупатель приобретает Имущество путем </w:t>
      </w:r>
      <w:r w:rsidR="00992292">
        <w:rPr>
          <w:rFonts w:ascii="Times New Roman" w:eastAsia="Times New Roman" w:hAnsi="Times New Roman" w:cs="Times New Roman"/>
          <w:lang w:eastAsia="ru-RU"/>
        </w:rPr>
        <w:t>открытого аукциона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647D8" w:rsidRPr="008A65D0" w:rsidRDefault="00C647D8" w:rsidP="00C647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1.</w:t>
      </w:r>
      <w:r w:rsidR="005C3005">
        <w:rPr>
          <w:rFonts w:ascii="Times New Roman" w:eastAsia="Times New Roman" w:hAnsi="Times New Roman" w:cs="Times New Roman"/>
          <w:lang w:eastAsia="ru-RU"/>
        </w:rPr>
        <w:t>4</w:t>
      </w:r>
      <w:r w:rsidRPr="008A65D0">
        <w:rPr>
          <w:rFonts w:ascii="Times New Roman" w:eastAsia="Times New Roman" w:hAnsi="Times New Roman" w:cs="Times New Roman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C3005">
        <w:rPr>
          <w:rFonts w:ascii="Times New Roman" w:eastAsia="Times New Roman" w:hAnsi="Times New Roman" w:cs="Times New Roman"/>
          <w:lang w:eastAsia="ru-RU"/>
        </w:rPr>
        <w:t>Продавец подтверждает, что</w:t>
      </w:r>
      <w:r w:rsidRPr="008A65D0">
        <w:rPr>
          <w:rFonts w:ascii="Times New Roman" w:eastAsia="Times New Roman" w:hAnsi="Times New Roman" w:cs="Times New Roman"/>
          <w:lang w:eastAsia="ru-RU"/>
        </w:rPr>
        <w:t>, имущество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свободно от прав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  <w:bookmarkEnd w:id="6"/>
    </w:p>
    <w:p w:rsidR="00C647D8" w:rsidRPr="008A65D0" w:rsidRDefault="005C3005" w:rsidP="00C647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. Покупатель приобретает имущество в том состоянии, в котором оно есть на дату подписания настоящего Договора.</w:t>
      </w:r>
      <w:bookmarkStart w:id="7" w:name="_ref_8241056"/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/>
          <w:b/>
          <w:szCs w:val="24"/>
          <w:lang w:eastAsia="ru-RU"/>
        </w:rPr>
        <w:t>Цена и порядок оплаты</w:t>
      </w:r>
      <w:bookmarkEnd w:id="7"/>
    </w:p>
    <w:p w:rsidR="00C647D8" w:rsidRPr="008A65D0" w:rsidRDefault="00C647D8" w:rsidP="00C6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_3362064"/>
      <w:r w:rsidRPr="008A65D0">
        <w:rPr>
          <w:rFonts w:ascii="Times New Roman" w:eastAsia="Times New Roman" w:hAnsi="Times New Roman" w:cs="Times New Roman"/>
          <w:lang w:eastAsia="ru-RU"/>
        </w:rPr>
        <w:t>2.1. Цена имущества определяется</w:t>
      </w:r>
      <w:bookmarkEnd w:id="8"/>
      <w:r w:rsidRPr="008A65D0">
        <w:rPr>
          <w:rFonts w:ascii="Times New Roman" w:eastAsia="Times New Roman" w:hAnsi="Times New Roman" w:cs="Times New Roman"/>
          <w:lang w:eastAsia="ru-RU"/>
        </w:rPr>
        <w:t xml:space="preserve"> по результатам про</w:t>
      </w:r>
      <w:r w:rsidR="00992292">
        <w:rPr>
          <w:rFonts w:ascii="Times New Roman" w:eastAsia="Times New Roman" w:hAnsi="Times New Roman" w:cs="Times New Roman"/>
          <w:lang w:eastAsia="ru-RU"/>
        </w:rPr>
        <w:t>ведения открытого аукциона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 ______________________(______) 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>рублей ___ копеек (без учета НДС).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2.2. Покупатель самостоятельно  исчисляет  и  уплачивает  НДС в соответствии с </w:t>
      </w:r>
      <w:hyperlink r:id="rId21" w:history="1">
        <w:r w:rsidRPr="008A65D0">
          <w:rPr>
            <w:rFonts w:ascii="Times New Roman" w:eastAsia="Times New Roman" w:hAnsi="Times New Roman" w:cs="Times New Roman"/>
            <w:lang w:eastAsia="ru-RU"/>
          </w:rPr>
          <w:t>п. 3 ст. 161</w:t>
        </w:r>
      </w:hyperlink>
      <w:r w:rsidRPr="008A65D0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 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(только в отношении юридических лиц и индивидуальных предпринимателей, а в случае если физическое лицо, то налоговым агентом является  </w:t>
      </w:r>
      <w:r w:rsidR="00117EB2">
        <w:rPr>
          <w:rFonts w:ascii="Times New Roman" w:eastAsia="Times New Roman" w:hAnsi="Times New Roman" w:cs="Times New Roman"/>
          <w:i/>
          <w:lang w:eastAsia="ru-RU"/>
        </w:rPr>
        <w:t xml:space="preserve">Администрация </w:t>
      </w:r>
      <w:r w:rsidR="005C3005">
        <w:rPr>
          <w:rFonts w:ascii="Times New Roman" w:eastAsia="Times New Roman" w:hAnsi="Times New Roman" w:cs="Times New Roman"/>
          <w:i/>
          <w:lang w:eastAsia="ru-RU"/>
        </w:rPr>
        <w:t xml:space="preserve">муниципального района </w:t>
      </w:r>
      <w:r w:rsidR="00117EB2">
        <w:rPr>
          <w:rFonts w:ascii="Times New Roman" w:eastAsia="Times New Roman" w:hAnsi="Times New Roman" w:cs="Times New Roman"/>
          <w:i/>
          <w:lang w:eastAsia="ru-RU"/>
        </w:rPr>
        <w:t>«</w:t>
      </w:r>
      <w:r w:rsidR="005C3005">
        <w:rPr>
          <w:rFonts w:ascii="Times New Roman" w:eastAsia="Times New Roman" w:hAnsi="Times New Roman" w:cs="Times New Roman"/>
          <w:i/>
          <w:lang w:eastAsia="ru-RU"/>
        </w:rPr>
        <w:t>Иже</w:t>
      </w:r>
      <w:r w:rsidR="00117EB2">
        <w:rPr>
          <w:rFonts w:ascii="Times New Roman" w:eastAsia="Times New Roman" w:hAnsi="Times New Roman" w:cs="Times New Roman"/>
          <w:i/>
          <w:lang w:eastAsia="ru-RU"/>
        </w:rPr>
        <w:t>мский»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C647D8" w:rsidRPr="008A65D0" w:rsidRDefault="00C647D8" w:rsidP="00C36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_3362065"/>
      <w:r w:rsidRPr="008A65D0">
        <w:rPr>
          <w:rFonts w:ascii="Times New Roman" w:eastAsia="Times New Roman" w:hAnsi="Times New Roman" w:cs="Times New Roman"/>
          <w:lang w:eastAsia="ru-RU"/>
        </w:rPr>
        <w:t>2.3. Задаток в размере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 _____ (______) 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>рублей ___ копеек засчитывается в счет оплаты  имущества. Остальная сумма цены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продажи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имущества, подлежащая уплате Покупателем, перечисляется единовременно на расчетный счет Продавца в течение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дней со дня заключения настоящего Дог</w:t>
      </w:r>
      <w:r w:rsidR="00C360B7">
        <w:rPr>
          <w:rFonts w:ascii="Times New Roman" w:eastAsia="Times New Roman" w:hAnsi="Times New Roman" w:cs="Times New Roman"/>
          <w:lang w:eastAsia="ru-RU"/>
        </w:rPr>
        <w:t>овора, по следующим реквизитам:</w:t>
      </w:r>
    </w:p>
    <w:p w:rsidR="00C360B7" w:rsidRDefault="00C360B7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5C3005">
        <w:rPr>
          <w:rFonts w:ascii="Times New Roman" w:hAnsi="Times New Roman" w:cs="Times New Roman"/>
          <w:sz w:val="24"/>
          <w:szCs w:val="24"/>
        </w:rPr>
        <w:t>Ижем</w:t>
      </w:r>
      <w:r w:rsidRPr="00C360B7">
        <w:rPr>
          <w:rFonts w:ascii="Times New Roman" w:hAnsi="Times New Roman" w:cs="Times New Roman"/>
          <w:sz w:val="24"/>
          <w:szCs w:val="24"/>
        </w:rPr>
        <w:t xml:space="preserve">ский»),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Pr="00C360B7">
        <w:rPr>
          <w:rFonts w:ascii="Times New Roman" w:hAnsi="Times New Roman" w:cs="Times New Roman"/>
          <w:sz w:val="24"/>
          <w:szCs w:val="24"/>
        </w:rPr>
        <w:t>40101810000000010004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Pr="00C360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60B7">
        <w:rPr>
          <w:rFonts w:ascii="Times New Roman" w:hAnsi="Times New Roman" w:cs="Times New Roman"/>
          <w:sz w:val="24"/>
          <w:szCs w:val="24"/>
        </w:rPr>
        <w:t>311402053050000410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Pr="00C360B7">
        <w:rPr>
          <w:rFonts w:ascii="Times New Roman" w:hAnsi="Times New Roman" w:cs="Times New Roman"/>
          <w:sz w:val="24"/>
          <w:szCs w:val="24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2.4. </w:t>
      </w:r>
      <w:r w:rsidRPr="008A65D0">
        <w:rPr>
          <w:rFonts w:ascii="Times New Roman" w:eastAsia="Times New Roman" w:hAnsi="Times New Roman" w:cs="Times New Roman"/>
          <w:szCs w:val="20"/>
          <w:lang w:eastAsia="ru-RU"/>
        </w:rPr>
        <w:t>Все платежи, предусмотренные настоящим Договором, осуществляются в безналичной форме банковским переводом на банковский расчетный счет Продавца, указанный в разделе 10 настоящего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_3362077"/>
      <w:bookmarkEnd w:id="9"/>
      <w:r w:rsidRPr="008A65D0">
        <w:rPr>
          <w:rFonts w:ascii="Times New Roman" w:eastAsia="Times New Roman" w:hAnsi="Times New Roman" w:cs="Times New Roman"/>
          <w:lang w:eastAsia="ru-RU"/>
        </w:rPr>
        <w:t>2.5.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  <w:bookmarkEnd w:id="1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/>
          <w:b/>
          <w:szCs w:val="24"/>
          <w:lang w:eastAsia="ru-RU"/>
        </w:rPr>
        <w:t>Права и обязанности сторон</w:t>
      </w:r>
    </w:p>
    <w:p w:rsidR="00C647D8" w:rsidRPr="008A65D0" w:rsidRDefault="00C647D8" w:rsidP="00C647D8">
      <w:pPr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3.1. Продавец обязуется: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3.1.1. Принять оплату цены имущества в размере и в сроки, установленные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3.1.2. В течение 10 (десяти) дней </w:t>
      </w:r>
      <w:proofErr w:type="gramStart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полной оплаты Покупателем цены движимого имущества подписать </w:t>
      </w:r>
      <w:r w:rsidRPr="008A65D0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и предоставить Покупателю справку, подтверждающую факт полной оплаты цены имущества.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3.2. Покупатель обязуется:</w:t>
      </w:r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3.2.1. </w:t>
      </w:r>
      <w:proofErr w:type="gramStart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Оплатить цену  имущества</w:t>
      </w:r>
      <w:proofErr w:type="gramEnd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в сроки и в порядке, установленном в разделе 2 настоящего Договора.</w:t>
      </w:r>
      <w:bookmarkStart w:id="11" w:name="_ref_8241057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napToGrid w:val="0"/>
          <w:lang w:eastAsia="ru-RU"/>
        </w:rPr>
        <w:t>4.</w:t>
      </w:r>
      <w:r w:rsidRPr="008A65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Порядок и срок передачи</w:t>
      </w:r>
      <w:bookmarkEnd w:id="11"/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имущества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bookmarkStart w:id="12" w:name="_ref_8241058"/>
      <w:r w:rsidRPr="008A65D0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992292">
        <w:rPr>
          <w:rFonts w:ascii="Times New Roman" w:eastAsia="Times New Roman" w:hAnsi="Times New Roman" w:cs="Times New Roman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lang w:eastAsia="ru-RU"/>
        </w:rPr>
        <w:t>мущество должно быть передано в течение 10 календарных дней</w:t>
      </w:r>
      <w:r w:rsidRPr="008A65D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полной оплаты  имущества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C16A20">
        <w:rPr>
          <w:rFonts w:ascii="Times New Roman" w:eastAsia="Times New Roman" w:hAnsi="Times New Roman" w:cs="Times New Roman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мущество передается по акту приема-передачи, содержащему сведения о его состоянии. 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ref_8241080"/>
      <w:bookmarkEnd w:id="12"/>
      <w:r w:rsidRPr="008A65D0">
        <w:rPr>
          <w:rFonts w:ascii="Times New Roman" w:eastAsia="Times New Roman" w:hAnsi="Times New Roman" w:cs="Times New Roman"/>
          <w:lang w:eastAsia="ru-RU"/>
        </w:rPr>
        <w:t>4.3. Обязательство Продавца передать 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ref_8241084"/>
      <w:bookmarkEnd w:id="13"/>
      <w:r w:rsidRPr="008A65D0">
        <w:rPr>
          <w:rFonts w:ascii="Times New Roman" w:eastAsia="Times New Roman" w:hAnsi="Times New Roman" w:cs="Times New Roman"/>
          <w:lang w:eastAsia="ru-RU"/>
        </w:rPr>
        <w:t xml:space="preserve">4.4. Риск случайной гибели или случайного повреждения имущества переходит на Покупателя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акта приема-передачи имущества.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ref_8241085"/>
      <w:bookmarkEnd w:id="14"/>
      <w:r w:rsidRPr="008A65D0">
        <w:rPr>
          <w:rFonts w:ascii="Times New Roman" w:eastAsia="Times New Roman" w:hAnsi="Times New Roman" w:cs="Times New Roman"/>
          <w:lang w:eastAsia="ru-RU"/>
        </w:rPr>
        <w:t xml:space="preserve">4.5. Право собственности на имущество переходит к Покупателю со дня подписания акта приема-передачи имущества. </w:t>
      </w:r>
      <w:bookmarkStart w:id="16" w:name="_ref_10414543"/>
      <w:bookmarkEnd w:id="1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Ответственность сторон</w:t>
      </w:r>
      <w:bookmarkEnd w:id="1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ref_10586706"/>
      <w:r w:rsidRPr="008A65D0">
        <w:rPr>
          <w:rFonts w:ascii="Times New Roman" w:eastAsia="Times New Roman" w:hAnsi="Times New Roman" w:cs="Times New Roman"/>
          <w:lang w:eastAsia="ru-RU"/>
        </w:rPr>
        <w:t>5.2. Взыскание неустойки (пеней) с Покупателя</w:t>
      </w:r>
      <w:bookmarkEnd w:id="1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ref_10586708"/>
      <w:r w:rsidRPr="008A65D0">
        <w:rPr>
          <w:rFonts w:ascii="Times New Roman" w:eastAsia="Times New Roman" w:hAnsi="Times New Roman" w:cs="Times New Roman"/>
          <w:lang w:eastAsia="ru-RU"/>
        </w:rPr>
        <w:t xml:space="preserve">5.2.1. При просрочке </w:t>
      </w:r>
      <w:r>
        <w:rPr>
          <w:rFonts w:ascii="Times New Roman" w:eastAsia="Times New Roman" w:hAnsi="Times New Roman" w:cs="Times New Roman"/>
          <w:lang w:eastAsia="ru-RU"/>
        </w:rPr>
        <w:t>исполнения обязательств по п.3.2.1., 3.2.2.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bookmarkEnd w:id="18"/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ref_10586716"/>
      <w:r w:rsidRPr="008A65D0">
        <w:rPr>
          <w:rFonts w:ascii="Times New Roman" w:eastAsia="Times New Roman" w:hAnsi="Times New Roman" w:cs="Times New Roman"/>
          <w:lang w:eastAsia="ru-RU"/>
        </w:rPr>
        <w:t>5.2.2. Просрочка оплаты цены имущества на срок свыше 30 календарных дней считается отказом Покупателя от исполнения обязательств по оплате цены имущества и, соответственно, отказом Покупателя от исполнения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имущества в собственность Покупателя прекращаются. </w:t>
      </w:r>
      <w:proofErr w:type="gramEnd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9"/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_ref_10621146"/>
      <w:r w:rsidRPr="008A65D0">
        <w:rPr>
          <w:rFonts w:ascii="Times New Roman" w:eastAsia="Times New Roman" w:hAnsi="Times New Roman" w:cs="Times New Roman"/>
          <w:lang w:eastAsia="ru-RU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21" w:name="_ref_10932791"/>
      <w:bookmarkEnd w:id="20"/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6. И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зменение и расторжение договора</w:t>
      </w:r>
      <w:bookmarkEnd w:id="21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_ref_10932796"/>
      <w:bookmarkStart w:id="23" w:name="_ref_13295787"/>
      <w:r w:rsidRPr="008A65D0">
        <w:rPr>
          <w:rFonts w:ascii="Times New Roman" w:eastAsia="Times New Roman" w:hAnsi="Times New Roman" w:cs="Times New Roman"/>
          <w:lang w:eastAsia="ru-RU"/>
        </w:rPr>
        <w:t xml:space="preserve">6.1. </w:t>
      </w:r>
      <w:bookmarkStart w:id="24" w:name="_ref_10932798"/>
      <w:bookmarkEnd w:id="22"/>
      <w:r w:rsidRPr="008A65D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может быть расторгнут Сторонами в соответствии с законодательством Российской Федерации. </w:t>
      </w:r>
      <w:bookmarkEnd w:id="24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а) при</w:t>
      </w:r>
      <w:r w:rsidR="00C16A20">
        <w:rPr>
          <w:rFonts w:ascii="Times New Roman" w:eastAsia="Times New Roman" w:hAnsi="Times New Roman" w:cs="Times New Roman"/>
          <w:lang w:eastAsia="ru-RU"/>
        </w:rPr>
        <w:t xml:space="preserve"> просрочке оплаты цены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имущества в случае, предусмотренном пунктом 5.2.3 настоящего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б) при невыполнении Покупателем обязанностей, предусмотренных в п. 3.2 настоящего 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в) в иных случаях, предусмотренных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lastRenderedPageBreak/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_ref_10932808"/>
      <w:r w:rsidRPr="008A65D0">
        <w:rPr>
          <w:rFonts w:ascii="Times New Roman" w:eastAsia="Times New Roman" w:hAnsi="Times New Roman" w:cs="Times New Roman"/>
          <w:lang w:eastAsia="ru-RU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6" w:name="_ref_11120187"/>
      <w:bookmarkEnd w:id="2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Разрешение споров</w:t>
      </w:r>
      <w:bookmarkEnd w:id="2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7" w:name="_ref_1122532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7.1. Досудебный (претензионный) порядок разрешения споров</w:t>
      </w:r>
      <w:bookmarkEnd w:id="2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1231475"/>
      <w:r w:rsidRPr="008A65D0">
        <w:rPr>
          <w:rFonts w:ascii="Times New Roman" w:eastAsia="Times New Roman" w:hAnsi="Times New Roman" w:cs="Times New Roman"/>
          <w:lang w:eastAsia="ru-RU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8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_ref_11231476"/>
      <w:r w:rsidRPr="008A65D0">
        <w:rPr>
          <w:rFonts w:ascii="Times New Roman" w:eastAsia="Times New Roman" w:hAnsi="Times New Roman" w:cs="Times New Roman"/>
          <w:lang w:eastAsia="ru-RU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9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_ref_11231477"/>
      <w:r w:rsidRPr="008A65D0">
        <w:rPr>
          <w:rFonts w:ascii="Times New Roman" w:eastAsia="Times New Roman" w:hAnsi="Times New Roman" w:cs="Times New Roman"/>
          <w:lang w:eastAsia="ru-RU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3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_ref_11231478"/>
      <w:r w:rsidRPr="008A65D0">
        <w:rPr>
          <w:rFonts w:ascii="Times New Roman" w:eastAsia="Times New Roman" w:hAnsi="Times New Roman" w:cs="Times New Roman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  <w:bookmarkEnd w:id="3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_ref_11120193"/>
      <w:r w:rsidRPr="008A65D0">
        <w:rPr>
          <w:rFonts w:ascii="Times New Roman" w:eastAsia="Times New Roman" w:hAnsi="Times New Roman" w:cs="Times New Roman"/>
          <w:lang w:eastAsia="ru-RU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32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_ref_11120196"/>
      <w:r w:rsidRPr="008A65D0">
        <w:rPr>
          <w:rFonts w:ascii="Times New Roman" w:eastAsia="Times New Roman" w:hAnsi="Times New Roman" w:cs="Times New Roman"/>
          <w:lang w:eastAsia="ru-RU"/>
        </w:rPr>
        <w:t>7.7. Споры, вытекающие из Договора, рассматриваются Арбитражным судом Республики Коми.</w:t>
      </w:r>
      <w:bookmarkStart w:id="34" w:name="_ref_11317489"/>
      <w:bookmarkEnd w:id="33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8.</w:t>
      </w: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t xml:space="preserve"> Защита персональных данных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8.6. Обязательство Сторон,  по соблюдению условий конфиденциальности действует без ограничения срока.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возмещению  в соответствии с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Заключительные положения</w:t>
      </w:r>
      <w:bookmarkEnd w:id="34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_ref_11317492"/>
      <w:r w:rsidRPr="008A65D0">
        <w:rPr>
          <w:rFonts w:ascii="Times New Roman" w:eastAsia="Times New Roman" w:hAnsi="Times New Roman" w:cs="Times New Roman"/>
          <w:lang w:eastAsia="ru-RU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  <w:bookmarkEnd w:id="35"/>
    </w:p>
    <w:p w:rsidR="00C647D8" w:rsidRPr="008A65D0" w:rsidRDefault="00C360B7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_ref_11317496"/>
      <w:r>
        <w:rPr>
          <w:rFonts w:ascii="Times New Roman" w:eastAsia="Times New Roman" w:hAnsi="Times New Roman" w:cs="Times New Roman"/>
          <w:lang w:eastAsia="ru-RU"/>
        </w:rPr>
        <w:t xml:space="preserve">9.2. Договор составлен в </w:t>
      </w:r>
      <w:r w:rsidR="0053410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3410D">
        <w:rPr>
          <w:rFonts w:ascii="Times New Roman" w:eastAsia="Times New Roman" w:hAnsi="Times New Roman" w:cs="Times New Roman"/>
          <w:lang w:eastAsia="ru-RU"/>
        </w:rPr>
        <w:t>дву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х)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экземплярах: по одному для каждой из сторон</w:t>
      </w:r>
      <w:r w:rsidR="0053410D">
        <w:rPr>
          <w:rFonts w:ascii="Times New Roman" w:eastAsia="Times New Roman" w:hAnsi="Times New Roman" w:cs="Times New Roman"/>
          <w:lang w:eastAsia="ru-RU"/>
        </w:rPr>
        <w:t>.</w:t>
      </w:r>
      <w:bookmarkEnd w:id="3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Адреса и реквизиты 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5031"/>
      </w:tblGrid>
      <w:tr w:rsidR="00C647D8" w:rsidRPr="008A65D0" w:rsidTr="0093681A">
        <w:tc>
          <w:tcPr>
            <w:tcW w:w="250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245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C647D8" w:rsidRPr="008A65D0" w:rsidTr="0093681A">
        <w:tc>
          <w:tcPr>
            <w:tcW w:w="2500" w:type="pct"/>
          </w:tcPr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169460, Республика Коми, Ижемский район, с. Ижма, ул. Советская, д. 45</w:t>
            </w:r>
            <w:proofErr w:type="gramEnd"/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получателя: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19002293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получателя: 111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получателя: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НБ Республики Коми Банка России г. Сыктывкар 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банка получателя: 048702001;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Расчетный счет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40101810000000010004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дохода (КБК):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311402053050000410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87604420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D8" w:rsidRPr="008A65D0" w:rsidRDefault="00C647D8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Наименование:                          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C647D8" w:rsidRPr="008A65D0" w:rsidTr="0093681A">
        <w:tc>
          <w:tcPr>
            <w:tcW w:w="2500" w:type="pct"/>
            <w:tcBorders>
              <w:bottom w:val="nil"/>
            </w:tcBorders>
          </w:tcPr>
          <w:p w:rsidR="00C647D8" w:rsidRPr="008A65D0" w:rsidRDefault="00C647D8" w:rsidP="00FD607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7D8" w:rsidRPr="00A108F8" w:rsidTr="0093681A">
        <w:tc>
          <w:tcPr>
            <w:tcW w:w="2500" w:type="pct"/>
            <w:tcBorders>
              <w:top w:val="nil"/>
            </w:tcBorders>
          </w:tcPr>
          <w:p w:rsidR="00C647D8" w:rsidRPr="008A65D0" w:rsidRDefault="00FD6079" w:rsidP="00ED579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="00C647D8"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  <w:tc>
          <w:tcPr>
            <w:tcW w:w="2450" w:type="pct"/>
            <w:tcBorders>
              <w:top w:val="nil"/>
            </w:tcBorders>
          </w:tcPr>
          <w:p w:rsidR="00C647D8" w:rsidRPr="00A108F8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(подпись)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</w:tr>
    </w:tbl>
    <w:p w:rsidR="00C647D8" w:rsidRPr="00A108F8" w:rsidRDefault="00C647D8" w:rsidP="00C647D8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Default="000B0F2E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0B0F2E" w:rsidSect="003559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9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8"/>
  </w:num>
  <w:num w:numId="5">
    <w:abstractNumId w:val="45"/>
  </w:num>
  <w:num w:numId="6">
    <w:abstractNumId w:val="43"/>
  </w:num>
  <w:num w:numId="7">
    <w:abstractNumId w:val="16"/>
  </w:num>
  <w:num w:numId="8">
    <w:abstractNumId w:val="40"/>
  </w:num>
  <w:num w:numId="9">
    <w:abstractNumId w:val="27"/>
  </w:num>
  <w:num w:numId="10">
    <w:abstractNumId w:val="23"/>
  </w:num>
  <w:num w:numId="11">
    <w:abstractNumId w:val="34"/>
  </w:num>
  <w:num w:numId="12">
    <w:abstractNumId w:val="30"/>
  </w:num>
  <w:num w:numId="13">
    <w:abstractNumId w:val="38"/>
  </w:num>
  <w:num w:numId="14">
    <w:abstractNumId w:val="10"/>
  </w:num>
  <w:num w:numId="15">
    <w:abstractNumId w:val="22"/>
  </w:num>
  <w:num w:numId="16">
    <w:abstractNumId w:val="26"/>
  </w:num>
  <w:num w:numId="17">
    <w:abstractNumId w:val="12"/>
  </w:num>
  <w:num w:numId="18">
    <w:abstractNumId w:val="37"/>
  </w:num>
  <w:num w:numId="19">
    <w:abstractNumId w:val="4"/>
  </w:num>
  <w:num w:numId="20">
    <w:abstractNumId w:val="29"/>
  </w:num>
  <w:num w:numId="21">
    <w:abstractNumId w:val="19"/>
  </w:num>
  <w:num w:numId="22">
    <w:abstractNumId w:val="5"/>
  </w:num>
  <w:num w:numId="23">
    <w:abstractNumId w:val="8"/>
  </w:num>
  <w:num w:numId="24">
    <w:abstractNumId w:val="1"/>
  </w:num>
  <w:num w:numId="25">
    <w:abstractNumId w:val="28"/>
  </w:num>
  <w:num w:numId="26">
    <w:abstractNumId w:val="15"/>
  </w:num>
  <w:num w:numId="27">
    <w:abstractNumId w:val="46"/>
  </w:num>
  <w:num w:numId="28">
    <w:abstractNumId w:val="32"/>
  </w:num>
  <w:num w:numId="29">
    <w:abstractNumId w:val="35"/>
  </w:num>
  <w:num w:numId="30">
    <w:abstractNumId w:val="13"/>
  </w:num>
  <w:num w:numId="31">
    <w:abstractNumId w:val="44"/>
  </w:num>
  <w:num w:numId="32">
    <w:abstractNumId w:val="42"/>
  </w:num>
  <w:num w:numId="33">
    <w:abstractNumId w:val="20"/>
  </w:num>
  <w:num w:numId="34">
    <w:abstractNumId w:val="39"/>
  </w:num>
  <w:num w:numId="35">
    <w:abstractNumId w:val="36"/>
  </w:num>
  <w:num w:numId="36">
    <w:abstractNumId w:val="6"/>
  </w:num>
  <w:num w:numId="37">
    <w:abstractNumId w:val="21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4"/>
  </w:num>
  <w:num w:numId="40">
    <w:abstractNumId w:val="25"/>
  </w:num>
  <w:num w:numId="41">
    <w:abstractNumId w:val="47"/>
  </w:num>
  <w:num w:numId="42">
    <w:abstractNumId w:val="18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3"/>
  </w:num>
  <w:num w:numId="45">
    <w:abstractNumId w:val="2"/>
  </w:num>
  <w:num w:numId="46">
    <w:abstractNumId w:val="31"/>
  </w:num>
  <w:num w:numId="47">
    <w:abstractNumId w:val="7"/>
  </w:num>
  <w:num w:numId="48">
    <w:abstractNumId w:val="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0"/>
    <w:rsid w:val="000229F2"/>
    <w:rsid w:val="000339A9"/>
    <w:rsid w:val="00034C5A"/>
    <w:rsid w:val="00035C03"/>
    <w:rsid w:val="00065A38"/>
    <w:rsid w:val="00073320"/>
    <w:rsid w:val="00081BE2"/>
    <w:rsid w:val="00091669"/>
    <w:rsid w:val="000939B3"/>
    <w:rsid w:val="000A1C2A"/>
    <w:rsid w:val="000A37B6"/>
    <w:rsid w:val="000A6E78"/>
    <w:rsid w:val="000B05EA"/>
    <w:rsid w:val="000B0F2E"/>
    <w:rsid w:val="000B2965"/>
    <w:rsid w:val="000C4C3A"/>
    <w:rsid w:val="000F028E"/>
    <w:rsid w:val="000F4568"/>
    <w:rsid w:val="000F48A7"/>
    <w:rsid w:val="00117EB2"/>
    <w:rsid w:val="00155FD7"/>
    <w:rsid w:val="0016235E"/>
    <w:rsid w:val="00180740"/>
    <w:rsid w:val="001B35BC"/>
    <w:rsid w:val="001F25DD"/>
    <w:rsid w:val="001F494A"/>
    <w:rsid w:val="00203808"/>
    <w:rsid w:val="00214724"/>
    <w:rsid w:val="00255841"/>
    <w:rsid w:val="00257032"/>
    <w:rsid w:val="00262B59"/>
    <w:rsid w:val="00274512"/>
    <w:rsid w:val="0028183E"/>
    <w:rsid w:val="002A2F26"/>
    <w:rsid w:val="002B4D23"/>
    <w:rsid w:val="002B5323"/>
    <w:rsid w:val="002B7AA7"/>
    <w:rsid w:val="002C42EA"/>
    <w:rsid w:val="002D45F0"/>
    <w:rsid w:val="002E146D"/>
    <w:rsid w:val="002F3B42"/>
    <w:rsid w:val="00307318"/>
    <w:rsid w:val="0031265E"/>
    <w:rsid w:val="00340717"/>
    <w:rsid w:val="003436B3"/>
    <w:rsid w:val="00347E5B"/>
    <w:rsid w:val="003559A5"/>
    <w:rsid w:val="00372B03"/>
    <w:rsid w:val="00376DEC"/>
    <w:rsid w:val="003827F7"/>
    <w:rsid w:val="003B7869"/>
    <w:rsid w:val="003C12B9"/>
    <w:rsid w:val="003E510F"/>
    <w:rsid w:val="004006C3"/>
    <w:rsid w:val="00434570"/>
    <w:rsid w:val="00461314"/>
    <w:rsid w:val="004866AD"/>
    <w:rsid w:val="0049291F"/>
    <w:rsid w:val="00492995"/>
    <w:rsid w:val="004C1A9C"/>
    <w:rsid w:val="004E5CA0"/>
    <w:rsid w:val="00510987"/>
    <w:rsid w:val="0052399F"/>
    <w:rsid w:val="0053410D"/>
    <w:rsid w:val="00537B52"/>
    <w:rsid w:val="0054056B"/>
    <w:rsid w:val="00555BF5"/>
    <w:rsid w:val="005607C2"/>
    <w:rsid w:val="00562144"/>
    <w:rsid w:val="005758A3"/>
    <w:rsid w:val="005C2811"/>
    <w:rsid w:val="005C2D3F"/>
    <w:rsid w:val="005C3005"/>
    <w:rsid w:val="005D3362"/>
    <w:rsid w:val="005E1AEF"/>
    <w:rsid w:val="005E7322"/>
    <w:rsid w:val="00626ED5"/>
    <w:rsid w:val="006426A1"/>
    <w:rsid w:val="006600C0"/>
    <w:rsid w:val="0066076B"/>
    <w:rsid w:val="006736F1"/>
    <w:rsid w:val="00673F86"/>
    <w:rsid w:val="0069339A"/>
    <w:rsid w:val="00695F5D"/>
    <w:rsid w:val="006A1DA6"/>
    <w:rsid w:val="006E7412"/>
    <w:rsid w:val="006E7896"/>
    <w:rsid w:val="006F189E"/>
    <w:rsid w:val="00706AA2"/>
    <w:rsid w:val="007277E5"/>
    <w:rsid w:val="00730B10"/>
    <w:rsid w:val="00744EF4"/>
    <w:rsid w:val="00765BD2"/>
    <w:rsid w:val="007662D4"/>
    <w:rsid w:val="007847CD"/>
    <w:rsid w:val="00784E36"/>
    <w:rsid w:val="007A01E7"/>
    <w:rsid w:val="007A58EE"/>
    <w:rsid w:val="007E5E42"/>
    <w:rsid w:val="007F2A04"/>
    <w:rsid w:val="00825400"/>
    <w:rsid w:val="00896B53"/>
    <w:rsid w:val="008A65D0"/>
    <w:rsid w:val="008A7D16"/>
    <w:rsid w:val="008B3D14"/>
    <w:rsid w:val="008C2ECD"/>
    <w:rsid w:val="008D7767"/>
    <w:rsid w:val="008F57D9"/>
    <w:rsid w:val="0090248D"/>
    <w:rsid w:val="0091009B"/>
    <w:rsid w:val="0093681A"/>
    <w:rsid w:val="00943E84"/>
    <w:rsid w:val="00992292"/>
    <w:rsid w:val="009A69AA"/>
    <w:rsid w:val="009B4ABB"/>
    <w:rsid w:val="009D767D"/>
    <w:rsid w:val="009E4280"/>
    <w:rsid w:val="00A06E46"/>
    <w:rsid w:val="00A108F8"/>
    <w:rsid w:val="00A40D41"/>
    <w:rsid w:val="00A714ED"/>
    <w:rsid w:val="00A80EE1"/>
    <w:rsid w:val="00A935FA"/>
    <w:rsid w:val="00AA2B98"/>
    <w:rsid w:val="00AB1B7F"/>
    <w:rsid w:val="00AD3096"/>
    <w:rsid w:val="00AE1AFA"/>
    <w:rsid w:val="00AE26AF"/>
    <w:rsid w:val="00AF7492"/>
    <w:rsid w:val="00B162DF"/>
    <w:rsid w:val="00B23D61"/>
    <w:rsid w:val="00B40764"/>
    <w:rsid w:val="00B66A6E"/>
    <w:rsid w:val="00B86A3E"/>
    <w:rsid w:val="00BC21A4"/>
    <w:rsid w:val="00BC599C"/>
    <w:rsid w:val="00BC7EE3"/>
    <w:rsid w:val="00BD23F0"/>
    <w:rsid w:val="00BD6A73"/>
    <w:rsid w:val="00BF193F"/>
    <w:rsid w:val="00BF647A"/>
    <w:rsid w:val="00C16A20"/>
    <w:rsid w:val="00C16BA0"/>
    <w:rsid w:val="00C35286"/>
    <w:rsid w:val="00C360B7"/>
    <w:rsid w:val="00C60566"/>
    <w:rsid w:val="00C64018"/>
    <w:rsid w:val="00C647D8"/>
    <w:rsid w:val="00C66886"/>
    <w:rsid w:val="00C700FB"/>
    <w:rsid w:val="00C96E3C"/>
    <w:rsid w:val="00C9797B"/>
    <w:rsid w:val="00CA3199"/>
    <w:rsid w:val="00CC134F"/>
    <w:rsid w:val="00CD1B24"/>
    <w:rsid w:val="00CE17C4"/>
    <w:rsid w:val="00D0254D"/>
    <w:rsid w:val="00D07765"/>
    <w:rsid w:val="00D24C7C"/>
    <w:rsid w:val="00D260A0"/>
    <w:rsid w:val="00D3303B"/>
    <w:rsid w:val="00D35A9D"/>
    <w:rsid w:val="00D50078"/>
    <w:rsid w:val="00D526E9"/>
    <w:rsid w:val="00D64AA6"/>
    <w:rsid w:val="00D73710"/>
    <w:rsid w:val="00DA2AC0"/>
    <w:rsid w:val="00DA36C2"/>
    <w:rsid w:val="00DD5E73"/>
    <w:rsid w:val="00DF4DD5"/>
    <w:rsid w:val="00E006E7"/>
    <w:rsid w:val="00E02220"/>
    <w:rsid w:val="00E045F4"/>
    <w:rsid w:val="00E10BBB"/>
    <w:rsid w:val="00E16B34"/>
    <w:rsid w:val="00E2397E"/>
    <w:rsid w:val="00E408F8"/>
    <w:rsid w:val="00E62EB7"/>
    <w:rsid w:val="00E67FE2"/>
    <w:rsid w:val="00E74F1F"/>
    <w:rsid w:val="00E757F9"/>
    <w:rsid w:val="00E80CE3"/>
    <w:rsid w:val="00E86611"/>
    <w:rsid w:val="00E909A9"/>
    <w:rsid w:val="00EA0CCF"/>
    <w:rsid w:val="00EB4228"/>
    <w:rsid w:val="00EB4CC6"/>
    <w:rsid w:val="00ED579E"/>
    <w:rsid w:val="00EF2C70"/>
    <w:rsid w:val="00EF429C"/>
    <w:rsid w:val="00F04304"/>
    <w:rsid w:val="00F571E7"/>
    <w:rsid w:val="00F6073E"/>
    <w:rsid w:val="00FA6A88"/>
    <w:rsid w:val="00FD6079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6">
    <w:name w:val="Subtitle"/>
    <w:basedOn w:val="a"/>
    <w:link w:val="af7"/>
    <w:qFormat/>
    <w:rsid w:val="00034C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034C5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6">
    <w:name w:val="Subtitle"/>
    <w:basedOn w:val="a"/>
    <w:link w:val="af7"/>
    <w:qFormat/>
    <w:rsid w:val="00034C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034C5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AA81B94A75AA0F2DC5B904B7DE5217615B5DA103E90A5C7DFAAA23E555F2710E7720AC5C45PBf3N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8D7F22649FF8AFE7E4204FE4F1CCC07B52096E41581110A4B5B22D73AD26F3F009A1DAg0M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yperlink" Target="consultantplus://offline/ref=93BAF871BBF42A842711BA42659C44595832173E230A0E7D9381E3C36372DFBF2DF48C9A16PAJF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CC07-A2AB-41FA-9D6E-EF14E8B3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15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Администратор</cp:lastModifiedBy>
  <cp:revision>56</cp:revision>
  <cp:lastPrinted>2019-08-01T14:00:00Z</cp:lastPrinted>
  <dcterms:created xsi:type="dcterms:W3CDTF">2019-06-03T12:41:00Z</dcterms:created>
  <dcterms:modified xsi:type="dcterms:W3CDTF">2019-08-01T14:55:00Z</dcterms:modified>
</cp:coreProperties>
</file>