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>
        <w:trPr>
          <w:trHeight w:val="816"/>
        </w:trPr>
        <w:tc>
          <w:tcPr>
            <w:tcW w:w="3652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«Изьва»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>
      <w:pPr>
        <w:jc w:val="center"/>
        <w:rPr>
          <w:b/>
          <w:bCs/>
          <w:i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/>
    <w:p>
      <w:pPr>
        <w:rPr>
          <w:sz w:val="26"/>
          <w:szCs w:val="26"/>
        </w:rPr>
      </w:pPr>
      <w:r>
        <w:rPr>
          <w:sz w:val="26"/>
          <w:szCs w:val="26"/>
        </w:rPr>
        <w:t xml:space="preserve">от 23 декабря 2022 года                                                                                            № 947    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>
      <w:pPr>
        <w:tabs>
          <w:tab w:val="left" w:pos="3220"/>
        </w:tabs>
        <w:jc w:val="both"/>
        <w:rPr>
          <w:sz w:val="28"/>
          <w:szCs w:val="28"/>
        </w:rPr>
      </w:pPr>
    </w:p>
    <w:p>
      <w:pPr>
        <w:tabs>
          <w:tab w:val="left" w:pos="3220"/>
        </w:tabs>
        <w:jc w:val="both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муниципального </w:t>
      </w: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района «Ижемский» от 30 декабря 2021 года № 1006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«Развитие экономики» на 2022 год»</w:t>
      </w:r>
    </w:p>
    <w:p>
      <w:pPr>
        <w:pStyle w:val="ConsPlusTitle"/>
        <w:widowControl/>
        <w:jc w:val="center"/>
        <w:rPr>
          <w:b w:val="0"/>
          <w:sz w:val="26"/>
          <w:szCs w:val="26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04 августа 2021 года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Внести в </w:t>
      </w:r>
      <w:r>
        <w:rPr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 xml:space="preserve">постановлению администрации муниципального района «Ижемский» от 30 декабря 2021 года № 1006 «Об утверждении </w:t>
      </w:r>
      <w:r>
        <w:rPr>
          <w:sz w:val="26"/>
          <w:szCs w:val="26"/>
        </w:rPr>
        <w:t xml:space="preserve">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2022 год» </w:t>
      </w:r>
      <w:r>
        <w:rPr>
          <w:sz w:val="26"/>
          <w:szCs w:val="26"/>
          <w:lang w:eastAsia="en-US"/>
        </w:rPr>
        <w:t>изменения согласно приложению к настоящему постановлению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возложить на заместителя руководителя администрации муниципального района                    «Ижемский»  Трубину В.Л.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подписания.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Заместитель руководителя администрации</w:t>
      </w:r>
    </w:p>
    <w:p>
      <w:pPr>
        <w:rPr>
          <w:bCs/>
        </w:rPr>
      </w:pPr>
      <w:r>
        <w:rPr>
          <w:sz w:val="26"/>
          <w:szCs w:val="26"/>
        </w:rPr>
        <w:t>муниципального района «Ижемский»                                                          А.С. Кретов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>
      <w:pPr>
        <w:autoSpaceDE w:val="0"/>
        <w:autoSpaceDN w:val="0"/>
        <w:adjustRightInd w:val="0"/>
        <w:jc w:val="right"/>
        <w:sectPr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от 23 декабря 2022 года № 947 </w:t>
      </w:r>
    </w:p>
    <w:p>
      <w:pPr>
        <w:autoSpaceDE w:val="0"/>
        <w:autoSpaceDN w:val="0"/>
        <w:adjustRightInd w:val="0"/>
        <w:jc w:val="right"/>
      </w:pPr>
    </w:p>
    <w:p>
      <w:pPr>
        <w:autoSpaceDE w:val="0"/>
        <w:autoSpaceDN w:val="0"/>
        <w:adjustRightInd w:val="0"/>
        <w:jc w:val="right"/>
      </w:pPr>
      <w:r>
        <w:t xml:space="preserve">«Приложение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>от   30 декабря 2021 года № 1006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Комплексный план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действий по реализации муниципальной программы муниципального образования 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муниципального района «Ижемский» «Развитие экономики» на 2022 год</w:t>
      </w:r>
    </w:p>
    <w:tbl>
      <w:tblPr>
        <w:tblW w:w="16544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16544"/>
      </w:tblGrid>
      <w:tr>
        <w:trPr>
          <w:trHeight w:val="615"/>
        </w:trPr>
        <w:tc>
          <w:tcPr>
            <w:tcW w:w="1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  <w:tbl>
            <w:tblPr>
              <w:tblW w:w="16387" w:type="dxa"/>
              <w:tblLayout w:type="fixed"/>
              <w:tblLook w:val="04A0" w:firstRow="1" w:lastRow="0" w:firstColumn="1" w:lastColumn="0" w:noHBand="0" w:noVBand="1"/>
            </w:tblPr>
            <w:tblGrid>
              <w:gridCol w:w="745"/>
              <w:gridCol w:w="1693"/>
              <w:gridCol w:w="1558"/>
              <w:gridCol w:w="1562"/>
              <w:gridCol w:w="1276"/>
              <w:gridCol w:w="1276"/>
              <w:gridCol w:w="992"/>
              <w:gridCol w:w="1008"/>
              <w:gridCol w:w="1037"/>
              <w:gridCol w:w="942"/>
              <w:gridCol w:w="23"/>
              <w:gridCol w:w="515"/>
              <w:gridCol w:w="538"/>
              <w:gridCol w:w="538"/>
              <w:gridCol w:w="538"/>
              <w:gridCol w:w="23"/>
              <w:gridCol w:w="1216"/>
              <w:gridCol w:w="854"/>
              <w:gridCol w:w="53"/>
            </w:tblGrid>
            <w:tr>
              <w:trPr>
                <w:gridAfter w:val="1"/>
                <w:wAfter w:w="53" w:type="dxa"/>
                <w:trHeight w:val="915"/>
              </w:trPr>
              <w:tc>
                <w:tcPr>
                  <w:tcW w:w="7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Наименование основного мероприятия, ведомственной целевой программы, мероприятия, контрольного события программы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Ответственный руководитель, заместитель руководителя участника муниципальной программы (Ф.И.О., должность)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Ответственное структурное подразделение, отраслевой (функциональный) орган участника муниципальной программы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Срок начала реализации (число. месяц.год)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Срок окончания реализации (дата контрольного события) (число. месяц. год) </w:t>
                  </w:r>
                </w:p>
              </w:tc>
              <w:tc>
                <w:tcPr>
                  <w:tcW w:w="4002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spacing w:after="24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Объем ресурсного обеспечения на очередной финансовый год,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тыс. руб.</w:t>
                  </w:r>
                </w:p>
              </w:tc>
              <w:tc>
                <w:tcPr>
                  <w:tcW w:w="2152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График реализации (квартал)</w:t>
                  </w:r>
                </w:p>
              </w:tc>
              <w:tc>
                <w:tcPr>
                  <w:tcW w:w="207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Целевой индикатор и показатель</w:t>
                  </w:r>
                </w:p>
              </w:tc>
            </w:tr>
            <w:tr>
              <w:trPr>
                <w:gridAfter w:val="1"/>
                <w:wAfter w:w="53" w:type="dxa"/>
                <w:trHeight w:val="525"/>
              </w:trPr>
              <w:tc>
                <w:tcPr>
                  <w:tcW w:w="7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Всего </w:t>
                  </w:r>
                </w:p>
              </w:tc>
              <w:tc>
                <w:tcPr>
                  <w:tcW w:w="29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 том числе средств</w:t>
                  </w:r>
                </w:p>
              </w:tc>
              <w:tc>
                <w:tcPr>
                  <w:tcW w:w="53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39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Наименование, единица измерения</w:t>
                  </w:r>
                </w:p>
              </w:tc>
              <w:tc>
                <w:tcPr>
                  <w:tcW w:w="85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Значение</w:t>
                  </w:r>
                </w:p>
              </w:tc>
            </w:tr>
            <w:tr>
              <w:trPr>
                <w:gridAfter w:val="1"/>
                <w:wAfter w:w="53" w:type="dxa"/>
                <w:trHeight w:val="810"/>
              </w:trPr>
              <w:tc>
                <w:tcPr>
                  <w:tcW w:w="7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Федерального бюджета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Республиканского бюджета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Местного бюджета</w:t>
                  </w:r>
                </w:p>
              </w:tc>
              <w:tc>
                <w:tcPr>
                  <w:tcW w:w="53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5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>
              <w:trPr>
                <w:gridAfter w:val="1"/>
                <w:wAfter w:w="53" w:type="dxa"/>
                <w:trHeight w:val="31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16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Подпрограмма 1. Стратегическое управление в муниципальном районе «Ижемский»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Проектные мероприятия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Процессные мероприятия</w:t>
                  </w:r>
                  <w:bookmarkStart w:id="1" w:name="_GoBack"/>
                  <w:bookmarkEnd w:id="1"/>
                </w:p>
              </w:tc>
            </w:tr>
            <w:tr>
              <w:trPr>
                <w:gridAfter w:val="1"/>
                <w:wAfter w:w="53" w:type="dxa"/>
                <w:trHeight w:val="381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Основное мероприятие 1.1.1.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Поддержание в актуальном состоянии документов стратегического планирования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"Ижемский",%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75</w:t>
                  </w:r>
                </w:p>
              </w:tc>
            </w:tr>
            <w:tr>
              <w:trPr>
                <w:gridAfter w:val="1"/>
                <w:wAfter w:w="53" w:type="dxa"/>
                <w:trHeight w:val="192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autoSpaceDE w:val="0"/>
                    <w:autoSpaceDN w:val="0"/>
                    <w:adjustRightInd w:val="0"/>
                    <w:ind w:right="-10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Уровень достижения целевых показателей, обозначенных в Стратегии социально-экономического развития МО МР «Ижемский», %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60</w:t>
                  </w:r>
                </w:p>
              </w:tc>
            </w:tr>
            <w:tr>
              <w:trPr>
                <w:gridAfter w:val="1"/>
                <w:wAfter w:w="53" w:type="dxa"/>
                <w:trHeight w:val="192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252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66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Контрольное событие № 1 Документы стратегического планирования актуализированы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Отдел экономического анализа, прогнозирования и осуществления закупок  администрации МР «Ижемский»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gridAfter w:val="1"/>
                <w:wAfter w:w="53" w:type="dxa"/>
                <w:trHeight w:val="237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Основное мероприятие 1.1.2.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Разработка прогноза социально-экономического развития муниципального образования    муниципальног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о района «Ижемский»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Наличие прогноза социально-экономического развития муниципального образования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муниципального района «Ижемский» на 3-летний период, да/нет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да</w:t>
                  </w:r>
                </w:p>
              </w:tc>
            </w:tr>
            <w:tr>
              <w:trPr>
                <w:gridAfter w:val="1"/>
                <w:wAfter w:w="53" w:type="dxa"/>
                <w:trHeight w:val="261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2.1.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288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Мероприятие  1.1.2.2. Размещение прогноза социально-экономического развития муниципального образования    муниципального района «Ижемский» на официальном сайте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администрации МР «Ижемский»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98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Контрольное событие № 2 Прогноз социально-экономического развития муниципального образования    муниципального района «Ижемский»  разработан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gridAfter w:val="1"/>
                <w:wAfter w:w="53" w:type="dxa"/>
                <w:trHeight w:val="2263"/>
              </w:trPr>
              <w:tc>
                <w:tcPr>
                  <w:tcW w:w="745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6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Основное мероприятие 1.1.3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. Формирование отчетности по документам стратегического планирования, подлежащим мониторингу, контролю реализации и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оценке эффективности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Удельный вес общего количества выполненных мероприятий к количеству мероприятий, запланиро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"Ижемский",%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75</w:t>
                  </w:r>
                </w:p>
              </w:tc>
            </w:tr>
            <w:tr>
              <w:trPr>
                <w:gridAfter w:val="1"/>
                <w:wAfter w:w="53" w:type="dxa"/>
                <w:trHeight w:val="703"/>
              </w:trPr>
              <w:tc>
                <w:tcPr>
                  <w:tcW w:w="74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Уровень достижения целевых показателей, обозначенных в Стратегии социально-экономического развития МО МР </w:t>
                  </w:r>
                  <w:r>
                    <w:rPr>
                      <w:sz w:val="22"/>
                      <w:szCs w:val="22"/>
                    </w:rPr>
                    <w:lastRenderedPageBreak/>
                    <w:t>«Ижемский», %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60</w:t>
                  </w:r>
                </w:p>
              </w:tc>
            </w:tr>
            <w:tr>
              <w:trPr>
                <w:gridAfter w:val="1"/>
                <w:wAfter w:w="53" w:type="dxa"/>
                <w:trHeight w:val="252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3.1.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1.1.3.1. Формирование ежегодного отчета о выполнении Плана  мероприятий по реализации Стратегии социально-экономического развития МО МР «Ижемский» на период до 2035 года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346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официальном сайте администрации МР «Ижемский»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66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Контрольное событие № 3 Сформирована отчетность по документам стратегического планирования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Отдел экономического анализа, прогнозирования и осуществления закупок  администрации МР «Ижемский»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Задача 2. Совершенствование программно-целевого планирования в муниципальном районе «Ижемский»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Проектные мероприятия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Процессные мероприятия</w:t>
                  </w:r>
                </w:p>
              </w:tc>
            </w:tr>
            <w:tr>
              <w:trPr>
                <w:gridAfter w:val="1"/>
                <w:wAfter w:w="53" w:type="dxa"/>
                <w:trHeight w:val="703"/>
              </w:trPr>
              <w:tc>
                <w:tcPr>
                  <w:tcW w:w="7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16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Основное мероприятие 1.2.1. </w:t>
                  </w:r>
                  <w:r>
                    <w:rPr>
                      <w:color w:val="000000"/>
                      <w:sz w:val="22"/>
                      <w:szCs w:val="22"/>
                    </w:rPr>
                    <w:t>Развитие системы программно-целевого планирования в муниципально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м районе «Ижемский»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и МР «Ижемский»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01.01.2022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Удельный вес расходов бюджета, представленных в виде муниципальных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программ, %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92,2</w:t>
                  </w:r>
                </w:p>
              </w:tc>
            </w:tr>
            <w:tr>
              <w:trPr>
                <w:gridAfter w:val="1"/>
                <w:wAfter w:w="53" w:type="dxa"/>
                <w:trHeight w:val="315"/>
              </w:trPr>
              <w:tc>
                <w:tcPr>
                  <w:tcW w:w="74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Доля эффективно реализованных муниципальных программ в общем количестве муниципальных программ, %</w:t>
                  </w:r>
                </w:p>
              </w:tc>
              <w:tc>
                <w:tcPr>
                  <w:tcW w:w="85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65</w:t>
                  </w:r>
                </w:p>
              </w:tc>
            </w:tr>
            <w:tr>
              <w:trPr>
                <w:gridAfter w:val="1"/>
                <w:wAfter w:w="53" w:type="dxa"/>
                <w:trHeight w:val="1065"/>
              </w:trPr>
              <w:tc>
                <w:tcPr>
                  <w:tcW w:w="74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5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>
              <w:trPr>
                <w:gridAfter w:val="1"/>
                <w:wAfter w:w="53" w:type="dxa"/>
                <w:trHeight w:val="288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72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4.2.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1.2.1.2. Подготовка годовых отчетов о ходе реализации и оценке эффективности муниципальных программ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72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4.3.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1.2.1.3. Подготовка сводного годового отчета о ходе реализации и оценке эффективности муниципальных программ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202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Контрольное событие № 4 Подготовлен сводный годовой отчет о ходе реализации и оценке эффективности муниципальных программ за 2021 год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gridAfter w:val="1"/>
                <w:wAfter w:w="53" w:type="dxa"/>
                <w:trHeight w:val="31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по подпрограмме 1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Подпрограмма 2. Развитие инвестиционной привлекательности в муниципальном районе «Ижемский»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Задача 1.  Содействие субъектам инвестиционной деятельности в реализации инвестиционных проектов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Проектные мероприятия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Процессные мероприятия</w:t>
                  </w:r>
                </w:p>
              </w:tc>
            </w:tr>
            <w:tr>
              <w:trPr>
                <w:gridAfter w:val="1"/>
                <w:wAfter w:w="53" w:type="dxa"/>
                <w:trHeight w:val="1305"/>
              </w:trPr>
              <w:tc>
                <w:tcPr>
                  <w:tcW w:w="7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16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Основное мероприятие 2.1.1. </w:t>
                  </w:r>
                  <w:r>
                    <w:rPr>
                      <w:color w:val="000000"/>
                      <w:sz w:val="22"/>
                      <w:szCs w:val="22"/>
                    </w:rPr>
                    <w:t>Оказание поддержки субъектам инвестиционной деятельности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Объем инвестиций в основной капитал (за исключением бюджетных средств) в расчете на одного жителя, руб.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14885</w:t>
                  </w:r>
                </w:p>
              </w:tc>
            </w:tr>
            <w:tr>
              <w:trPr>
                <w:gridAfter w:val="1"/>
                <w:wAfter w:w="53" w:type="dxa"/>
                <w:trHeight w:val="3195"/>
              </w:trPr>
              <w:tc>
                <w:tcPr>
                  <w:tcW w:w="74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Объем инвестиций в основной капитал за счет всех источников финансирования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ind w:right="-38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350</w:t>
                  </w:r>
                </w:p>
              </w:tc>
            </w:tr>
            <w:tr>
              <w:trPr>
                <w:gridAfter w:val="1"/>
                <w:wAfter w:w="53" w:type="dxa"/>
                <w:trHeight w:val="3195"/>
              </w:trPr>
              <w:tc>
                <w:tcPr>
                  <w:tcW w:w="74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да</w:t>
                  </w:r>
                </w:p>
              </w:tc>
            </w:tr>
            <w:tr>
              <w:trPr>
                <w:gridAfter w:val="1"/>
                <w:wAfter w:w="53" w:type="dxa"/>
                <w:trHeight w:val="162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5.1.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2.1.1.1. Оказание методической и консультационной помощи субъектам инвестиционной деятельности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66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2.1.1.2. Подготовка информации по свободным инвестиционным площадкам МО МР «Ижемский»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65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Контрольное событие № 5 Оказана поддержка субъектам инвестиционной деятельности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gridAfter w:val="1"/>
                <w:wAfter w:w="53" w:type="dxa"/>
                <w:trHeight w:val="1260"/>
              </w:trPr>
              <w:tc>
                <w:tcPr>
                  <w:tcW w:w="7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6.</w:t>
                  </w:r>
                </w:p>
              </w:tc>
              <w:tc>
                <w:tcPr>
                  <w:tcW w:w="16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Основное мероприятие 2.1.2.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Мониторинг инвестиционных проектов реализуемых и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планируемых к реализации на территории МО МР «Ижемский»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Отдел экономического анализа, прогнозирования и осуществления закупок 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администрации МР «Ижемский»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01.01.2022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Количество инвестиционных проектов, реализуемых на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территории МО МР «Ижемский», ед.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3</w:t>
                  </w:r>
                </w:p>
              </w:tc>
            </w:tr>
            <w:tr>
              <w:trPr>
                <w:gridAfter w:val="1"/>
                <w:wAfter w:w="53" w:type="dxa"/>
                <w:trHeight w:val="561"/>
              </w:trPr>
              <w:tc>
                <w:tcPr>
                  <w:tcW w:w="74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3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деятельности, да/нет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да</w:t>
                  </w:r>
                </w:p>
              </w:tc>
            </w:tr>
            <w:tr>
              <w:trPr>
                <w:gridAfter w:val="1"/>
                <w:wAfter w:w="53" w:type="dxa"/>
                <w:trHeight w:val="165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6.1.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2.1.2.1. Сбор информации о реализуемых и планируемых к реализации инвестиционных проектах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231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220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Контрольное событие № 6 Осуществлен мониторинг инвестиционных проектов реализуемых и планируемых к реализации на территории </w:t>
                  </w: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МО МР «Ижемский»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Задача 2. Формирование и актуализация информации об инвестиционном потенциале муниципального района «Ижемский»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Проектные мероприятия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Процессные мероприятия</w:t>
                  </w:r>
                </w:p>
              </w:tc>
            </w:tr>
            <w:tr>
              <w:trPr>
                <w:gridAfter w:val="1"/>
                <w:wAfter w:w="53" w:type="dxa"/>
                <w:trHeight w:val="2404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Основное мероприятие 2.2.1.  </w:t>
                  </w:r>
                  <w:r>
                    <w:rPr>
                      <w:color w:val="000000"/>
                      <w:sz w:val="22"/>
                      <w:szCs w:val="22"/>
                    </w:rPr>
                    <w:t>Размещение актуальной информации об инвестиционном потенциале МО МР «Ижемский»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правовой базе по вопросам осуществления инвестиционной деятельности, да/нет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да</w:t>
                  </w:r>
                </w:p>
              </w:tc>
            </w:tr>
            <w:tr>
              <w:trPr>
                <w:gridAfter w:val="1"/>
                <w:wAfter w:w="53" w:type="dxa"/>
                <w:trHeight w:val="165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7.1.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2.2.1.1. Актуализация нормативно-правовой базы по вопросам инвестиционной деятельности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222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75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Контрольное событие № 7 Размещена актуальная информация об инвестиционном потенциале МО МР «Ижемский»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Отдел экономического анализа, прогнозирования и осуществления закупок  администрации МР «Ижемский»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gridAfter w:val="1"/>
                <w:wAfter w:w="53" w:type="dxa"/>
                <w:trHeight w:val="31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по подпрограмме 2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Подпрограмма 3. Малое и среднее предпринимательство в муниципальном районе «Ижемский»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Задача 1. Формирование благоприятной среды для развития малого и среднего предпринимательства в Ижемском районе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Проектные мероприятия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Процессные мероприятия</w:t>
                  </w:r>
                </w:p>
              </w:tc>
            </w:tr>
            <w:tr>
              <w:trPr>
                <w:gridAfter w:val="1"/>
                <w:wAfter w:w="53" w:type="dxa"/>
                <w:trHeight w:val="1412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8.</w:t>
                  </w:r>
                </w:p>
              </w:tc>
              <w:tc>
                <w:tcPr>
                  <w:tcW w:w="16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Основное мероприятие 3.1.1. 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Организационная поддержка субъектов малого и среднего предпринимательства и физическим лицам, не являющихся индивидуальными предпринимателями и применяющих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специальный налоговый режим «Налог на профессиональный доход»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«Ижемский»,   Информационно-маркетинговый центра малого и среднего предпринимательства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Количество обученных основам ведения бизнеса, финансовой грамотности и иным навыкам предпринимательской деятельности, чел.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  <w:tr>
              <w:trPr>
                <w:gridAfter w:val="1"/>
                <w:wAfter w:w="53" w:type="dxa"/>
                <w:trHeight w:val="205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pStyle w:val="ConsPlusCel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Число субъектов малого и среднего предпринимательства в расчете на 10 тыс. чел. населения, ед.</w:t>
                  </w:r>
                </w:p>
                <w:p>
                  <w:pPr>
                    <w:pStyle w:val="ConsPlusCell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212</w:t>
                  </w:r>
                </w:p>
              </w:tc>
            </w:tr>
            <w:tr>
              <w:trPr>
                <w:gridAfter w:val="1"/>
                <w:wAfter w:w="53" w:type="dxa"/>
                <w:trHeight w:val="205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8.1.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98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62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8.3.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Мероприятие 3.1.1.3. Развитие кадрового потенциала малого и среднего предпринимательства  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355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Контрольное событие 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№ 8  </w:t>
                  </w: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gridAfter w:val="1"/>
                <w:wAfter w:w="53" w:type="dxa"/>
                <w:trHeight w:val="1590"/>
              </w:trPr>
              <w:tc>
                <w:tcPr>
                  <w:tcW w:w="7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9.</w:t>
                  </w:r>
                </w:p>
              </w:tc>
              <w:tc>
                <w:tcPr>
                  <w:tcW w:w="16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Основное мероприятие 3.1.2.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Информационная поддержка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117,30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117,30</w:t>
                  </w:r>
                </w:p>
              </w:tc>
              <w:tc>
                <w:tcPr>
                  <w:tcW w:w="538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Количество самозанятых граждан, зафиксировавших свой статус, с учетом введения налогового режима для самозанятых, чел.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</w:tr>
            <w:tr>
              <w:trPr>
                <w:gridAfter w:val="1"/>
                <w:wAfter w:w="53" w:type="dxa"/>
                <w:trHeight w:val="1680"/>
              </w:trPr>
              <w:tc>
                <w:tcPr>
                  <w:tcW w:w="74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Количество субъектов малого и среднего предпринимательства, которым оказана имущественная поддержка, ед.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>
              <w:trPr>
                <w:gridAfter w:val="1"/>
                <w:wAfter w:w="53" w:type="dxa"/>
                <w:trHeight w:val="229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9.1.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357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117,30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117,30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294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9.3.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291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9.4.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3.1.2.4. Организация  и проведение «Дня российского предпринимательства» и «Всемирной недели предпринимательства»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69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9.5.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3.1.2.5. Формирование информации об истории успеха и  успешных практик субъектов малого и среднего предпринимательства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355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gridAfter w:val="1"/>
                <w:wAfter w:w="53" w:type="dxa"/>
                <w:trHeight w:val="1620"/>
              </w:trPr>
              <w:tc>
                <w:tcPr>
                  <w:tcW w:w="7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10.</w:t>
                  </w:r>
                </w:p>
              </w:tc>
              <w:tc>
                <w:tcPr>
                  <w:tcW w:w="16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Основное мероприятие 3.1.3. </w:t>
                  </w:r>
                  <w:r>
                    <w:rPr>
                      <w:color w:val="000000"/>
                      <w:sz w:val="22"/>
                      <w:szCs w:val="22"/>
                    </w:rPr>
      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Количество субъектов малого и среднего предпринимательства, которым оказана имущественная поддержка, ед.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>
              <w:trPr>
                <w:gridAfter w:val="1"/>
                <w:wAfter w:w="53" w:type="dxa"/>
                <w:trHeight w:val="1575"/>
              </w:trPr>
              <w:tc>
                <w:tcPr>
                  <w:tcW w:w="74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Количество самозанятых граждан, зафиксировавших свой статус, с учетом введения налогового режима для самозанятых, чел.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</w:tr>
            <w:tr>
              <w:trPr>
                <w:gridAfter w:val="1"/>
                <w:wAfter w:w="53" w:type="dxa"/>
                <w:trHeight w:val="300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10.1.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3.1.3.1. Консультирование по вопросам предпринимательской деятельности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администрации МР «Ижемский»   Информационно-маркетинговый центр малого и среднего предпринимательства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322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«Микрокредитная компания Республики Коми»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363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Задача 2. Усиление  рыночных  позиций  субъектов  малого и среднего предпринимательства в Ижемском районе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Проектные мероприятия</w:t>
                  </w:r>
                </w:p>
              </w:tc>
            </w:tr>
            <w:tr>
              <w:trPr>
                <w:gridAfter w:val="1"/>
                <w:wAfter w:w="53" w:type="dxa"/>
                <w:trHeight w:val="189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Основное мероприятие 3.I1 (3.2.3.) </w:t>
                  </w:r>
                  <w:r>
                    <w:rPr>
                      <w:color w:val="000000"/>
                      <w:sz w:val="22"/>
                      <w:szCs w:val="22"/>
                    </w:rPr>
                    <w:t>Реализация регионального проекта «Акселерация субъектов малого и среднего предпринимательства»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437,00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Количество реализованных народных проектов в сфере  малого и среднего предпринимательства,  ед.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>
              <w:trPr>
                <w:gridAfter w:val="1"/>
                <w:wAfter w:w="53" w:type="dxa"/>
                <w:trHeight w:val="193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11.1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3.I1.1 (3.2.3.1.) Подготовка и подача заявок для участия в республиканском конкурсном отборе в рамках проекта «Народный бюджет»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315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11.2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3.I1.2  (3.2.3.2.) Субсидирование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"Народный бюджет"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500,00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437,00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>
              <w:trPr>
                <w:gridAfter w:val="1"/>
                <w:wAfter w:w="53" w:type="dxa"/>
                <w:trHeight w:val="193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Контрольное событие № 13 Реализовать проекты в сфере малого и среднего предпринимательства в рамках проекта «Народный бюджет»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trHeight w:val="37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Процессные мероприятия</w:t>
                  </w:r>
                </w:p>
              </w:tc>
            </w:tr>
            <w:tr>
              <w:trPr>
                <w:gridAfter w:val="1"/>
                <w:wAfter w:w="53" w:type="dxa"/>
                <w:trHeight w:val="1950"/>
              </w:trPr>
              <w:tc>
                <w:tcPr>
                  <w:tcW w:w="745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12.</w:t>
                  </w:r>
                </w:p>
              </w:tc>
              <w:tc>
                <w:tcPr>
                  <w:tcW w:w="16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Основное мероприятие 3.2.1.  </w:t>
                  </w:r>
                  <w:r>
                    <w:rPr>
                      <w:color w:val="000000"/>
                      <w:sz w:val="22"/>
                      <w:szCs w:val="22"/>
                    </w:rPr>
                    <w:t>Финансовая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1381,50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1381,50</w:t>
                  </w:r>
                </w:p>
              </w:tc>
              <w:tc>
                <w:tcPr>
                  <w:tcW w:w="538" w:type="dxa"/>
                  <w:gridSpan w:val="2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Количество субъектов малого и среднего предпринимательства, которым оказана финансовая поддержка, ед.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>
              <w:trPr>
                <w:gridAfter w:val="1"/>
                <w:wAfter w:w="53" w:type="dxa"/>
                <w:trHeight w:val="420"/>
              </w:trPr>
              <w:tc>
                <w:tcPr>
                  <w:tcW w:w="74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pStyle w:val="ConsPlusCell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млн.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lastRenderedPageBreak/>
                    <w:t>рублей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2200,0</w:t>
                  </w:r>
                </w:p>
              </w:tc>
            </w:tr>
            <w:tr>
              <w:trPr>
                <w:gridAfter w:val="1"/>
                <w:wAfter w:w="53" w:type="dxa"/>
                <w:trHeight w:val="235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12.1.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172,00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172,00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325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Мероприятие 3.2.1.2. Субсидирование части расходов субъектов малого и среднего предпринимательства, связанных с приобретением оборудования в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целях создания и (или) развития либо модернизации производства товаров (работ, услуг)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1209,50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1209,50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391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gridAfter w:val="1"/>
                <w:wAfter w:w="53" w:type="dxa"/>
                <w:trHeight w:val="1605"/>
              </w:trPr>
              <w:tc>
                <w:tcPr>
                  <w:tcW w:w="7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13.</w:t>
                  </w:r>
                </w:p>
              </w:tc>
              <w:tc>
                <w:tcPr>
                  <w:tcW w:w="16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Основное мероприятие 3.2.2. </w:t>
                  </w:r>
                  <w:r>
                    <w:rPr>
                      <w:color w:val="000000"/>
                      <w:sz w:val="22"/>
                      <w:szCs w:val="22"/>
                    </w:rPr>
      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по управлению  земельными ресурсами  и муниципальным имуществом администрации муниципального района «Ижемский»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Количество субъектов малого и среднего предпринимательства, которым оказана имущественная поддержка, ед.    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>
              <w:trPr>
                <w:gridAfter w:val="1"/>
                <w:wAfter w:w="53" w:type="dxa"/>
                <w:trHeight w:val="1605"/>
              </w:trPr>
              <w:tc>
                <w:tcPr>
                  <w:tcW w:w="74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Количества объектов имущества включенных в перечень муниципального имущества, свободных от прав третьих лиц, ед.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</w:t>
                  </w:r>
                </w:p>
              </w:tc>
            </w:tr>
            <w:tr>
              <w:trPr>
                <w:gridAfter w:val="1"/>
                <w:wAfter w:w="53" w:type="dxa"/>
                <w:trHeight w:val="585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13.1.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предпринимательства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по управлению  земельными ресурсами  и муниципальным имуществом администрации муниципального района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613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13.2.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среднего предпринимательства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по управлению  земельными ресурсами  и муниципальным имуществом администрации муниципального района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357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Отдел по управлению  земельными ресурсами  и муниципальным имуществом администрации муниципального района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gridAfter w:val="1"/>
                <w:wAfter w:w="53" w:type="dxa"/>
                <w:trHeight w:val="40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по подпрограмме 3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1998,80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437,00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1561,80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Подпрограмма 4. Развитие агропромышленного и рыбохозяйственного комплексов в муниципальном районе «Ижемский»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Задача 1. Оказание поддержки субъектам агропромышленного и рыбохозяйственного комплексов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Проектные мероприятия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Процессные мероприятия</w:t>
                  </w:r>
                </w:p>
              </w:tc>
            </w:tr>
            <w:tr>
              <w:trPr>
                <w:gridAfter w:val="1"/>
                <w:wAfter w:w="53" w:type="dxa"/>
                <w:trHeight w:val="1650"/>
              </w:trPr>
              <w:tc>
                <w:tcPr>
                  <w:tcW w:w="7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14.</w:t>
                  </w:r>
                </w:p>
              </w:tc>
              <w:tc>
                <w:tcPr>
                  <w:tcW w:w="16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Основное мероприятие 4.1.1. </w:t>
                  </w:r>
                  <w:r>
                    <w:rPr>
                      <w:color w:val="000000"/>
                      <w:sz w:val="22"/>
                      <w:szCs w:val="22"/>
                    </w:rPr>
                    <w:t>Финансовая поддержка сельскохозяйственных организаций, крестьянских (фермерских) хозяйств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1233,70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800,00</w:t>
                  </w:r>
                </w:p>
              </w:tc>
              <w:tc>
                <w:tcPr>
                  <w:tcW w:w="9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433,70</w:t>
                  </w:r>
                </w:p>
              </w:tc>
              <w:tc>
                <w:tcPr>
                  <w:tcW w:w="538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Количество субъектов агропромышленного и рыбохозяйственного комплексов, которым оказана финансовая поддержка , ед.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>
              <w:trPr>
                <w:gridAfter w:val="1"/>
                <w:wAfter w:w="53" w:type="dxa"/>
                <w:trHeight w:val="1260"/>
              </w:trPr>
              <w:tc>
                <w:tcPr>
                  <w:tcW w:w="74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Доля прибыльных сельскохозяйственных организаций в общем их числе, %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</w:tr>
            <w:tr>
              <w:trPr>
                <w:gridAfter w:val="1"/>
                <w:wAfter w:w="53" w:type="dxa"/>
                <w:trHeight w:val="703"/>
              </w:trPr>
              <w:tc>
                <w:tcPr>
                  <w:tcW w:w="74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Количество реализованных народных проектов в сфере агропромышленного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комплекса, ед.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</w:t>
                  </w:r>
                </w:p>
              </w:tc>
            </w:tr>
            <w:tr>
              <w:trPr>
                <w:gridAfter w:val="1"/>
                <w:wAfter w:w="53" w:type="dxa"/>
                <w:trHeight w:val="283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14.1.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317,70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317,70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95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14.2.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4.1.1.2. Подготовка и подача заявок для участия в республиканском конкурсном отборе в рамках проекта «Народный бюджет»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261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14.3.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"Народный бюджет"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916,00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800,00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116,00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95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Контрольное событие № 14 Оказана финансовая поддержка пяти сельскохозяйственным организациям, крестьянским (фермерским) хозяйствам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gridAfter w:val="1"/>
                <w:wAfter w:w="53" w:type="dxa"/>
                <w:trHeight w:val="228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15.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Основное мероприятие 4.1.2. </w:t>
                  </w:r>
                  <w:r>
                    <w:rPr>
                      <w:color w:val="000000"/>
                      <w:sz w:val="22"/>
                      <w:szCs w:val="22"/>
                    </w:rPr>
                    <w:t>Имущественная поддержка субъектов агропромышленного и рыбохозяйственного комплексов в муниципальном районе «Ижемский»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по управлению  земельными ресурсами  и муниципальным имуществом администрации муниципального района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Количество объектов имущества, предоставленных субъектам агропромышленного и рыбохозяйственного комплексов, ед.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  <w:tr>
              <w:trPr>
                <w:gridAfter w:val="1"/>
                <w:wAfter w:w="53" w:type="dxa"/>
                <w:trHeight w:val="315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15.1.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по управлению  земельными ресурсами  и муниципальным имуществом администрации муниципального района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223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15.2.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4.1.2.2. Предоставление крестьянским (фермерским) хозяйствам земельных участков под сенокосные пастбища, угодья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по управлению  земельными ресурсами  и муниципальным имуществом администрации муниципального района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607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15.3.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по управлению  земельными ресурсами  и муниципальным имуществом администрации муниципального района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228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Контрольное событие № 15 Оказана имущественная поддержка субъектам агропромышленного и рыбохозяйственного комплексов в муниципальном </w:t>
                  </w: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районе «Ижемский»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Отдел по управлению  земельными ресурсами  и муниципальным имуществом администрации муниципального района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Задача 2. Развитие инфраструктуры рынка сбыта продукции, производимой в районе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Проектные мероприятия</w:t>
                  </w:r>
                </w:p>
              </w:tc>
            </w:tr>
            <w:tr>
              <w:trPr>
                <w:trHeight w:val="315"/>
              </w:trPr>
              <w:tc>
                <w:tcPr>
                  <w:tcW w:w="16387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Процессные мероприятия</w:t>
                  </w:r>
                </w:p>
              </w:tc>
            </w:tr>
            <w:tr>
              <w:trPr>
                <w:gridAfter w:val="1"/>
                <w:wAfter w:w="53" w:type="dxa"/>
                <w:trHeight w:val="1620"/>
              </w:trPr>
              <w:tc>
                <w:tcPr>
                  <w:tcW w:w="74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16.</w:t>
                  </w:r>
                </w:p>
              </w:tc>
              <w:tc>
                <w:tcPr>
                  <w:tcW w:w="16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Основное мероприятие 4.2.1.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Объем производства молока в сельскохозяйственных организациях и крестьянских (фермерских) хозяйствах,тыс.тонн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1,83</w:t>
                  </w:r>
                </w:p>
              </w:tc>
            </w:tr>
            <w:tr>
              <w:trPr>
                <w:gridAfter w:val="1"/>
                <w:wAfter w:w="53" w:type="dxa"/>
                <w:trHeight w:val="1890"/>
              </w:trPr>
              <w:tc>
                <w:tcPr>
                  <w:tcW w:w="74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4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Объем производства скота и птицы на убой в сельскохозяйственных организац</w:t>
                  </w: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иях и крестьянских (фермерских) хозяйствах, в живой массе, тыс.тонн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0,07</w:t>
                  </w:r>
                </w:p>
              </w:tc>
            </w:tr>
            <w:tr>
              <w:trPr>
                <w:gridAfter w:val="1"/>
                <w:wAfter w:w="53" w:type="dxa"/>
                <w:trHeight w:val="169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16.1.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4.2.1.1. Проведение ярмарок на территории Ижемского района с приглашением местных товаропроизводителей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96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16.2.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Мероприятие 4.2.1.2. Информирование субъектов агропромышленного комплекса о проводимых мероприятиях в Республике Коми  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171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Контрольное событие № 16 Проведены ярмарки с участием местных товаропроизводителей 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gridAfter w:val="1"/>
                <w:wAfter w:w="53" w:type="dxa"/>
                <w:trHeight w:val="189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17.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Основное мероприятие 4.2.2. </w:t>
                  </w:r>
                  <w:r>
                    <w:rPr>
                      <w:color w:val="000000"/>
                      <w:sz w:val="22"/>
                      <w:szCs w:val="22"/>
                    </w:rPr>
                    <w:t>Содействие в обеспечении бюджетных учреждений продукцией местных товаропроизводителей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Доля бюджетных учреждений, обеспеченных продукцией местного производства, %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86</w:t>
                  </w:r>
                </w:p>
              </w:tc>
            </w:tr>
            <w:tr>
              <w:trPr>
                <w:gridAfter w:val="1"/>
                <w:wAfter w:w="53" w:type="dxa"/>
                <w:trHeight w:val="1890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17.1.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Мероприятие 4.2.2.1. Информирование бюджетных учреждений о продукции, производимой местными товаропроизводителями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Отдел экономического анализа, прогнозирования и осуществления закупок  администрации МР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01.01.2022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V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Х</w:t>
                  </w:r>
                </w:p>
              </w:tc>
            </w:tr>
            <w:tr>
              <w:trPr>
                <w:gridAfter w:val="1"/>
                <w:wAfter w:w="53" w:type="dxa"/>
                <w:trHeight w:val="220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Контрольное событие № 17 Заключены договора  на поставку продукции местного производства между бюджетными учреждениями и местными товаропроизводителями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Трубина В.Л., заместитель руководителя администрации МР «Ижемский»  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Управление образования администрации муниципального района «Ижемский»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31.12.2022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V 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gridAfter w:val="1"/>
                <w:wAfter w:w="53" w:type="dxa"/>
                <w:trHeight w:val="31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по подпрограмме 4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1233,70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800,00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433,70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  <w:tr>
              <w:trPr>
                <w:gridAfter w:val="1"/>
                <w:wAfter w:w="53" w:type="dxa"/>
                <w:trHeight w:val="315"/>
              </w:trPr>
              <w:tc>
                <w:tcPr>
                  <w:tcW w:w="7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 ПО ПРОГРАММЕ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3232,50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1237,00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1995,50</w:t>
                  </w:r>
                </w:p>
              </w:tc>
              <w:tc>
                <w:tcPr>
                  <w:tcW w:w="53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23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X</w:t>
                  </w:r>
                </w:p>
              </w:tc>
            </w:tr>
          </w:tbl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».</w:t>
      </w:r>
    </w:p>
    <w:sectPr>
      <w:pgSz w:w="16838" w:h="11906" w:orient="landscape" w:code="9"/>
      <w:pgMar w:top="1701" w:right="539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D857A-D75A-4036-B303-538A17F0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50</Pages>
  <Words>5773</Words>
  <Characters>32907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11</cp:revision>
  <cp:lastPrinted>2022-10-17T13:22:00Z</cp:lastPrinted>
  <dcterms:created xsi:type="dcterms:W3CDTF">2022-12-07T09:36:00Z</dcterms:created>
  <dcterms:modified xsi:type="dcterms:W3CDTF">2022-12-23T08:33:00Z</dcterms:modified>
</cp:coreProperties>
</file>