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 w:rsidR="00404FB0" w14:paraId="01B76935" w14:textId="77777777">
        <w:trPr>
          <w:trHeight w:val="984"/>
        </w:trPr>
        <w:tc>
          <w:tcPr>
            <w:tcW w:w="3579" w:type="dxa"/>
            <w:shd w:val="clear" w:color="auto" w:fill="auto"/>
          </w:tcPr>
          <w:p w14:paraId="35C0C880" w14:textId="77777777" w:rsidR="00404FB0" w:rsidRDefault="00FD5208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 w14:paraId="3FD8984A" w14:textId="77777777" w:rsidR="00404FB0" w:rsidRDefault="00FD5208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14:paraId="735714CA" w14:textId="77777777" w:rsidR="00404FB0" w:rsidRDefault="00FD5208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 w14:paraId="6EC57547" w14:textId="77777777" w:rsidR="00404FB0" w:rsidRDefault="00FD5208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47D79BDE" wp14:editId="35836B51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 w14:paraId="28311437" w14:textId="77777777" w:rsidR="00404FB0" w:rsidRDefault="00FD5208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14:paraId="7DE13959" w14:textId="77777777" w:rsidR="00404FB0" w:rsidRDefault="00FD5208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14:paraId="44621473" w14:textId="77777777" w:rsidR="00404FB0" w:rsidRDefault="00FD5208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14:paraId="744BB92B" w14:textId="77777777" w:rsidR="00404FB0" w:rsidRDefault="00404FB0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180B9931" w14:textId="77777777" w:rsidR="00404FB0" w:rsidRDefault="00FD52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 w14:paraId="1000ACDE" w14:textId="77777777" w:rsidR="00404FB0" w:rsidRDefault="00404F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F47FBE" w14:textId="77777777" w:rsidR="00404FB0" w:rsidRDefault="00FD52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14:paraId="32D54D41" w14:textId="77777777" w:rsidR="00404FB0" w:rsidRDefault="00404F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01770D" w14:textId="77777777" w:rsidR="00404FB0" w:rsidRDefault="00404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410FA8" w14:textId="77777777" w:rsidR="00404FB0" w:rsidRDefault="00FD520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09 апреля 2024 года                                                                                            № 256                                                                                                                </w:t>
      </w:r>
    </w:p>
    <w:p w14:paraId="1E026305" w14:textId="77777777" w:rsidR="00404FB0" w:rsidRDefault="00FD520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14:paraId="5C9D7920" w14:textId="77777777" w:rsidR="00404FB0" w:rsidRDefault="00404FB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14:paraId="203CB750" w14:textId="77777777" w:rsidR="00404FB0" w:rsidRDefault="00FD52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 w14:paraId="5451471C" w14:textId="77777777" w:rsidR="00404FB0" w:rsidRDefault="00FD52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 w14:paraId="4D21EF36" w14:textId="77777777" w:rsidR="00404FB0" w:rsidRDefault="00FD520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14:paraId="29E2D5FE" w14:textId="77777777" w:rsidR="00404FB0" w:rsidRDefault="00404FB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E382FE9" w14:textId="77777777" w:rsidR="00404FB0" w:rsidRDefault="00FD520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 w14:paraId="4C92F827" w14:textId="77777777" w:rsidR="00404FB0" w:rsidRDefault="00404F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D46C968" w14:textId="77777777" w:rsidR="00404FB0" w:rsidRDefault="00FD52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14:paraId="5FA9816E" w14:textId="77777777" w:rsidR="00404FB0" w:rsidRDefault="00404F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4D75353" w14:textId="77777777" w:rsidR="00404FB0" w:rsidRDefault="00FD52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14:paraId="53A43C04" w14:textId="77777777" w:rsidR="00404FB0" w:rsidRDefault="00404F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E9F4D61" w14:textId="77777777" w:rsidR="00404FB0" w:rsidRDefault="00FD5208"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 w14:paraId="2068599B" w14:textId="77777777" w:rsidR="00404FB0" w:rsidRDefault="00FD5208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1) позицию 15 таблицы 1 приложения 1  к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е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 далее – Программа) изложить в следующей редакции:</w:t>
      </w:r>
    </w:p>
    <w:p w14:paraId="5E426134" w14:textId="77777777" w:rsidR="00404FB0" w:rsidRDefault="00FD5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4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845"/>
        <w:gridCol w:w="1133"/>
        <w:gridCol w:w="709"/>
        <w:gridCol w:w="709"/>
        <w:gridCol w:w="2409"/>
        <w:gridCol w:w="2269"/>
      </w:tblGrid>
      <w:tr w:rsidR="00404FB0" w14:paraId="4A74CEA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F630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514C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 w14:paraId="2457C3DA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439B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811B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C95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EDAD" w14:textId="77777777" w:rsidR="00404FB0" w:rsidRDefault="00FD5208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 w14:paraId="5045CEC1" w14:textId="77777777" w:rsidR="00404FB0" w:rsidRDefault="00FD5208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 w14:paraId="211991D7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на реализацию народных проектов в сфере агропромышленного комплекса.</w:t>
            </w:r>
          </w:p>
          <w:p w14:paraId="6CFCA2C5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на предоставление гранта на реализацию мероприятий по созданию опорных объектов по убою и переработке мяса.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4C37" w14:textId="77777777" w:rsidR="00404FB0" w:rsidRDefault="00FD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 w14:paraId="3A619C25" w14:textId="77777777" w:rsidR="00404FB0" w:rsidRDefault="00FD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народных проектов в сфере агропромышленного комплекса</w:t>
            </w:r>
          </w:p>
          <w:p w14:paraId="4DAFF9D4" w14:textId="77777777" w:rsidR="00404FB0" w:rsidRDefault="00FD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 w14:paraId="7310114E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27C289" w14:textId="77777777" w:rsidR="00404FB0" w:rsidRDefault="00FD5208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 w14:paraId="565F0FFB" w14:textId="77777777" w:rsidR="00404FB0" w:rsidRDefault="00FD52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приложение 2.9. приложения 2 к Программе изложить новой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 w14:paraId="17F50719" w14:textId="77777777" w:rsidR="00404FB0" w:rsidRDefault="00FD52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_GoBack"/>
      <w:r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 w14:paraId="2E1E07AD" w14:textId="77777777" w:rsidR="00404FB0" w:rsidRDefault="00FD520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 w14:paraId="51193729" w14:textId="77777777" w:rsidR="00404FB0" w:rsidRDefault="00404FB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F660C64" w14:textId="77777777" w:rsidR="00404FB0" w:rsidRDefault="00404FB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8F632C5" w14:textId="77777777" w:rsidR="00404FB0" w:rsidRDefault="00404FB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8066C42" w14:textId="77777777" w:rsidR="00404FB0" w:rsidRDefault="00FD520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 w14:paraId="6973FEC2" w14:textId="77777777" w:rsidR="00404FB0" w:rsidRDefault="00FD520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bookmarkEnd w:id="1"/>
    <w:p w14:paraId="22015010" w14:textId="77777777" w:rsidR="00404FB0" w:rsidRDefault="00FD52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404FB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 w14:paraId="27694BC2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0D8C1211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519DDFAE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14:paraId="309AF752" w14:textId="77777777" w:rsidR="00404FB0" w:rsidRDefault="00FD52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09 апреля 2024 года № 256 </w:t>
      </w:r>
    </w:p>
    <w:p w14:paraId="440EC7DA" w14:textId="77777777" w:rsidR="00404FB0" w:rsidRDefault="00404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615BF7B" w14:textId="77777777" w:rsidR="00404FB0" w:rsidRDefault="00404FB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B5F7787" w14:textId="77777777" w:rsidR="00404FB0" w:rsidRDefault="00FD52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«Приложение 2.9 </w:t>
      </w:r>
    </w:p>
    <w:p w14:paraId="68791F1A" w14:textId="77777777" w:rsidR="00404FB0" w:rsidRDefault="00404FB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14:paraId="09AB16F8" w14:textId="77777777" w:rsidR="00404FB0" w:rsidRDefault="00FD52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 w14:paraId="039CD880" w14:textId="77777777" w:rsidR="00404FB0" w:rsidRDefault="00FD520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гранта на реализацию мероприятий по созданию опорных объектов по убою и переработке мяса </w:t>
      </w:r>
    </w:p>
    <w:p w14:paraId="332A6704" w14:textId="77777777" w:rsidR="00404FB0" w:rsidRDefault="00404F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CBEC6FC" w14:textId="77777777" w:rsidR="00404FB0" w:rsidRDefault="00FD5208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283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Общие положения</w:t>
      </w:r>
    </w:p>
    <w:p w14:paraId="3DE4BD24" w14:textId="77777777" w:rsidR="00404FB0" w:rsidRDefault="00404FB0">
      <w:pPr>
        <w:pStyle w:val="a5"/>
        <w:autoSpaceDE w:val="0"/>
        <w:autoSpaceDN w:val="0"/>
        <w:adjustRightInd w:val="0"/>
        <w:spacing w:after="0" w:line="240" w:lineRule="auto"/>
        <w:ind w:left="0" w:right="283"/>
        <w:rPr>
          <w:rFonts w:ascii="Times New Roman" w:hAnsi="Times New Roman"/>
          <w:sz w:val="26"/>
          <w:szCs w:val="26"/>
        </w:rPr>
      </w:pPr>
    </w:p>
    <w:p w14:paraId="0B38D0D8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Настоящий Порядок устанавливает цели, правила и условия предоставления крестьянским (фермерским) хозяйствам, в том числе индивидуальным предпринимателям, грантов в форме субсидий на реализацию мероприятий по созданию опорных объектов по убою и переработке мяса 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>(далее – грант) за счет средств бюджета муниципального образования муниципального района «Ижемский», в том числе источником финансового обеспечения которых являются средства республиканского бюджета Республики Коми, предоставляемые в</w:t>
      </w:r>
      <w:r>
        <w:rPr>
          <w:rFonts w:ascii="Times New Roman" w:hAnsi="Times New Roman"/>
          <w:sz w:val="26"/>
          <w:szCs w:val="26"/>
        </w:rPr>
        <w:t xml:space="preserve"> рамках реализации мероприятий Государственной программы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рыбохозяйственного комплекса». </w:t>
      </w:r>
    </w:p>
    <w:p w14:paraId="1DB09BE1" w14:textId="77777777" w:rsidR="00404FB0" w:rsidRDefault="00FD520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1.2.  Целью предоставления гранта является финансовое обеспечение затрат на мероприятия по созданию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 xml:space="preserve"> в с. Ижма опорного объекта по убою и переработке мяса (производству полуфабрикатов)</w:t>
      </w:r>
      <w:r>
        <w:rPr>
          <w:rFonts w:ascii="Times New Roman" w:hAnsi="Times New Roman"/>
          <w:sz w:val="26"/>
          <w:szCs w:val="26"/>
          <w:lang w:eastAsia="ru-RU"/>
        </w:rPr>
        <w:t xml:space="preserve">, в том числе для оказания услуг по убою скота, включая доставку сельскохозяйственных животных до места убоя для решения вопросов по сбыту скота </w:t>
      </w:r>
      <w:r>
        <w:rPr>
          <w:rFonts w:ascii="Times New Roman" w:hAnsi="Times New Roman"/>
          <w:sz w:val="26"/>
          <w:szCs w:val="26"/>
        </w:rPr>
        <w:t xml:space="preserve"> сельскохозяйственных организаций,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крестьянских (фермерских) хозяйствах и личных подсобных хозяйствах граждан</w:t>
      </w:r>
      <w:r>
        <w:rPr>
          <w:rFonts w:ascii="Times New Roman" w:hAnsi="Times New Roman"/>
          <w:sz w:val="26"/>
          <w:szCs w:val="26"/>
        </w:rPr>
        <w:t>, осуществляющих деятельность и проживающих на территории муниципального образования муниципального района «Ижемский»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по следующим направлениям затрат:</w:t>
      </w:r>
    </w:p>
    <w:p w14:paraId="1B58BD10" w14:textId="77777777" w:rsidR="00404FB0" w:rsidRDefault="00FD5208">
      <w:pPr>
        <w:spacing w:after="0" w:line="240" w:lineRule="auto"/>
        <w:jc w:val="both"/>
        <w:rPr>
          <w:rFonts w:ascii="Times New Roman" w:eastAsia="MS Mincho" w:hAnsi="Times New Roman" w:cs="Arial"/>
          <w:sz w:val="26"/>
          <w:szCs w:val="26"/>
          <w:lang w:eastAsia="ru-RU"/>
        </w:rPr>
      </w:pPr>
      <w:r>
        <w:rPr>
          <w:rFonts w:ascii="Times New Roman" w:hAnsi="Times New Roman"/>
          <w:color w:val="FF0000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>1) приобретение, доставка, установка и ввод модульных цехов по убою скота и переработке мяса;</w:t>
      </w:r>
    </w:p>
    <w:p w14:paraId="3659DCBD" w14:textId="77777777" w:rsidR="00404FB0" w:rsidRDefault="00FD520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приобретение, доставка, установка и ввод канализационной емкости и обустройство канализации;</w:t>
      </w:r>
    </w:p>
    <w:p w14:paraId="307614E7" w14:textId="77777777" w:rsidR="00404FB0" w:rsidRDefault="00FD520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приобретение, доставка, установка и ввод крематоров;</w:t>
      </w:r>
    </w:p>
    <w:p w14:paraId="3D0CBE61" w14:textId="77777777" w:rsidR="00404FB0" w:rsidRDefault="00FD520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приобретение скотовозов для доставки сельскохозяйственных животных от мест их содержания до мест убоя.</w:t>
      </w:r>
    </w:p>
    <w:p w14:paraId="2CF06EA0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Грант предоставляется однократно по результатам конкурсного отбора заявителей.</w:t>
      </w:r>
    </w:p>
    <w:p w14:paraId="1ED0AC5F" w14:textId="77777777" w:rsidR="00404FB0" w:rsidRDefault="00FD52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1.3. Грант предоставляется Администрацией за счет средств бюджета муниципального образования муниципального района «Ижемский» (далее - бюджет МО МР «Ижемский») в пределах бюджетных ассигнований, предусмотренных решением Совета муниципального района «Ижемский» о бюджете муниципального образования муниципального района «Ижемский» на соответствующий финансовый год на указанные цели.</w:t>
      </w:r>
    </w:p>
    <w:p w14:paraId="46716D7C" w14:textId="77777777" w:rsidR="00404FB0" w:rsidRDefault="00FD52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Главным распорядителем, как получателем бюджетных средств, является администрация муниципального района «Ижемский» (далее - Администрация).</w:t>
      </w:r>
    </w:p>
    <w:p w14:paraId="08821800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1.5.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hyperlink r:id="rId10" w:history="1">
        <w:r>
          <w:rPr>
            <w:rStyle w:val="af"/>
            <w:rFonts w:ascii="Times New Roman" w:hAnsi="Times New Roman"/>
            <w:color w:val="auto"/>
            <w:sz w:val="26"/>
            <w:szCs w:val="26"/>
          </w:rPr>
          <w:t>https://admizhma11.gosuslugi.ru/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в течение 3 рабочих дней со дня их принятия.</w:t>
      </w:r>
    </w:p>
    <w:p w14:paraId="01DF6556" w14:textId="77777777" w:rsidR="00404FB0" w:rsidRDefault="00FD520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1.6. На едином портале бюджетной системы Российской Федерации в информационно-телекоммуникационной сети «Интернет» подлежат размещению сведения о субсидиях </w:t>
      </w:r>
      <w:r>
        <w:rPr>
          <w:rFonts w:ascii="Times New Roman" w:eastAsiaTheme="minorHAnsi" w:hAnsi="Times New Roman"/>
          <w:sz w:val="26"/>
          <w:szCs w:val="26"/>
        </w:rPr>
        <w:t xml:space="preserve">не позднее 15-го рабочего дня, следующего за днем принятия </w:t>
      </w:r>
      <w:r>
        <w:rPr>
          <w:rFonts w:ascii="Times New Roman" w:eastAsia="MS Mincho" w:hAnsi="Times New Roman"/>
          <w:sz w:val="26"/>
          <w:szCs w:val="26"/>
          <w:lang w:eastAsia="ar-SA"/>
        </w:rPr>
        <w:t>решения о бюджете (внесения изменений в решение о бюджете).</w:t>
      </w:r>
    </w:p>
    <w:p w14:paraId="723F4398" w14:textId="77777777" w:rsidR="00404FB0" w:rsidRDefault="00404FB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01116A3" w14:textId="77777777" w:rsidR="00404FB0" w:rsidRDefault="00FD5208"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2.Требования в части условий и порядка проведения отбора.</w:t>
      </w:r>
    </w:p>
    <w:p w14:paraId="2A9E0B5C" w14:textId="77777777" w:rsidR="00404FB0" w:rsidRDefault="00404FB0"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hAnsi="Times New Roman"/>
          <w:sz w:val="26"/>
          <w:szCs w:val="26"/>
        </w:rPr>
      </w:pPr>
    </w:p>
    <w:p w14:paraId="0C269F58" w14:textId="77777777" w:rsidR="00404FB0" w:rsidRDefault="00FD5208">
      <w:pPr>
        <w:pStyle w:val="a5"/>
        <w:autoSpaceDE w:val="0"/>
        <w:autoSpaceDN w:val="0"/>
        <w:adjustRightInd w:val="0"/>
        <w:spacing w:before="22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2.1 Критериями отбора заявителей, имеющих право на участие в конкурсном отборе, является одновременное выполнение следующих требований на день подачи заявки в Конкурсную комиссию:</w:t>
      </w:r>
    </w:p>
    <w:p w14:paraId="40BBA8B1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1) получатель субсидии (участник отбора) </w:t>
      </w:r>
      <w:r>
        <w:rPr>
          <w:rFonts w:ascii="Times New Roman" w:hAnsi="Times New Roman"/>
          <w:sz w:val="26"/>
          <w:szCs w:val="26"/>
        </w:rPr>
        <w:t>зарегистрирован в соответствии с действующим законодательством и осуществляет свою деятельность на территории муниципального района «Ижемский»;</w:t>
      </w:r>
    </w:p>
    <w:p w14:paraId="7A437134" w14:textId="77777777" w:rsidR="00404FB0" w:rsidRDefault="00FD5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  <w:t xml:space="preserve">2)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 w:history="1">
        <w:r>
          <w:rPr>
            <w:rFonts w:ascii="Times New Roman" w:eastAsiaTheme="minorHAnsi" w:hAnsi="Times New Roman"/>
            <w:color w:val="000000" w:themeColor="text1"/>
            <w:sz w:val="26"/>
            <w:szCs w:val="26"/>
          </w:rPr>
          <w:t>перечень</w:t>
        </w:r>
      </w:hyperlink>
      <w:r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85ACF1B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1EC7F1FD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4) получатель субсидии (участник отбора) не находится в составляемых в рамках реализации полномочий, предусмотренных </w:t>
      </w:r>
      <w:hyperlink r:id="rId12" w:history="1">
        <w:r>
          <w:rPr>
            <w:rFonts w:ascii="Times New Roman" w:eastAsiaTheme="minorHAnsi" w:hAnsi="Times New Roman"/>
            <w:sz w:val="26"/>
            <w:szCs w:val="26"/>
          </w:rPr>
          <w:t>главой VII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79B2CB5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5) получатель субсидии (участник отбора) не получает средства </w:t>
      </w:r>
      <w:r>
        <w:rPr>
          <w:rFonts w:ascii="Times New Roman" w:hAnsi="Times New Roman"/>
          <w:sz w:val="26"/>
          <w:szCs w:val="26"/>
        </w:rPr>
        <w:t xml:space="preserve">из бюджета МО МР «Ижемский», </w:t>
      </w:r>
      <w:r>
        <w:rPr>
          <w:rFonts w:ascii="Times New Roman" w:eastAsiaTheme="minorHAnsi" w:hAnsi="Times New Roman"/>
          <w:sz w:val="26"/>
          <w:szCs w:val="26"/>
        </w:rPr>
        <w:t>из которого планируется предоставление субсидии в соответствии с правовым актом, на основании иных нормативных правовых актов</w:t>
      </w:r>
      <w:r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>на цели п.1.2, установленные правовым актом;</w:t>
      </w:r>
    </w:p>
    <w:p w14:paraId="170F05A1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6) получатель субсидии (участник отбора) не является иностранным агентом в соответствии с Федеральным </w:t>
      </w:r>
      <w:hyperlink r:id="rId13" w:history="1">
        <w:r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«О контроле за деятельностью лиц, находящихся под иностранным влиянием»;</w:t>
      </w:r>
    </w:p>
    <w:p w14:paraId="3657BE4A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 xml:space="preserve">7) у получателя субсидии (участника отбора) на едином налоговом счете отсутствует или не превышает размер, определенный </w:t>
      </w:r>
      <w:hyperlink r:id="rId14" w:history="1">
        <w:r>
          <w:rPr>
            <w:rFonts w:ascii="Times New Roman" w:eastAsiaTheme="minorHAnsi" w:hAnsi="Times New Roman"/>
            <w:sz w:val="26"/>
            <w:szCs w:val="26"/>
          </w:rPr>
          <w:t>пунктом 3 статьи 47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5F2BFDB0" w14:textId="77777777" w:rsidR="00404FB0" w:rsidRDefault="00FD520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соблюдение </w:t>
      </w:r>
      <w:r>
        <w:rPr>
          <w:rFonts w:ascii="Times New Roman" w:eastAsiaTheme="minorHAnsi" w:hAnsi="Times New Roman"/>
          <w:sz w:val="26"/>
          <w:szCs w:val="26"/>
        </w:rPr>
        <w:t>получателем субсидии (участником отбора)</w:t>
      </w:r>
      <w:r>
        <w:rPr>
          <w:rFonts w:ascii="Times New Roman" w:hAnsi="Times New Roman" w:cs="Times New Roman"/>
          <w:sz w:val="26"/>
          <w:szCs w:val="26"/>
        </w:rPr>
        <w:t xml:space="preserve"> уровня софинансирования расходных обязательств по реализации проекта грантополучателя в размере не менее 1% от стоимости проекта грантополучателя;</w:t>
      </w:r>
    </w:p>
    <w:p w14:paraId="35B03CDA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9) при прекращении деятельности получателя субсидии (участника отбора),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5" w:history="1">
        <w:r>
          <w:rPr>
            <w:rFonts w:ascii="Times New Roman" w:eastAsiaTheme="minorHAnsi" w:hAnsi="Times New Roman"/>
            <w:sz w:val="26"/>
            <w:szCs w:val="26"/>
          </w:rPr>
          <w:t>абзацем 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</w:t>
      </w:r>
      <w:r>
        <w:rPr>
          <w:rFonts w:ascii="Times New Roman" w:hAnsi="Times New Roman"/>
          <w:sz w:val="26"/>
          <w:szCs w:val="26"/>
        </w:rPr>
        <w:t xml:space="preserve"> бюджет МО МР «Ижемский»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 w14:paraId="451B50F6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при прекращении деятельности получателя субсидии (участника отбора),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6" w:history="1">
        <w:r>
          <w:rPr>
            <w:rFonts w:ascii="Times New Roman" w:eastAsiaTheme="minorHAnsi" w:hAnsi="Times New Roman"/>
            <w:sz w:val="26"/>
            <w:szCs w:val="26"/>
          </w:rPr>
          <w:t>абзацем</w:t>
        </w:r>
        <w:r>
          <w:rPr>
            <w:rFonts w:ascii="Times New Roman" w:eastAsiaTheme="minorHAnsi" w:hAnsi="Times New Roman"/>
            <w:color w:val="0000FF"/>
            <w:sz w:val="26"/>
            <w:szCs w:val="26"/>
          </w:rPr>
          <w:t xml:space="preserve"> </w:t>
        </w:r>
        <w:r>
          <w:rPr>
            <w:rFonts w:ascii="Times New Roman" w:eastAsiaTheme="minorHAnsi" w:hAnsi="Times New Roman"/>
            <w:sz w:val="26"/>
            <w:szCs w:val="26"/>
          </w:rPr>
          <w:t>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7" w:history="1">
        <w:r>
          <w:rPr>
            <w:rFonts w:ascii="Times New Roman" w:eastAsiaTheme="minorHAnsi" w:hAnsi="Times New Roman"/>
            <w:sz w:val="26"/>
            <w:szCs w:val="26"/>
          </w:rPr>
          <w:t>статьей 18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43FDB812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10)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14:paraId="778B680C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11) опорный пункт по убою скота и переработке мяса, (производству полуфабрикатов)</w:t>
      </w:r>
      <w:r>
        <w:rPr>
          <w:rFonts w:ascii="Times New Roman" w:eastAsia="Times New Roman" w:hAnsi="Times New Roman"/>
          <w:color w:val="1A1A1A"/>
          <w:sz w:val="26"/>
          <w:szCs w:val="26"/>
          <w:lang w:eastAsia="ru-RU"/>
        </w:rPr>
        <w:t xml:space="preserve"> должен быть новыми (не бывшими в эксплуатации) и не могут быть отчуждены в любой форме и без каких-либо исключений в течение 5 лет с даты предоставления гранта.</w:t>
      </w:r>
    </w:p>
    <w:p w14:paraId="3A238893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Ответственность за соблюдение вышеуказанных положений и достоверность представляемых сведений несут получатели субсидий </w:t>
      </w:r>
      <w:r>
        <w:rPr>
          <w:rFonts w:ascii="Times New Roman" w:eastAsiaTheme="minorHAnsi" w:hAnsi="Times New Roman"/>
          <w:sz w:val="26"/>
          <w:szCs w:val="26"/>
        </w:rPr>
        <w:t xml:space="preserve">(участники отбора) </w:t>
      </w: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законодательством Российской Федерации. </w:t>
      </w:r>
    </w:p>
    <w:p w14:paraId="003B3EC1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2.2. Организатором проведения конкурсного отбора является Администрация.</w:t>
      </w:r>
    </w:p>
    <w:p w14:paraId="7BE3334C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2" w:name="P68"/>
      <w:bookmarkEnd w:id="2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Объявление о проведении конкурсного отбора размещается на официальном сайте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 xml:space="preserve">https://admizhma11.gosuslugi.ru/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позднее 5 рабочих дней до начала приема заявок на конкурсный отбор, содержащее следующее:</w:t>
      </w:r>
    </w:p>
    <w:p w14:paraId="5633EBDC" w14:textId="77777777" w:rsidR="00404FB0" w:rsidRDefault="00404F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20EC4BE3" w14:textId="77777777" w:rsidR="00404FB0" w:rsidRDefault="00FD520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сроки проведения конкурсного отбора (даты и времени начала (окончания) подачи (приема) заявок на участие в конкурсном отборе), которые не могут быть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меньше 30 календарных дней, следующих за днем размещения объявления о проведении отбора;</w:t>
      </w:r>
    </w:p>
    <w:p w14:paraId="24280BB3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наименование, места нахождения, почтовый адрес, адрес электронной почты организатора конкурсного отбора;</w:t>
      </w:r>
    </w:p>
    <w:p w14:paraId="2F558967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цели предоставления субсидии и результатов предоставления субсидии;</w:t>
      </w:r>
    </w:p>
    <w:p w14:paraId="7F84F0CE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конкурсного отбора;</w:t>
      </w:r>
    </w:p>
    <w:p w14:paraId="2A171E7A" w14:textId="77777777" w:rsidR="00404FB0" w:rsidRDefault="00FD52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дату начала и окончания приема заявок и документов участников конкурсного отбора; </w:t>
      </w:r>
    </w:p>
    <w:p w14:paraId="53F8E9BD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требования к участникам конкурсного отбора, установленные </w:t>
      </w:r>
      <w:hyperlink w:anchor="P5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2.1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которым они должны соответствовать на день подачи заявки на участие в конкурсном отборе, иные требования, установленные настоящим Порядком, и перечень документов, представляемых участниками конкурсного отбора для участия в конкурсном отборе и подтверждения их соответствия указанным требованиям, предусмотренным </w:t>
      </w:r>
      <w:hyperlink w:anchor="P6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2.3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 настоящего Порядка;</w:t>
      </w:r>
    </w:p>
    <w:p w14:paraId="0F2BD31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подачи предложений (заявок) участниками конкурсного отбора и требований, предъявляемых к форме и содержанию предложений (заявок), подаваемых участниками конкурсного отбора;</w:t>
      </w:r>
    </w:p>
    <w:p w14:paraId="1F4D4A75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отзыва предложений (заявок) участников конкурсного отбора, порядок возврата предложений (заявок) участников конкурсного отбора, определяющего в том числе основания для возврата предложений (заявок) участников конкурсного отбора, порядок внесения изменений в предложения (заявки) участников конкурсного отбора;</w:t>
      </w:r>
    </w:p>
    <w:p w14:paraId="732E3A1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правила рассмотрения и оценки предложений (заявок) участников конкурсного отбора;</w:t>
      </w:r>
    </w:p>
    <w:p w14:paraId="4F76E75C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- порядок предоставления участникам конкурсного отбора разъяснений положений объявления о проведении конкурсного отбора, даты начала и окончания срока такого предоставления;</w:t>
      </w:r>
    </w:p>
    <w:p w14:paraId="1F96830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срок, в течение которого победитель (победители) конкурсного отбора должен подписать соглашение;</w:t>
      </w:r>
    </w:p>
    <w:p w14:paraId="6C2D456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условия признания победителя (победителей) отбора уклонившимся от заключения соглашения;</w:t>
      </w:r>
    </w:p>
    <w:p w14:paraId="1FCCAAE2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дату размещения результатов конкурсного отбора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>https://admizhma11.gosuslugi.ru/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, которая не может быть позднее 14-го календарного дня, следующего за днем определения победителя конкурсного отбора.</w:t>
      </w:r>
    </w:p>
    <w:p w14:paraId="09C45C9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участия в конкурсном отборе заявители в сроки, установленные </w:t>
      </w:r>
      <w:hyperlink w:anchor="P6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представляют в Администрацию следующие документы:</w:t>
      </w:r>
    </w:p>
    <w:p w14:paraId="4D2016EB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заявку, включающую в том числе согласие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отбором, а также согласие на обработку персональных данных (для физического лица) согласно приложению 1 к настоящему Порядку;</w:t>
      </w:r>
    </w:p>
    <w:p w14:paraId="631C12F4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сведения о применяемой системе налогообложения (для плательщиков единого сельскохозяйственного налога - с учетом получения освобождения от исполнения обязанностей налогоплательщика, связанных с исчислением и уплатой налога на добавленную стоимость по </w:t>
      </w:r>
      <w:hyperlink r:id="rId18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статье 145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Налогового кодекса Российской Федерации);</w:t>
      </w:r>
    </w:p>
    <w:p w14:paraId="471015D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3" w:name="P85"/>
      <w:bookmarkEnd w:id="3"/>
      <w:r>
        <w:rPr>
          <w:rFonts w:ascii="Times New Roman" w:eastAsiaTheme="minorEastAsia" w:hAnsi="Times New Roman"/>
          <w:sz w:val="26"/>
          <w:szCs w:val="26"/>
          <w:lang w:eastAsia="ru-RU"/>
        </w:rPr>
        <w:t>3) документ, подтверждающий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 сумме, превышающей 10 тыс. рублей (предоставляется при наличии задолженности);</w:t>
      </w:r>
    </w:p>
    <w:p w14:paraId="4F220ACE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4) </w:t>
      </w:r>
      <w:hyperlink w:anchor="P259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план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расходов гранта с пояснительной запиской, содержащей обоснование стоимости проекта, включая наименование приобретаемого имущества, перечня выполняемых работ (оказываемых услуг), суммы затрат (далее - план расходов);</w:t>
      </w:r>
    </w:p>
    <w:p w14:paraId="680561CB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выписку (справку) по расчетному, (лицевому) счету, заверенную кредитной организацией, подтверждающую наличие денежных средств у заявителя не менее 1% расходов, предусмотренных планом расходов;</w:t>
      </w:r>
    </w:p>
    <w:p w14:paraId="3185843C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6) выписку из Единого государственного реестра индивидуальных предпринимателей;</w:t>
      </w:r>
      <w:bookmarkStart w:id="4" w:name="P86"/>
      <w:bookmarkEnd w:id="4"/>
    </w:p>
    <w:p w14:paraId="6A2EC351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7) проект грантополучателя на </w:t>
      </w:r>
      <w:r>
        <w:rPr>
          <w:rFonts w:ascii="Times New Roman" w:hAnsi="Times New Roman"/>
          <w:sz w:val="26"/>
          <w:szCs w:val="26"/>
        </w:rPr>
        <w:t>приобретение модульного цеха по убою скота и переработке мяса,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(далее - бизнес-план)</w:t>
      </w:r>
      <w:r>
        <w:rPr>
          <w:rFonts w:ascii="Times New Roman" w:hAnsi="Times New Roman"/>
          <w:sz w:val="26"/>
          <w:szCs w:val="26"/>
        </w:rPr>
        <w:t xml:space="preserve"> со сроком реализации не позднее 01 сентября текущего финансового года.</w:t>
      </w:r>
    </w:p>
    <w:p w14:paraId="1F07EC3F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наличие в собственности или в пользовании земельного участка в с. Ижма с видом разрешенного использования, соответствующего реализуемому проекту.</w:t>
      </w:r>
    </w:p>
    <w:p w14:paraId="0DFEDCFE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Копии документов, указанных в настоящем пункте, заверяются заявителем или представляются с предъявлением подлинников.</w:t>
      </w:r>
    </w:p>
    <w:p w14:paraId="0570C74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Ответственность за правильность оформления, достоверность, полноту, актуальность представленных документов, информации, сведений в составе заявки несет заявитель.</w:t>
      </w:r>
    </w:p>
    <w:p w14:paraId="5299C1D0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Заявки, представленные после окончания срока подачи заявок, не принимаются.</w:t>
      </w:r>
    </w:p>
    <w:p w14:paraId="6FAD2C4A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Заявитель вправе отозвать свою заявку до начала рассмотрения заявок Конкурсной комиссией, направив об этом письменное уведомление в Администрацию.</w:t>
      </w:r>
    </w:p>
    <w:p w14:paraId="61890A04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Внесение изменений в заявки осуществляется путем отзыва заявки заявителем и направления новой заявки в сроки, указанные в объявлении о проведении конкурсного отбора.</w:t>
      </w:r>
    </w:p>
    <w:p w14:paraId="6152347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Документы, представленные заявителем на конкурсный отбор, обратно не возвращаются.</w:t>
      </w:r>
    </w:p>
    <w:p w14:paraId="29B37A1F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Если после окончания срока подачи заявок, указанного в объявлении, не подана ни одна заявка, конкурсный отбор считается несостоявшимся. В этом случае Администрация в течение 5 рабочих дней после окончания срока подачи заявок, указанного в объявлении, принимает решение о проведении нового конкурсного отбора и размещает объявление о проведении конкурсного отбора в соответствии с </w:t>
      </w:r>
      <w:hyperlink w:anchor="P68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абзацем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вторым пункта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 w14:paraId="6560B64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2.4. Администрация:</w:t>
      </w:r>
    </w:p>
    <w:p w14:paraId="4A3D926A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1) в день поступления регистрирует заявки в порядке очередности их поступления </w:t>
      </w:r>
      <w:r>
        <w:rPr>
          <w:rFonts w:ascii="Times New Roman" w:hAnsi="Times New Roman"/>
          <w:sz w:val="26"/>
          <w:szCs w:val="26"/>
        </w:rPr>
        <w:t xml:space="preserve">в системе электронного документооборота.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Днем представления в Администрацию заявок 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пункте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2.3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считается день их регистрации в Администрации.</w:t>
      </w:r>
    </w:p>
    <w:p w14:paraId="3726D76E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сверяет копии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 оригиналами и возвращает оригиналы заявителю или направляет их по почте в адрес заявителя с обязательной описью направляемых документов;</w:t>
      </w:r>
    </w:p>
    <w:p w14:paraId="68237884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5" w:name="P139"/>
      <w:bookmarkEnd w:id="5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3) запрашивает сведения у государственных органов в рамках межведомственного информационного взаимодействия, в распоряжении которых данные сведения находятся, если документы, указанные в подпунктах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w:anchor="P86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пункта 2.3 настоящего Порядка, не были представлены заявителем самостоятельно, и приобщает их к документам заявителя. При этом соблюдение требования, указанного в подпункте  7 пункта    2.1  настоящего Порядка, с 2023 года устанавливается на день формирования государственными органами сведений, содержащихся в документе, указанном в  подпункте 3 пункта 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 w14:paraId="33D34CD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4) при наличии оснований для отклонения заявки, представленной для участия в конкурсном отборе, указанных в настоящем пункте, готовит и направляет заявителю уведомление об отклонении заявки с указанием причин, послуживших основанием для отклонения.</w:t>
      </w:r>
    </w:p>
    <w:p w14:paraId="4C371192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Основаниями для отклонения заявки, представленной для участия в конкурсном отборе, являются:</w:t>
      </w:r>
    </w:p>
    <w:p w14:paraId="77A9DC7C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6" w:name="P142"/>
      <w:bookmarkEnd w:id="6"/>
      <w:r>
        <w:rPr>
          <w:rFonts w:ascii="Times New Roman" w:eastAsiaTheme="minorEastAsia" w:hAnsi="Times New Roman"/>
          <w:sz w:val="26"/>
          <w:szCs w:val="26"/>
          <w:lang w:eastAsia="ru-RU"/>
        </w:rPr>
        <w:t>а) несоответствие представленных заявок и документов требованиям и перечню, установленным в объявлении о проведении конкурсного отбора;</w:t>
      </w:r>
    </w:p>
    <w:p w14:paraId="4A7C8811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истечение срока, указанного в объявлении о проведении конкурсного отбора, для представления документов;</w:t>
      </w:r>
    </w:p>
    <w:p w14:paraId="267CDA4E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несоответствие заявителей требованиям, установленным </w:t>
      </w:r>
      <w:hyperlink w:anchor="P57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2.1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 w14:paraId="1ECFABEB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недостоверность информации, содержащейся в документах, представленных заявителем, в том числе информации о месте нахождения и адреса юридического лица.</w:t>
      </w:r>
    </w:p>
    <w:p w14:paraId="20031816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Заявитель, заявка которого отклонена по основанию, предусмотренному </w:t>
      </w:r>
      <w:hyperlink w:anchor="P142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подпунктом «а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>» настоящего подпункта, вправе обратиться повторно после устранения выявленных недостатков в срок, указанный в объявлении о проведении конкурсного отбора.</w:t>
      </w:r>
    </w:p>
    <w:p w14:paraId="31BFC2EF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Администрация рассматривает повторно поступившие документы и выполняет действия в порядке и сроки согласно настоящему пункту.</w:t>
      </w:r>
    </w:p>
    <w:p w14:paraId="24A6147B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 срок, не превышающий 10 рабочих дней со дня окончания срока приема заявок и документов, указанных в объявлении о проведении конкурсного отбора:</w:t>
      </w:r>
    </w:p>
    <w:p w14:paraId="126C7B5E" w14:textId="77777777" w:rsidR="00404FB0" w:rsidRDefault="00FD52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формирует пакет заявок и документов и направляет его для рассмотрения в Конкурсную комиссию (постановление администрации муниципального района «Ижемский» от 06.09.2021 № 670 «</w:t>
      </w:r>
      <w:r>
        <w:rPr>
          <w:rFonts w:ascii="Times New Roman" w:hAnsi="Times New Roman" w:cs="Times New Roman"/>
          <w:sz w:val="26"/>
          <w:szCs w:val="26"/>
        </w:rPr>
        <w:t>О создании 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;</w:t>
      </w:r>
    </w:p>
    <w:p w14:paraId="66C57FF7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ab/>
        <w:t>готовит и направляет заявителю уведомление о проведении защиты проекта (очное собеседование).</w:t>
      </w:r>
    </w:p>
    <w:p w14:paraId="41CB1720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7" w:name="P152"/>
      <w:bookmarkEnd w:id="7"/>
      <w:r>
        <w:rPr>
          <w:rFonts w:ascii="Times New Roman" w:eastAsiaTheme="minorEastAsia" w:hAnsi="Times New Roman"/>
          <w:sz w:val="26"/>
          <w:szCs w:val="26"/>
          <w:lang w:eastAsia="ru-RU"/>
        </w:rPr>
        <w:t>2.5. Конкурсная комиссия в срок, не превышающий 3 рабочих дней со дня окончания срока приема заявок и документов, указанного в объявлении о проведении конкурсного отбора:</w:t>
      </w:r>
    </w:p>
    <w:p w14:paraId="2742EBC9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а) рассматривает поступившие на конкурсный отбор заявки и документы;</w:t>
      </w:r>
    </w:p>
    <w:p w14:paraId="4D5C4A99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проводит очное собеседование с заявителями, претендующими на получение гранта.</w:t>
      </w:r>
    </w:p>
    <w:p w14:paraId="68A69B7B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8" w:name="P156"/>
      <w:bookmarkEnd w:id="8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по результатам проведенного конкурсного отбора определяет победителя в соответствии с критериями и балльной шкалой оценки заявок </w:t>
      </w:r>
      <w:hyperlink w:anchor="P397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приложения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2 к настоящему Порядку, с учетом очередности поступления заявок в Администрацию.</w:t>
      </w:r>
    </w:p>
    <w:p w14:paraId="5AA7BDF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Победителем конкурсного отбора признается заявитель, набравший наибольшее количество баллов, начисленных в соответствии с  приложением </w:t>
      </w:r>
      <w:hyperlink w:anchor="P39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Порядку, с учетом оценки заявок по результатам очного собеседования;</w:t>
      </w:r>
    </w:p>
    <w:p w14:paraId="702F5F01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определяет размер предоставляемого гранта;</w:t>
      </w:r>
    </w:p>
    <w:p w14:paraId="645CA4FE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д) осуществляет иные функции, отнесенные к компетенции Конкурсной комиссии.</w:t>
      </w:r>
    </w:p>
    <w:p w14:paraId="5132996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Решения Конкурсной комиссии оформляются протоколом.</w:t>
      </w:r>
    </w:p>
    <w:p w14:paraId="1D33412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Администрации в информационно-телекоммуникационной сети «Интернет» по адресу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19" w:history="1">
        <w:r>
          <w:rPr>
            <w:rStyle w:val="af"/>
            <w:rFonts w:ascii="Times New Roman" w:hAnsi="Times New Roman"/>
            <w:color w:val="auto"/>
            <w:sz w:val="26"/>
            <w:szCs w:val="26"/>
          </w:rPr>
          <w:t>https://admizhma11.gosuslugi.ru/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>, включающие следующие сведения:</w:t>
      </w:r>
    </w:p>
    <w:p w14:paraId="52568AD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дата, время и место оценки заявок участников конкурсного отбора;</w:t>
      </w:r>
    </w:p>
    <w:p w14:paraId="5D1963F9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заявки которых были рассмотрены;</w:t>
      </w:r>
    </w:p>
    <w:p w14:paraId="321D29B0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которым было отказано в принятии к рассмотрению документов, с указанием оснований для такого отказа, в том числе положений объявления о проведении конкурсного отбора, которым не соответствуют заявки;</w:t>
      </w:r>
    </w:p>
    <w:p w14:paraId="23D523CC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последовательность оценки заявок, присвоенные заявкам значения оценок по каждому из критериев и общей оценки в баллах, принятое на основании результатов оценки заявок Конкурсной комиссией решение о присвоении им порядковых номеров;</w:t>
      </w:r>
    </w:p>
    <w:p w14:paraId="42CB214D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наименования получателя гранта, с которыми заключается соглашение (дополнительное соглашение), и размер предоставляемого им гранта.</w:t>
      </w:r>
    </w:p>
    <w:p w14:paraId="05C958CC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гранта, подготовленное в форме постановления Администрации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 w14:paraId="18604B1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9" w:name="P170"/>
      <w:bookmarkEnd w:id="9"/>
      <w:r>
        <w:rPr>
          <w:rFonts w:ascii="Times New Roman" w:eastAsiaTheme="minorEastAsia" w:hAnsi="Times New Roman"/>
          <w:sz w:val="26"/>
          <w:szCs w:val="26"/>
          <w:lang w:eastAsia="ru-RU"/>
        </w:rPr>
        <w:t>2.7. Заявитель, признанный победителем конкурсного отбора (далее - получатель гранта):</w:t>
      </w:r>
    </w:p>
    <w:p w14:paraId="412CDDE3" w14:textId="77777777" w:rsidR="00404FB0" w:rsidRDefault="00FD52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10" w:name="P171"/>
      <w:bookmarkEnd w:id="10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не позднее 10-го рабочего дня после признания его победителем заключает с Администрацией соглашение, </w:t>
      </w:r>
      <w:r>
        <w:rPr>
          <w:rFonts w:ascii="Times New Roman" w:hAnsi="Times New Roman"/>
          <w:sz w:val="26"/>
          <w:szCs w:val="26"/>
        </w:rPr>
        <w:t xml:space="preserve">в соответствии с типовой формой соглашения (договора), утвержденной Приказом Финансового управления администрации МР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предусматривающее:</w:t>
      </w:r>
    </w:p>
    <w:p w14:paraId="714919F7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согласие получателя гранта на осуществление Администрацией в отношении него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</w:t>
      </w:r>
      <w:hyperlink r:id="rId20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1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Федерации;</w:t>
      </w:r>
    </w:p>
    <w:p w14:paraId="1C76040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1" w:name="P173"/>
      <w:bookmarkEnd w:id="11"/>
      <w:r>
        <w:rPr>
          <w:rFonts w:ascii="Times New Roman" w:eastAsiaTheme="minorEastAsia" w:hAnsi="Times New Roman"/>
          <w:sz w:val="26"/>
          <w:szCs w:val="26"/>
          <w:lang w:eastAsia="ru-RU"/>
        </w:rPr>
        <w:t>- плановые значения результатов предоставления гранта и их характеристик (показателей, необходимых для достижения результата предоставления гранта) (при установлении характеристик) на соответствующий финансовый год (далее соответственно - результаты, характеристики);</w:t>
      </w:r>
    </w:p>
    <w:p w14:paraId="76855E9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порядок, сроки и форму представления отчетов о достижении значений результатов и характеристик (при установлении характеристик), предусмотренных </w:t>
      </w:r>
      <w:hyperlink w:anchor="P173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абзацем четвертым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пункта, отчета о реализации плана мероприятий по достижению результатов предоставления гранта, отчета об осуществлении расходов, источником финансового обеспечения которых является грант (но не реже одного раза в квартал), а также иной отчетности, устанавливаемой Администрацией (при необходимости);</w:t>
      </w:r>
    </w:p>
    <w:p w14:paraId="758A2C07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2" w:name="P175"/>
      <w:bookmarkEnd w:id="12"/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имущества, приобретенного за счет гранта, в случае болезни, призыва в Вооруженные Силы Российской Федерации или иных непредвиденных обстоятельств, связанных с отсутствием в хозяйстве или с невозможностью осуществления хозяйственной деятельности лично;</w:t>
      </w:r>
    </w:p>
    <w:p w14:paraId="50C807D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 осуществлению деятельности, на которую предоставляется грант, не менее 5 лет после получения гранта и достижению плановых показателей деятельности, предусмотренных проектом грантополучателя;</w:t>
      </w:r>
    </w:p>
    <w:p w14:paraId="24E1DAB0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трудоустройству на постоянную работу не менее 1 нового рабочего места до конца текущего года;</w:t>
      </w:r>
    </w:p>
    <w:p w14:paraId="078F570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получателя гранта - прием и убой сельскохозяйственных животных от сельскохозяйственных организаций, крестьянских фермерских хозяйств и личных подсобных хозяйств граждан МО МР «Ижемский» в течение 5 лет с момента реализации проекта в соответствии с пунктом 2.13 настоящего Порядка; </w:t>
      </w:r>
    </w:p>
    <w:p w14:paraId="210A46CA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получателя гранта оказание услуги по доставке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сельскохозяйственных животных до мест убоя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течение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14:paraId="224A8369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положение о казначейском сопровождении средств гранта, а также авансовых платежей по контрактам (договорам), источником финансового обеспечения которых являются средства гранта.</w:t>
      </w:r>
    </w:p>
    <w:p w14:paraId="1FA0065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Расторжение соглашения осуществляется по соглашению сторон и оформляется в виде дополнительного соглашения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 w14:paraId="591F53F3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Изменение соглашения осуществляется по соглашению сторон и оформляется в виде дополнительного соглашения к нему, являющегося его неотъемлемой частью,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 w14:paraId="21E47B27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 заключении с получателями гранта дополнительных соглашений к соглашению применяются положения, установленные пунктом 2.7 настоящего Порядка.</w:t>
      </w:r>
    </w:p>
    <w:p w14:paraId="555553E5" w14:textId="77777777" w:rsidR="00404FB0" w:rsidRDefault="00FD5208"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2.8.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Результатом предоставления гранта является:</w:t>
      </w:r>
    </w:p>
    <w:p w14:paraId="4580520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отношении грантовой поддержки на мероприятия по созданию в </w:t>
      </w:r>
      <w:r>
        <w:rPr>
          <w:rFonts w:ascii="Times New Roman" w:hAnsi="Times New Roman"/>
          <w:sz w:val="26"/>
          <w:szCs w:val="26"/>
        </w:rPr>
        <w:t xml:space="preserve">с. Ижма опорного объекта по убою и переработке мяса (производству полуфабрикатов)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- объем реализации сельскохозяйственной продукции в отчетном году и прирост реализации сельскохозяйственной продукции в течение 5 лет, включая отчетный год (процентов);</w:t>
      </w:r>
    </w:p>
    <w:p w14:paraId="66D7CE93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Конкретные плановые значения результатов устанавливаются в соглашении, заключенном в соответствии с </w:t>
      </w:r>
      <w:hyperlink w:anchor="P170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2.7.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 w14:paraId="001CDD29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2.9. Получатель гранта после заключения  соглашения, предусмотренного пунктом 2.7 настоящего Порядка, в сроки, установленные нормативными актами Федерального казначейства,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</w:t>
      </w:r>
      <w:hyperlink w:anchor="P613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Порядку.</w:t>
      </w:r>
    </w:p>
    <w:p w14:paraId="6E5D15C1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2.10. Финансирование расходов осуществляется Администрацией на основании постановления, предусмотренного пунктом 2.6 настоящего Порядка, представленного Управлению Федерального казначейства по Республике Коми, в пределах средств, предусмотренных на эти цели в </w:t>
      </w:r>
      <w:r>
        <w:rPr>
          <w:rFonts w:ascii="Times New Roman" w:hAnsi="Times New Roman"/>
          <w:sz w:val="26"/>
          <w:szCs w:val="26"/>
        </w:rPr>
        <w:t xml:space="preserve">бюджете муниципального образования муниципального района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на текущий финансовый год.</w:t>
      </w:r>
    </w:p>
    <w:p w14:paraId="04187F3C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2.11. Средства гранта, предоставляемые получателю гранта, подлежат казначейскому сопровождению. Перечисление гранта получателю гранта производится на лицевой счет, открытый в 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Управлении Федерального казначейства по Республике Коми</w:t>
      </w:r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учета операций со средствами участников казначейского сопровождения не позднее десятого рабочего дня после получения Администрации заявления, предусмотренного </w:t>
      </w:r>
      <w:hyperlink w:anchor="P20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2.9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 w14:paraId="3AD5D4DF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2.12. Контроль за соблюдением получателем гранта условий и порядка предоставления гранта, в том числе в части достижения результатов предоставления гранта, осуществляется путем проведения проверок Администрацией, а также органами муниципального финансового контроля в соответствии со </w:t>
      </w:r>
      <w:hyperlink r:id="rId2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 w14:paraId="38545211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2.13. Сроком реализации гранта является 01 сентября текущего финансового года.</w:t>
      </w:r>
    </w:p>
    <w:p w14:paraId="15DD34F7" w14:textId="77777777" w:rsidR="00404FB0" w:rsidRDefault="00FD52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Продление срока использования гранта осуществляется по решению Администрации, но не более чем на 1 месяц в установленном Администрацией порядке. Основанием для принятия Администрацией решения о продлении срока использования гранта является документальное подтверждение крестьянским (фермерским) хозяйством или индивидуальным предпринимателем наступления обстоятельств непреодолимой силы, препятствующих использованию средств гранта на  </w:t>
      </w:r>
      <w:r>
        <w:rPr>
          <w:rFonts w:ascii="Times New Roman" w:hAnsi="Times New Roman"/>
          <w:sz w:val="26"/>
          <w:szCs w:val="26"/>
        </w:rPr>
        <w:t xml:space="preserve"> создание в с. Ижма модульного цеха по убою и переработке мяса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по п.1.2.  в установленный срок.</w:t>
      </w:r>
    </w:p>
    <w:p w14:paraId="62459296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необходимости продления срока использования гранта получатель гранта направляет в Администрацию заявление, подготовленное в произвольной форме, о продлении срока освоения гранта, но не более чем на 1 месяц, с обоснованием причин продления срока освоения гранта и приложением документов, подтверждающих наступление обстоятельств непреодолимой силы.</w:t>
      </w:r>
    </w:p>
    <w:p w14:paraId="221580CD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2.14. Средства гранта являются целевыми и не могут быть использованы по иному назначению.</w:t>
      </w:r>
    </w:p>
    <w:p w14:paraId="2DFAF910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установления фактов несоблюдения получателем гранта условий и порядка предоставления гранта, установленных настоящим Порядком, выявленных в результате проверок, проводимых Администрацией, органами муниципального финансового контроля, возврат средств гранта осуществляется в полном объеме в следующем порядке:</w:t>
      </w:r>
    </w:p>
    <w:p w14:paraId="1031A452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Администрация в течение 10 рабочих дней со дня, когда Администрации стало известно о несоблюдении получателем гранта условий и порядка предоставления гранта, или получения сведений органов муниципального финансового контроля об установлении фактов несоблюдения условий и порядка предоставления гранта, выявленных в результате проверок, направляет письменное уведомление получателю гранта о возврате гранта (далее - уведомление);</w:t>
      </w:r>
    </w:p>
    <w:p w14:paraId="5B79988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2) получатель гранта в течение 30 дней (если в уведомлении не указан иной срок) с даты получения уведомления осуществляет возврат гранта, использованного (предоставленного) с несоблюдением условий и порядка его предоставления, в бюджет</w:t>
      </w:r>
      <w:r>
        <w:rPr>
          <w:rFonts w:ascii="Times New Roman" w:hAnsi="Times New Roman"/>
          <w:sz w:val="26"/>
          <w:szCs w:val="26"/>
        </w:rPr>
        <w:t xml:space="preserve"> МО МР «Ижемский»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</w:t>
      </w:r>
    </w:p>
    <w:p w14:paraId="62DD82D4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отсутствия или недостатка источников на возврат гранта, использованного (полученного) с несоблюдением целей, условий и порядка его предоставления, получатель гранта в срок, установленный настоящим пунктом, представляет в Администрацию на согласование график, в соответствии с которым устанавливается срок возврата гранта, но не более чем на 6 месяцев с даты получения уведомления;</w:t>
      </w:r>
    </w:p>
    <w:p w14:paraId="66F0EEA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3) в случае несоблюдения сроков для возврата гранта, установленных уведомлением или графиком, Администрация обеспечивает их взыскание в судебном порядке в соответствии с законодательством Российской Федерации.</w:t>
      </w:r>
    </w:p>
    <w:p w14:paraId="44009599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6577DE01" w14:textId="77777777" w:rsidR="00404FB0" w:rsidRDefault="00404FB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28CBAE2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2BEA46DF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55AD9986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7FE79293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1</w:t>
      </w:r>
    </w:p>
    <w:p w14:paraId="71EF1CFE" w14:textId="77777777" w:rsidR="00404FB0" w:rsidRDefault="00FD520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7D382565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 w14:paraId="6DFF8DE6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по </w:t>
      </w:r>
    </w:p>
    <w:p w14:paraId="7FF39448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созданию опорных объектов</w:t>
      </w:r>
    </w:p>
    <w:p w14:paraId="3E8C855E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 w14:paraId="2FE540B0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8EF7C1A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</w:t>
      </w:r>
    </w:p>
    <w:p w14:paraId="6678B4F4" w14:textId="77777777" w:rsidR="00404FB0" w:rsidRDefault="00FD520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 по предоставлению гранта на реализацию мероприятий по созданию опорных объектов по убою и переработке мяса</w:t>
      </w:r>
    </w:p>
    <w:p w14:paraId="3FC2E7BB" w14:textId="77777777" w:rsidR="00404FB0" w:rsidRDefault="00404FB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340CAC6" w14:textId="77777777" w:rsidR="00404FB0" w:rsidRDefault="00404FB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57AFDF9A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Я, _____________________________________________________________________,</w:t>
      </w:r>
    </w:p>
    <w:p w14:paraId="1121F057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ИП, главы крестьянского (фермерского) хозяйства, ИНН или Ф.И.О. физлица)</w:t>
      </w:r>
    </w:p>
    <w:p w14:paraId="5E0DE177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58F8458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зарегистрированный по адресу: ______________________________________________,</w:t>
      </w:r>
    </w:p>
    <w:p w14:paraId="7DD5164E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паспорт: серия ___ номер _______, выданный __________________________________,</w:t>
      </w:r>
    </w:p>
    <w:p w14:paraId="72C5B594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(кем и когда выдан)</w:t>
      </w:r>
    </w:p>
    <w:p w14:paraId="25D3E9BA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рождения______________________, </w:t>
      </w:r>
    </w:p>
    <w:p w14:paraId="4DBA3AE5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 фактического проживания: _____________________________________________ _________________________________________________________________________,</w:t>
      </w:r>
    </w:p>
    <w:p w14:paraId="7C72311D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телефон: ______________, адрес электронной почты ______________________</w:t>
      </w:r>
    </w:p>
    <w:p w14:paraId="43D32224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стаж работы в сельском хозяйстве______________________</w:t>
      </w:r>
    </w:p>
    <w:p w14:paraId="15D19B9E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образование, специальность____________________________ </w:t>
      </w:r>
    </w:p>
    <w:p w14:paraId="254BBC64" w14:textId="77777777" w:rsidR="00404FB0" w:rsidRDefault="00FD5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представляю документы на рассмотрение Конкурсной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870073" w14:textId="77777777" w:rsidR="00404FB0" w:rsidRDefault="00404F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729177E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проекта: ______________________________________________</w:t>
      </w:r>
    </w:p>
    <w:p w14:paraId="4E76FCD6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Запрашиваемая сумма субсидии, рублей ______________________________</w:t>
      </w:r>
    </w:p>
    <w:p w14:paraId="45CE8332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Дополнительно сообщаю следующую информацию:</w:t>
      </w:r>
    </w:p>
    <w:tbl>
      <w:tblPr>
        <w:tblW w:w="9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8"/>
        <w:gridCol w:w="1701"/>
      </w:tblGrid>
      <w:tr w:rsidR="00404FB0" w14:paraId="0BA588F1" w14:textId="77777777">
        <w:tc>
          <w:tcPr>
            <w:tcW w:w="7428" w:type="dxa"/>
          </w:tcPr>
          <w:p w14:paraId="1E8BECC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 (лет)</w:t>
            </w:r>
          </w:p>
        </w:tc>
        <w:tc>
          <w:tcPr>
            <w:tcW w:w="1701" w:type="dxa"/>
          </w:tcPr>
          <w:p w14:paraId="79068EE9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0E6587A2" w14:textId="77777777">
        <w:tc>
          <w:tcPr>
            <w:tcW w:w="7428" w:type="dxa"/>
          </w:tcPr>
          <w:p w14:paraId="6883489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 (лет)</w:t>
            </w:r>
          </w:p>
        </w:tc>
        <w:tc>
          <w:tcPr>
            <w:tcW w:w="1701" w:type="dxa"/>
          </w:tcPr>
          <w:p w14:paraId="0F857851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59914106" w14:textId="77777777">
        <w:tc>
          <w:tcPr>
            <w:tcW w:w="7428" w:type="dxa"/>
          </w:tcPr>
          <w:p w14:paraId="6810FAE9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 (%)</w:t>
            </w:r>
          </w:p>
        </w:tc>
        <w:tc>
          <w:tcPr>
            <w:tcW w:w="1701" w:type="dxa"/>
          </w:tcPr>
          <w:p w14:paraId="6E76AB29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3526138F" w14:textId="77777777">
        <w:tc>
          <w:tcPr>
            <w:tcW w:w="7428" w:type="dxa"/>
          </w:tcPr>
          <w:p w14:paraId="34786A35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 (условных голов)</w:t>
            </w:r>
          </w:p>
        </w:tc>
        <w:tc>
          <w:tcPr>
            <w:tcW w:w="1701" w:type="dxa"/>
          </w:tcPr>
          <w:p w14:paraId="0A8F43BB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19CDBE2B" w14:textId="77777777">
        <w:tc>
          <w:tcPr>
            <w:tcW w:w="7428" w:type="dxa"/>
          </w:tcPr>
          <w:p w14:paraId="10C91863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 (%)</w:t>
            </w:r>
          </w:p>
        </w:tc>
        <w:tc>
          <w:tcPr>
            <w:tcW w:w="1701" w:type="dxa"/>
          </w:tcPr>
          <w:p w14:paraId="0DB953BA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2DD478FD" w14:textId="77777777">
        <w:tc>
          <w:tcPr>
            <w:tcW w:w="7428" w:type="dxa"/>
          </w:tcPr>
          <w:p w14:paraId="050548E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</w:t>
            </w:r>
          </w:p>
        </w:tc>
        <w:tc>
          <w:tcPr>
            <w:tcW w:w="1701" w:type="dxa"/>
          </w:tcPr>
          <w:p w14:paraId="36CB3C48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01C53B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4BCA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61F7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6984B2A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B8844DB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условиями участия в Конкурсе ознакомлен(а) и согласен(а).</w:t>
      </w:r>
    </w:p>
    <w:p w14:paraId="55C651AD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публикацию (размещение) в информационно-телекоммуникационной сети «Интернет» информации обо мне и иной информации обо мне, связанной с конкурсным отбором.</w:t>
      </w:r>
    </w:p>
    <w:p w14:paraId="3438396B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передачу и обработку персональных данных в соответствии с законодательством Российской Федерации (</w:t>
      </w:r>
      <w:hyperlink w:anchor="P10883" w:history="1">
        <w:r>
          <w:rPr>
            <w:rFonts w:ascii="Times New Roman" w:hAnsi="Times New Roman"/>
            <w:sz w:val="26"/>
            <w:szCs w:val="26"/>
          </w:rPr>
          <w:t>приложение</w:t>
        </w:r>
      </w:hyperlink>
      <w:r>
        <w:rPr>
          <w:rFonts w:ascii="Times New Roman" w:hAnsi="Times New Roman"/>
          <w:sz w:val="26"/>
          <w:szCs w:val="26"/>
        </w:rPr>
        <w:t xml:space="preserve"> к заявке). </w:t>
      </w:r>
    </w:p>
    <w:p w14:paraId="6BFF9EAD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Документы  в  соответствии с перечнем, установленным  </w:t>
      </w:r>
      <w:hyperlink w:anchor="P10549" w:history="1">
        <w:r>
          <w:rPr>
            <w:rFonts w:ascii="Times New Roman" w:hAnsi="Times New Roman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/>
          <w:sz w:val="26"/>
          <w:szCs w:val="26"/>
        </w:rPr>
        <w:t>2.3 к Порядку, прилагаются (перечислить):</w:t>
      </w:r>
    </w:p>
    <w:p w14:paraId="487746C3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1. ___________________;</w:t>
      </w:r>
    </w:p>
    <w:p w14:paraId="22E280AE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2. ___________________; и т.д.</w:t>
      </w:r>
    </w:p>
    <w:p w14:paraId="666F64E1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7E0B7D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Индивидуальный предприниматель, </w:t>
      </w:r>
    </w:p>
    <w:p w14:paraId="308BAF00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крестьянского (фермерского)</w:t>
      </w:r>
    </w:p>
    <w:p w14:paraId="79C55EC0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хозяйства/или гражданин                                    ___________ _____________________</w:t>
      </w:r>
    </w:p>
    <w:p w14:paraId="23D0DE18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                (расшифровка подписи)</w:t>
      </w:r>
    </w:p>
    <w:p w14:paraId="1EE4F964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М.П. </w:t>
      </w:r>
      <w:r>
        <w:rPr>
          <w:rFonts w:ascii="Times New Roman" w:hAnsi="Times New Roman"/>
          <w:sz w:val="20"/>
          <w:szCs w:val="20"/>
        </w:rPr>
        <w:t>(при наличии)</w:t>
      </w:r>
    </w:p>
    <w:p w14:paraId="51402D6B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61B55A3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</w:t>
      </w:r>
    </w:p>
    <w:p w14:paraId="01B11A0C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0240EAF2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0F81FC51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08B974F5" w14:textId="77777777" w:rsidR="00404FB0" w:rsidRDefault="00404FB0">
      <w:pPr>
        <w:suppressAutoHyphens/>
        <w:autoSpaceDE w:val="0"/>
        <w:autoSpaceDN w:val="0"/>
        <w:adjustRightInd w:val="0"/>
        <w:outlineLvl w:val="3"/>
        <w:rPr>
          <w:rFonts w:ascii="Times New Roman" w:hAnsi="Times New Roman"/>
          <w:sz w:val="26"/>
          <w:szCs w:val="26"/>
        </w:rPr>
      </w:pPr>
    </w:p>
    <w:p w14:paraId="4DC89C6F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24263645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68FCC490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440DBDCD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5E37341E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06D74A27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0C447930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39E9D0B3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59F82796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2013870D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2830C43B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71E4E259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74CC6524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60511D2C" w14:textId="77777777" w:rsidR="00404FB0" w:rsidRDefault="00404FB0"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 w14:paraId="22D90E02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заявке</w:t>
      </w:r>
    </w:p>
    <w:p w14:paraId="7BFB2137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</w:t>
      </w:r>
    </w:p>
    <w:p w14:paraId="6C36278D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4982DB4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3" w:name="P10883"/>
      <w:bookmarkEnd w:id="13"/>
      <w:r>
        <w:rPr>
          <w:rFonts w:ascii="Times New Roman" w:hAnsi="Times New Roman"/>
          <w:sz w:val="26"/>
          <w:szCs w:val="26"/>
        </w:rPr>
        <w:t>Согласие</w:t>
      </w:r>
    </w:p>
    <w:p w14:paraId="0D1E385F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обработку персональных данных физических лиц, а также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</w:t>
      </w:r>
    </w:p>
    <w:p w14:paraId="5B65503A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8C3B85B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Я, нижеподписавшийся ______________________________________________,</w:t>
      </w:r>
    </w:p>
    <w:p w14:paraId="67845B7D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hAnsi="Times New Roman"/>
          <w:sz w:val="20"/>
          <w:szCs w:val="20"/>
        </w:rPr>
        <w:t>(ФИО субъекта персональных данных)</w:t>
      </w:r>
    </w:p>
    <w:p w14:paraId="5BB6C1D8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документ, удостоверяющий личность ______ серия ________ № ___________,</w:t>
      </w:r>
    </w:p>
    <w:p w14:paraId="0D3769D7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выдан ___________ 20__ г., _________________________________________________,</w:t>
      </w:r>
    </w:p>
    <w:p w14:paraId="21E425F0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(дата выдачи)                                          (кем выдан)</w:t>
      </w:r>
    </w:p>
    <w:p w14:paraId="489030F1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проживающий по адресу ____________________________________________________,</w:t>
      </w:r>
    </w:p>
    <w:p w14:paraId="5EB275B3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(адрес регистрации)</w:t>
      </w:r>
    </w:p>
    <w:p w14:paraId="7F5A404C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 соответствии с требованиями </w:t>
      </w:r>
      <w:hyperlink r:id="rId24" w:history="1">
        <w:r>
          <w:rPr>
            <w:rFonts w:ascii="Times New Roman" w:hAnsi="Times New Roman"/>
            <w:sz w:val="26"/>
            <w:szCs w:val="26"/>
          </w:rPr>
          <w:t>статьи 9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27 июля 2006 г.  № 152-ФЗ «О персональных данных», подтверждаю свое согласие, данное администрации муниципального района «Ижемский» (далее –Администрация), расположенного по адресу: РК, Ижемский район, с. Ижма, ул. Советская, д.45, на обработку автоматизированным и неавтоматизированным способом персональных данных (сведений), целями которой является участия в конкурсном отборе на предоставление субсидий из бюджета МО МР «Ижемский» </w:t>
      </w:r>
    </w:p>
    <w:p w14:paraId="44618F82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персональных данных, подлежащих обработке в соответствии с настоящим согласием: фамилию, имя, отчество, паспортные данные, адрес регистрации, адрес места жительства, сведения о работе, сведения об образовании, ИНН, СНИЛС, номер домашнего телефона, номер сотового телефона, банковские реквизиты (наименование банка, расчетный счет и т.д.), основной государственный регистрационный номер  ОГРН,  ОГРНИП  и иные сведения необходимые для выполнения указанных выше целей в рамках законодательства по защите персональных данных в рамках законодательства  Российской  Федерации.  Предоставляю Администрации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  Администрация   вправе   обрабатывать  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с действующим законодательством.  Настоящее согласие действует до момента достижения целей обработки.</w:t>
      </w:r>
    </w:p>
    <w:p w14:paraId="6DCB3747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 w14:paraId="2814A2D2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Подтверждаю, что ознакомлен(а) с Правилами обработки персональных данных  физических лиц и представителей юридических лиц в Администрации, и с положениями Федерального </w:t>
      </w:r>
      <w:hyperlink r:id="rId25" w:history="1">
        <w:r>
          <w:rPr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от 27 июля 2006 г. № 152-ФЗ «О персональных данных»,  права  и  обязанности  в  области  защиты персональных данных мне разъяснены.</w:t>
      </w:r>
    </w:p>
    <w:p w14:paraId="3AB707DD" w14:textId="77777777" w:rsidR="00404FB0" w:rsidRDefault="00FD52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требованиями подпункта 1 пункта 2.3 настоящего Порядка, подтверждаю свое согласие, данное Администрации, на публикацию (размещение) в информационно-телекоммуникационной сети «Интернет» информации о заявителе, о подаваемой заявителем  заявке, иной информации о заявителе, связанной с конкурсным отбором.</w:t>
      </w:r>
    </w:p>
    <w:p w14:paraId="1AB57E42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согласие вступает в силу со дня его подписания.  </w:t>
      </w:r>
    </w:p>
    <w:p w14:paraId="3FB95CB4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 w14:paraId="45263E1B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296E0B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                        ______________________</w:t>
      </w:r>
    </w:p>
    <w:p w14:paraId="3B6F8CD7" w14:textId="77777777" w:rsidR="00404FB0" w:rsidRDefault="00FD520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(подпись)</w:t>
      </w:r>
    </w:p>
    <w:p w14:paraId="417ADCB6" w14:textId="77777777" w:rsidR="00404FB0" w:rsidRDefault="00404FB0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1720C55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14:paraId="2F4FE708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14:paraId="275EE2B1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14:paraId="7E2B7065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83D98F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43E415A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35E03F1" w14:textId="77777777" w:rsidR="00404FB0" w:rsidRDefault="00404FB0"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8CA241E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7DD87E91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757C81A0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4485C83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5B5DDD63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3B02F3C9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7B4F312B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81E45F2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C6E0A3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489B2E6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1A0E4C5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4750A6C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691D953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EF17AD7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10259D5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523CFE0B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8EAD8A6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3485FF6B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3A47EAB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89C34F3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BA8050E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47D69518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E229D9A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6104D54A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177688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CF0D09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D7E0AE4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577499DA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F3F35E9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2</w:t>
      </w:r>
    </w:p>
    <w:p w14:paraId="2703ECD6" w14:textId="77777777" w:rsidR="00404FB0" w:rsidRDefault="00FD520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5CA18244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 w14:paraId="3B0F5135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</w:t>
      </w:r>
    </w:p>
    <w:p w14:paraId="55AB2450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созданию опорных объектов</w:t>
      </w:r>
    </w:p>
    <w:p w14:paraId="219CE489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 w14:paraId="1AF81C96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3B6D5E8A" w14:textId="77777777" w:rsidR="00404FB0" w:rsidRDefault="00FD5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bookmarkStart w:id="14" w:name="P396"/>
      <w:bookmarkEnd w:id="14"/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>Критерии</w:t>
      </w:r>
    </w:p>
    <w:p w14:paraId="6DD0A8E0" w14:textId="77777777" w:rsidR="00404FB0" w:rsidRDefault="00FD5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и балльная шкала оценки заявок индивидуальных предпринимателей, физических лиц, крестьянских (фермерских) хозяйств для участия в конкурсном отборе для предоставления гранта на реализацию мероприятий по созданию опорных объектов по убою и переработке мяса </w:t>
      </w:r>
    </w:p>
    <w:p w14:paraId="78EB83EB" w14:textId="77777777" w:rsidR="00404FB0" w:rsidRDefault="00404FB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428"/>
        <w:gridCol w:w="1701"/>
      </w:tblGrid>
      <w:tr w:rsidR="00404FB0" w14:paraId="7946050D" w14:textId="77777777">
        <w:tc>
          <w:tcPr>
            <w:tcW w:w="510" w:type="dxa"/>
          </w:tcPr>
          <w:p w14:paraId="7E30D9F6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428" w:type="dxa"/>
          </w:tcPr>
          <w:p w14:paraId="33269B7E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1701" w:type="dxa"/>
          </w:tcPr>
          <w:p w14:paraId="6B28049E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Оценка (балл)</w:t>
            </w:r>
          </w:p>
        </w:tc>
      </w:tr>
      <w:tr w:rsidR="00404FB0" w14:paraId="61D93622" w14:textId="77777777">
        <w:tc>
          <w:tcPr>
            <w:tcW w:w="510" w:type="dxa"/>
            <w:vMerge w:val="restart"/>
          </w:tcPr>
          <w:p w14:paraId="0E3CB40B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28" w:type="dxa"/>
          </w:tcPr>
          <w:p w14:paraId="49D3C843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регистрации:</w:t>
            </w:r>
          </w:p>
        </w:tc>
        <w:tc>
          <w:tcPr>
            <w:tcW w:w="1701" w:type="dxa"/>
          </w:tcPr>
          <w:p w14:paraId="5CB68A01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02FBEF4F" w14:textId="77777777">
        <w:tc>
          <w:tcPr>
            <w:tcW w:w="510" w:type="dxa"/>
            <w:vMerge/>
          </w:tcPr>
          <w:p w14:paraId="64FE9429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1586D29F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 w14:paraId="704ADC8D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33CEB5DA" w14:textId="77777777">
        <w:tc>
          <w:tcPr>
            <w:tcW w:w="510" w:type="dxa"/>
            <w:vMerge/>
          </w:tcPr>
          <w:p w14:paraId="16185456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3E682848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 включительно</w:t>
            </w:r>
          </w:p>
        </w:tc>
        <w:tc>
          <w:tcPr>
            <w:tcW w:w="1701" w:type="dxa"/>
          </w:tcPr>
          <w:p w14:paraId="3CDE361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33993C73" w14:textId="77777777">
        <w:tc>
          <w:tcPr>
            <w:tcW w:w="510" w:type="dxa"/>
            <w:vMerge/>
          </w:tcPr>
          <w:p w14:paraId="1C233255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0D4E9AF5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лет включительно</w:t>
            </w:r>
          </w:p>
        </w:tc>
        <w:tc>
          <w:tcPr>
            <w:tcW w:w="1701" w:type="dxa"/>
          </w:tcPr>
          <w:p w14:paraId="1B9B65B3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04FB0" w14:paraId="63D70C5E" w14:textId="77777777">
        <w:tc>
          <w:tcPr>
            <w:tcW w:w="510" w:type="dxa"/>
            <w:vMerge w:val="restart"/>
          </w:tcPr>
          <w:p w14:paraId="18B0D901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28" w:type="dxa"/>
          </w:tcPr>
          <w:p w14:paraId="5381AAF1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проекта:</w:t>
            </w:r>
          </w:p>
        </w:tc>
        <w:tc>
          <w:tcPr>
            <w:tcW w:w="1701" w:type="dxa"/>
          </w:tcPr>
          <w:p w14:paraId="3087C681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5B07C335" w14:textId="77777777">
        <w:tc>
          <w:tcPr>
            <w:tcW w:w="510" w:type="dxa"/>
            <w:vMerge/>
          </w:tcPr>
          <w:p w14:paraId="4C025341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1040CE0A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 года до 2 лет</w:t>
            </w:r>
          </w:p>
        </w:tc>
        <w:tc>
          <w:tcPr>
            <w:tcW w:w="1701" w:type="dxa"/>
          </w:tcPr>
          <w:p w14:paraId="212D1EEA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400401B3" w14:textId="77777777">
        <w:tc>
          <w:tcPr>
            <w:tcW w:w="510" w:type="dxa"/>
            <w:vMerge/>
          </w:tcPr>
          <w:p w14:paraId="53D8BE0A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3CFF7427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</w:t>
            </w:r>
          </w:p>
        </w:tc>
        <w:tc>
          <w:tcPr>
            <w:tcW w:w="1701" w:type="dxa"/>
          </w:tcPr>
          <w:p w14:paraId="2F17D2F0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5694B590" w14:textId="77777777">
        <w:tc>
          <w:tcPr>
            <w:tcW w:w="510" w:type="dxa"/>
            <w:vMerge/>
          </w:tcPr>
          <w:p w14:paraId="74C218ED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55432153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 w14:paraId="0B625648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04FB0" w14:paraId="039B8712" w14:textId="77777777">
        <w:tc>
          <w:tcPr>
            <w:tcW w:w="510" w:type="dxa"/>
            <w:vMerge w:val="restart"/>
          </w:tcPr>
          <w:p w14:paraId="22063200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28" w:type="dxa"/>
          </w:tcPr>
          <w:p w14:paraId="62B8F7E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проекта):</w:t>
            </w:r>
          </w:p>
        </w:tc>
        <w:tc>
          <w:tcPr>
            <w:tcW w:w="1701" w:type="dxa"/>
          </w:tcPr>
          <w:p w14:paraId="6D0C1556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0A6B6B98" w14:textId="77777777">
        <w:tc>
          <w:tcPr>
            <w:tcW w:w="510" w:type="dxa"/>
            <w:vMerge/>
          </w:tcPr>
          <w:p w14:paraId="009976B7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1A6BEE4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свыше 20 процентов</w:t>
            </w:r>
          </w:p>
        </w:tc>
        <w:tc>
          <w:tcPr>
            <w:tcW w:w="1701" w:type="dxa"/>
          </w:tcPr>
          <w:p w14:paraId="39A1ACB5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66D8FFED" w14:textId="77777777">
        <w:tc>
          <w:tcPr>
            <w:tcW w:w="510" w:type="dxa"/>
            <w:vMerge/>
          </w:tcPr>
          <w:p w14:paraId="560B5B1E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0CB370E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11 до 20 процентов</w:t>
            </w:r>
          </w:p>
        </w:tc>
        <w:tc>
          <w:tcPr>
            <w:tcW w:w="1701" w:type="dxa"/>
          </w:tcPr>
          <w:p w14:paraId="5AFE3F8E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56B64C8C" w14:textId="77777777">
        <w:tc>
          <w:tcPr>
            <w:tcW w:w="510" w:type="dxa"/>
            <w:vMerge/>
          </w:tcPr>
          <w:p w14:paraId="2DDF2308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644FAE04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6 до 10 процентов</w:t>
            </w:r>
          </w:p>
        </w:tc>
        <w:tc>
          <w:tcPr>
            <w:tcW w:w="1701" w:type="dxa"/>
          </w:tcPr>
          <w:p w14:paraId="5FD3AD90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04FB0" w14:paraId="3F61A91B" w14:textId="77777777">
        <w:tc>
          <w:tcPr>
            <w:tcW w:w="510" w:type="dxa"/>
            <w:vMerge w:val="restart"/>
          </w:tcPr>
          <w:p w14:paraId="2AA36B88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28" w:type="dxa"/>
          </w:tcPr>
          <w:p w14:paraId="5A60FD9F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заявка, условных голов:</w:t>
            </w:r>
          </w:p>
        </w:tc>
        <w:tc>
          <w:tcPr>
            <w:tcW w:w="1701" w:type="dxa"/>
          </w:tcPr>
          <w:p w14:paraId="55EEA5F6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12660D66" w14:textId="77777777">
        <w:tc>
          <w:tcPr>
            <w:tcW w:w="510" w:type="dxa"/>
            <w:vMerge/>
          </w:tcPr>
          <w:p w14:paraId="20A14960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6688B62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30 условных голов</w:t>
            </w:r>
          </w:p>
        </w:tc>
        <w:tc>
          <w:tcPr>
            <w:tcW w:w="1701" w:type="dxa"/>
          </w:tcPr>
          <w:p w14:paraId="25C1AF1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404FB0" w14:paraId="3A2CEB34" w14:textId="77777777">
        <w:tc>
          <w:tcPr>
            <w:tcW w:w="510" w:type="dxa"/>
            <w:vMerge/>
          </w:tcPr>
          <w:p w14:paraId="701CBCF2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19898747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16 до 30 условных голов</w:t>
            </w:r>
          </w:p>
        </w:tc>
        <w:tc>
          <w:tcPr>
            <w:tcW w:w="1701" w:type="dxa"/>
          </w:tcPr>
          <w:p w14:paraId="4C176FE8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43C62BDB" w14:textId="77777777">
        <w:tc>
          <w:tcPr>
            <w:tcW w:w="510" w:type="dxa"/>
            <w:vMerge/>
          </w:tcPr>
          <w:p w14:paraId="6847EE26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2A8813DA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15 условных голов</w:t>
            </w:r>
          </w:p>
        </w:tc>
        <w:tc>
          <w:tcPr>
            <w:tcW w:w="1701" w:type="dxa"/>
          </w:tcPr>
          <w:p w14:paraId="416E6930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7FDCA6E3" w14:textId="77777777">
        <w:tc>
          <w:tcPr>
            <w:tcW w:w="510" w:type="dxa"/>
            <w:vMerge/>
          </w:tcPr>
          <w:p w14:paraId="248D4D19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5BD3781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условных голов</w:t>
            </w:r>
          </w:p>
        </w:tc>
        <w:tc>
          <w:tcPr>
            <w:tcW w:w="1701" w:type="dxa"/>
          </w:tcPr>
          <w:p w14:paraId="5AB22906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04FB0" w14:paraId="78F77CE4" w14:textId="77777777">
        <w:tc>
          <w:tcPr>
            <w:tcW w:w="510" w:type="dxa"/>
            <w:vMerge/>
          </w:tcPr>
          <w:p w14:paraId="4EFB5F41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1C822625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отсутствие поголовья</w:t>
            </w:r>
          </w:p>
        </w:tc>
        <w:tc>
          <w:tcPr>
            <w:tcW w:w="1701" w:type="dxa"/>
          </w:tcPr>
          <w:p w14:paraId="47FE11A3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404FB0" w14:paraId="58EEF5AB" w14:textId="77777777">
        <w:tc>
          <w:tcPr>
            <w:tcW w:w="510" w:type="dxa"/>
            <w:vMerge w:val="restart"/>
          </w:tcPr>
          <w:p w14:paraId="497F3F7F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428" w:type="dxa"/>
          </w:tcPr>
          <w:p w14:paraId="31B3D0F7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проекта:</w:t>
            </w:r>
          </w:p>
        </w:tc>
        <w:tc>
          <w:tcPr>
            <w:tcW w:w="1701" w:type="dxa"/>
          </w:tcPr>
          <w:p w14:paraId="5A6467CC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11467D60" w14:textId="77777777">
        <w:tc>
          <w:tcPr>
            <w:tcW w:w="510" w:type="dxa"/>
            <w:vMerge/>
          </w:tcPr>
          <w:p w14:paraId="625384EC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391F4FD7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1% от плана расходов</w:t>
            </w:r>
          </w:p>
        </w:tc>
        <w:tc>
          <w:tcPr>
            <w:tcW w:w="1701" w:type="dxa"/>
          </w:tcPr>
          <w:p w14:paraId="0146B97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2D19F283" w14:textId="77777777">
        <w:tc>
          <w:tcPr>
            <w:tcW w:w="510" w:type="dxa"/>
            <w:vMerge/>
          </w:tcPr>
          <w:p w14:paraId="58448F9C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594640CE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1% от плана расходов</w:t>
            </w:r>
          </w:p>
        </w:tc>
        <w:tc>
          <w:tcPr>
            <w:tcW w:w="1701" w:type="dxa"/>
          </w:tcPr>
          <w:p w14:paraId="7730FAFF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6695A377" w14:textId="77777777">
        <w:tc>
          <w:tcPr>
            <w:tcW w:w="510" w:type="dxa"/>
            <w:vMerge/>
          </w:tcPr>
          <w:p w14:paraId="57795864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6540D52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Менее 1% от плана расходов</w:t>
            </w:r>
          </w:p>
        </w:tc>
        <w:tc>
          <w:tcPr>
            <w:tcW w:w="1701" w:type="dxa"/>
          </w:tcPr>
          <w:p w14:paraId="033D6D45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404FB0" w14:paraId="0BFBE53F" w14:textId="77777777">
        <w:tc>
          <w:tcPr>
            <w:tcW w:w="510" w:type="dxa"/>
            <w:vMerge w:val="restart"/>
          </w:tcPr>
          <w:p w14:paraId="15ACFD4D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428" w:type="dxa"/>
          </w:tcPr>
          <w:p w14:paraId="287E4120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мест:</w:t>
            </w:r>
          </w:p>
        </w:tc>
        <w:tc>
          <w:tcPr>
            <w:tcW w:w="1701" w:type="dxa"/>
          </w:tcPr>
          <w:p w14:paraId="0E952D6A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 w:rsidR="00404FB0" w14:paraId="65FC709C" w14:textId="77777777">
        <w:tc>
          <w:tcPr>
            <w:tcW w:w="510" w:type="dxa"/>
            <w:vMerge/>
          </w:tcPr>
          <w:p w14:paraId="59965C08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785576F2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 и более</w:t>
            </w:r>
          </w:p>
        </w:tc>
        <w:tc>
          <w:tcPr>
            <w:tcW w:w="1701" w:type="dxa"/>
          </w:tcPr>
          <w:p w14:paraId="01C10C2B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404FB0" w14:paraId="0F42AA5E" w14:textId="77777777">
        <w:tc>
          <w:tcPr>
            <w:tcW w:w="510" w:type="dxa"/>
            <w:vMerge/>
          </w:tcPr>
          <w:p w14:paraId="20790A36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5E89758F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 w14:paraId="5A6FD4C7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404FB0" w14:paraId="3183011E" w14:textId="77777777">
        <w:tc>
          <w:tcPr>
            <w:tcW w:w="510" w:type="dxa"/>
            <w:vMerge/>
          </w:tcPr>
          <w:p w14:paraId="0B8E83FC" w14:textId="77777777" w:rsidR="00404FB0" w:rsidRDefault="00404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 w14:paraId="756A17FC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</w:tcPr>
          <w:p w14:paraId="02271CA8" w14:textId="77777777" w:rsidR="00404FB0" w:rsidRDefault="00FD5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04FB0" w14:paraId="168AEF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BC90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9091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E39E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4FB0" w14:paraId="5DEF50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5D3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0FBE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209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04FB0" w14:paraId="0DDD8AC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7727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F70C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аренде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6612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404FB0" w14:paraId="4D4D622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67D0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56C7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DD51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4FB0" w14:paraId="3FE8FD7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AC044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B98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коммерческих предложений на пункт 1.2 Порядка по направлениям затрат: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65C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4FB0" w14:paraId="43AD2CE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12B27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5E59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модульный цех</w:t>
            </w:r>
          </w:p>
          <w:p w14:paraId="22BD3461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 w14:paraId="4F8F41FB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24BB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604FF03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78B7F133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4FB0" w14:paraId="42C60CE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1ACF5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0E92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канализационная емкость</w:t>
            </w:r>
          </w:p>
          <w:p w14:paraId="53BCA92A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 w14:paraId="07B29DF5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707B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D820C87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61277BD2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4FB0" w14:paraId="51F7408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14:paraId="42E96C5B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BD9F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крематор</w:t>
            </w:r>
          </w:p>
          <w:p w14:paraId="54ED3914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 w14:paraId="2BB39693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44DE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FF2CCB7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50A4810A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4FB0" w14:paraId="756FF60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C04D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1439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скотовоз</w:t>
            </w:r>
          </w:p>
          <w:p w14:paraId="5E3CCF22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 w14:paraId="5DE33214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043A" w14:textId="77777777" w:rsidR="00404FB0" w:rsidRDefault="0040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B80128B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4B542082" w14:textId="77777777" w:rsidR="00404FB0" w:rsidRDefault="00FD5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14:paraId="633EBD2A" w14:textId="77777777" w:rsidR="00404FB0" w:rsidRDefault="00404FB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78EBE4DF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Баллы по одному и тому же критерию не суммируются.</w:t>
      </w:r>
    </w:p>
    <w:p w14:paraId="0CB83F71" w14:textId="77777777" w:rsidR="00404FB0" w:rsidRDefault="00404FB0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366926B" w14:textId="77777777" w:rsidR="00404FB0" w:rsidRDefault="00404FB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10BC778" w14:textId="77777777" w:rsidR="00404FB0" w:rsidRDefault="00404FB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 w14:paraId="1BF03411" w14:textId="77777777" w:rsidR="00404FB0" w:rsidRDefault="00404FB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690A321C" w14:textId="77777777" w:rsidR="00404FB0" w:rsidRDefault="00404FB0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47315661" w14:textId="77777777" w:rsidR="00404FB0" w:rsidRDefault="00FD520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3</w:t>
      </w:r>
    </w:p>
    <w:p w14:paraId="4ACBAAE4" w14:textId="77777777" w:rsidR="00404FB0" w:rsidRDefault="00FD520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bookmarkStart w:id="15" w:name="P612"/>
      <w:bookmarkEnd w:id="15"/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0267DD00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 w14:paraId="6595F940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</w:t>
      </w:r>
    </w:p>
    <w:p w14:paraId="45880B8E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созданию опорных объектов</w:t>
      </w:r>
    </w:p>
    <w:p w14:paraId="0F30285F" w14:textId="77777777" w:rsidR="00404FB0" w:rsidRDefault="00FD520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 w14:paraId="45897990" w14:textId="77777777" w:rsidR="00404FB0" w:rsidRDefault="00404F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460953DE" w14:textId="77777777" w:rsidR="00404FB0" w:rsidRDefault="00FD5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ЗАЯВЛЕНИЕ</w:t>
      </w:r>
    </w:p>
    <w:p w14:paraId="6EE33B38" w14:textId="77777777" w:rsidR="00404FB0" w:rsidRDefault="00404F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1E63CFCD" w14:textId="77777777" w:rsidR="00404FB0" w:rsidRDefault="00FD5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Индивидуального предпринимателя, главы крестьянского (фермерского) хозяйства, физического лица на перечисление гранта </w:t>
      </w:r>
    </w:p>
    <w:p w14:paraId="7627BA12" w14:textId="77777777" w:rsidR="00404FB0" w:rsidRDefault="0040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6D1A3321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Я, ______________________________________________________________________</w:t>
      </w:r>
    </w:p>
    <w:p w14:paraId="21287D17" w14:textId="77777777" w:rsidR="00404FB0" w:rsidRDefault="00FD52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(ФИО (при наличии), индивидуального предпринимателя главы крестьянского (фермерского) хозяйства, физического лица, ИНН, паспортные данные, адрес места жительства)</w:t>
      </w:r>
    </w:p>
    <w:p w14:paraId="295397D3" w14:textId="77777777" w:rsidR="00404FB0" w:rsidRDefault="0040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06F44389" w14:textId="77777777" w:rsidR="00404FB0" w:rsidRDefault="00FD520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 итогам конкурсного отбора индивидуального предпринимателя, крестьянских (фермерских) хозяйств, физического лица для предоставления </w:t>
      </w:r>
      <w:r>
        <w:rPr>
          <w:rFonts w:ascii="Times New Roman" w:hAnsi="Times New Roman"/>
          <w:sz w:val="26"/>
          <w:szCs w:val="26"/>
        </w:rPr>
        <w:t xml:space="preserve">гранта на реализацию мероприятий по созданию опорных объектов по убою и переработке мяса </w:t>
      </w:r>
    </w:p>
    <w:p w14:paraId="63CF95FD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от «___» ____________ 20__ признан его победителем.</w:t>
      </w:r>
    </w:p>
    <w:p w14:paraId="2DBA0618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Прошу перечислить грант на лицевой счет, открытый в Управлении Федерального казначейства по Республике Коми, реквизиты счета:</w:t>
      </w:r>
    </w:p>
    <w:p w14:paraId="548891DF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</w:t>
      </w:r>
    </w:p>
    <w:p w14:paraId="1650F8F9" w14:textId="77777777" w:rsidR="0011529C" w:rsidRDefault="00FD5208" w:rsidP="001152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Обязуюсь:</w:t>
      </w:r>
    </w:p>
    <w:p w14:paraId="3B6C1D95" w14:textId="77777777" w:rsidR="00404FB0" w:rsidRDefault="00FD5208" w:rsidP="001152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осуществлять деятельность крестьянского (фермерского) хозяйства по убою скота и переработке мяса (производство полуфабрикатов) в течение не менее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14:paraId="3DB7AEA7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  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оплачивать не менее 1 % в подпункте 4 пункта 2.3 плана расходов гранта стоимости приобретаемого имущества, выполняемых работ, оказываемых услуг, указанных в плане </w:t>
      </w:r>
      <w:r>
        <w:rPr>
          <w:rFonts w:ascii="Times New Roman" w:eastAsiaTheme="minorHAnsi" w:hAnsi="Times New Roman"/>
          <w:sz w:val="26"/>
          <w:szCs w:val="26"/>
        </w:rPr>
        <w:t>расходов;</w:t>
      </w:r>
    </w:p>
    <w:p w14:paraId="4AB4081F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использовать грант </w:t>
      </w:r>
      <w:r>
        <w:rPr>
          <w:rFonts w:ascii="Times New Roman" w:hAnsi="Times New Roman"/>
          <w:sz w:val="26"/>
          <w:szCs w:val="26"/>
        </w:rPr>
        <w:t>на создание в с. Ижма модульного цеха по убою и переработке мяса (производству полуфабрикатов) до 1 сентября 2024 года со дня поступления средств на счет и использовать имущество, приобретаемое за счет гранта, исключительно на деятельность по убою скота и переработке мяса (производство полуфабрикатов);</w:t>
      </w:r>
    </w:p>
    <w:p w14:paraId="77A863BA" w14:textId="77777777" w:rsidR="00404FB0" w:rsidRDefault="00FD52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обязательство получателя гранта оказание услуги по доставке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сельскохозяйственных животных до мест убоя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течение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14:paraId="1206C7F1" w14:textId="77777777" w:rsidR="00404FB0" w:rsidRDefault="00FD52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гранта.</w:t>
      </w:r>
    </w:p>
    <w:p w14:paraId="29311549" w14:textId="77777777" w:rsidR="00404FB0" w:rsidRDefault="0040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5B0A55DA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Индивидуальный предприниматель, </w:t>
      </w:r>
    </w:p>
    <w:p w14:paraId="368C7F36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глава крестьянского (фермерского)</w:t>
      </w:r>
    </w:p>
    <w:p w14:paraId="46F90D7D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хозяйства, физическое лицо                               _________ _____________________</w:t>
      </w:r>
    </w:p>
    <w:p w14:paraId="5B874A34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(подпись)             (расшифровка подписи)</w:t>
      </w:r>
    </w:p>
    <w:p w14:paraId="703685E7" w14:textId="77777777" w:rsidR="00404FB0" w:rsidRDefault="0040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76BBE706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М.П. (при наличии)</w:t>
      </w:r>
    </w:p>
    <w:p w14:paraId="219AD7FA" w14:textId="77777777" w:rsidR="00404FB0" w:rsidRDefault="00404FB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4C5C62F8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«___» __________ 20__ г.</w:t>
      </w:r>
    </w:p>
    <w:p w14:paraId="0F4D9312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(телефон, адрес электронной почты)</w:t>
      </w:r>
    </w:p>
    <w:p w14:paraId="2E0FDE40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</w:t>
      </w:r>
    </w:p>
    <w:p w14:paraId="31CE0662" w14:textId="77777777" w:rsidR="00404FB0" w:rsidRDefault="00FD5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</w:t>
      </w:r>
    </w:p>
    <w:sectPr w:rsidR="00404FB0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A6539" w14:textId="77777777" w:rsidR="00404FB0" w:rsidRDefault="00FD5208">
      <w:pPr>
        <w:spacing w:after="0" w:line="240" w:lineRule="auto"/>
      </w:pPr>
      <w:r>
        <w:separator/>
      </w:r>
    </w:p>
  </w:endnote>
  <w:endnote w:type="continuationSeparator" w:id="0">
    <w:p w14:paraId="52775AE8" w14:textId="77777777" w:rsidR="00404FB0" w:rsidRDefault="00FD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5D8EC" w14:textId="77777777" w:rsidR="00404FB0" w:rsidRDefault="00FD5208">
      <w:pPr>
        <w:spacing w:after="0" w:line="240" w:lineRule="auto"/>
      </w:pPr>
      <w:r>
        <w:separator/>
      </w:r>
    </w:p>
  </w:footnote>
  <w:footnote w:type="continuationSeparator" w:id="0">
    <w:p w14:paraId="2F95872A" w14:textId="77777777" w:rsidR="00404FB0" w:rsidRDefault="00FD5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B6B7DC5"/>
    <w:multiLevelType w:val="hybridMultilevel"/>
    <w:tmpl w:val="5D66910E"/>
    <w:lvl w:ilvl="0" w:tplc="CCD6DD88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850EC"/>
    <w:multiLevelType w:val="hybridMultilevel"/>
    <w:tmpl w:val="B516B8C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A516B"/>
    <w:multiLevelType w:val="hybridMultilevel"/>
    <w:tmpl w:val="23749D8E"/>
    <w:lvl w:ilvl="0" w:tplc="88C2E11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B0"/>
    <w:rsid w:val="0011529C"/>
    <w:rsid w:val="00404FB0"/>
    <w:rsid w:val="00471660"/>
    <w:rsid w:val="0047328A"/>
    <w:rsid w:val="00CC68E6"/>
    <w:rsid w:val="00D94359"/>
    <w:rsid w:val="00FD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65BAFA8C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52913" TargetMode="External"/><Relationship Id="rId18" Type="http://schemas.openxmlformats.org/officeDocument/2006/relationships/hyperlink" Target="https://login.consultant.ru/link/?req=doc&amp;base=LAW&amp;n=465128&amp;dst=10001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808&amp;dst=37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yperlink" Target="https://login.consultant.ru/link/?req=doc&amp;base=LAW&amp;n=394431&amp;dst=100104" TargetMode="External"/><Relationship Id="rId25" Type="http://schemas.openxmlformats.org/officeDocument/2006/relationships/hyperlink" Target="consultantplus://offline/ref=1C4A16B47D83D582408E463327D45094594661E8CFFAF8F4EC9682DB73039D6289C77877B619D974ABD0CC1FD8XAn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91&amp;dst=217" TargetMode="External"/><Relationship Id="rId20" Type="http://schemas.openxmlformats.org/officeDocument/2006/relationships/hyperlink" Target="https://login.consultant.ru/link/?req=doc&amp;base=LAW&amp;n=465808&amp;dst=37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0230&amp;dst=100010" TargetMode="External"/><Relationship Id="rId24" Type="http://schemas.openxmlformats.org/officeDocument/2006/relationships/hyperlink" Target="consultantplus://offline/ref=1C4A16B47D83D582408E463327D45094594661E8CFFAF8F4EC9682DB73039D629BC7207BB710C572A2C59A4E9EF932CC7B70C78AF308A242X4n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2991&amp;dst=217" TargetMode="External"/><Relationship Id="rId23" Type="http://schemas.openxmlformats.org/officeDocument/2006/relationships/hyperlink" Target="https://login.consultant.ru/link/?req=doc&amp;base=LAW&amp;n=465808&amp;dst=3722" TargetMode="External"/><Relationship Id="rId10" Type="http://schemas.openxmlformats.org/officeDocument/2006/relationships/hyperlink" Target="https://admizhma11.gosuslugi.ru/" TargetMode="External"/><Relationship Id="rId19" Type="http://schemas.openxmlformats.org/officeDocument/2006/relationships/hyperlink" Target="https://admizhma11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Relationship Id="rId14" Type="http://schemas.openxmlformats.org/officeDocument/2006/relationships/hyperlink" Target="https://login.consultant.ru/link/?req=doc&amp;base=LAW&amp;n=451215&amp;dst=5769" TargetMode="External"/><Relationship Id="rId22" Type="http://schemas.openxmlformats.org/officeDocument/2006/relationships/hyperlink" Target="https://login.consultant.ru/link/?req=doc&amp;base=LAW&amp;n=465808&amp;dst=37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8F2C-4DAC-4B89-AD16-54B15E73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19</Pages>
  <Words>6578</Words>
  <Characters>37499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11</cp:revision>
  <cp:lastPrinted>2024-04-10T08:10:00Z</cp:lastPrinted>
  <dcterms:created xsi:type="dcterms:W3CDTF">2024-03-21T07:47:00Z</dcterms:created>
  <dcterms:modified xsi:type="dcterms:W3CDTF">2024-05-07T08:04:00Z</dcterms:modified>
</cp:coreProperties>
</file>