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9" w:type="dxa"/>
        <w:tblInd w:w="-431" w:type="dxa"/>
        <w:tblLayout w:type="fixed"/>
        <w:tblLook w:val="00A0" w:firstRow="1" w:lastRow="0" w:firstColumn="1" w:lastColumn="0" w:noHBand="0" w:noVBand="0"/>
      </w:tblPr>
      <w:tblGrid>
        <w:gridCol w:w="3975"/>
        <w:gridCol w:w="2949"/>
        <w:gridCol w:w="3685"/>
      </w:tblGrid>
      <w:tr>
        <w:trPr>
          <w:cantSplit/>
        </w:trPr>
        <w:tc>
          <w:tcPr>
            <w:tcW w:w="3975" w:type="dxa"/>
          </w:tcPr>
          <w:p>
            <w:pPr>
              <w:spacing w:after="0" w:line="240" w:lineRule="auto"/>
              <w:jc w:val="center"/>
              <w:rPr>
                <w:rFonts w:ascii="Times New Roman" w:hAnsi="Times New Roman"/>
                <w:b/>
                <w:bCs/>
                <w:sz w:val="26"/>
                <w:szCs w:val="26"/>
                <w:lang w:val="en-US"/>
              </w:rPr>
            </w:pPr>
          </w:p>
          <w:p>
            <w:pPr>
              <w:spacing w:after="0" w:line="240" w:lineRule="auto"/>
              <w:jc w:val="center"/>
              <w:rPr>
                <w:rFonts w:ascii="Times New Roman" w:hAnsi="Times New Roman"/>
                <w:b/>
                <w:bCs/>
                <w:sz w:val="26"/>
                <w:szCs w:val="26"/>
              </w:rPr>
            </w:pPr>
            <w:r>
              <w:rPr>
                <w:rFonts w:ascii="Times New Roman" w:hAnsi="Times New Roman"/>
                <w:b/>
                <w:bCs/>
                <w:sz w:val="26"/>
                <w:szCs w:val="26"/>
              </w:rPr>
              <w:t>«Изьва»</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муниципальнöй районса</w:t>
            </w: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sz w:val="26"/>
                <w:szCs w:val="26"/>
              </w:rPr>
            </w:pPr>
          </w:p>
        </w:tc>
        <w:tc>
          <w:tcPr>
            <w:tcW w:w="2949" w:type="dxa"/>
          </w:tcPr>
          <w:p>
            <w:pPr>
              <w:spacing w:after="0" w:line="240" w:lineRule="auto"/>
              <w:jc w:val="center"/>
              <w:rPr>
                <w:rFonts w:ascii="Times New Roman" w:hAnsi="Times New Roman"/>
                <w:b/>
                <w:bCs/>
                <w:sz w:val="26"/>
                <w:szCs w:val="26"/>
              </w:rPr>
            </w:pPr>
            <w:r>
              <w:rPr>
                <w:rFonts w:ascii="Times New Roman" w:hAnsi="Times New Roman"/>
                <w:b/>
                <w:noProof/>
                <w:sz w:val="26"/>
                <w:szCs w:val="26"/>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pPr>
              <w:spacing w:after="0" w:line="240" w:lineRule="auto"/>
              <w:jc w:val="center"/>
              <w:rPr>
                <w:rFonts w:ascii="Times New Roman" w:hAnsi="Times New Roman"/>
                <w:b/>
                <w:bCs/>
                <w:sz w:val="26"/>
                <w:szCs w:val="26"/>
              </w:rPr>
            </w:pP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муниципального района</w:t>
            </w:r>
          </w:p>
          <w:p>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tc>
      </w:tr>
    </w:tbl>
    <w:p>
      <w:pPr>
        <w:keepNext/>
        <w:spacing w:after="0" w:line="240" w:lineRule="auto"/>
        <w:jc w:val="center"/>
        <w:outlineLvl w:val="0"/>
        <w:rPr>
          <w:rFonts w:ascii="Times New Roman" w:hAnsi="Times New Roman"/>
          <w:sz w:val="24"/>
          <w:szCs w:val="24"/>
        </w:rPr>
      </w:pPr>
    </w:p>
    <w:p>
      <w:pPr>
        <w:keepNext/>
        <w:spacing w:after="0" w:line="240" w:lineRule="auto"/>
        <w:jc w:val="center"/>
        <w:outlineLvl w:val="0"/>
        <w:rPr>
          <w:rFonts w:ascii="Times New Roman" w:hAnsi="Times New Roman"/>
          <w:b/>
          <w:bCs/>
          <w:sz w:val="26"/>
          <w:szCs w:val="26"/>
        </w:rPr>
      </w:pPr>
      <w:r>
        <w:rPr>
          <w:rFonts w:ascii="Times New Roman" w:hAnsi="Times New Roman"/>
          <w:sz w:val="24"/>
          <w:szCs w:val="24"/>
        </w:rPr>
        <w:t xml:space="preserve"> </w:t>
      </w:r>
      <w:r>
        <w:rPr>
          <w:rFonts w:ascii="Times New Roman" w:hAnsi="Times New Roman"/>
          <w:b/>
          <w:bCs/>
          <w:sz w:val="26"/>
          <w:szCs w:val="26"/>
        </w:rPr>
        <w:t>Ш У Ö М</w:t>
      </w:r>
    </w:p>
    <w:p>
      <w:pPr>
        <w:spacing w:after="0" w:line="240" w:lineRule="auto"/>
        <w:jc w:val="center"/>
        <w:rPr>
          <w:rFonts w:ascii="Times New Roman" w:hAnsi="Times New Roman"/>
          <w:b/>
          <w:bCs/>
          <w:sz w:val="26"/>
          <w:szCs w:val="26"/>
          <w:u w:val="single"/>
        </w:rPr>
      </w:pP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П О С Т А Н О В Л Е Н И Е </w:t>
      </w:r>
    </w:p>
    <w:p>
      <w:pPr>
        <w:spacing w:after="0" w:line="240" w:lineRule="auto"/>
        <w:jc w:val="center"/>
        <w:rPr>
          <w:rFonts w:ascii="Times New Roman" w:hAnsi="Times New Roman"/>
          <w:b/>
          <w:bCs/>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от 30 декабря 2021 года                                                                                                  № 999 </w:t>
      </w:r>
    </w:p>
    <w:p>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pPr>
        <w:pStyle w:val="ConsPlusNormal"/>
        <w:ind w:firstLine="0"/>
        <w:jc w:val="center"/>
        <w:rPr>
          <w:rFonts w:ascii="Times New Roman" w:hAnsi="Times New Roman" w:cs="Times New Roman"/>
          <w:b/>
          <w:bCs/>
          <w:sz w:val="26"/>
          <w:szCs w:val="26"/>
        </w:rPr>
      </w:pPr>
      <w:bookmarkStart w:id="0" w:name="Par1"/>
      <w:bookmarkEnd w:id="0"/>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образования муниципального района «Ижемский» </w:t>
      </w:r>
    </w:p>
    <w:p>
      <w:pPr>
        <w:pStyle w:val="ConsPlusNormal"/>
        <w:ind w:firstLine="0"/>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(в редакции постановлений АМР «Ижемский» от 27.05.2022 № 355; </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 14.10.2022 № 728; от 23.12.2022 № 946; от 10.03.2023 № 162, от 20.06.2023 № 605; от 08.11.2023                  № 1217; от 26.12.2023 № 1415; от 26.12.2023 № 1416; от 14.03.2024 № 178; от 09.04.2024 № 256; </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от 07.05.2024 № 312; от 23.10.2024 № 778; от 12.11.2024 № 839; от 27.12.2024 № 981)</w:t>
      </w:r>
    </w:p>
    <w:p>
      <w:pPr>
        <w:pStyle w:val="ConsPlusNormal"/>
        <w:rPr>
          <w:rFonts w:ascii="Times New Roman" w:hAnsi="Times New Roman" w:cs="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02.08.2021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«Об утверждении перечня муниципальных программ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jc w:val="center"/>
        <w:rPr>
          <w:rFonts w:ascii="Times New Roman" w:hAnsi="Times New Roman"/>
          <w:sz w:val="26"/>
          <w:szCs w:val="26"/>
        </w:rPr>
      </w:pP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экономики» согласно приложению 1 к настоящему постановлению.</w:t>
      </w:r>
    </w:p>
    <w:p>
      <w:pPr>
        <w:widowControl w:val="0"/>
        <w:numPr>
          <w:ilvl w:val="0"/>
          <w:numId w:val="2"/>
        </w:numPr>
        <w:autoSpaceDE w:val="0"/>
        <w:autoSpaceDN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Признать утратившими силу с 01 января 2022 года постановления                        администрации муниципального района «Ижемский» по </w:t>
      </w:r>
      <w:hyperlink r:id="rId9" w:history="1">
        <w:r>
          <w:rPr>
            <w:rFonts w:ascii="Times New Roman" w:hAnsi="Times New Roman"/>
            <w:sz w:val="26"/>
            <w:szCs w:val="26"/>
          </w:rPr>
          <w:t>перечню</w:t>
        </w:r>
      </w:hyperlink>
      <w:r>
        <w:rPr>
          <w:rFonts w:ascii="Times New Roman" w:hAnsi="Times New Roman"/>
          <w:sz w:val="26"/>
          <w:szCs w:val="26"/>
        </w:rPr>
        <w:t xml:space="preserve"> согласно                              приложению 2 к настоящему постановлению.</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Настоящее постановление вступает в силу со дня его официального опубликования и распространяется на правоотношения возникающие с 1 января 2022 года.</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Контроль за настоящим постановлением возложить на заместителя                    руководителя администрации муниципального района «Ижемский» Трубину В.Л. </w:t>
      </w:r>
    </w:p>
    <w:p>
      <w:pPr>
        <w:rPr>
          <w:rFonts w:ascii="Times New Roman" w:hAnsi="Times New Roman"/>
          <w:sz w:val="24"/>
          <w:szCs w:val="24"/>
        </w:rPr>
      </w:pPr>
    </w:p>
    <w:p>
      <w:pPr>
        <w:rPr>
          <w:rFonts w:ascii="Times New Roman" w:hAnsi="Times New Roman"/>
          <w:sz w:val="24"/>
          <w:szCs w:val="24"/>
        </w:rPr>
      </w:pPr>
    </w:p>
    <w:p>
      <w:pPr>
        <w:spacing w:after="0" w:line="240" w:lineRule="auto"/>
        <w:jc w:val="both"/>
        <w:rPr>
          <w:rFonts w:ascii="Times New Roman" w:hAnsi="Times New Roman"/>
          <w:sz w:val="26"/>
          <w:szCs w:val="26"/>
        </w:rPr>
      </w:pPr>
      <w:r>
        <w:rPr>
          <w:rFonts w:ascii="Times New Roman" w:hAnsi="Times New Roman"/>
          <w:sz w:val="26"/>
          <w:szCs w:val="26"/>
        </w:rPr>
        <w:t>Глава муниципального района -</w:t>
      </w:r>
    </w:p>
    <w:p>
      <w:pPr>
        <w:spacing w:after="0" w:line="240" w:lineRule="auto"/>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 </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1</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spacing w:after="0" w:line="240" w:lineRule="auto"/>
        <w:jc w:val="right"/>
        <w:rPr>
          <w:rFonts w:ascii="Times New Roman" w:hAnsi="Times New Roman"/>
          <w:sz w:val="26"/>
          <w:szCs w:val="26"/>
        </w:rPr>
      </w:pPr>
      <w:r>
        <w:rPr>
          <w:rFonts w:ascii="Times New Roman" w:hAnsi="Times New Roman"/>
          <w:sz w:val="26"/>
          <w:szCs w:val="26"/>
        </w:rPr>
        <w:t>от 30 декабря 2021 года № 999</w:t>
      </w:r>
    </w:p>
    <w:p>
      <w:pPr>
        <w:spacing w:after="0" w:line="240" w:lineRule="auto"/>
        <w:jc w:val="both"/>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Муниципальная </w:t>
      </w:r>
      <w:hyperlink w:anchor="Par32" w:tooltip="Ссылка на текущий документ" w:history="1">
        <w:r>
          <w:rPr>
            <w:rFonts w:ascii="Times New Roman" w:hAnsi="Times New Roman"/>
            <w:sz w:val="26"/>
            <w:szCs w:val="26"/>
          </w:rPr>
          <w:t>программа</w:t>
        </w:r>
      </w:hyperlink>
      <w:r>
        <w:rPr>
          <w:rFonts w:ascii="Times New Roman" w:hAnsi="Times New Roman"/>
          <w:sz w:val="26"/>
          <w:szCs w:val="26"/>
        </w:rPr>
        <w:t xml:space="preserve"> </w:t>
      </w: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w:t>
      </w:r>
    </w:p>
    <w:p>
      <w:pPr>
        <w:spacing w:after="0" w:line="240" w:lineRule="auto"/>
        <w:jc w:val="center"/>
        <w:rPr>
          <w:rFonts w:ascii="Times New Roman" w:hAnsi="Times New Roman"/>
          <w:sz w:val="26"/>
          <w:szCs w:val="26"/>
        </w:rPr>
      </w:pPr>
      <w:r>
        <w:rPr>
          <w:rFonts w:ascii="Times New Roman" w:hAnsi="Times New Roman"/>
          <w:sz w:val="26"/>
          <w:szCs w:val="26"/>
        </w:rPr>
        <w:t xml:space="preserve"> «Развитие экономики»</w:t>
      </w:r>
    </w:p>
    <w:p>
      <w:pPr>
        <w:spacing w:after="0" w:line="240" w:lineRule="auto"/>
        <w:jc w:val="center"/>
        <w:rPr>
          <w:rFonts w:ascii="Times New Roman" w:hAnsi="Times New Roman"/>
          <w:sz w:val="26"/>
          <w:szCs w:val="26"/>
        </w:rPr>
      </w:pP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ПАСПОРТ</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 xml:space="preserve">муниципальной программы муниципального образования </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«Развитие экономики»</w:t>
      </w:r>
    </w:p>
    <w:p>
      <w:pPr>
        <w:widowControl w:val="0"/>
        <w:autoSpaceDE w:val="0"/>
        <w:autoSpaceDN w:val="0"/>
        <w:adjustRightInd w:val="0"/>
        <w:spacing w:after="0" w:line="240" w:lineRule="auto"/>
        <w:jc w:val="both"/>
        <w:rPr>
          <w:rFonts w:ascii="Times New Roman" w:hAnsi="Times New Roman"/>
          <w:sz w:val="26"/>
          <w:szCs w:val="26"/>
          <w:lang w:eastAsia="ar-SA"/>
        </w:rPr>
      </w:pPr>
    </w:p>
    <w:tbl>
      <w:tblPr>
        <w:tblW w:w="991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3827"/>
        <w:gridCol w:w="3686"/>
      </w:tblGrid>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Ответственный исполнитель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Соисполнители программы</w:t>
            </w:r>
          </w:p>
        </w:tc>
        <w:tc>
          <w:tcPr>
            <w:tcW w:w="7513" w:type="dxa"/>
            <w:gridSpan w:val="2"/>
          </w:tcPr>
          <w:p>
            <w:pPr>
              <w:pStyle w:val="af0"/>
              <w:jc w:val="both"/>
              <w:rPr>
                <w:sz w:val="26"/>
                <w:szCs w:val="26"/>
                <w:lang w:val="en-US"/>
              </w:rPr>
            </w:pPr>
            <w:r>
              <w:rPr>
                <w:sz w:val="26"/>
                <w:szCs w:val="26"/>
                <w:lang w:val="en-US"/>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Участники программы</w:t>
            </w:r>
          </w:p>
        </w:tc>
        <w:tc>
          <w:tcPr>
            <w:tcW w:w="7513"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Подпрограммы программы</w:t>
            </w:r>
          </w:p>
        </w:tc>
        <w:tc>
          <w:tcPr>
            <w:tcW w:w="7513" w:type="dxa"/>
            <w:gridSpan w:val="2"/>
          </w:tcPr>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Стратегическое планирование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инвестиционной привлекательности</w:t>
            </w:r>
            <w:r>
              <w:rPr>
                <w:sz w:val="26"/>
                <w:szCs w:val="26"/>
              </w:rPr>
              <w:t xml:space="preserve"> </w:t>
            </w:r>
            <w:r>
              <w:rPr>
                <w:rFonts w:ascii="Times New Roman" w:hAnsi="Times New Roman"/>
                <w:sz w:val="26"/>
                <w:szCs w:val="26"/>
              </w:rPr>
              <w:t xml:space="preserve">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lang w:eastAsia="ru-RU"/>
              </w:rPr>
              <w:t xml:space="preserve">Развитие агропромышленного и рыбохозяйственного комплексов в </w:t>
            </w:r>
            <w:r>
              <w:rPr>
                <w:rFonts w:ascii="Times New Roman" w:eastAsia="Times New Roman" w:hAnsi="Times New Roman"/>
                <w:sz w:val="26"/>
                <w:szCs w:val="26"/>
              </w:rPr>
              <w:t>муниципальном районе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Программно-целевые инструменты программы</w:t>
            </w:r>
          </w:p>
        </w:tc>
        <w:tc>
          <w:tcPr>
            <w:tcW w:w="7513" w:type="dxa"/>
            <w:gridSpan w:val="2"/>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Цели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eastAsia="Times New Roman" w:hAnsi="Times New Roman"/>
                <w:sz w:val="26"/>
                <w:szCs w:val="26"/>
              </w:rPr>
              <w:t>Обеспечение устойчивого экономического развития муниципального образования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Задачи программы</w:t>
            </w:r>
          </w:p>
        </w:tc>
        <w:tc>
          <w:tcPr>
            <w:tcW w:w="7513" w:type="dxa"/>
            <w:gridSpan w:val="2"/>
          </w:tcPr>
          <w:p>
            <w:pPr>
              <w:pStyle w:val="a5"/>
              <w:numPr>
                <w:ilvl w:val="0"/>
                <w:numId w:val="16"/>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МР «Ижемский».</w:t>
            </w:r>
          </w:p>
          <w:p>
            <w:pPr>
              <w:pStyle w:val="a5"/>
              <w:numPr>
                <w:ilvl w:val="0"/>
                <w:numId w:val="16"/>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Создание условий для инвестиционной привлекательности МР «Ижемский».</w:t>
            </w:r>
          </w:p>
          <w:p>
            <w:pPr>
              <w:pStyle w:val="a5"/>
              <w:numPr>
                <w:ilvl w:val="0"/>
                <w:numId w:val="16"/>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lastRenderedPageBreak/>
              <w:t>Содействие развитию малого и среднего предпринимательства в МР «Ижемский».</w:t>
            </w:r>
          </w:p>
          <w:p>
            <w:pPr>
              <w:pStyle w:val="a5"/>
              <w:widowControl w:val="0"/>
              <w:numPr>
                <w:ilvl w:val="0"/>
                <w:numId w:val="16"/>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eastAsia="Times New Roman" w:hAnsi="Times New Roman"/>
                <w:sz w:val="26"/>
                <w:szCs w:val="26"/>
              </w:rPr>
              <w:t>Содействие развитию агропромышленного и рыбохозяйственного комплексов в МР «Ижемский».</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программы</w:t>
            </w:r>
          </w:p>
        </w:tc>
        <w:tc>
          <w:tcPr>
            <w:tcW w:w="7513" w:type="dxa"/>
            <w:gridSpan w:val="2"/>
          </w:tcPr>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w:t>
            </w:r>
          </w:p>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w:t>
            </w:r>
          </w:p>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w:t>
            </w:r>
          </w:p>
          <w:p>
            <w:pPr>
              <w:pStyle w:val="a5"/>
              <w:numPr>
                <w:ilvl w:val="0"/>
                <w:numId w:val="15"/>
              </w:numPr>
              <w:autoSpaceDE w:val="0"/>
              <w:autoSpaceDN w:val="0"/>
              <w:adjustRightInd w:val="0"/>
              <w:spacing w:after="0" w:line="240" w:lineRule="auto"/>
              <w:ind w:left="0" w:firstLine="5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Сроки и этапы реализации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2022 – 2026 годы</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муниципальной программы</w:t>
            </w:r>
          </w:p>
        </w:tc>
        <w:tc>
          <w:tcPr>
            <w:tcW w:w="7513" w:type="dxa"/>
            <w:gridSpan w:val="2"/>
          </w:tcPr>
          <w:p>
            <w:pPr>
              <w:pStyle w:val="a5"/>
              <w:widowControl w:val="0"/>
              <w:numPr>
                <w:ilvl w:val="0"/>
                <w:numId w:val="27"/>
              </w:numPr>
              <w:tabs>
                <w:tab w:val="left" w:pos="222"/>
              </w:tabs>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3827"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33 652,7</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3 232,5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20 096,6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1 515,0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4 115,0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33 652,7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3 232,5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20 096,5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1 515,0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4 115,0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18 175,0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lastRenderedPageBreak/>
              <w:t xml:space="preserve">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33 652,7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3 232,5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20 096,6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1 515,0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4 115,0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33 652,7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3 232,5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20 096,5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1 515,0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4 115,0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18 175,0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r>
      <w:tr>
        <w:trPr>
          <w:trHeight w:val="400"/>
          <w:tblCellSpacing w:w="5" w:type="nil"/>
          <w:jc w:val="center"/>
        </w:trPr>
        <w:tc>
          <w:tcPr>
            <w:tcW w:w="2405"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Объемы финансирования региональных проектов (проектов), реализуемых в рамках муниципальной программы</w:t>
            </w:r>
          </w:p>
        </w:tc>
        <w:tc>
          <w:tcPr>
            <w:tcW w:w="3827"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 средств бюджета МО МР «Ижемский», предусмотренных решением 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2026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 год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 бюджета МО МР «Ижемский» в соответствии со 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2026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 год 0,0 тыс. рублей.</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Ожидаемые   результаты     реализации программы</w:t>
            </w:r>
          </w:p>
        </w:tc>
        <w:tc>
          <w:tcPr>
            <w:tcW w:w="7513"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Реализация Программы позволит к 2026 году достичь следующих конечных результатов:</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 - не менее 65%;</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Объем инвестиций в основной капитал за счет всех источников финансирования -  430,0 млн. рублей.</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 2700,0 млн. рублей.</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 - не менее 225 ед.</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 - 50%.</w:t>
            </w:r>
          </w:p>
        </w:tc>
      </w:tr>
    </w:tbl>
    <w:p>
      <w:pPr>
        <w:spacing w:after="0" w:line="240" w:lineRule="auto"/>
        <w:jc w:val="both"/>
        <w:rPr>
          <w:rFonts w:ascii="Times New Roman" w:hAnsi="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1 </w:t>
      </w:r>
      <w:r>
        <w:rPr>
          <w:rFonts w:ascii="Times New Roman" w:hAnsi="Times New Roman"/>
          <w:sz w:val="26"/>
          <w:szCs w:val="26"/>
        </w:rPr>
        <w:t xml:space="preserve">«Стратегическое управление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1"/>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физкультуры и спорта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Финансовое управление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делами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правовой и кадровой работы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территориального развития и коммунального хозяйства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строительства, архитектуры и градостроительства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Отдел ГО и ЧС </w:t>
            </w:r>
            <w:r>
              <w:rPr>
                <w:rFonts w:ascii="Times New Roman" w:hAnsi="Times New Roman"/>
                <w:sz w:val="26"/>
                <w:szCs w:val="26"/>
                <w:lang w:eastAsia="ru-RU"/>
              </w:rPr>
              <w:t>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tcPr>
          <w:p>
            <w:pPr>
              <w:spacing w:after="0" w:line="240" w:lineRule="auto"/>
              <w:jc w:val="both"/>
              <w:rPr>
                <w:rFonts w:ascii="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Задачи подпрограммы                   </w:t>
            </w:r>
          </w:p>
        </w:tc>
        <w:tc>
          <w:tcPr>
            <w:tcW w:w="7371" w:type="dxa"/>
          </w:tcPr>
          <w:p>
            <w:pPr>
              <w:pStyle w:val="a5"/>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стратегического планирования и прогнозирования социально-экономического развития в муниципальном районе «Ижемский».</w:t>
            </w:r>
          </w:p>
          <w:p>
            <w:pPr>
              <w:pStyle w:val="a5"/>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Совершенствование программно-целевого планирования в муниципальном районе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1" w:type="dxa"/>
          </w:tcPr>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w:t>
            </w:r>
          </w:p>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1"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Ожидаемые    результаты     реализации подпрограммы            </w:t>
            </w:r>
          </w:p>
        </w:tc>
        <w:tc>
          <w:tcPr>
            <w:tcW w:w="7371" w:type="dxa"/>
          </w:tcPr>
          <w:p>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В результате реализации подпрограммы к 2026 году ожидается:</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 составит 98%.</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 составит 89,7%.</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 – 85%.</w:t>
            </w:r>
          </w:p>
        </w:tc>
      </w:tr>
    </w:tbl>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lastRenderedPageBreak/>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2 </w:t>
      </w:r>
      <w:r>
        <w:rPr>
          <w:rFonts w:ascii="Times New Roman" w:hAnsi="Times New Roman"/>
          <w:sz w:val="26"/>
          <w:szCs w:val="26"/>
        </w:rPr>
        <w:t xml:space="preserve">«Развитие инвестиционной привлекательности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0"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0"/>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0" w:type="dxa"/>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0" w:type="dxa"/>
          </w:tcPr>
          <w:p>
            <w:pPr>
              <w:autoSpaceDE w:val="0"/>
              <w:autoSpaceDN w:val="0"/>
              <w:adjustRightInd w:val="0"/>
              <w:spacing w:after="0" w:line="240" w:lineRule="auto"/>
              <w:jc w:val="both"/>
              <w:rPr>
                <w:rFonts w:ascii="Times New Roman" w:hAnsi="Times New Roman"/>
                <w:color w:val="000000"/>
                <w:sz w:val="26"/>
                <w:szCs w:val="26"/>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муниципального района «Ижемский»</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0" w:type="dxa"/>
          </w:tcPr>
          <w:p>
            <w:pPr>
              <w:pStyle w:val="ConsPlusNormal"/>
              <w:numPr>
                <w:ilvl w:val="0"/>
                <w:numId w:val="21"/>
              </w:numPr>
              <w:ind w:left="0" w:firstLine="0"/>
              <w:jc w:val="both"/>
              <w:rPr>
                <w:rFonts w:ascii="Times New Roman" w:hAnsi="Times New Roman" w:cs="Times New Roman"/>
                <w:sz w:val="26"/>
                <w:szCs w:val="26"/>
              </w:rPr>
            </w:pPr>
            <w:r>
              <w:rPr>
                <w:rFonts w:ascii="Times New Roman" w:hAnsi="Times New Roman" w:cs="Times New Roman"/>
                <w:sz w:val="26"/>
                <w:szCs w:val="26"/>
              </w:rPr>
              <w:t>Содействие субъектам инвестиционной деятельности в реализации инвестиционных проектов.</w:t>
            </w:r>
          </w:p>
          <w:p>
            <w:pPr>
              <w:pStyle w:val="ConsPlusNormal"/>
              <w:numPr>
                <w:ilvl w:val="0"/>
                <w:numId w:val="21"/>
              </w:numPr>
              <w:ind w:left="0" w:firstLine="0"/>
              <w:jc w:val="both"/>
              <w:rPr>
                <w:sz w:val="26"/>
                <w:szCs w:val="26"/>
              </w:rPr>
            </w:pPr>
            <w:r>
              <w:rPr>
                <w:rFonts w:ascii="Times New Roman" w:hAnsi="Times New Roman" w:cs="Times New Roman"/>
                <w:sz w:val="26"/>
                <w:szCs w:val="26"/>
              </w:rPr>
              <w:t xml:space="preserve">Формирование и актуализация информации об инвестиционном потенциале </w:t>
            </w:r>
            <w:r>
              <w:rPr>
                <w:rFonts w:ascii="Times New Roman" w:hAnsi="Times New Roman"/>
                <w:sz w:val="26"/>
                <w:szCs w:val="26"/>
              </w:rPr>
              <w:t>муниципального района</w:t>
            </w:r>
            <w:r>
              <w:rPr>
                <w:rFonts w:ascii="Times New Roman" w:hAnsi="Times New Roman" w:cs="Times New Roman"/>
                <w:sz w:val="26"/>
                <w:szCs w:val="26"/>
              </w:rPr>
              <w:t xml:space="preserve">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0" w:type="dxa"/>
          </w:tcPr>
          <w:p>
            <w:pPr>
              <w:pStyle w:val="a5"/>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Объем инвестиций в основной капитал (за исключением бюджетных средств) в расчете на одного жителя. </w:t>
            </w:r>
          </w:p>
          <w:p>
            <w:pPr>
              <w:pStyle w:val="a5"/>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реализуемых на территории МО МР «Ижемский».</w:t>
            </w:r>
          </w:p>
          <w:p>
            <w:pPr>
              <w:pStyle w:val="a5"/>
              <w:numPr>
                <w:ilvl w:val="0"/>
                <w:numId w:val="2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 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0"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региональных проектов (проектов), реализуемых в </w:t>
            </w:r>
            <w:r>
              <w:rPr>
                <w:rFonts w:ascii="Times New Roman" w:hAnsi="Times New Roman"/>
                <w:sz w:val="26"/>
                <w:szCs w:val="26"/>
              </w:rPr>
              <w:lastRenderedPageBreak/>
              <w:t>рамках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2026 году ожидается:</w:t>
            </w:r>
          </w:p>
          <w:p>
            <w:pPr>
              <w:pStyle w:val="a5"/>
              <w:numPr>
                <w:ilvl w:val="0"/>
                <w:numId w:val="23"/>
              </w:numPr>
              <w:autoSpaceDE w:val="0"/>
              <w:autoSpaceDN w:val="0"/>
              <w:adjustRightInd w:val="0"/>
              <w:spacing w:after="0" w:line="240" w:lineRule="auto"/>
              <w:ind w:left="0" w:firstLine="0"/>
              <w:jc w:val="both"/>
              <w:rPr>
                <w:rFonts w:ascii="Times New Roman" w:hAnsi="Times New Roman"/>
                <w:sz w:val="26"/>
                <w:szCs w:val="26"/>
                <w:shd w:val="clear" w:color="auto" w:fill="FFFF00"/>
              </w:rPr>
            </w:pPr>
            <w:r>
              <w:rPr>
                <w:rFonts w:ascii="Times New Roman" w:hAnsi="Times New Roman"/>
                <w:sz w:val="26"/>
                <w:szCs w:val="26"/>
              </w:rPr>
              <w:t>Объем инвестиций в основной капитал (за исключением бюджетных средств) в расчете на 1 жителя составит 19,1</w:t>
            </w:r>
            <w:r>
              <w:rPr>
                <w:rFonts w:ascii="Times New Roman" w:hAnsi="Times New Roman"/>
                <w:sz w:val="26"/>
                <w:szCs w:val="26"/>
                <w:shd w:val="clear" w:color="auto" w:fill="FFFFFF" w:themeFill="background1"/>
              </w:rPr>
              <w:t xml:space="preserve"> тыс. рублей.</w:t>
            </w:r>
          </w:p>
          <w:p>
            <w:pPr>
              <w:pStyle w:val="a5"/>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реализованных на территории МО МР «Ижемский» составит не менее 6.</w:t>
            </w:r>
          </w:p>
          <w:p>
            <w:pPr>
              <w:pStyle w:val="a5"/>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bl>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3 </w:t>
      </w:r>
      <w:r>
        <w:rPr>
          <w:rFonts w:ascii="Times New Roman" w:hAnsi="Times New Roman"/>
          <w:sz w:val="26"/>
          <w:szCs w:val="26"/>
        </w:rPr>
        <w:t xml:space="preserve">«Малое и среднее предпринимательство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6"/>
        <w:gridCol w:w="3685"/>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Содействие развитию малого и среднего предпринимательства в муниципальном районе «Ижемский» </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1"/>
              </w:numPr>
              <w:tabs>
                <w:tab w:val="left" w:pos="251"/>
              </w:tabs>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lang w:eastAsia="ru-RU"/>
              </w:rPr>
              <w:t>Формирование благоприятной среды для развития малого и среднего предпринимательства в Ижемском районе.</w:t>
            </w:r>
          </w:p>
          <w:p>
            <w:pPr>
              <w:pStyle w:val="a5"/>
              <w:numPr>
                <w:ilvl w:val="0"/>
                <w:numId w:val="11"/>
              </w:numPr>
              <w:tabs>
                <w:tab w:val="left" w:pos="251"/>
              </w:tabs>
              <w:autoSpaceDE w:val="0"/>
              <w:autoSpaceDN w:val="0"/>
              <w:adjustRightInd w:val="0"/>
              <w:spacing w:after="0" w:line="240" w:lineRule="auto"/>
              <w:ind w:left="-33" w:firstLine="33"/>
              <w:jc w:val="both"/>
              <w:rPr>
                <w:rFonts w:ascii="Times New Roman" w:hAnsi="Times New Roman"/>
                <w:sz w:val="26"/>
                <w:szCs w:val="26"/>
              </w:rPr>
            </w:pPr>
            <w:r>
              <w:rPr>
                <w:rFonts w:ascii="Times New Roman" w:hAnsi="Times New Roman"/>
                <w:sz w:val="26"/>
                <w:szCs w:val="26"/>
              </w:rPr>
              <w:t>Усиление  рыночных  позиций  субъектов  малого и среднего предпринимательства в Ижемском районе.</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финансовая поддержка.</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eastAsia="Times New Roman" w:hAnsi="Times New Roman"/>
                <w:sz w:val="26"/>
                <w:szCs w:val="26"/>
                <w:lang w:eastAsia="ru-RU"/>
              </w:rPr>
              <w:t>Количество субъектов малого и среднего предпринимательства, которым оказана имущественная поддержка</w:t>
            </w:r>
            <w:r>
              <w:rPr>
                <w:rFonts w:ascii="Times New Roman" w:hAnsi="Times New Roman"/>
                <w:sz w:val="26"/>
                <w:szCs w:val="26"/>
              </w:rPr>
              <w:t>.</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самозанятых граждан, зафиксировавших свой статус, с учетом введения налогового режима для самозанятых.</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включенных в Перечень муниципального имущества, свободного от прав третьих лиц</w:t>
            </w:r>
            <w:r>
              <w:rPr>
                <w:rFonts w:ascii="Times New Roman" w:hAnsi="Times New Roman"/>
                <w:color w:val="C0504D" w:themeColor="accent2"/>
                <w:sz w:val="26"/>
                <w:szCs w:val="26"/>
              </w:rPr>
              <w:t>.</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Количество обученных основам ведения бизнеса, финансовой грамотности и иным навыкам предпринимательской деятельности.</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color w:val="000000"/>
                <w:sz w:val="26"/>
                <w:szCs w:val="26"/>
              </w:rPr>
              <w:t>Количество реализованных народных проектов в сфере  малого и среднего предпринимательства.</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pStyle w:val="a5"/>
              <w:widowControl w:val="0"/>
              <w:numPr>
                <w:ilvl w:val="0"/>
                <w:numId w:val="28"/>
              </w:numPr>
              <w:tabs>
                <w:tab w:val="left" w:pos="222"/>
                <w:tab w:val="left" w:pos="353"/>
              </w:tabs>
              <w:autoSpaceDE w:val="0"/>
              <w:autoSpaceDN w:val="0"/>
              <w:adjustRightInd w:val="0"/>
              <w:spacing w:after="0" w:line="240" w:lineRule="auto"/>
              <w:ind w:left="69"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8 099,8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1 996,9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год – 2 115,0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8 099,8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1 996,9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 2 115,0 тыс. рублей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tc>
        <w:tc>
          <w:tcPr>
            <w:tcW w:w="3685"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8 099,8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1 996,9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год – 2 115,0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8 099,8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1 996,9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 2 115,0 тыс. рублей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Объемы финансирования региональных проектов (проектов), реализуемых в рамках подпрограммы</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 средств бюджета МО МР «Ижемский», предусмотренных решением 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2024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 бюджета МО МР «Ижемский» в соответствии со 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2024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pStyle w:val="a5"/>
              <w:numPr>
                <w:ilvl w:val="0"/>
                <w:numId w:val="29"/>
              </w:num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 xml:space="preserve"> – 0,0 тыс. рублей.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2026 году ожидается:</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Оказать финансовую поддержку не менее 34 субъектам малого и среднего предпринимательства</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образовательный уровень предпринимателей, формирование предпринимательского менталитета, ориентированного на знание рынка;</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rPr>
              <w:t>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 в том числе посредством дистанционного консультирования;</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Реализовать проекты в сфере малого и среднего предпринимательства в рамках проекта «Народный бюджет». </w:t>
            </w:r>
          </w:p>
        </w:tc>
      </w:tr>
    </w:tbl>
    <w:p>
      <w:pPr>
        <w:spacing w:after="0" w:line="240" w:lineRule="auto"/>
        <w:jc w:val="both"/>
        <w:rPr>
          <w:rFonts w:ascii="Times New Roman" w:hAnsi="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lastRenderedPageBreak/>
        <w:t>подпрограммы 4 «</w:t>
      </w:r>
      <w:r>
        <w:rPr>
          <w:rFonts w:ascii="Times New Roman" w:hAnsi="Times New Roman"/>
          <w:sz w:val="26"/>
          <w:szCs w:val="26"/>
        </w:rPr>
        <w:t xml:space="preserve">Развитие агропромышленного и рыбохозяйственного комплексов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5"/>
        <w:gridCol w:w="3686"/>
      </w:tblGrid>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pStyle w:val="af0"/>
              <w:jc w:val="both"/>
              <w:rPr>
                <w:sz w:val="26"/>
                <w:szCs w:val="26"/>
              </w:rPr>
            </w:pPr>
            <w:r>
              <w:rPr>
                <w:sz w:val="26"/>
                <w:szCs w:val="26"/>
              </w:rPr>
              <w:t>Отдел управления земельными ресурсами и муниципальным имуществом администрации муниципального района «Ижемский»</w:t>
            </w:r>
          </w:p>
          <w:p>
            <w:pPr>
              <w:pStyle w:val="af0"/>
              <w:jc w:val="both"/>
              <w:rPr>
                <w:sz w:val="26"/>
                <w:szCs w:val="26"/>
              </w:rPr>
            </w:pPr>
            <w:r>
              <w:rPr>
                <w:sz w:val="26"/>
                <w:szCs w:val="26"/>
              </w:rPr>
              <w:t>Управление образования администрации муниципального района «Ижемский»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color w:val="000000"/>
                <w:sz w:val="26"/>
                <w:szCs w:val="26"/>
              </w:rPr>
              <w:t>Администрации сельских поселений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eastAsia="Times New Roman" w:hAnsi="Times New Roman"/>
                <w:sz w:val="26"/>
                <w:szCs w:val="26"/>
              </w:rPr>
              <w:t xml:space="preserve">Содействие развитию агропромышленного и рыбохозяйственного комплексов в  </w:t>
            </w:r>
            <w:r>
              <w:rPr>
                <w:rFonts w:ascii="Times New Roman" w:hAnsi="Times New Roman"/>
                <w:sz w:val="26"/>
                <w:szCs w:val="26"/>
              </w:rPr>
              <w:t xml:space="preserve">муниципальном районе </w:t>
            </w:r>
            <w:r>
              <w:rPr>
                <w:rFonts w:ascii="Times New Roman" w:eastAsia="Times New Roman" w:hAnsi="Times New Roman"/>
                <w:sz w:val="26"/>
                <w:szCs w:val="26"/>
              </w:rPr>
              <w:t>«Ижемский»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Оказание поддержки субъектам агропромышленного и рыбохозяйственного комплексов. </w:t>
            </w:r>
          </w:p>
          <w:p>
            <w:pPr>
              <w:pStyle w:val="a5"/>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инфраструктуры рынка сбыта продукции, производимой в районе.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агропромышленного и рыбохозяйственного комплексов, которым оказана финансовая поддержка.</w:t>
            </w:r>
          </w:p>
          <w:p>
            <w:pPr>
              <w:pStyle w:val="a5"/>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объектов имущества, предоставленных </w:t>
            </w:r>
            <w:r>
              <w:rPr>
                <w:rFonts w:ascii="Times New Roman" w:hAnsi="Times New Roman"/>
                <w:sz w:val="26"/>
                <w:szCs w:val="26"/>
                <w:lang w:eastAsia="ru-RU"/>
              </w:rPr>
              <w:t>субъектам агропромышленного и рыбохозяйственного комплексов.</w:t>
            </w:r>
          </w:p>
          <w:p>
            <w:pPr>
              <w:pStyle w:val="a5"/>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молока в сельскохозяйственных организациях и крестьянских (фермерских) хозяйствах.</w:t>
            </w:r>
          </w:p>
          <w:p>
            <w:pPr>
              <w:pStyle w:val="a5"/>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скота и птицы на убой в сельскохозяйственных организациях и крестьянских (фермерских) хозяйствах, в живой массе.</w:t>
            </w:r>
          </w:p>
          <w:p>
            <w:pPr>
              <w:pStyle w:val="ConsPlusCell"/>
              <w:numPr>
                <w:ilvl w:val="0"/>
                <w:numId w:val="26"/>
              </w:numPr>
              <w:tabs>
                <w:tab w:val="left" w:pos="251"/>
              </w:tabs>
              <w:ind w:left="0" w:firstLine="0"/>
              <w:jc w:val="both"/>
              <w:rPr>
                <w:rFonts w:ascii="Times New Roman" w:hAnsi="Times New Roman" w:cs="Times New Roman"/>
                <w:sz w:val="26"/>
                <w:szCs w:val="26"/>
              </w:rPr>
            </w:pPr>
            <w:r>
              <w:rPr>
                <w:rFonts w:ascii="Times New Roman" w:hAnsi="Times New Roman" w:cs="Times New Roman"/>
                <w:sz w:val="26"/>
                <w:szCs w:val="26"/>
              </w:rPr>
              <w:t>Доля бюджетных учреждений, обеспеченных продукцией местного производства.</w:t>
            </w:r>
          </w:p>
          <w:p>
            <w:pPr>
              <w:pStyle w:val="a5"/>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реализованных народных проектов в сфере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7. Объем производства молока в хозяйствах всех категорий.</w:t>
            </w:r>
          </w:p>
          <w:p>
            <w:pPr>
              <w:pStyle w:val="a5"/>
              <w:autoSpaceDE w:val="0"/>
              <w:autoSpaceDN w:val="0"/>
              <w:adjustRightInd w:val="0"/>
              <w:spacing w:after="0" w:line="240" w:lineRule="auto"/>
              <w:ind w:left="0"/>
              <w:jc w:val="both"/>
              <w:rPr>
                <w:rFonts w:ascii="Times New Roman" w:hAnsi="Times New Roman"/>
                <w:sz w:val="26"/>
                <w:szCs w:val="26"/>
              </w:rPr>
            </w:pPr>
            <w:r>
              <w:rPr>
                <w:rFonts w:ascii="Times New Roman" w:hAnsi="Times New Roman"/>
                <w:sz w:val="26"/>
                <w:szCs w:val="26"/>
              </w:rPr>
              <w:t>8. Объем производства скота и птицы на убой (в живом весе) в хозяйствах всех категорий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widowControl w:val="0"/>
              <w:tabs>
                <w:tab w:val="left" w:pos="222"/>
                <w:tab w:val="left" w:pos="353"/>
              </w:tabs>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Объемы финансирования подпрограммы          </w:t>
            </w:r>
          </w:p>
        </w:tc>
        <w:tc>
          <w:tcPr>
            <w:tcW w:w="3685"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25 552,9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18 099,7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25 552,9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18 099,7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19738,0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на составит 25 552,9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18 099,7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25 552,9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18 099,7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19738,0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c>
          <w:tcPr>
            <w:tcW w:w="3686"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2026 году ожидается: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Оказать финансовую поддержку не менее 30 субъектам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Повышение конкурентоспособности продукции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Увеличение объемов производства продукции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4. Увеличение обеспеченности населения и бюджетных учреждений продукцией агропромышленного комплекса, производимой в районе.</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5. Реализовать не менее 3 проектов «Народный бюджет» </w:t>
            </w:r>
            <w:r>
              <w:rPr>
                <w:rFonts w:ascii="Times New Roman" w:hAnsi="Times New Roman"/>
                <w:sz w:val="26"/>
                <w:szCs w:val="26"/>
              </w:rPr>
              <w:t>в сфере агропромышленного комплекса</w:t>
            </w:r>
          </w:p>
        </w:tc>
      </w:tr>
    </w:tbl>
    <w:p>
      <w:pPr>
        <w:spacing w:after="0" w:line="240" w:lineRule="auto"/>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экономического развития муниципального образования муниципального района «Ижемский» определены </w:t>
      </w:r>
      <w:hyperlink r:id="rId10"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pPr>
        <w:tabs>
          <w:tab w:val="left" w:pos="993"/>
        </w:tabs>
        <w:spacing w:after="0" w:line="240" w:lineRule="auto"/>
        <w:ind w:firstLine="709"/>
        <w:jc w:val="both"/>
        <w:rPr>
          <w:rFonts w:ascii="Times New Roman" w:eastAsia="Times New Roman" w:hAnsi="Times New Roman"/>
          <w:bCs/>
          <w:noProof/>
          <w:sz w:val="26"/>
          <w:szCs w:val="26"/>
          <w:lang w:eastAsia="ru-RU"/>
        </w:rPr>
      </w:pPr>
      <w:r>
        <w:rPr>
          <w:rFonts w:ascii="Times New Roman" w:eastAsia="Times New Roman" w:hAnsi="Times New Roman"/>
          <w:bCs/>
          <w:noProof/>
          <w:sz w:val="26"/>
          <w:szCs w:val="26"/>
          <w:lang w:eastAsia="ru-RU"/>
        </w:rPr>
        <w:t>Главной целью социально – экономического развития муниципального района «Ижемский» является повышение качества жизни населения и формирование духовного, физического и интеллектуального местного сообщества, сохраняющего свою самобытную культуру.</w:t>
      </w:r>
    </w:p>
    <w:p>
      <w:pPr>
        <w:spacing w:after="0" w:line="240" w:lineRule="auto"/>
        <w:ind w:firstLine="709"/>
        <w:jc w:val="both"/>
        <w:rPr>
          <w:rFonts w:ascii="Times New Roman" w:eastAsia="Times New Roman" w:hAnsi="Times New Roman"/>
          <w:sz w:val="26"/>
          <w:szCs w:val="26"/>
        </w:rPr>
      </w:pPr>
      <w:r>
        <w:rPr>
          <w:rFonts w:ascii="Times New Roman" w:hAnsi="Times New Roman"/>
          <w:sz w:val="26"/>
          <w:szCs w:val="26"/>
        </w:rPr>
        <w:t>Главной целью Программы в сфере экономического развития муниципального района «Ижемский» является о</w:t>
      </w:r>
      <w:r>
        <w:rPr>
          <w:rFonts w:ascii="Times New Roman" w:eastAsia="Times New Roman" w:hAnsi="Times New Roman"/>
          <w:sz w:val="26"/>
          <w:szCs w:val="26"/>
        </w:rPr>
        <w:t>беспечение устойчивого экономического развития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Основная цель и задачи Программы соответствуют приоритетам политики в сфере экономического развития муниципального района, Программой обеспечена взаимосвязь с другими стратегическими документами муниципального образования.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функционирование системы стратегического планирования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создание условий для инвестиционной привлекательности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xml:space="preserve">- содействие развитию малого и среднего предпринимательства в муниципальном районе «Ижемский»; </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содействие развитию агропромышленного и рыбохозяйственного комплексов в муниципальном районе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долгосрочными приоритетами экономического развития, а также с учетом текущего состояния экономики МО МР «Ижемский» определены цель и задачи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Программа включает 4 подпрограммы:</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Стратегическое планирование </w:t>
      </w:r>
      <w:r>
        <w:rPr>
          <w:rFonts w:ascii="Times New Roman" w:eastAsia="Times New Roman" w:hAnsi="Times New Roman"/>
          <w:sz w:val="26"/>
          <w:szCs w:val="26"/>
        </w:rPr>
        <w:t>в муниципальном районе «Ижемский»</w:t>
      </w:r>
      <w:r>
        <w:rPr>
          <w:rFonts w:ascii="Times New Roman" w:hAnsi="Times New Roman"/>
          <w:sz w:val="26"/>
          <w:szCs w:val="26"/>
        </w:rPr>
        <w:t xml:space="preserve">. </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hyperlink w:anchor="P288" w:history="1">
        <w:r>
          <w:rPr>
            <w:rFonts w:ascii="Times New Roman" w:hAnsi="Times New Roman"/>
            <w:sz w:val="26"/>
            <w:szCs w:val="26"/>
          </w:rPr>
          <w:t xml:space="preserve">Развитие инвестиционной привлекательности </w:t>
        </w:r>
        <w:r>
          <w:rPr>
            <w:rFonts w:ascii="Times New Roman" w:eastAsia="Times New Roman" w:hAnsi="Times New Roman"/>
            <w:sz w:val="26"/>
            <w:szCs w:val="26"/>
          </w:rPr>
          <w:t>в муниципальном районе «Ижемский»</w:t>
        </w:r>
      </w:hyperlink>
      <w:r>
        <w:rPr>
          <w:rFonts w:ascii="Times New Roman" w:hAnsi="Times New Roman"/>
          <w:sz w:val="26"/>
          <w:szCs w:val="26"/>
        </w:rPr>
        <w:t>.</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w:t>
      </w:r>
      <w:r>
        <w:rPr>
          <w:rFonts w:ascii="Times New Roman" w:eastAsia="Times New Roman" w:hAnsi="Times New Roman"/>
          <w:sz w:val="26"/>
          <w:szCs w:val="26"/>
        </w:rPr>
        <w:t>в муниципальном районе «Ижемский»</w:t>
      </w:r>
      <w:r>
        <w:rPr>
          <w:rFonts w:ascii="Times New Roman" w:hAnsi="Times New Roman"/>
          <w:sz w:val="26"/>
          <w:szCs w:val="26"/>
        </w:rPr>
        <w:t>.</w:t>
      </w:r>
    </w:p>
    <w:p>
      <w:pPr>
        <w:pStyle w:val="a5"/>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 xml:space="preserve">Развитие агропромышленного и рыбохозяйственного комплексов </w:t>
      </w:r>
      <w:r>
        <w:rPr>
          <w:rFonts w:ascii="Times New Roman" w:eastAsia="Times New Roman" w:hAnsi="Times New Roman"/>
          <w:sz w:val="26"/>
          <w:szCs w:val="26"/>
        </w:rPr>
        <w:t>в муниципальном районе «Ижемский»</w:t>
      </w:r>
      <w:r>
        <w:rPr>
          <w:rFonts w:ascii="Times New Roman" w:hAnsi="Times New Roman"/>
          <w:sz w:val="26"/>
          <w:szCs w:val="26"/>
          <w:lang w:eastAsia="ru-RU"/>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ведомственных целевых программ представлены в Приложении 1 к Программе (Таблица 1).</w:t>
      </w:r>
    </w:p>
    <w:p>
      <w:pPr>
        <w:pStyle w:val="ConsPlusNormal"/>
        <w:ind w:firstLine="709"/>
        <w:jc w:val="both"/>
        <w:rPr>
          <w:rFonts w:ascii="Times New Roman" w:hAnsi="Times New Roman"/>
          <w:sz w:val="26"/>
          <w:szCs w:val="26"/>
        </w:rPr>
      </w:pPr>
      <w:r>
        <w:rPr>
          <w:rFonts w:ascii="Times New Roman" w:hAnsi="Times New Roman" w:cs="Times New Roman"/>
          <w:sz w:val="26"/>
          <w:szCs w:val="26"/>
        </w:rPr>
        <w:t xml:space="preserve">Перечень и сведения о целевых индикаторах и показателях муниципальной </w:t>
      </w:r>
      <w:r>
        <w:rPr>
          <w:rFonts w:ascii="Times New Roman" w:hAnsi="Times New Roman" w:cs="Times New Roman"/>
          <w:sz w:val="26"/>
          <w:szCs w:val="26"/>
        </w:rPr>
        <w:lastRenderedPageBreak/>
        <w:t>программы</w:t>
      </w:r>
      <w:r>
        <w:rPr>
          <w:rFonts w:ascii="Times New Roman" w:hAnsi="Times New Roman"/>
          <w:sz w:val="26"/>
          <w:szCs w:val="26"/>
        </w:rPr>
        <w:t xml:space="preserve"> представлены в Приложении 1 к Программе (Таблица 2).</w:t>
      </w:r>
    </w:p>
    <w:p>
      <w:pPr>
        <w:pStyle w:val="ConsPlusNormal"/>
        <w:ind w:firstLine="709"/>
        <w:jc w:val="both"/>
        <w:rPr>
          <w:rFonts w:ascii="Times New Roman" w:hAnsi="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sz w:val="26"/>
          <w:szCs w:val="26"/>
        </w:rPr>
        <w:t xml:space="preserve"> представлена в Приложении 1 к Программе (Таблица 3).</w:t>
      </w:r>
    </w:p>
    <w:p>
      <w:pPr>
        <w:pStyle w:val="ConsPlusNormal"/>
        <w:ind w:firstLine="709"/>
        <w:jc w:val="both"/>
        <w:rPr>
          <w:rFonts w:ascii="Times New Roman" w:hAnsi="Times New Roman"/>
          <w:sz w:val="26"/>
          <w:szCs w:val="26"/>
        </w:rPr>
      </w:pPr>
      <w:r>
        <w:rPr>
          <w:rFonts w:ascii="Times New Roman" w:hAnsi="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Предоставление поддержки в рамках подпрограмм 3 и 4 осуществляется в соответствии с </w:t>
      </w:r>
      <w:hyperlink r:id="rId11" w:history="1">
        <w:r>
          <w:rPr>
            <w:rFonts w:ascii="Times New Roman" w:hAnsi="Times New Roman"/>
            <w:sz w:val="26"/>
            <w:szCs w:val="26"/>
          </w:rPr>
          <w:t>Порядками</w:t>
        </w:r>
      </w:hyperlink>
      <w:r>
        <w:rPr>
          <w:rFonts w:ascii="Times New Roman" w:hAnsi="Times New Roman"/>
          <w:sz w:val="26"/>
          <w:szCs w:val="26"/>
        </w:rPr>
        <w:t>, представленными в Приложении 2 к муниципальной программе.</w:t>
      </w:r>
    </w:p>
    <w:p>
      <w:pPr>
        <w:spacing w:after="0" w:line="240" w:lineRule="auto"/>
        <w:ind w:firstLine="709"/>
        <w:jc w:val="both"/>
        <w:rPr>
          <w:rFonts w:ascii="Times New Roman" w:hAnsi="Times New Roman"/>
          <w:sz w:val="24"/>
          <w:szCs w:val="24"/>
        </w:rPr>
      </w:pPr>
    </w:p>
    <w:p>
      <w:pPr>
        <w:spacing w:after="0" w:line="240" w:lineRule="auto"/>
        <w:ind w:firstLine="709"/>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rmal"/>
        <w:jc w:val="right"/>
        <w:rPr>
          <w:rFonts w:ascii="Times New Roman" w:hAnsi="Times New Roman" w:cs="Times New Roman"/>
          <w:sz w:val="24"/>
          <w:szCs w:val="24"/>
        </w:rPr>
        <w:sectPr>
          <w:pgSz w:w="11906" w:h="16838"/>
          <w:pgMar w:top="851" w:right="707" w:bottom="851" w:left="1418"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программы и ведомственных целевых программ</w:t>
      </w:r>
    </w:p>
    <w:tbl>
      <w:tblPr>
        <w:tblW w:w="15593" w:type="dxa"/>
        <w:tblInd w:w="-289" w:type="dxa"/>
        <w:tblLayout w:type="fixed"/>
        <w:tblCellMar>
          <w:top w:w="102" w:type="dxa"/>
          <w:left w:w="62" w:type="dxa"/>
          <w:bottom w:w="102" w:type="dxa"/>
          <w:right w:w="62" w:type="dxa"/>
        </w:tblCellMar>
        <w:tblLook w:val="0000" w:firstRow="0" w:lastRow="0" w:firstColumn="0" w:lastColumn="0" w:noHBand="0" w:noVBand="0"/>
      </w:tblPr>
      <w:tblGrid>
        <w:gridCol w:w="566"/>
        <w:gridCol w:w="3256"/>
        <w:gridCol w:w="1984"/>
        <w:gridCol w:w="1276"/>
        <w:gridCol w:w="1278"/>
        <w:gridCol w:w="3263"/>
        <w:gridCol w:w="3970"/>
      </w:tblGrid>
      <w:tr>
        <w:tc>
          <w:tcPr>
            <w:tcW w:w="56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325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ведомственной целевой программы, основного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ведомственной целевой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255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32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397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trPr>
          <w:trHeight w:val="628"/>
        </w:trPr>
        <w:tc>
          <w:tcPr>
            <w:tcW w:w="56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325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начала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32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97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141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Поддержание в актуальном состоянии документов стратегического планирования</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Поддержание в актуальном состоянии Стратегии социально-экономического развития МО МР «Ижемский» и плана мероприятий по реализации Стратегии </w:t>
            </w:r>
            <w:r>
              <w:rPr>
                <w:rFonts w:ascii="Times New Roman" w:hAnsi="Times New Roman"/>
                <w:sz w:val="24"/>
                <w:szCs w:val="24"/>
              </w:rPr>
              <w:lastRenderedPageBreak/>
              <w:t>социально-экономического развития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w:t>
            </w:r>
            <w:r>
              <w:rPr>
                <w:rFonts w:ascii="Times New Roman" w:hAnsi="Times New Roman"/>
                <w:sz w:val="24"/>
                <w:szCs w:val="24"/>
              </w:rPr>
              <w:lastRenderedPageBreak/>
              <w:t xml:space="preserve">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rPr>
          <w:trHeight w:val="4073"/>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 на среднесрочный период</w:t>
            </w:r>
          </w:p>
          <w:p>
            <w:pPr>
              <w:autoSpaceDE w:val="0"/>
              <w:autoSpaceDN w:val="0"/>
              <w:adjustRightInd w:val="0"/>
              <w:spacing w:after="0" w:line="240" w:lineRule="auto"/>
              <w:rPr>
                <w:rFonts w:ascii="Times New Roman" w:hAnsi="Times New Roman"/>
                <w:sz w:val="24"/>
                <w:szCs w:val="24"/>
                <w:highlight w:val="yellow"/>
              </w:rPr>
            </w:pPr>
            <w:r>
              <w:rPr>
                <w:rFonts w:ascii="Times New Roman" w:hAnsi="Times New Roman"/>
                <w:sz w:val="24"/>
                <w:szCs w:val="24"/>
              </w:rPr>
              <w:t>Размещение прогноза социально-экономического развития муниципального образования    муниципального района «Ижемский» на официальном сайте администрации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1.1.3</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отчетности по документам стратегического планирования, подлежащим мониторингу, контролю реализации и оценке эффективности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Организация и проведение мониторинга, контроля реализации и оценки эффективности документов стратегического планирования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Совершенствование программно-целевого планирования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1.2.1. Развитие системы программно-целевого планирования в 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Совершенствование регламентирующих нормативных правовых актов и методической базы в сфере программно-целевого планирования в </w:t>
            </w:r>
            <w:r>
              <w:rPr>
                <w:rFonts w:ascii="Times New Roman" w:hAnsi="Times New Roman"/>
                <w:sz w:val="24"/>
                <w:szCs w:val="24"/>
              </w:rPr>
              <w:t>муниципальном районе «Ижемский»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Организация и проведение мониторинга, оценки эффективности реализации муниципальных программ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Развитие инвестиционной привлекательности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880"/>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5.</w:t>
            </w:r>
          </w:p>
          <w:p>
            <w:pPr>
              <w:autoSpaceDE w:val="0"/>
              <w:autoSpaceDN w:val="0"/>
              <w:adjustRightInd w:val="0"/>
              <w:spacing w:after="0" w:line="240" w:lineRule="auto"/>
              <w:jc w:val="center"/>
              <w:rPr>
                <w:rFonts w:ascii="Times New Roman" w:hAnsi="Times New Roman"/>
                <w:sz w:val="24"/>
                <w:szCs w:val="24"/>
              </w:rPr>
            </w:pP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 Оказание поддержки субъектам инвестиционной деятельности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Оказание методической и консультационной помощи субъектам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Подготовка информации по свободным инвестиционным площадкам МО МР «Ижемский»</w:t>
            </w:r>
            <w:r>
              <w:rPr>
                <w:rFonts w:ascii="Times New Roman" w:hAnsi="Times New Roman"/>
                <w:sz w:val="24"/>
                <w:szCs w:val="24"/>
              </w:rPr>
              <w:t xml:space="preserve"> </w:t>
            </w:r>
          </w:p>
          <w:p>
            <w:pPr>
              <w:autoSpaceDE w:val="0"/>
              <w:autoSpaceDN w:val="0"/>
              <w:adjustRightInd w:val="0"/>
              <w:spacing w:after="0" w:line="240" w:lineRule="auto"/>
              <w:jc w:val="both"/>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инвестиций в основной капитал (за исключением бюджетных средств) в расчете на одного жителя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инвестиций в основной капитал за счет всех источников финансирования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59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2.1.2. Мониторинг инвестиционных проектов реализуемых и планируемых к реализации на территории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Сбор информации о реализуемых и планируемых к реализации инвестиционных проектах</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bCs/>
                <w:color w:val="000000"/>
                <w:sz w:val="24"/>
                <w:szCs w:val="24"/>
              </w:rPr>
              <w:t>Размещение на</w:t>
            </w:r>
            <w:r>
              <w:rPr>
                <w:rFonts w:ascii="Times New Roman" w:hAnsi="Times New Roman"/>
                <w:sz w:val="24"/>
                <w:szCs w:val="24"/>
              </w:rPr>
              <w:t xml:space="preserve"> официальном сайте администрации МР «Ижемский» </w:t>
            </w:r>
            <w:r>
              <w:rPr>
                <w:rFonts w:ascii="Times New Roman" w:hAnsi="Times New Roman"/>
                <w:bCs/>
                <w:color w:val="000000"/>
                <w:sz w:val="24"/>
                <w:szCs w:val="24"/>
              </w:rPr>
              <w:t xml:space="preserve">перечня инвестиционных проектов, реализуемых и планируемых к реализации </w:t>
            </w:r>
          </w:p>
          <w:p>
            <w:pPr>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инвестиционных проектов, реализуемых на территории МО МР «Ижемский».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Размещение актуальной информации об инвестиционном потенциале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Актуализация нормативно-правовой базы по вопросам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Актуализация и размещение инвестиционного паспорта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172"/>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eastAsia="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Организационная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Организационно-техническое обеспечение деятельности Координационного совета по малому и среднему предпринимательству </w:t>
            </w:r>
          </w:p>
          <w:p>
            <w:pPr>
              <w:pStyle w:val="ConsPlusCell"/>
              <w:jc w:val="both"/>
              <w:rPr>
                <w:rFonts w:ascii="Times New Roman" w:hAnsi="Times New Roman"/>
                <w:sz w:val="24"/>
                <w:szCs w:val="24"/>
              </w:rPr>
            </w:pPr>
            <w:r>
              <w:rPr>
                <w:rFonts w:ascii="Times New Roman" w:hAnsi="Times New Roman"/>
                <w:sz w:val="24"/>
                <w:szCs w:val="24"/>
              </w:rPr>
              <w:t>Разработка основных направлений муниципальной политики развития предпринимательства, принятие совместных решений по вопросу развития предпринимательства в муниципальном районе «Ижемский»</w:t>
            </w:r>
          </w:p>
          <w:p>
            <w:pPr>
              <w:pStyle w:val="ConsPlusCell"/>
              <w:jc w:val="both"/>
              <w:rPr>
                <w:rFonts w:ascii="Times New Roman" w:hAnsi="Times New Roman"/>
                <w:sz w:val="24"/>
                <w:szCs w:val="24"/>
              </w:rPr>
            </w:pPr>
            <w:r>
              <w:rPr>
                <w:rFonts w:ascii="Times New Roman" w:hAnsi="Times New Roman"/>
                <w:sz w:val="24"/>
                <w:szCs w:val="24"/>
              </w:rPr>
              <w:t>Расширение деловых возможностей субъектов малого и среднего предпринимательства</w:t>
            </w:r>
            <w:r>
              <w:rPr>
                <w:rFonts w:ascii="Times New Roman" w:hAnsi="Times New Roman" w:cs="Times New Roman"/>
                <w:sz w:val="24"/>
                <w:szCs w:val="24"/>
              </w:rPr>
              <w:t xml:space="preserve"> </w:t>
            </w:r>
            <w:r>
              <w:rPr>
                <w:rFonts w:ascii="Times New Roman" w:hAnsi="Times New Roman" w:cs="Times New Roman"/>
                <w:sz w:val="24"/>
                <w:szCs w:val="24"/>
              </w:rPr>
              <w:lastRenderedPageBreak/>
              <w:t>Повышение уровня профессионального мастерства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Количество обученных основам ведения бизнеса, финансовой грамотности и иным навыкам предпринимательской деятельности</w:t>
            </w:r>
          </w:p>
          <w:p>
            <w:pPr>
              <w:pStyle w:val="ConsPlusCell"/>
              <w:jc w:val="both"/>
              <w:rPr>
                <w:rFonts w:ascii="Times New Roman" w:hAnsi="Times New Roman" w:cs="Times New Roman"/>
                <w:sz w:val="24"/>
                <w:szCs w:val="24"/>
              </w:rPr>
            </w:pPr>
            <w:r>
              <w:rPr>
                <w:rFonts w:ascii="Times New Roman" w:hAnsi="Times New Roman"/>
                <w:sz w:val="24"/>
                <w:szCs w:val="24"/>
              </w:rPr>
              <w:t>Число субъектов малого и среднего предпринимательства в расчете на 10 тыс. чел. населения</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3.1.2.</w:t>
            </w:r>
          </w:p>
          <w:p>
            <w:pPr>
              <w:pStyle w:val="ConsPlusCell"/>
              <w:jc w:val="both"/>
              <w:rPr>
                <w:rFonts w:ascii="Times New Roman" w:hAnsi="Times New Roman" w:cs="Times New Roman"/>
                <w:sz w:val="24"/>
                <w:szCs w:val="24"/>
              </w:rPr>
            </w:pPr>
            <w:r>
              <w:rPr>
                <w:rFonts w:ascii="Times New Roman" w:hAnsi="Times New Roman"/>
                <w:sz w:val="24"/>
                <w:szCs w:val="24"/>
              </w:rPr>
              <w:t xml:space="preserve">Информационная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субъектов малого и среднего предпринимательства о мерах государственной поддержки, проводимых мероприятиях</w:t>
            </w:r>
          </w:p>
          <w:p>
            <w:pPr>
              <w:spacing w:after="0" w:line="240" w:lineRule="auto"/>
              <w:jc w:val="both"/>
              <w:rPr>
                <w:rFonts w:ascii="Times New Roman" w:hAnsi="Times New Roman"/>
                <w:sz w:val="24"/>
                <w:szCs w:val="24"/>
              </w:rPr>
            </w:pPr>
            <w:r>
              <w:rPr>
                <w:rFonts w:ascii="Times New Roman" w:hAnsi="Times New Roman"/>
                <w:sz w:val="24"/>
                <w:szCs w:val="24"/>
              </w:rPr>
              <w:t>Распространение опыта организации и ведения бизнеса на примерах успешно реализуемых проектов</w:t>
            </w:r>
          </w:p>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и, как следствие, увеличение количества субъектов малого и среднего предпринимательства, обратившихся за государственной поддержкой</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3.1.3.</w:t>
            </w:r>
          </w:p>
          <w:p>
            <w:pPr>
              <w:pStyle w:val="ConsPlusCell"/>
              <w:jc w:val="both"/>
              <w:rPr>
                <w:rFonts w:ascii="Times New Roman" w:hAnsi="Times New Roman"/>
                <w:sz w:val="24"/>
                <w:szCs w:val="24"/>
              </w:rPr>
            </w:pPr>
            <w:r>
              <w:rPr>
                <w:rFonts w:ascii="Times New Roman" w:hAnsi="Times New Roman"/>
                <w:sz w:val="24"/>
                <w:szCs w:val="24"/>
              </w:rPr>
              <w:t xml:space="preserve">Консультационная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Оказание консультаций субъектам малого и среднего предпринимательства (самозанятым)  </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Усиление  рыночных  позиций  субъектов  малого и среднего предпринимательства в Ижемском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Проектные мероприятия</w:t>
            </w:r>
          </w:p>
        </w:tc>
      </w:tr>
      <w:tr>
        <w:tc>
          <w:tcPr>
            <w:tcW w:w="56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p>
        </w:tc>
        <w:tc>
          <w:tcPr>
            <w:tcW w:w="325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jc w:val="both"/>
              <w:rPr>
                <w:rFonts w:ascii="Times New Roman" w:hAnsi="Times New Roman"/>
                <w:sz w:val="24"/>
                <w:szCs w:val="24"/>
                <w:highlight w:val="red"/>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31.12.2023</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3.2.4.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Реализация проекта «Народный бюджет» в сфере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01.01.2024</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3.2.1. Финансовая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w:t>
            </w:r>
            <w:r>
              <w:rPr>
                <w:rFonts w:ascii="Times New Roman" w:hAnsi="Times New Roman"/>
                <w:sz w:val="24"/>
                <w:szCs w:val="24"/>
              </w:rPr>
              <w:lastRenderedPageBreak/>
              <w:t>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Предоставление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w:t>
            </w:r>
            <w:r>
              <w:rPr>
                <w:rFonts w:ascii="Times New Roman" w:hAnsi="Times New Roman"/>
                <w:sz w:val="24"/>
                <w:szCs w:val="24"/>
              </w:rPr>
              <w:lastRenderedPageBreak/>
              <w:t>продовольственного сырья и пищевой продукции;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возмещение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малого и среднего предпринимательства;</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eastAsia="Times New Roman" w:hAnsi="Times New Roman"/>
                <w:bCs/>
                <w:sz w:val="24"/>
                <w:szCs w:val="24"/>
                <w:lang w:eastAsia="ru-RU"/>
              </w:rPr>
              <w:t xml:space="preserve">возмещение части расходов субъектов малого и среднего предпринимательства, </w:t>
            </w:r>
            <w:r>
              <w:rPr>
                <w:rFonts w:ascii="Times New Roman" w:hAnsi="Times New Roman"/>
                <w:sz w:val="24"/>
                <w:szCs w:val="24"/>
              </w:rPr>
              <w:t xml:space="preserve">осуществляющих деятельность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сфере социального предпринимательства;</w:t>
            </w:r>
          </w:p>
          <w:p>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hAnsi="Times New Roman"/>
                <w:sz w:val="24"/>
                <w:szCs w:val="24"/>
              </w:rPr>
              <w:t>- возмещение</w:t>
            </w:r>
            <w:r>
              <w:rPr>
                <w:rFonts w:ascii="Times New Roman" w:eastAsia="Times New Roman" w:hAnsi="Times New Roman"/>
                <w:bCs/>
                <w:sz w:val="24"/>
                <w:szCs w:val="24"/>
                <w:lang w:eastAsia="ru-RU"/>
              </w:rPr>
              <w:t xml:space="preserve"> части расходов субъектов малого и среднего предпринимательства, </w:t>
            </w:r>
            <w:r>
              <w:rPr>
                <w:rFonts w:ascii="Times New Roman" w:hAnsi="Times New Roman"/>
                <w:sz w:val="24"/>
                <w:szCs w:val="24"/>
              </w:rPr>
              <w:t xml:space="preserve">осуществляющих     деятельность в сфере туризма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Основное мероприятие 3.2.1. Финансовая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малого и среднего предпринимательства</w:t>
            </w:r>
            <w:r>
              <w:rPr>
                <w:rFonts w:ascii="Times New Roman" w:eastAsia="Times New Roman" w:hAnsi="Times New Roman"/>
                <w:bCs/>
                <w:sz w:val="24"/>
                <w:szCs w:val="24"/>
                <w:lang w:eastAsia="ru-RU"/>
              </w:rPr>
              <w:t xml:space="preserve"> и физических лиц, не </w:t>
            </w:r>
            <w:r>
              <w:rPr>
                <w:rFonts w:ascii="Times New Roman" w:eastAsia="Times New Roman" w:hAnsi="Times New Roman"/>
                <w:bCs/>
                <w:sz w:val="24"/>
                <w:szCs w:val="24"/>
                <w:lang w:eastAsia="ru-RU"/>
              </w:rPr>
              <w:lastRenderedPageBreak/>
              <w:t>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по управлению  земельными ресурсами  и муниципальным </w:t>
            </w:r>
            <w:r>
              <w:rPr>
                <w:rFonts w:ascii="Times New Roman" w:hAnsi="Times New Roman"/>
                <w:sz w:val="24"/>
                <w:szCs w:val="24"/>
              </w:rPr>
              <w:lastRenderedPageBreak/>
              <w:t>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lastRenderedPageBreak/>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Предоставление в аренду муниципального имущества МР «Ижемский», включенного в перечень муниципального имущества, </w:t>
            </w:r>
            <w:r>
              <w:rPr>
                <w:rFonts w:ascii="Times New Roman" w:hAnsi="Times New Roman"/>
                <w:sz w:val="24"/>
                <w:szCs w:val="24"/>
                <w:lang w:eastAsia="ru-RU"/>
              </w:rPr>
              <w:lastRenderedPageBreak/>
              <w:t>свободного от прав третьих лиц на льготных условиях</w:t>
            </w:r>
          </w:p>
          <w:p>
            <w:pPr>
              <w:autoSpaceDE w:val="0"/>
              <w:autoSpaceDN w:val="0"/>
              <w:adjustRightInd w:val="0"/>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Количество субъектов малого и среднего предпринимательства, которым оказана имущественная поддержка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Количества объектов имущества включенных в перечень муниципального имущества, свободных от прав третьих лиц </w:t>
            </w:r>
          </w:p>
          <w:p>
            <w:pPr>
              <w:autoSpaceDE w:val="0"/>
              <w:autoSpaceDN w:val="0"/>
              <w:adjustRightInd w:val="0"/>
              <w:spacing w:after="0" w:line="240" w:lineRule="auto"/>
              <w:jc w:val="both"/>
              <w:rPr>
                <w:rFonts w:ascii="Times New Roman" w:hAnsi="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nformat"/>
              <w:jc w:val="center"/>
              <w:rPr>
                <w:rFonts w:ascii="Times New Roman" w:hAnsi="Times New Roman"/>
                <w:sz w:val="24"/>
                <w:szCs w:val="24"/>
              </w:rPr>
            </w:pPr>
            <w:r>
              <w:rPr>
                <w:rFonts w:ascii="Times New Roman" w:hAnsi="Times New Roman"/>
                <w:sz w:val="24"/>
                <w:szCs w:val="24"/>
              </w:rPr>
              <w:lastRenderedPageBreak/>
              <w:t>Подпрограмма 4. Развитие агропромышленного и рыбохозяйственного комплексов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Оказание поддержки субъектам агропромышленного и рыбохозяйственного комплексов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Финансовая поддержка сельскохозяйственных организаций, крестьянских (фермерских) хозяйств</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Предоставление субсидий:</w:t>
            </w:r>
          </w:p>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затрат на развитие сельского хозяйства и обновление основных средств крестьянских (фермерских) хозяйств, сельскохозяйственных организаций;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агропромышленного комплекса.</w:t>
            </w:r>
          </w:p>
          <w:p>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на предоставление гранта на реализацию мероприятий по созданию опорных объектов по убою и переработке мяса.</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sz w:val="24"/>
                <w:szCs w:val="24"/>
              </w:rPr>
            </w:pPr>
            <w:r>
              <w:rPr>
                <w:rFonts w:ascii="Times New Roman" w:hAnsi="Times New Roman"/>
                <w:sz w:val="24"/>
                <w:szCs w:val="24"/>
              </w:rPr>
              <w:t xml:space="preserve">Количество субъектов агропромышленного и рыбохозяйственного комплексов, которым оказана финансовая поддержка </w:t>
            </w:r>
          </w:p>
          <w:p>
            <w:pPr>
              <w:spacing w:after="0" w:line="240" w:lineRule="auto"/>
              <w:rPr>
                <w:rFonts w:ascii="Times New Roman" w:hAnsi="Times New Roman"/>
                <w:sz w:val="24"/>
                <w:szCs w:val="24"/>
              </w:rPr>
            </w:pPr>
            <w:r>
              <w:rPr>
                <w:rFonts w:ascii="Times New Roman" w:hAnsi="Times New Roman"/>
                <w:sz w:val="24"/>
                <w:szCs w:val="24"/>
              </w:rPr>
              <w:t>Количество реализованных народных проектов в сфере агропромышленного комплекса</w:t>
            </w:r>
          </w:p>
          <w:p>
            <w:pPr>
              <w:spacing w:after="0" w:line="240" w:lineRule="auto"/>
              <w:rPr>
                <w:rFonts w:ascii="Times New Roman" w:hAnsi="Times New Roman"/>
                <w:sz w:val="24"/>
                <w:szCs w:val="24"/>
              </w:rPr>
            </w:pPr>
            <w:r>
              <w:rPr>
                <w:rFonts w:ascii="Times New Roman" w:hAnsi="Times New Roman"/>
                <w:sz w:val="24"/>
                <w:szCs w:val="24"/>
              </w:rPr>
              <w:t>Доля прибыльных сельскохозяйственных организаций в общем их числе</w:t>
            </w: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lastRenderedPageBreak/>
              <w:t xml:space="preserve">Имущественная поддержка субъектов агропромышленного и рыбохозяйственного комплексов в </w:t>
            </w:r>
            <w:r>
              <w:rPr>
                <w:rFonts w:ascii="Times New Roman" w:eastAsia="Times New Roman" w:hAnsi="Times New Roman"/>
                <w:sz w:val="24"/>
                <w:szCs w:val="24"/>
              </w:rPr>
              <w:t>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по управлению  </w:t>
            </w:r>
            <w:r>
              <w:rPr>
                <w:rFonts w:ascii="Times New Roman" w:hAnsi="Times New Roman"/>
                <w:sz w:val="24"/>
                <w:szCs w:val="24"/>
              </w:rPr>
              <w:lastRenderedPageBreak/>
              <w:t>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lastRenderedPageBreak/>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Предоставление в аренду муниципального имущества </w:t>
            </w:r>
            <w:r>
              <w:rPr>
                <w:rFonts w:ascii="Times New Roman" w:hAnsi="Times New Roman"/>
                <w:sz w:val="24"/>
                <w:szCs w:val="24"/>
                <w:lang w:eastAsia="ru-RU"/>
              </w:rPr>
              <w:lastRenderedPageBreak/>
              <w:t>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Снижение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Количество объектов имущества, предоставленных </w:t>
            </w:r>
            <w:r>
              <w:rPr>
                <w:rFonts w:ascii="Times New Roman" w:hAnsi="Times New Roman"/>
                <w:sz w:val="24"/>
                <w:szCs w:val="24"/>
                <w:lang w:eastAsia="ru-RU"/>
              </w:rPr>
              <w:t xml:space="preserve">субъектам </w:t>
            </w:r>
            <w:r>
              <w:rPr>
                <w:rFonts w:ascii="Times New Roman" w:hAnsi="Times New Roman"/>
                <w:sz w:val="24"/>
                <w:szCs w:val="24"/>
                <w:lang w:eastAsia="ru-RU"/>
              </w:rPr>
              <w:lastRenderedPageBreak/>
              <w:t>агропромышленного и рыбохозяйственного комплексов</w:t>
            </w:r>
          </w:p>
          <w:p>
            <w:pPr>
              <w:spacing w:after="0" w:line="240" w:lineRule="auto"/>
              <w:jc w:val="both"/>
              <w:rPr>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Развитие инфраструктуры рынка сбыта продукции, производимой в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субъектам агропромышленного и рыбохозяйственного комплексов в участии в выставках, ярмарках, конкурсах-смотрах и иных мероприятиях проводимых на местном и республиканском уровне</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положительного имиджа продукции местных товаропроизводителей</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jc w:val="both"/>
              <w:rPr>
                <w:sz w:val="24"/>
                <w:szCs w:val="24"/>
              </w:rPr>
            </w:pPr>
            <w:r>
              <w:rPr>
                <w:rFonts w:ascii="Times New Roman" w:hAnsi="Times New Roman"/>
                <w:sz w:val="24"/>
                <w:szCs w:val="24"/>
              </w:rPr>
              <w:t>Объем производства молока в сельскохозяйственных организациях и крестьянских (фермерских) хозяйствах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молока в хозяйствах всех категорий.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живом весе) в хозяйствах всех категорий</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в обеспечении бюджетных учреждений продукцией местных товаропроизводителей</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АМР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и поддержание инфраструктуры, обеспечивающей продвижение продукции от производителя к потребителю</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бюджетных учреждений, обеспеченных продукцией местного производства</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pPr>
        <w:autoSpaceDE w:val="0"/>
        <w:autoSpaceDN w:val="0"/>
        <w:adjustRightInd w:val="0"/>
        <w:spacing w:after="0" w:line="240" w:lineRule="auto"/>
        <w:jc w:val="right"/>
        <w:outlineLvl w:val="2"/>
        <w:rPr>
          <w:rFonts w:ascii="Times New Roman" w:hAnsi="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Перечень</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pPr>
        <w:pStyle w:val="ConsPlusNormal"/>
        <w:outlineLvl w:val="0"/>
        <w:rPr>
          <w:rFonts w:ascii="Times New Roman" w:hAnsi="Times New Roman" w:cs="Times New Roman"/>
          <w:sz w:val="24"/>
          <w:szCs w:val="24"/>
        </w:rPr>
      </w:pPr>
    </w:p>
    <w:p>
      <w:pPr>
        <w:pStyle w:val="ConsPlusNormal"/>
        <w:outlineLvl w:val="0"/>
        <w:rPr>
          <w:rFonts w:ascii="Times New Roman" w:hAnsi="Times New Roman" w:cs="Times New Roman"/>
          <w:sz w:val="24"/>
          <w:szCs w:val="24"/>
        </w:rPr>
      </w:pP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2"/>
        <w:gridCol w:w="3136"/>
        <w:gridCol w:w="843"/>
        <w:gridCol w:w="983"/>
        <w:gridCol w:w="1124"/>
        <w:gridCol w:w="938"/>
        <w:gridCol w:w="938"/>
        <w:gridCol w:w="939"/>
        <w:gridCol w:w="938"/>
        <w:gridCol w:w="938"/>
        <w:gridCol w:w="939"/>
        <w:gridCol w:w="976"/>
        <w:gridCol w:w="2492"/>
      </w:tblGrid>
      <w:tr>
        <w:tc>
          <w:tcPr>
            <w:tcW w:w="692"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п/п</w:t>
            </w:r>
          </w:p>
        </w:tc>
        <w:tc>
          <w:tcPr>
            <w:tcW w:w="3136"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843"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983"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124"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6606" w:type="dxa"/>
            <w:gridSpan w:val="7"/>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Значения индикатора и показателя</w:t>
            </w:r>
          </w:p>
        </w:tc>
        <w:tc>
          <w:tcPr>
            <w:tcW w:w="2492"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tc>
          <w:tcPr>
            <w:tcW w:w="692" w:type="dxa"/>
            <w:vMerge/>
          </w:tcPr>
          <w:p>
            <w:pPr>
              <w:spacing w:after="0" w:line="240" w:lineRule="auto"/>
              <w:rPr>
                <w:rFonts w:ascii="Times New Roman" w:hAnsi="Times New Roman"/>
                <w:sz w:val="24"/>
                <w:szCs w:val="24"/>
              </w:rPr>
            </w:pPr>
          </w:p>
        </w:tc>
        <w:tc>
          <w:tcPr>
            <w:tcW w:w="3136" w:type="dxa"/>
            <w:vMerge/>
          </w:tcPr>
          <w:p>
            <w:pPr>
              <w:spacing w:after="0" w:line="240" w:lineRule="auto"/>
              <w:rPr>
                <w:rFonts w:ascii="Times New Roman" w:hAnsi="Times New Roman"/>
                <w:sz w:val="24"/>
                <w:szCs w:val="24"/>
              </w:rPr>
            </w:pPr>
          </w:p>
        </w:tc>
        <w:tc>
          <w:tcPr>
            <w:tcW w:w="843" w:type="dxa"/>
            <w:vMerge/>
          </w:tcPr>
          <w:p>
            <w:pPr>
              <w:spacing w:after="0" w:line="240" w:lineRule="auto"/>
              <w:rPr>
                <w:rFonts w:ascii="Times New Roman" w:hAnsi="Times New Roman"/>
                <w:sz w:val="24"/>
                <w:szCs w:val="24"/>
              </w:rPr>
            </w:pPr>
          </w:p>
        </w:tc>
        <w:tc>
          <w:tcPr>
            <w:tcW w:w="983" w:type="dxa"/>
            <w:vMerge/>
          </w:tcPr>
          <w:p>
            <w:pPr>
              <w:spacing w:after="0" w:line="240" w:lineRule="auto"/>
              <w:rPr>
                <w:rFonts w:ascii="Times New Roman" w:hAnsi="Times New Roman"/>
                <w:sz w:val="24"/>
                <w:szCs w:val="24"/>
              </w:rPr>
            </w:pPr>
          </w:p>
        </w:tc>
        <w:tc>
          <w:tcPr>
            <w:tcW w:w="1124" w:type="dxa"/>
            <w:vMerge/>
          </w:tcPr>
          <w:p>
            <w:pPr>
              <w:spacing w:after="0" w:line="240" w:lineRule="auto"/>
              <w:rPr>
                <w:rFonts w:ascii="Times New Roman" w:hAnsi="Times New Roman"/>
                <w:sz w:val="24"/>
                <w:szCs w:val="24"/>
              </w:rPr>
            </w:pP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2020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2021 год</w:t>
            </w:r>
          </w:p>
        </w:tc>
        <w:tc>
          <w:tcPr>
            <w:tcW w:w="939"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2022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2023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2024 год</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9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492" w:type="dxa"/>
            <w:vMerge/>
          </w:tcPr>
          <w:p>
            <w:pPr>
              <w:spacing w:after="0" w:line="240" w:lineRule="auto"/>
              <w:rPr>
                <w:rFonts w:ascii="Times New Roman" w:hAnsi="Times New Roman"/>
                <w:sz w:val="24"/>
                <w:szCs w:val="24"/>
              </w:rPr>
            </w:pPr>
          </w:p>
        </w:tc>
      </w:tr>
      <w:tr>
        <w:tc>
          <w:tcPr>
            <w:tcW w:w="692" w:type="dxa"/>
          </w:tcPr>
          <w:p>
            <w:pPr>
              <w:pStyle w:val="ConsPlusNormal"/>
              <w:ind w:firstLine="0"/>
              <w:jc w:val="center"/>
              <w:rPr>
                <w:rFonts w:ascii="Times New Roman" w:hAnsi="Times New Roman" w:cs="Times New Roman"/>
              </w:rPr>
            </w:pPr>
            <w:r>
              <w:rPr>
                <w:rFonts w:ascii="Times New Roman" w:hAnsi="Times New Roman" w:cs="Times New Roman"/>
              </w:rPr>
              <w:t>1</w:t>
            </w:r>
          </w:p>
        </w:tc>
        <w:tc>
          <w:tcPr>
            <w:tcW w:w="3136" w:type="dxa"/>
          </w:tcPr>
          <w:p>
            <w:pPr>
              <w:pStyle w:val="ConsPlusNormal"/>
              <w:ind w:firstLine="0"/>
              <w:jc w:val="center"/>
              <w:rPr>
                <w:rFonts w:ascii="Times New Roman" w:hAnsi="Times New Roman" w:cs="Times New Roman"/>
              </w:rPr>
            </w:pPr>
            <w:r>
              <w:rPr>
                <w:rFonts w:ascii="Times New Roman" w:hAnsi="Times New Roman" w:cs="Times New Roman"/>
              </w:rPr>
              <w:t>2</w:t>
            </w:r>
          </w:p>
        </w:tc>
        <w:tc>
          <w:tcPr>
            <w:tcW w:w="843" w:type="dxa"/>
          </w:tcPr>
          <w:p>
            <w:pPr>
              <w:pStyle w:val="ConsPlusNormal"/>
              <w:ind w:firstLine="0"/>
              <w:jc w:val="center"/>
              <w:rPr>
                <w:rFonts w:ascii="Times New Roman" w:hAnsi="Times New Roman" w:cs="Times New Roman"/>
              </w:rPr>
            </w:pPr>
            <w:r>
              <w:rPr>
                <w:rFonts w:ascii="Times New Roman" w:hAnsi="Times New Roman" w:cs="Times New Roman"/>
              </w:rPr>
              <w:t>3</w:t>
            </w:r>
          </w:p>
        </w:tc>
        <w:tc>
          <w:tcPr>
            <w:tcW w:w="983" w:type="dxa"/>
          </w:tcPr>
          <w:p>
            <w:pPr>
              <w:pStyle w:val="ConsPlusNormal"/>
              <w:ind w:firstLine="0"/>
              <w:jc w:val="center"/>
              <w:rPr>
                <w:rFonts w:ascii="Times New Roman" w:hAnsi="Times New Roman" w:cs="Times New Roman"/>
              </w:rPr>
            </w:pPr>
            <w:r>
              <w:rPr>
                <w:rFonts w:ascii="Times New Roman" w:hAnsi="Times New Roman" w:cs="Times New Roman"/>
              </w:rPr>
              <w:t>4</w:t>
            </w:r>
          </w:p>
        </w:tc>
        <w:tc>
          <w:tcPr>
            <w:tcW w:w="1124" w:type="dxa"/>
          </w:tcPr>
          <w:p>
            <w:pPr>
              <w:pStyle w:val="ConsPlusNormal"/>
              <w:ind w:firstLine="0"/>
              <w:jc w:val="center"/>
              <w:rPr>
                <w:rFonts w:ascii="Times New Roman" w:hAnsi="Times New Roman" w:cs="Times New Roman"/>
              </w:rPr>
            </w:pPr>
            <w:r>
              <w:rPr>
                <w:rFonts w:ascii="Times New Roman" w:hAnsi="Times New Roman" w:cs="Times New Roman"/>
              </w:rPr>
              <w:t>5</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6</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7</w:t>
            </w:r>
          </w:p>
        </w:tc>
        <w:tc>
          <w:tcPr>
            <w:tcW w:w="939" w:type="dxa"/>
          </w:tcPr>
          <w:p>
            <w:pPr>
              <w:pStyle w:val="ConsPlusNormal"/>
              <w:ind w:firstLine="0"/>
              <w:jc w:val="center"/>
              <w:rPr>
                <w:rFonts w:ascii="Times New Roman" w:hAnsi="Times New Roman" w:cs="Times New Roman"/>
              </w:rPr>
            </w:pPr>
            <w:r>
              <w:rPr>
                <w:rFonts w:ascii="Times New Roman" w:hAnsi="Times New Roman" w:cs="Times New Roman"/>
              </w:rPr>
              <w:t>8</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9</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10</w:t>
            </w:r>
          </w:p>
        </w:tc>
        <w:tc>
          <w:tcPr>
            <w:tcW w:w="939" w:type="dxa"/>
          </w:tcPr>
          <w:p>
            <w:pPr>
              <w:pStyle w:val="ConsPlusNormal"/>
              <w:ind w:firstLine="0"/>
              <w:jc w:val="center"/>
              <w:rPr>
                <w:rFonts w:ascii="Times New Roman" w:hAnsi="Times New Roman" w:cs="Times New Roman"/>
              </w:rPr>
            </w:pPr>
            <w:r>
              <w:rPr>
                <w:rFonts w:ascii="Times New Roman" w:hAnsi="Times New Roman" w:cs="Times New Roman"/>
              </w:rPr>
              <w:t>11</w:t>
            </w:r>
          </w:p>
        </w:tc>
        <w:tc>
          <w:tcPr>
            <w:tcW w:w="976" w:type="dxa"/>
          </w:tcPr>
          <w:p>
            <w:pPr>
              <w:pStyle w:val="ConsPlusNormal"/>
              <w:ind w:firstLine="0"/>
              <w:jc w:val="center"/>
              <w:rPr>
                <w:rFonts w:ascii="Times New Roman" w:hAnsi="Times New Roman" w:cs="Times New Roman"/>
              </w:rPr>
            </w:pPr>
            <w:r>
              <w:rPr>
                <w:rFonts w:ascii="Times New Roman" w:hAnsi="Times New Roman" w:cs="Times New Roman"/>
              </w:rPr>
              <w:t>12</w:t>
            </w:r>
          </w:p>
        </w:tc>
        <w:tc>
          <w:tcPr>
            <w:tcW w:w="2492" w:type="dxa"/>
          </w:tcPr>
          <w:p>
            <w:pPr>
              <w:pStyle w:val="ConsPlusNormal"/>
              <w:ind w:firstLine="0"/>
              <w:jc w:val="center"/>
              <w:rPr>
                <w:rFonts w:ascii="Times New Roman" w:hAnsi="Times New Roman" w:cs="Times New Roman"/>
              </w:rPr>
            </w:pPr>
            <w:r>
              <w:rPr>
                <w:rFonts w:ascii="Times New Roman" w:hAnsi="Times New Roman" w:cs="Times New Roman"/>
              </w:rPr>
              <w:t>13</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Муниципальная программа «Развитие экономики»</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p>
            <w:pPr>
              <w:jc w:val="center"/>
              <w:rPr>
                <w:rFonts w:ascii="Times New Roman" w:hAnsi="Times New Roman"/>
                <w:sz w:val="24"/>
                <w:szCs w:val="24"/>
                <w:lang w:eastAsia="ja-JP"/>
              </w:rPr>
            </w:pPr>
            <w:r>
              <w:rPr>
                <w:rFonts w:ascii="Times New Roman" w:hAnsi="Times New Roman"/>
                <w:sz w:val="24"/>
                <w:szCs w:val="24"/>
                <w:lang w:eastAsia="ja-JP"/>
              </w:rPr>
              <w:t>1.</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jc w:val="cente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47</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счет всех источников финансирования</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83" w:type="dxa"/>
          </w:tcPr>
          <w:p>
            <w:pPr>
              <w:jc w:val="center"/>
              <w:rPr>
                <w:rFonts w:ascii="Times New Roman" w:hAnsi="Times New Roman"/>
                <w:sz w:val="26"/>
                <w:szCs w:val="26"/>
                <w:lang w:val="en-US"/>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430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rPr>
          <w:trHeight w:val="1928"/>
        </w:trP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83" w:type="dxa"/>
          </w:tcPr>
          <w:p>
            <w:pPr>
              <w:jc w:val="center"/>
              <w:rPr>
                <w:rFonts w:ascii="Times New Roman" w:hAnsi="Times New Roman"/>
                <w:sz w:val="26"/>
                <w:szCs w:val="26"/>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1470,2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2700,0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Число субъектов малого и среднего предпринимательства в расчете на 10 тыс. чел. населения</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83" w:type="dxa"/>
          </w:tcPr>
          <w:p>
            <w:pPr>
              <w:jc w:val="center"/>
              <w:rPr>
                <w:rFonts w:ascii="Times New Roman" w:hAnsi="Times New Roman"/>
                <w:sz w:val="26"/>
                <w:szCs w:val="26"/>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211</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Доля прибыльных сельскохозяйственных организаций в общем их числе</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jc w:val="center"/>
              <w:rPr>
                <w:rFonts w:ascii="Times New Roman" w:hAnsi="Times New Roman"/>
                <w:sz w:val="26"/>
                <w:szCs w:val="26"/>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876" w:type="dxa"/>
            <w:gridSpan w:val="13"/>
          </w:tcPr>
          <w:p>
            <w:pPr>
              <w:pStyle w:val="ConsPlusNormal"/>
              <w:ind w:firstLine="0"/>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w:t>
            </w:r>
            <w:r>
              <w:rPr>
                <w:rFonts w:ascii="Times New Roman" w:hAnsi="Times New Roman"/>
                <w:sz w:val="24"/>
                <w:szCs w:val="24"/>
              </w:rPr>
              <w:lastRenderedPageBreak/>
              <w:t>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97,3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97,5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98</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прогнозирования и осуществления </w:t>
            </w:r>
            <w:r>
              <w:rPr>
                <w:rFonts w:ascii="Times New Roman" w:hAnsi="Times New Roman" w:cs="Times New Roman"/>
                <w:sz w:val="24"/>
                <w:szCs w:val="24"/>
              </w:rPr>
              <w:lastRenderedPageBreak/>
              <w:t>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3136" w:type="dxa"/>
          </w:tcPr>
          <w:p>
            <w:pPr>
              <w:pStyle w:val="ConsPlusNormal"/>
              <w:ind w:firstLine="0"/>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90,9</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89,7</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Финансовое управление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136" w:type="dxa"/>
          </w:tcPr>
          <w:p>
            <w:pPr>
              <w:pStyle w:val="ConsPlusNormal"/>
              <w:ind w:firstLine="0"/>
              <w:jc w:val="both"/>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Подпрограмма 2. </w:t>
            </w:r>
            <w:r>
              <w:rPr>
                <w:rFonts w:ascii="Times New Roman" w:hAnsi="Times New Roman"/>
                <w:sz w:val="24"/>
                <w:szCs w:val="24"/>
              </w:rPr>
              <w:t>Развитие инвестиционной привлекательности в муниципальном районе «Ижемский»</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исключением бюджетных средств) в расчете на одного жителя</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рублей</w:t>
            </w:r>
          </w:p>
        </w:tc>
        <w:tc>
          <w:tcPr>
            <w:tcW w:w="983" w:type="dxa"/>
          </w:tcPr>
          <w:p>
            <w:pPr>
              <w:jc w:val="center"/>
            </w:pPr>
            <w:r>
              <w:rPr>
                <w:rFonts w:ascii="Times New Roman" w:hAnsi="Times New Roman"/>
                <w:sz w:val="26"/>
                <w:szCs w:val="26"/>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5602,0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11252,0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14885,0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76" w:type="dxa"/>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Количество инвестиционных проектов, реализуемых на территории МО МР «Ижемский»</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76" w:type="dxa"/>
            <w:shd w:val="clear" w:color="auto" w:fill="auto"/>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3136" w:type="dxa"/>
          </w:tcPr>
          <w:p>
            <w:pPr>
              <w:pStyle w:val="ConsPlusNormal"/>
              <w:ind w:firstLine="0"/>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c>
          <w:tcPr>
            <w:tcW w:w="15876" w:type="dxa"/>
            <w:gridSpan w:val="13"/>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самозанятых граждан, зафиксировавших свой статус, с учетом введения налогового режима для самозанятых</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240</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обученных основам ведения бизнеса, финансовой грамотности и иным навыкам предпринимательской деятельности</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Усиление  рыночных  позиций  субъектов  малого и среднего предпринимательства в Ижемском районе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субъектов малого и среднего предпринимательства, которым оказана финансовая поддержка</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Количество субъектов малого и среднего предпринимательства, которым оказана имущественная поддержка</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w:t>
            </w:r>
          </w:p>
        </w:tc>
        <w:tc>
          <w:tcPr>
            <w:tcW w:w="3136" w:type="dxa"/>
            <w:shd w:val="clear" w:color="auto" w:fill="auto"/>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объектов имущества, включенных в </w:t>
            </w:r>
            <w:r>
              <w:rPr>
                <w:rFonts w:ascii="Times New Roman" w:hAnsi="Times New Roman" w:cs="Times New Roman"/>
                <w:sz w:val="24"/>
                <w:szCs w:val="24"/>
              </w:rPr>
              <w:t>Перечень муниципального имущества, свободного от прав третьих лиц</w:t>
            </w:r>
          </w:p>
        </w:tc>
        <w:tc>
          <w:tcPr>
            <w:tcW w:w="843"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2492"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3136" w:type="dxa"/>
            <w:shd w:val="clear" w:color="auto" w:fill="auto"/>
          </w:tcPr>
          <w:p>
            <w:pPr>
              <w:pStyle w:val="ConsPlusNormal"/>
              <w:ind w:firstLine="0"/>
              <w:jc w:val="both"/>
              <w:rPr>
                <w:rFonts w:ascii="Times New Roman" w:hAnsi="Times New Roman" w:cs="Times New Roman"/>
                <w:sz w:val="24"/>
                <w:szCs w:val="24"/>
              </w:rPr>
            </w:pPr>
            <w:r>
              <w:rPr>
                <w:rFonts w:ascii="Times New Roman" w:hAnsi="Times New Roman" w:cs="Times New Roman"/>
                <w:color w:val="000000"/>
                <w:sz w:val="24"/>
                <w:szCs w:val="24"/>
              </w:rPr>
              <w:t>Количество реализованных народных проектов в сфере  малого и среднего предпринимательства</w:t>
            </w:r>
          </w:p>
        </w:tc>
        <w:tc>
          <w:tcPr>
            <w:tcW w:w="843"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shd w:val="clear" w:color="auto" w:fill="auto"/>
          </w:tcPr>
          <w:p>
            <w:pPr>
              <w:pStyle w:val="ConsPlusNormal"/>
              <w:ind w:firstLine="0"/>
              <w:jc w:val="center"/>
              <w:rPr>
                <w:rFonts w:ascii="Times New Roman" w:hAnsi="Times New Roman"/>
                <w:sz w:val="26"/>
                <w:szCs w:val="26"/>
              </w:rPr>
            </w:pPr>
            <w:r>
              <w:rPr>
                <w:rFonts w:ascii="Times New Roman" w:hAnsi="Times New Roman"/>
                <w:sz w:val="26"/>
                <w:szCs w:val="26"/>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nformat"/>
              <w:jc w:val="center"/>
              <w:rPr>
                <w:rFonts w:ascii="Times New Roman" w:hAnsi="Times New Roman" w:cs="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lastRenderedPageBreak/>
              <w:t xml:space="preserve">Задача 1. </w:t>
            </w:r>
            <w:r>
              <w:rPr>
                <w:rFonts w:ascii="Times New Roman" w:hAnsi="Times New Roman"/>
                <w:sz w:val="24"/>
                <w:szCs w:val="24"/>
              </w:rPr>
              <w:t>Оказание поддержки субъектам агропромышленного и рыбохозяйственного комплексов</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агропромышленного и </w:t>
            </w:r>
            <w:r>
              <w:rPr>
                <w:rFonts w:ascii="Times New Roman" w:hAnsi="Times New Roman"/>
                <w:sz w:val="24"/>
                <w:szCs w:val="24"/>
              </w:rPr>
              <w:t>рыбохозяйственного</w:t>
            </w:r>
            <w:r>
              <w:rPr>
                <w:rFonts w:ascii="Times New Roman" w:eastAsia="Calibri" w:hAnsi="Times New Roman" w:cs="Times New Roman"/>
                <w:sz w:val="24"/>
                <w:szCs w:val="24"/>
              </w:rPr>
              <w:t xml:space="preserve">  комплексов, которым оказана финансовая поддержка </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сельскохозяйственных организациях и крестьянских (фермерских) хозяйствах</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хозяйствах всех категорий</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1,81</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Calibri" w:hAnsi="Times New Roman" w:cs="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скота и птицы на убой (в живом весе) в хозяйствах всех категорий</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0,092</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0,093</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0,093</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народных проектов в сфере агропромышленного комплекса </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Развитие инфраструктуры рынка сбыта продукции, производимой в районе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Доля бюджетных учреждений, обеспеченных продукцией местного производства</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83</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bl>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pPr>
        <w:autoSpaceDE w:val="0"/>
        <w:autoSpaceDN w:val="0"/>
        <w:adjustRightInd w:val="0"/>
        <w:spacing w:after="0" w:line="240" w:lineRule="auto"/>
        <w:jc w:val="right"/>
        <w:rPr>
          <w:rFonts w:ascii="Times New Roman" w:hAnsi="Times New Roman"/>
          <w:sz w:val="24"/>
          <w:szCs w:val="24"/>
        </w:rPr>
      </w:pPr>
      <w:bookmarkStart w:id="1" w:name="P108"/>
      <w:bookmarkStart w:id="2" w:name="P178"/>
      <w:bookmarkEnd w:id="1"/>
      <w:bookmarkEnd w:id="2"/>
    </w:p>
    <w:tbl>
      <w:tblPr>
        <w:tblW w:w="1545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265"/>
        <w:gridCol w:w="3119"/>
        <w:gridCol w:w="1559"/>
        <w:gridCol w:w="1560"/>
        <w:gridCol w:w="1560"/>
        <w:gridCol w:w="1274"/>
        <w:gridCol w:w="1128"/>
        <w:gridCol w:w="11"/>
      </w:tblGrid>
      <w:tr>
        <w:trPr>
          <w:trHeight w:val="57"/>
        </w:trPr>
        <w:tc>
          <w:tcPr>
            <w:tcW w:w="1980"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Статус</w:t>
            </w:r>
          </w:p>
        </w:tc>
        <w:tc>
          <w:tcPr>
            <w:tcW w:w="3265"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3119"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pPr>
              <w:pStyle w:val="ConsPlusNormal"/>
              <w:ind w:firstLine="0"/>
              <w:jc w:val="center"/>
              <w:rPr>
                <w:rFonts w:ascii="Times New Roman" w:hAnsi="Times New Roman" w:cs="Times New Roman"/>
                <w:sz w:val="22"/>
                <w:szCs w:val="22"/>
              </w:rPr>
            </w:pPr>
          </w:p>
        </w:tc>
        <w:tc>
          <w:tcPr>
            <w:tcW w:w="7092" w:type="dxa"/>
            <w:gridSpan w:val="6"/>
          </w:tcPr>
          <w:p>
            <w:pPr>
              <w:spacing w:after="0" w:line="240" w:lineRule="auto"/>
              <w:jc w:val="center"/>
              <w:rPr>
                <w:rFonts w:ascii="Times New Roman" w:hAnsi="Times New Roman"/>
              </w:rPr>
            </w:pPr>
            <w:r>
              <w:rPr>
                <w:rFonts w:ascii="Times New Roman" w:hAnsi="Times New Roman"/>
              </w:rPr>
              <w:t>Расходы (тыс. руб.) по состоянию на:</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rPr>
                <w:rFonts w:ascii="Times New Roman" w:hAnsi="Times New Roman"/>
              </w:rPr>
            </w:pPr>
          </w:p>
        </w:tc>
        <w:tc>
          <w:tcPr>
            <w:tcW w:w="3119" w:type="dxa"/>
            <w:vMerge/>
          </w:tcPr>
          <w:p>
            <w:pPr>
              <w:spacing w:after="0" w:line="240" w:lineRule="auto"/>
              <w:rPr>
                <w:rFonts w:ascii="Times New Roman" w:hAnsi="Times New Roman"/>
              </w:rPr>
            </w:pPr>
          </w:p>
        </w:tc>
        <w:tc>
          <w:tcPr>
            <w:tcW w:w="1559"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ind w:firstLine="0"/>
              <w:rPr>
                <w:rFonts w:ascii="Times New Roman" w:hAnsi="Times New Roman" w:cs="Times New Roman"/>
                <w:sz w:val="22"/>
                <w:szCs w:val="22"/>
              </w:rPr>
            </w:pPr>
            <w:r>
              <w:rPr>
                <w:rFonts w:ascii="Times New Roman" w:hAnsi="Times New Roman" w:cs="Times New Roman"/>
                <w:sz w:val="22"/>
                <w:szCs w:val="22"/>
              </w:rPr>
              <w:t>(на 01.01.2023)</w:t>
            </w:r>
          </w:p>
        </w:tc>
        <w:tc>
          <w:tcPr>
            <w:tcW w:w="1560"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01.01.2024)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28.12.2024)</w:t>
            </w:r>
          </w:p>
        </w:tc>
        <w:tc>
          <w:tcPr>
            <w:tcW w:w="1274"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2025 год</w:t>
            </w:r>
          </w:p>
        </w:tc>
        <w:tc>
          <w:tcPr>
            <w:tcW w:w="1128"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2026 год</w:t>
            </w:r>
          </w:p>
        </w:tc>
      </w:tr>
      <w:tr>
        <w:trPr>
          <w:gridAfter w:val="1"/>
          <w:wAfter w:w="11" w:type="dxa"/>
        </w:trPr>
        <w:tc>
          <w:tcPr>
            <w:tcW w:w="198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lastRenderedPageBreak/>
              <w:t>1</w:t>
            </w:r>
          </w:p>
        </w:tc>
        <w:tc>
          <w:tcPr>
            <w:tcW w:w="3265"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311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155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1274"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c>
          <w:tcPr>
            <w:tcW w:w="1128"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Муниципальная программа</w:t>
            </w:r>
          </w:p>
        </w:tc>
        <w:tc>
          <w:tcPr>
            <w:tcW w:w="3265"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Развитие экономики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3 232,5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4 693,6</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20 096,6</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1 515,0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4 115,0</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3 115,2</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4 578,6</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19 995,8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4000,0</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265"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 xml:space="preserve">Стратегическое планирование в </w:t>
            </w:r>
            <w:r>
              <w:rPr>
                <w:rFonts w:ascii="Times New Roman" w:eastAsia="Times New Roman" w:hAnsi="Times New Roman"/>
                <w:sz w:val="22"/>
                <w:szCs w:val="22"/>
              </w:rPr>
              <w:t>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265"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Развитие инвестиционной привлекательности в 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rPr>
                <w:rFonts w:ascii="Times New Roman" w:hAnsi="Times New Roman" w:cs="Times New Roman"/>
                <w:sz w:val="22"/>
                <w:szCs w:val="22"/>
              </w:rPr>
            </w:pPr>
            <w:r>
              <w:rPr>
                <w:rFonts w:ascii="Times New Roman" w:hAnsi="Times New Roman" w:cs="Times New Roman"/>
                <w:sz w:val="22"/>
                <w:szCs w:val="22"/>
              </w:rPr>
              <w:t>Подпрограмма 3</w:t>
            </w:r>
          </w:p>
        </w:tc>
        <w:tc>
          <w:tcPr>
            <w:tcW w:w="3265"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 xml:space="preserve">Малое и среднее предпринимательство в </w:t>
            </w:r>
            <w:r>
              <w:rPr>
                <w:rFonts w:ascii="Times New Roman" w:eastAsia="Times New Roman" w:hAnsi="Times New Roman"/>
                <w:sz w:val="22"/>
                <w:szCs w:val="22"/>
              </w:rPr>
              <w:t>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1 998,8</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1 474,1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1996,9</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2 115,0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1 359,1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1 896,1</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265" w:type="dxa"/>
          </w:tcPr>
          <w:p>
            <w:pPr>
              <w:pStyle w:val="ConsPlusNormal"/>
              <w:ind w:firstLine="0"/>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 xml:space="preserve">и физических лиц, не являющихся индивидуальными </w:t>
            </w:r>
            <w:r>
              <w:rPr>
                <w:rFonts w:ascii="Times New Roman" w:hAnsi="Times New Roman"/>
                <w:bCs/>
                <w:sz w:val="22"/>
                <w:szCs w:val="22"/>
              </w:rPr>
              <w:lastRenderedPageBreak/>
              <w:t>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lastRenderedPageBreak/>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560"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115,0 </w:t>
            </w:r>
          </w:p>
        </w:tc>
      </w:tr>
      <w:tr>
        <w:trPr>
          <w:gridAfter w:val="1"/>
          <w:wAfter w:w="11" w:type="dxa"/>
          <w:trHeight w:val="982"/>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lastRenderedPageBreak/>
              <w:t>Основное мероприятие 3.2.1.</w:t>
            </w:r>
          </w:p>
        </w:tc>
        <w:tc>
          <w:tcPr>
            <w:tcW w:w="3265" w:type="dxa"/>
          </w:tcPr>
          <w:p>
            <w:pPr>
              <w:pStyle w:val="ConsPlusNormal"/>
              <w:ind w:firstLine="0"/>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1 359,1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1896,1</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bl>
    <w:p>
      <w:pPr>
        <w:pStyle w:val="ConsPlusNormal"/>
        <w:ind w:firstLine="0"/>
        <w:jc w:val="both"/>
        <w:rPr>
          <w:rFonts w:ascii="Times New Roman" w:hAnsi="Times New Roman"/>
          <w:sz w:val="22"/>
          <w:szCs w:val="22"/>
        </w:rPr>
        <w:sectPr>
          <w:pgSz w:w="16838" w:h="11906" w:orient="landscape" w:code="9"/>
          <w:pgMar w:top="851" w:right="851" w:bottom="1418" w:left="1134" w:header="709" w:footer="709" w:gutter="0"/>
          <w:cols w:space="708"/>
          <w:docGrid w:linePitch="360"/>
        </w:sectPr>
      </w:pPr>
    </w:p>
    <w:tbl>
      <w:tblPr>
        <w:tblW w:w="154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265"/>
        <w:gridCol w:w="3119"/>
        <w:gridCol w:w="1559"/>
        <w:gridCol w:w="1560"/>
        <w:gridCol w:w="1560"/>
        <w:gridCol w:w="1274"/>
        <w:gridCol w:w="1128"/>
      </w:tblGrid>
      <w:tr>
        <w:tc>
          <w:tcPr>
            <w:tcW w:w="1980" w:type="dxa"/>
            <w:shd w:val="clear" w:color="auto" w:fill="auto"/>
          </w:tcPr>
          <w:p>
            <w:pPr>
              <w:pStyle w:val="ConsPlusNormal"/>
              <w:ind w:firstLine="0"/>
              <w:jc w:val="both"/>
              <w:rPr>
                <w:rFonts w:ascii="Times New Roman" w:hAnsi="Times New Roman" w:cs="Times New Roman"/>
                <w:sz w:val="22"/>
                <w:szCs w:val="22"/>
              </w:rPr>
            </w:pPr>
            <w:r>
              <w:rPr>
                <w:rFonts w:ascii="Times New Roman" w:hAnsi="Times New Roman"/>
                <w:sz w:val="22"/>
                <w:szCs w:val="22"/>
              </w:rPr>
              <w:lastRenderedPageBreak/>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265" w:type="dxa"/>
            <w:shd w:val="clear" w:color="auto" w:fill="auto"/>
          </w:tcPr>
          <w:p>
            <w:pPr>
              <w:pStyle w:val="ConsPlusNormal"/>
              <w:ind w:firstLine="0"/>
              <w:rPr>
                <w:rFonts w:ascii="Times New Roman" w:hAnsi="Times New Roman" w:cs="Times New Roman"/>
                <w:sz w:val="22"/>
                <w:szCs w:val="22"/>
              </w:rPr>
            </w:pPr>
            <w:r>
              <w:rPr>
                <w:rFonts w:ascii="Times New Roman" w:hAnsi="Times New Roman"/>
                <w:sz w:val="22"/>
                <w:szCs w:val="22"/>
              </w:rPr>
              <w:t>Реализация регионального проекта «Акселерация субъектов малого и среднего предпринимательства»</w:t>
            </w:r>
          </w:p>
        </w:tc>
        <w:tc>
          <w:tcPr>
            <w:tcW w:w="3119" w:type="dxa"/>
            <w:shd w:val="clear" w:color="auto" w:fill="auto"/>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1980" w:type="dxa"/>
            <w:shd w:val="clear" w:color="auto" w:fill="auto"/>
          </w:tcPr>
          <w:p>
            <w:pPr>
              <w:autoSpaceDE w:val="0"/>
              <w:autoSpaceDN w:val="0"/>
              <w:adjustRightInd w:val="0"/>
              <w:spacing w:after="0" w:line="240" w:lineRule="auto"/>
              <w:jc w:val="both"/>
              <w:rPr>
                <w:rFonts w:ascii="Times New Roman" w:hAnsi="Times New Roman"/>
              </w:rPr>
            </w:pPr>
            <w:r>
              <w:rPr>
                <w:rFonts w:ascii="Times New Roman" w:hAnsi="Times New Roman"/>
              </w:rPr>
              <w:t xml:space="preserve">Основное мероприятие </w:t>
            </w:r>
            <w:bookmarkStart w:id="3" w:name="_GoBack"/>
            <w:bookmarkEnd w:id="3"/>
            <w:r>
              <w:rPr>
                <w:rFonts w:ascii="Times New Roman" w:hAnsi="Times New Roman"/>
              </w:rPr>
              <w:t xml:space="preserve">3.2.4. </w:t>
            </w:r>
          </w:p>
          <w:p>
            <w:pPr>
              <w:pStyle w:val="ConsPlusNormal"/>
              <w:ind w:firstLine="0"/>
              <w:jc w:val="both"/>
              <w:rPr>
                <w:rFonts w:ascii="Times New Roman" w:hAnsi="Times New Roman"/>
                <w:sz w:val="22"/>
                <w:szCs w:val="22"/>
              </w:rPr>
            </w:pPr>
          </w:p>
        </w:tc>
        <w:tc>
          <w:tcPr>
            <w:tcW w:w="3265" w:type="dxa"/>
            <w:shd w:val="clear" w:color="auto" w:fill="auto"/>
          </w:tcPr>
          <w:p>
            <w:pPr>
              <w:pStyle w:val="ConsPlusNormal"/>
              <w:ind w:firstLine="0"/>
              <w:rPr>
                <w:rFonts w:ascii="Times New Roman" w:hAnsi="Times New Roman"/>
                <w:sz w:val="22"/>
                <w:szCs w:val="22"/>
              </w:rPr>
            </w:pPr>
            <w:r>
              <w:rPr>
                <w:rFonts w:ascii="Times New Roman" w:hAnsi="Times New Roman"/>
                <w:sz w:val="22"/>
                <w:szCs w:val="22"/>
              </w:rPr>
              <w:t>Реализация проекта «Народный бюджет» в сфере малого и среднего предпринимательства</w:t>
            </w:r>
          </w:p>
        </w:tc>
        <w:tc>
          <w:tcPr>
            <w:tcW w:w="3119" w:type="dxa"/>
            <w:shd w:val="clear" w:color="auto" w:fill="auto"/>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4</w:t>
            </w:r>
          </w:p>
        </w:tc>
        <w:tc>
          <w:tcPr>
            <w:tcW w:w="3265"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p>
        </w:tc>
        <w:tc>
          <w:tcPr>
            <w:tcW w:w="3119" w:type="dxa"/>
          </w:tcPr>
          <w:p>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spacing w:after="0" w:line="240" w:lineRule="auto"/>
              <w:jc w:val="center"/>
            </w:pPr>
            <w:r>
              <w:rPr>
                <w:rFonts w:ascii="Times New Roman" w:hAnsi="Times New Roman"/>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spacing w:after="0" w:line="240" w:lineRule="auto"/>
              <w:jc w:val="center"/>
            </w:pPr>
            <w:r>
              <w:rPr>
                <w:rFonts w:ascii="Times New Roman" w:hAnsi="Times New Roman"/>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4.1.1.</w:t>
            </w:r>
          </w:p>
        </w:tc>
        <w:tc>
          <w:tcPr>
            <w:tcW w:w="3265" w:type="dxa"/>
          </w:tcPr>
          <w:p>
            <w:pPr>
              <w:pStyle w:val="ConsPlusNormal"/>
              <w:ind w:firstLine="0"/>
              <w:rPr>
                <w:rFonts w:ascii="Times New Roman" w:hAnsi="Times New Roman" w:cs="Times New Roman"/>
                <w:sz w:val="22"/>
                <w:szCs w:val="22"/>
              </w:rPr>
            </w:pPr>
            <w:r>
              <w:rPr>
                <w:rFonts w:ascii="Times New Roman" w:hAnsi="Times New Roman"/>
                <w:sz w:val="22"/>
                <w:szCs w:val="22"/>
              </w:rPr>
              <w:t>Финансовая поддержка сельскохозяйственных  организаций, крестьянских (фермерских) хозяйств</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18 099,7 </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bl>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Таблица 4</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14742"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3119"/>
        <w:gridCol w:w="1701"/>
        <w:gridCol w:w="1984"/>
        <w:gridCol w:w="1134"/>
        <w:gridCol w:w="1134"/>
        <w:gridCol w:w="1134"/>
        <w:gridCol w:w="1134"/>
      </w:tblGrid>
      <w:tr>
        <w:tc>
          <w:tcPr>
            <w:tcW w:w="56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83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3119"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6520" w:type="dxa"/>
            <w:gridSpan w:val="5"/>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4536" w:type="dxa"/>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835"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Основное мероприятие 4.1.1. Финансовая поддержка сельскохозяйственных  организаций, крестьянских (фермерских) хозяйств</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агропромышленного комплекса, </w:t>
            </w:r>
          </w:p>
          <w:p>
            <w:pPr>
              <w:pStyle w:val="ConsPlusNormal"/>
              <w:ind w:firstLine="0"/>
              <w:jc w:val="center"/>
              <w:rPr>
                <w:rFonts w:ascii="Times New Roman" w:hAnsi="Times New Roman"/>
                <w:sz w:val="24"/>
                <w:szCs w:val="24"/>
              </w:rPr>
            </w:pPr>
            <w:r>
              <w:rPr>
                <w:rFonts w:ascii="Times New Roman" w:hAnsi="Times New Roman" w:cs="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народного проекта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агропромышленного комплекса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на реализацию мероприятий по созданию опорных объектов по убою и переработке мяса </w:t>
            </w:r>
          </w:p>
          <w:p>
            <w:pPr>
              <w:pStyle w:val="ConsPlusNormal"/>
              <w:ind w:firstLine="540"/>
              <w:jc w:val="both"/>
              <w:outlineLvl w:val="0"/>
              <w:rPr>
                <w:rFonts w:ascii="Times New Roman" w:hAnsi="Times New Roman" w:cs="Times New Roman"/>
                <w:sz w:val="28"/>
                <w:szCs w:val="28"/>
              </w:rPr>
            </w:pPr>
          </w:p>
          <w:p>
            <w:pPr>
              <w:pStyle w:val="ConsPlusNormal"/>
              <w:ind w:firstLine="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Предоставление гранта на реализацию мероприятий по созданию опорных объектов по убою и переработке мяса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1.Реализованы проекты по созданию опорных объектов по убою и переработке мяса</w:t>
            </w:r>
          </w:p>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pPr>
        <w:pStyle w:val="ConsPlusNormal"/>
        <w:jc w:val="right"/>
        <w:rPr>
          <w:rFonts w:ascii="Times New Roman" w:hAnsi="Times New Roman" w:cs="Times New Roman"/>
          <w:sz w:val="24"/>
          <w:szCs w:val="24"/>
        </w:rPr>
        <w:sectPr>
          <w:pgSz w:w="16838" w:h="11906" w:orient="landscape"/>
          <w:pgMar w:top="1276" w:right="851" w:bottom="1276" w:left="1134" w:header="709" w:footer="709" w:gutter="0"/>
          <w:cols w:space="708"/>
          <w:docGrid w:linePitch="360"/>
        </w:sectPr>
      </w:pPr>
    </w:p>
    <w:p>
      <w:pPr>
        <w:widowControl w:val="0"/>
        <w:autoSpaceDE w:val="0"/>
        <w:autoSpaceDN w:val="0"/>
        <w:spacing w:after="0" w:line="240" w:lineRule="auto"/>
        <w:jc w:val="right"/>
        <w:outlineLvl w:val="0"/>
        <w:rPr>
          <w:rFonts w:ascii="Times New Roman" w:hAnsi="Times New Roman"/>
          <w:sz w:val="26"/>
          <w:szCs w:val="26"/>
        </w:rPr>
      </w:pPr>
    </w:p>
    <w:p>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Приложение 2</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w:t>
      </w:r>
    </w:p>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outlineLvl w:val="2"/>
        <w:rPr>
          <w:rFonts w:ascii="Times New Roman" w:hAnsi="Times New Roman"/>
          <w:sz w:val="24"/>
          <w:szCs w:val="24"/>
        </w:rPr>
      </w:pP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субсидирования субъектов малого и среднего предпринимательства,</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производящих продовольственное сырье и пищевую продукцию,</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части затрат на проведение обязательного подтверждения соответствия </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продовольственного сырья и пищевой продукции</w:t>
      </w:r>
    </w:p>
    <w:p>
      <w:pPr>
        <w:autoSpaceDE w:val="0"/>
        <w:autoSpaceDN w:val="0"/>
        <w:adjustRightInd w:val="0"/>
        <w:spacing w:after="0" w:line="240" w:lineRule="auto"/>
        <w:ind w:firstLine="708"/>
        <w:jc w:val="center"/>
        <w:rPr>
          <w:rFonts w:ascii="Times New Roman" w:eastAsia="Times New Roman" w:hAnsi="Times New Roman"/>
          <w:bCs/>
          <w:sz w:val="24"/>
          <w:szCs w:val="24"/>
          <w:lang w:eastAsia="ru-RU"/>
        </w:rPr>
      </w:pPr>
    </w:p>
    <w:p>
      <w:pPr>
        <w:numPr>
          <w:ilvl w:val="0"/>
          <w:numId w:val="5"/>
        </w:numPr>
        <w:autoSpaceDE w:val="0"/>
        <w:autoSpaceDN w:val="0"/>
        <w:adjustRightInd w:val="0"/>
        <w:spacing w:after="0" w:line="240" w:lineRule="auto"/>
        <w:ind w:left="0" w:firstLine="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Общие положения</w:t>
      </w:r>
    </w:p>
    <w:p>
      <w:pPr>
        <w:autoSpaceDE w:val="0"/>
        <w:autoSpaceDN w:val="0"/>
        <w:adjustRightInd w:val="0"/>
        <w:spacing w:after="0" w:line="240" w:lineRule="auto"/>
        <w:ind w:firstLine="708"/>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Настоящий Порядок определяет цели, условия и порядок субсидирования субъектов малого и среднего предпринимательства, производящих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проведение обязательного подтверждения соответствия продовольственного сырья и пищевой продукции в рамках реализации мероприятий </w:t>
      </w:r>
      <w:r>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Возмещению подлежат следующие расходы: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органов по сертификации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испытательных лабораторий (центров), выполняющих работы по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приобретение технической документации.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1.3. К категории получателей субсидии относятся субъекты малого и среднего предпринимательства,</w:t>
      </w:r>
      <w:r>
        <w:rPr>
          <w:rFonts w:ascii="Times New Roman" w:hAnsi="Times New Roman"/>
          <w:sz w:val="24"/>
          <w:szCs w:val="24"/>
        </w:rPr>
        <w:t xml:space="preserve"> </w:t>
      </w:r>
      <w:r>
        <w:rPr>
          <w:rFonts w:ascii="Times New Roman" w:eastAsiaTheme="minorHAnsi" w:hAnsi="Times New Roman"/>
          <w:sz w:val="24"/>
          <w:szCs w:val="24"/>
        </w:rPr>
        <w:t xml:space="preserve">производящие продовольственное сырье и пищевую продукцию, зарегистрированные и осуществляющие свою деятельность на территории муниципального образования муниципального района «Ижемский»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 xml:space="preserve">.   </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sz w:val="24"/>
          <w:szCs w:val="24"/>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numPr>
          <w:ilvl w:val="0"/>
          <w:numId w:val="5"/>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lastRenderedPageBreak/>
        <w:t>Условия и порядок предоставления субсидии</w:t>
      </w:r>
    </w:p>
    <w:p>
      <w:pPr>
        <w:shd w:val="clear" w:color="auto" w:fill="FFFFFF"/>
        <w:spacing w:after="0" w:line="240" w:lineRule="auto"/>
        <w:ind w:left="928"/>
        <w:contextualSpacing/>
        <w:rPr>
          <w:rFonts w:ascii="Times New Roman" w:eastAsiaTheme="minorHAnsi" w:hAnsi="Times New Roman"/>
          <w:sz w:val="24"/>
          <w:szCs w:val="24"/>
        </w:rPr>
      </w:pP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2.1. Субсидия предоставляется субъектам малого и среднего предпринимательства, одновременно отвечающим следующим требованиям: </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lang w:eastAsia="ar-SA"/>
        </w:rPr>
        <w:t xml:space="preserve">соответствие требованиям, установленным Федеральным </w:t>
      </w:r>
      <w:hyperlink r:id="rId12" w:history="1">
        <w:r>
          <w:rPr>
            <w:rFonts w:ascii="Times New Roman" w:hAnsi="Times New Roman" w:cs="Times New Roman"/>
            <w:sz w:val="24"/>
            <w:szCs w:val="24"/>
            <w:lang w:eastAsia="ar-SA"/>
          </w:rPr>
          <w:t>законом</w:t>
        </w:r>
      </w:hyperlink>
      <w:r>
        <w:rPr>
          <w:rFonts w:ascii="Times New Roman" w:hAnsi="Times New Roman" w:cs="Times New Roman"/>
          <w:sz w:val="24"/>
          <w:szCs w:val="24"/>
          <w:lang w:eastAsia="ar-SA"/>
        </w:rPr>
        <w:t xml:space="preserve"> № 209-ФЗ и требованиям, определенным настоящим Порядком;</w:t>
      </w:r>
      <w:r>
        <w:rPr>
          <w:rFonts w:ascii="Times New Roman" w:hAnsi="Times New Roman" w:cs="Times New Roman"/>
          <w:sz w:val="24"/>
          <w:szCs w:val="24"/>
        </w:rPr>
        <w:t xml:space="preserve">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13">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14">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2.2. Субсидия предоставляется субъекту малого и среднего предпринимательства на проведение обязательного подтверждения соответствия продовольственного сырья и пищевой продукции в размере 95 процентов от понесенных затрат, но не более 100 тысяч рублей.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w:t>
      </w:r>
      <w:r>
        <w:rPr>
          <w:rFonts w:ascii="Times New Roman" w:eastAsia="MS Mincho" w:hAnsi="Times New Roman"/>
          <w:sz w:val="24"/>
          <w:szCs w:val="24"/>
          <w:lang w:eastAsia="ar-SA"/>
        </w:rPr>
        <w:t>в текущем финансовом году и (или) предшествующем текущему финансовому году</w:t>
      </w:r>
      <w:r>
        <w:rPr>
          <w:rFonts w:ascii="Times New Roman" w:eastAsiaTheme="minorHAnsi" w:hAnsi="Times New Roman"/>
          <w:sz w:val="24"/>
          <w:szCs w:val="24"/>
        </w:rPr>
        <w:t>.</w:t>
      </w:r>
    </w:p>
    <w:p>
      <w:pPr>
        <w:pStyle w:val="ConsPlusNormal"/>
        <w:ind w:firstLine="709"/>
        <w:jc w:val="both"/>
        <w:rPr>
          <w:rFonts w:ascii="Times New Roman" w:hAnsi="Times New Roman" w:cs="Times New Roman"/>
          <w:sz w:val="24"/>
          <w:szCs w:val="24"/>
          <w:lang w:eastAsia="ar-SA"/>
        </w:rPr>
      </w:pPr>
      <w:r>
        <w:rPr>
          <w:rFonts w:ascii="Times New Roman" w:hAnsi="Times New Roman" w:cs="Times New Roman"/>
          <w:sz w:val="24"/>
          <w:szCs w:val="24"/>
        </w:rPr>
        <w:t xml:space="preserve">2.4.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15"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2.5. Для получения субсидии</w:t>
      </w:r>
      <w:r>
        <w:rPr>
          <w:rFonts w:ascii="Times New Roman" w:eastAsia="MS Mincho" w:hAnsi="Times New Roman"/>
          <w:sz w:val="24"/>
          <w:szCs w:val="24"/>
          <w:lang w:eastAsia="ar-SA"/>
        </w:rPr>
        <w:t xml:space="preserve"> субъекты малого и среднего предпринимательства, </w:t>
      </w:r>
      <w:r>
        <w:rPr>
          <w:rFonts w:ascii="Times New Roman" w:eastAsiaTheme="minorHAnsi" w:hAnsi="Times New Roman"/>
          <w:sz w:val="24"/>
          <w:szCs w:val="24"/>
        </w:rPr>
        <w:t>в сроки, указанные в объявлении о приеме заявок, размещенном на официальном сайте Администрации в соответствии пунктом 2.4 настоящего Порядка, представляют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 </w:t>
      </w:r>
      <w:hyperlink r:id="rId16"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2.3</w:t>
      </w:r>
      <w:r>
        <w:rPr>
          <w:rFonts w:ascii="Times New Roman" w:hAnsi="Times New Roman"/>
          <w:sz w:val="24"/>
          <w:szCs w:val="24"/>
        </w:rPr>
        <w:t xml:space="preserve">                     Приложения 2</w:t>
      </w:r>
      <w:r>
        <w:rPr>
          <w:rFonts w:ascii="Times New Roman" w:eastAsiaTheme="minorHAnsi" w:hAnsi="Times New Roman"/>
          <w:sz w:val="24"/>
          <w:szCs w:val="24"/>
        </w:rPr>
        <w:t>;</w:t>
      </w:r>
    </w:p>
    <w:p>
      <w:pPr>
        <w:spacing w:after="0" w:line="240" w:lineRule="auto"/>
        <w:ind w:firstLine="708"/>
        <w:jc w:val="both"/>
        <w:rPr>
          <w:rFonts w:ascii="Times New Roman" w:hAnsi="Times New Roman"/>
          <w:color w:val="000000"/>
          <w:sz w:val="24"/>
          <w:szCs w:val="24"/>
        </w:rPr>
      </w:pPr>
      <w:r>
        <w:rPr>
          <w:rFonts w:ascii="Times New Roman" w:eastAsiaTheme="minorHAnsi" w:hAnsi="Times New Roman"/>
          <w:sz w:val="24"/>
          <w:szCs w:val="24"/>
        </w:rPr>
        <w:t xml:space="preserve">2) </w:t>
      </w:r>
      <w:r>
        <w:rPr>
          <w:rFonts w:ascii="Times New Roman" w:hAnsi="Times New Roman"/>
          <w:color w:val="000000"/>
          <w:sz w:val="24"/>
          <w:szCs w:val="24"/>
        </w:rPr>
        <w:t xml:space="preserve">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w:t>
      </w:r>
      <w:r>
        <w:rPr>
          <w:rFonts w:ascii="Times New Roman" w:eastAsiaTheme="minorHAnsi" w:hAnsi="Times New Roman"/>
          <w:sz w:val="24"/>
          <w:szCs w:val="24"/>
        </w:rPr>
        <w:t xml:space="preserve">в случае если субъект малого и среднего предпринимательства представляет ее самостоятельно; </w:t>
      </w:r>
    </w:p>
    <w:p>
      <w:pPr>
        <w:spacing w:after="0" w:line="240" w:lineRule="auto"/>
        <w:ind w:firstLine="708"/>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Pr>
          <w:rFonts w:ascii="Times New Roman" w:eastAsiaTheme="minorHAnsi" w:hAnsi="Times New Roman"/>
          <w:sz w:val="24"/>
          <w:szCs w:val="24"/>
        </w:rPr>
        <w:t>в случае, если субъект малого и среднего предпринимательства представляет ее самостоятельно;</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4)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Документы, указанные в </w:t>
      </w:r>
      <w:hyperlink r:id="rId17" w:history="1">
        <w:r>
          <w:rPr>
            <w:rFonts w:ascii="Times New Roman" w:eastAsiaTheme="minorHAnsi" w:hAnsi="Times New Roman"/>
            <w:sz w:val="24"/>
            <w:szCs w:val="24"/>
          </w:rPr>
          <w:t>подпунктах 1</w:t>
        </w:r>
      </w:hyperlink>
      <w:r>
        <w:rPr>
          <w:rFonts w:ascii="Times New Roman" w:eastAsiaTheme="minorHAnsi" w:hAnsi="Times New Roman"/>
          <w:sz w:val="24"/>
          <w:szCs w:val="24"/>
        </w:rPr>
        <w:t>, 4 - 8 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lastRenderedPageBreak/>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Сведения, содержащиеся в документе, указанном в подпункте  </w:t>
      </w:r>
      <w:hyperlink r:id="rId18" w:history="1">
        <w:r>
          <w:rPr>
            <w:rFonts w:ascii="Times New Roman" w:eastAsiaTheme="minorHAnsi" w:hAnsi="Times New Roman"/>
            <w:sz w:val="24"/>
            <w:szCs w:val="24"/>
          </w:rPr>
          <w:t>3</w:t>
        </w:r>
      </w:hyperlink>
      <w:r>
        <w:rPr>
          <w:rFonts w:ascii="Times New Roman" w:eastAsiaTheme="minorHAnsi"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MS Mincho" w:hAnsi="Times New Roman"/>
          <w:sz w:val="24"/>
          <w:szCs w:val="24"/>
          <w:lang w:eastAsia="ar-SA"/>
        </w:rPr>
        <w:t>бюджет МО МР «Ижемский»</w:t>
      </w:r>
      <w:r>
        <w:rPr>
          <w:rFonts w:ascii="Times New Roman" w:eastAsiaTheme="minorHAnsi" w:hAnsi="Times New Roman"/>
          <w:sz w:val="24"/>
          <w:szCs w:val="24"/>
        </w:rPr>
        <w:t xml:space="preserve">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2.8.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19" w:history="1">
        <w:r>
          <w:rPr>
            <w:rFonts w:ascii="Times New Roman" w:eastAsiaTheme="minorHAnsi" w:hAnsi="Times New Roman"/>
            <w:color w:val="0000FF"/>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Fonts w:ascii="Times New Roman" w:eastAsiaTheme="minorHAnsi" w:hAnsi="Times New Roman"/>
          <w:sz w:val="24"/>
          <w:szCs w:val="24"/>
        </w:rPr>
        <w:t xml:space="preserve">№ 209-ФЗ </w:t>
      </w:r>
      <w:r>
        <w:rPr>
          <w:rFonts w:ascii="Times New Roman" w:hAnsi="Times New Roman"/>
          <w:sz w:val="24"/>
          <w:szCs w:val="24"/>
        </w:rPr>
        <w:t>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40" w:lineRule="auto"/>
        <w:ind w:firstLine="709"/>
        <w:jc w:val="both"/>
        <w:rPr>
          <w:rFonts w:ascii="Times New Roman" w:hAnsi="Times New Roman"/>
          <w:sz w:val="24"/>
          <w:szCs w:val="24"/>
        </w:rPr>
      </w:pPr>
      <w:r>
        <w:rPr>
          <w:rFonts w:ascii="Times New Roman" w:hAnsi="Times New Roman"/>
          <w:sz w:val="24"/>
          <w:szCs w:val="24"/>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w:t>
      </w:r>
    </w:p>
    <w:p>
      <w:pPr>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положение о том, что по соглашениям о предоставлении субсидии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2.11. Перечисление субсидий субъектам малого и среднего предпринимательства осуществляется на основании</w:t>
      </w:r>
      <w:r>
        <w:rPr>
          <w:rFonts w:ascii="Times New Roman" w:hAnsi="Times New Roman"/>
          <w:sz w:val="24"/>
          <w:szCs w:val="24"/>
        </w:rPr>
        <w:t xml:space="preserve"> соглашений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Финансирование расходов производится в соответствии со сводной бюджетной росписью </w:t>
      </w:r>
      <w:r>
        <w:rPr>
          <w:rFonts w:ascii="Times New Roman" w:eastAsia="MS Mincho" w:hAnsi="Times New Roman"/>
          <w:sz w:val="24"/>
          <w:szCs w:val="24"/>
          <w:lang w:eastAsia="ar-SA"/>
        </w:rPr>
        <w:t xml:space="preserve">бюджет МО МР «Ижемский» </w:t>
      </w:r>
      <w:r>
        <w:rPr>
          <w:rFonts w:ascii="Times New Roman" w:hAnsi="Times New Roman"/>
          <w:sz w:val="24"/>
          <w:szCs w:val="24"/>
        </w:rPr>
        <w:t>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numPr>
          <w:ilvl w:val="0"/>
          <w:numId w:val="5"/>
        </w:numPr>
        <w:autoSpaceDE w:val="0"/>
        <w:autoSpaceDN w:val="0"/>
        <w:adjustRightInd w:val="0"/>
        <w:spacing w:after="0" w:line="240" w:lineRule="auto"/>
        <w:ind w:left="0" w:firstLine="0"/>
        <w:contextualSpacing/>
        <w:jc w:val="center"/>
        <w:rPr>
          <w:rFonts w:ascii="Times New Roman" w:hAnsi="Times New Roman"/>
          <w:sz w:val="24"/>
          <w:szCs w:val="24"/>
        </w:rPr>
      </w:pPr>
      <w:r>
        <w:rPr>
          <w:rFonts w:ascii="Times New Roman" w:hAnsi="Times New Roman"/>
          <w:sz w:val="24"/>
          <w:szCs w:val="24"/>
        </w:rPr>
        <w:t>Требования к отчетности</w:t>
      </w:r>
    </w:p>
    <w:p>
      <w:pPr>
        <w:autoSpaceDE w:val="0"/>
        <w:autoSpaceDN w:val="0"/>
        <w:adjustRightInd w:val="0"/>
        <w:spacing w:after="0" w:line="240" w:lineRule="auto"/>
        <w:jc w:val="center"/>
        <w:rPr>
          <w:rFonts w:ascii="Times New Roman" w:hAnsi="Times New Roman"/>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w:t>
      </w:r>
      <w:r>
        <w:rPr>
          <w:rFonts w:ascii="Times New Roman" w:eastAsiaTheme="minorHAnsi" w:hAnsi="Times New Roman"/>
          <w:bCs/>
          <w:sz w:val="24"/>
          <w:szCs w:val="24"/>
        </w:rPr>
        <w:lastRenderedPageBreak/>
        <w:t>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jc w:val="both"/>
        <w:rPr>
          <w:rFonts w:ascii="Times New Roman" w:eastAsiaTheme="minorHAnsi" w:hAnsi="Times New Roman"/>
          <w:sz w:val="24"/>
          <w:szCs w:val="24"/>
        </w:rPr>
      </w:pPr>
    </w:p>
    <w:p>
      <w:pPr>
        <w:numPr>
          <w:ilvl w:val="0"/>
          <w:numId w:val="5"/>
        </w:numPr>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t xml:space="preserve"> Требования об осуществление контроля (мониторинга) </w:t>
      </w:r>
    </w:p>
    <w:p>
      <w:pPr>
        <w:spacing w:after="0" w:line="240" w:lineRule="auto"/>
        <w:contextualSpacing/>
        <w:jc w:val="center"/>
        <w:rPr>
          <w:rFonts w:ascii="Times New Roman" w:eastAsiaTheme="minorHAnsi" w:hAnsi="Times New Roman"/>
          <w:sz w:val="24"/>
          <w:szCs w:val="24"/>
        </w:rPr>
      </w:pPr>
      <w:r>
        <w:rPr>
          <w:rFonts w:ascii="Times New Roman" w:eastAsiaTheme="minorHAnsi" w:hAnsi="Times New Roman"/>
          <w:sz w:val="24"/>
          <w:szCs w:val="24"/>
        </w:rPr>
        <w:t>за соблюдением условий и порядка предоставления субсидий и ответственность за их нарушение.</w:t>
      </w:r>
    </w:p>
    <w:p>
      <w:pPr>
        <w:spacing w:after="0" w:line="240" w:lineRule="auto"/>
        <w:ind w:left="720"/>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Субъекты малого и среднего предпринимательства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субсидий, которое оформляется по форме, указанной в приложении к соглашению.</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и условий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jc w:val="both"/>
        <w:rPr>
          <w:rFonts w:ascii="Times New Roman" w:eastAsiaTheme="minorHAnsi" w:hAnsi="Times New Roman"/>
          <w:sz w:val="24"/>
          <w:szCs w:val="24"/>
        </w:rPr>
      </w:pPr>
    </w:p>
    <w:p>
      <w:pPr>
        <w:spacing w:after="0" w:line="240" w:lineRule="auto"/>
        <w:jc w:val="both"/>
        <w:rPr>
          <w:rFonts w:ascii="Times New Roman" w:eastAsiaTheme="minorHAnsi"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2.2</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Pr>
          <w:rFonts w:ascii="Times New Roman" w:hAnsi="Times New Roman"/>
          <w:b/>
          <w:bCs/>
          <w:sz w:val="24"/>
          <w:szCs w:val="24"/>
        </w:rPr>
        <w:t xml:space="preserve">физических лиц, не являющихся индивидуальными предпринимателями и </w:t>
      </w:r>
      <w:r>
        <w:rPr>
          <w:rFonts w:ascii="Times New Roman" w:hAnsi="Times New Roman"/>
          <w:b/>
          <w:bCs/>
          <w:sz w:val="24"/>
          <w:szCs w:val="24"/>
        </w:rPr>
        <w:lastRenderedPageBreak/>
        <w:t xml:space="preserve">применяющих специальный налоговый режим «Налог на профессиональный доход», </w:t>
      </w:r>
      <w:r>
        <w:rPr>
          <w:rFonts w:ascii="Times New Roman" w:eastAsia="Times New Roman" w:hAnsi="Times New Roman"/>
          <w:b/>
          <w:bCs/>
          <w:sz w:val="24"/>
          <w:szCs w:val="24"/>
          <w:lang w:eastAsia="ru-RU"/>
        </w:rPr>
        <w:t>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jc w:val="center"/>
        <w:rPr>
          <w:rFonts w:ascii="Times New Roman" w:eastAsia="Times New Roman" w:hAnsi="Times New Roman"/>
          <w:bCs/>
          <w:sz w:val="24"/>
          <w:szCs w:val="24"/>
          <w:lang w:eastAsia="ru-RU"/>
        </w:rPr>
      </w:pPr>
    </w:p>
    <w:p>
      <w:pPr>
        <w:numPr>
          <w:ilvl w:val="0"/>
          <w:numId w:val="8"/>
        </w:numPr>
        <w:autoSpaceDE w:val="0"/>
        <w:autoSpaceDN w:val="0"/>
        <w:adjustRightInd w:val="0"/>
        <w:spacing w:after="0" w:line="240" w:lineRule="auto"/>
        <w:ind w:left="142" w:hanging="142"/>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Общие положения</w:t>
      </w:r>
    </w:p>
    <w:p>
      <w:pPr>
        <w:autoSpaceDE w:val="0"/>
        <w:autoSpaceDN w:val="0"/>
        <w:adjustRightInd w:val="0"/>
        <w:spacing w:after="0" w:line="240" w:lineRule="auto"/>
        <w:jc w:val="center"/>
        <w:rPr>
          <w:rFonts w:ascii="Times New Roman" w:eastAsia="Times New Roman" w:hAnsi="Times New Roman"/>
          <w:bCs/>
          <w:sz w:val="24"/>
          <w:szCs w:val="24"/>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Настоящий Порядок определяет цели, условия и порядок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приобретение оборудования в целях создания и (или) развития либо модернизации производства товаров (работ, услуг) в рамках реализации мероприятий </w:t>
      </w:r>
      <w:r>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w:t>
      </w:r>
      <w:r>
        <w:rPr>
          <w:rFonts w:ascii="Times New Roman" w:eastAsia="MS Mincho" w:hAnsi="Times New Roman"/>
          <w:sz w:val="24"/>
          <w:szCs w:val="24"/>
          <w:lang w:eastAsia="ar-SA"/>
        </w:rPr>
        <w:t>(далее субъекты малого и среднего предпринимательства, самозанятые)</w:t>
      </w:r>
      <w:r>
        <w:rPr>
          <w:rFonts w:ascii="Times New Roman" w:eastAsiaTheme="minorHAnsi" w:hAnsi="Times New Roman"/>
          <w:sz w:val="24"/>
          <w:szCs w:val="24"/>
        </w:rPr>
        <w:t xml:space="preserve">, отнесенные в соответствии с условиями, установленными Федеральным </w:t>
      </w:r>
      <w:hyperlink r:id="rId20"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 xml:space="preserve">Поддержка оказывается субъектам малого и среднего предпринимательства, осуществляющим деятельность (основной или дополнительный) в сфере производства товаров (работ, услуг), за исключением видов деятельности, включенных в разделы </w:t>
      </w:r>
      <w:r>
        <w:rPr>
          <w:rFonts w:ascii="Times New Roman" w:hAnsi="Times New Roman"/>
          <w:sz w:val="24"/>
          <w:szCs w:val="24"/>
          <w:lang w:val="en-US"/>
        </w:rPr>
        <w:t>B</w:t>
      </w:r>
      <w:r>
        <w:rPr>
          <w:rFonts w:ascii="Times New Roman" w:hAnsi="Times New Roman"/>
          <w:sz w:val="24"/>
          <w:szCs w:val="24"/>
        </w:rPr>
        <w:t xml:space="preserve">, </w:t>
      </w:r>
      <w:r>
        <w:rPr>
          <w:rFonts w:ascii="Times New Roman" w:hAnsi="Times New Roman"/>
          <w:sz w:val="24"/>
          <w:szCs w:val="24"/>
          <w:lang w:val="en-US"/>
        </w:rPr>
        <w:t>D</w:t>
      </w:r>
      <w:r>
        <w:rPr>
          <w:rFonts w:ascii="Times New Roman" w:hAnsi="Times New Roman"/>
          <w:sz w:val="24"/>
          <w:szCs w:val="24"/>
        </w:rPr>
        <w:t xml:space="preserve">, </w:t>
      </w:r>
      <w:r>
        <w:rPr>
          <w:rFonts w:ascii="Times New Roman" w:hAnsi="Times New Roman"/>
          <w:sz w:val="24"/>
          <w:szCs w:val="24"/>
          <w:lang w:val="en-US"/>
        </w:rPr>
        <w:t>E</w:t>
      </w:r>
      <w:r>
        <w:rPr>
          <w:rFonts w:ascii="Times New Roman" w:hAnsi="Times New Roman"/>
          <w:sz w:val="24"/>
          <w:szCs w:val="24"/>
        </w:rPr>
        <w:t xml:space="preserve">, G, </w:t>
      </w:r>
      <w:r>
        <w:rPr>
          <w:rFonts w:ascii="Times New Roman" w:hAnsi="Times New Roman"/>
          <w:sz w:val="24"/>
          <w:szCs w:val="24"/>
          <w:lang w:val="en-US"/>
        </w:rPr>
        <w:t>H</w:t>
      </w:r>
      <w:r>
        <w:rPr>
          <w:rFonts w:ascii="Times New Roman" w:hAnsi="Times New Roman"/>
          <w:sz w:val="24"/>
          <w:szCs w:val="24"/>
        </w:rPr>
        <w:t xml:space="preserve">, </w:t>
      </w:r>
      <w:r>
        <w:rPr>
          <w:rFonts w:ascii="Times New Roman" w:hAnsi="Times New Roman"/>
          <w:sz w:val="24"/>
          <w:szCs w:val="24"/>
          <w:lang w:val="en-US"/>
        </w:rPr>
        <w:t>J</w:t>
      </w:r>
      <w:r>
        <w:rPr>
          <w:rFonts w:ascii="Times New Roman" w:hAnsi="Times New Roman"/>
          <w:sz w:val="24"/>
          <w:szCs w:val="24"/>
        </w:rPr>
        <w:t>, K, L, M (за исключением кода 75), N, O, S (за исключением кодов 95 и 96), T, U Общероссийского классификатора видов экономической деятельности (ОК 029-2014 (КДЕС Ред. 2).</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sz w:val="24"/>
          <w:szCs w:val="24"/>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numPr>
          <w:ilvl w:val="0"/>
          <w:numId w:val="8"/>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соответствие требованиям, установленным Федеральным </w:t>
      </w:r>
      <w:hyperlink r:id="rId21"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 209-ФЗ и </w:t>
      </w:r>
      <w:r>
        <w:rPr>
          <w:rFonts w:ascii="Times New Roman" w:eastAsia="MS Mincho" w:hAnsi="Times New Roman"/>
          <w:sz w:val="24"/>
          <w:szCs w:val="24"/>
          <w:lang w:eastAsia="ar-SA"/>
        </w:rPr>
        <w:lastRenderedPageBreak/>
        <w:t>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самозанятые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самозанятые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самозанятые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самозанятые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самозанятые не находятся в составляемых в рамках реализации полномочий, предусмотренных </w:t>
      </w:r>
      <w:hyperlink r:id="rId22">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самозанятые не должны являться иностранным агентом в соответствии с Федеральным </w:t>
      </w:r>
      <w:hyperlink r:id="rId23">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самозанятых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субъекту малого и среднего предпринимательства, самозанятому на приобретение в текущем финансовом году и (или) предшествующем текущему финансовому году оборудования в целях создания и (или) развития либо </w:t>
      </w:r>
      <w:r>
        <w:rPr>
          <w:rFonts w:ascii="Times New Roman" w:eastAsia="MS Mincho" w:hAnsi="Times New Roman"/>
          <w:sz w:val="24"/>
          <w:szCs w:val="24"/>
          <w:lang w:eastAsia="ar-SA"/>
        </w:rPr>
        <w:lastRenderedPageBreak/>
        <w:t xml:space="preserve">модернизации производства товаров (работ, услуг) 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24"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субъекты малого и среднего предпринимательства, самозанятые</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25"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2.3</w:t>
      </w:r>
      <w:r>
        <w:rPr>
          <w:rFonts w:ascii="Times New Roman" w:hAnsi="Times New Roman"/>
          <w:sz w:val="24"/>
          <w:szCs w:val="24"/>
        </w:rPr>
        <w:t xml:space="preserve">                     Приложения 2</w:t>
      </w:r>
      <w:r>
        <w:rPr>
          <w:rFonts w:ascii="Times New Roman" w:eastAsia="MS Mincho" w:hAnsi="Times New Roman"/>
          <w:sz w:val="24"/>
          <w:szCs w:val="24"/>
          <w:lang w:eastAsia="ar-SA"/>
        </w:rPr>
        <w:t xml:space="preserve">; </w:t>
      </w:r>
    </w:p>
    <w:p>
      <w:pPr>
        <w:spacing w:after="0" w:line="240" w:lineRule="auto"/>
        <w:ind w:left="-142" w:firstLine="709"/>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 xml:space="preserve">случае если субъект малого и среднего предпринимательства представляет ее самостоятельно. Для самозанятых граждан - справка </w:t>
      </w:r>
      <w:r>
        <w:rPr>
          <w:rFonts w:ascii="Times New Roman" w:hAnsi="Times New Roman"/>
          <w:sz w:val="24"/>
          <w:szCs w:val="24"/>
        </w:rPr>
        <w:t xml:space="preserve">о постановке на учет (снятии с учета) физического лица в качестве налогоплательщика налога на профессиональный доход;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4"/>
          <w:szCs w:val="24"/>
        </w:rPr>
        <w:t>указанные в настоящем пункте (</w:t>
      </w:r>
      <w:r>
        <w:rPr>
          <w:rFonts w:ascii="Times New Roman" w:hAnsi="Times New Roman"/>
          <w:sz w:val="24"/>
          <w:szCs w:val="24"/>
        </w:rPr>
        <w:t xml:space="preserve">в </w:t>
      </w:r>
      <w:r>
        <w:rPr>
          <w:rFonts w:ascii="Times New Roman" w:eastAsiaTheme="minorHAnsi" w:hAnsi="Times New Roman"/>
          <w:sz w:val="24"/>
          <w:szCs w:val="24"/>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субъектом малого и среднего предпринимательства, самозанятых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6) гарантийное обязательство о неотчуждении машин и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heme="minorHAnsi" w:hAnsi="Times New Roman"/>
          <w:sz w:val="24"/>
          <w:szCs w:val="24"/>
        </w:rPr>
        <w:lastRenderedPageBreak/>
        <w:t xml:space="preserve">7) технико-экономическое </w:t>
      </w:r>
      <w:hyperlink r:id="rId26"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r>
        <w:rPr>
          <w:rFonts w:ascii="Times New Roman" w:eastAsia="Times New Roman" w:hAnsi="Times New Roman"/>
          <w:color w:val="1A1A1A"/>
          <w:sz w:val="24"/>
          <w:szCs w:val="24"/>
          <w:lang w:eastAsia="ru-RU"/>
        </w:rPr>
        <w:t xml:space="preserve"> </w:t>
      </w:r>
      <w:r>
        <w:rPr>
          <w:rFonts w:ascii="Times New Roman" w:eastAsia="Times New Roman" w:hAnsi="Times New Roman"/>
          <w:sz w:val="24"/>
          <w:szCs w:val="24"/>
          <w:lang w:eastAsia="ru-RU"/>
        </w:rPr>
        <w:t>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описание деятельности субъекта малого и среднего предпринимательства, самозанятого, соответствующий результату предоставления субсидии;</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субъектами малого и среднего предпринимательства, самозанятыми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субъект малого и среднего предпринимательства, самозанятый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самозанятый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самозанятого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субъектами малого предпринимательства, самозанятыми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27"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Fonts w:ascii="Times New Roman" w:hAnsi="Times New Roman"/>
          <w:color w:val="auto"/>
          <w:sz w:val="24"/>
          <w:szCs w:val="24"/>
          <w:u w:val="none"/>
        </w:rPr>
        <w:t>№ 209-ФЗ</w:t>
      </w:r>
      <w:r>
        <w:rPr>
          <w:rFonts w:ascii="Times New Roman" w:hAnsi="Times New Roman"/>
          <w:sz w:val="24"/>
          <w:szCs w:val="24"/>
        </w:rPr>
        <w:t xml:space="preserve"> </w:t>
      </w:r>
      <w:r>
        <w:rPr>
          <w:rFonts w:ascii="Times New Roman" w:eastAsiaTheme="minorHAnsi" w:hAnsi="Times New Roman"/>
          <w:sz w:val="24"/>
          <w:szCs w:val="24"/>
        </w:rPr>
        <w:t>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субъекта малого и среднего предпринимательства, самозанятого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самозанятого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самозанятым документов требованиям, определенным пунктом 2.4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самозанятым информации;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субъектом малого и среднего предпринимательства, самозанятым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 самозанятому.</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субъектом малого и среднего предпринимательства, самозанятым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самозанятым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самозанятого на осуществление Администрацией и иными органами финансового контроля проверок соблюдения ими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обязанность субъекта малого предпринимательства, самозанятого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Соглашениями о предоставлении субсидий не предусматривается возврат субъектами малого и среднего предпринимательства, самозанятыми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субсидий субъектам малого и среднего предпринимательства, самозанятым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numPr>
          <w:ilvl w:val="0"/>
          <w:numId w:val="8"/>
        </w:numPr>
        <w:tabs>
          <w:tab w:val="left" w:pos="0"/>
        </w:tabs>
        <w:spacing w:after="0" w:line="240" w:lineRule="auto"/>
        <w:ind w:left="0" w:firstLine="0"/>
        <w:contextualSpacing/>
        <w:jc w:val="center"/>
        <w:rPr>
          <w:rFonts w:ascii="Times New Roman" w:eastAsiaTheme="minorHAnsi" w:hAnsi="Times New Roman"/>
          <w:bCs/>
          <w:sz w:val="24"/>
          <w:szCs w:val="24"/>
        </w:rPr>
      </w:pPr>
      <w:r>
        <w:rPr>
          <w:rFonts w:ascii="Times New Roman" w:eastAsiaTheme="minorHAnsi" w:hAnsi="Times New Roman"/>
          <w:bCs/>
          <w:sz w:val="24"/>
          <w:szCs w:val="24"/>
        </w:rPr>
        <w:t>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субъектов малого и среднего предпринимательства, самозанятых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субъектов малого и среднего предпринимательства, самозанятых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pStyle w:val="a5"/>
        <w:numPr>
          <w:ilvl w:val="0"/>
          <w:numId w:val="8"/>
        </w:numPr>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pStyle w:val="a5"/>
        <w:numPr>
          <w:ilvl w:val="1"/>
          <w:numId w:val="8"/>
        </w:numPr>
        <w:spacing w:after="0" w:line="240" w:lineRule="auto"/>
        <w:ind w:left="0"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субъекты малого и среднего предпринимательства, самозанятые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субсидии субъектам малого и среднего предпринимательства, самозанятым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Приложение 1</w:t>
      </w:r>
    </w:p>
    <w:p>
      <w:pPr>
        <w:tabs>
          <w:tab w:val="left" w:pos="5387"/>
        </w:tabs>
        <w:autoSpaceDE w:val="0"/>
        <w:spacing w:after="0" w:line="240" w:lineRule="auto"/>
        <w:ind w:left="4820"/>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p>
      <w:pPr>
        <w:tabs>
          <w:tab w:val="left" w:pos="5387"/>
        </w:tabs>
        <w:autoSpaceDE w:val="0"/>
        <w:autoSpaceDN w:val="0"/>
        <w:adjustRightInd w:val="0"/>
        <w:spacing w:after="0" w:line="240" w:lineRule="auto"/>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 Республика Коми</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                                   (наименование получателя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о неотчуждении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субсидии на 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календарных дней со дня отчуждения возвратить в бюджет муниципального района «Ижемский» субсидию на____________________________________</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________________________________________________________________________________ 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0"/>
          <w:szCs w:val="24"/>
        </w:rPr>
        <w:t>(наименование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МП</w:t>
      </w: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r>
        <w:rPr>
          <w:rFonts w:ascii="Times New Roman" w:eastAsia="MS Mincho" w:hAnsi="Times New Roman"/>
          <w:sz w:val="24"/>
          <w:szCs w:val="24"/>
          <w:lang w:eastAsia="ar-SA"/>
        </w:rPr>
        <w:lastRenderedPageBreak/>
        <w:t>Приложение 2</w:t>
      </w:r>
    </w:p>
    <w:p>
      <w:pPr>
        <w:autoSpaceDE w:val="0"/>
        <w:spacing w:after="0" w:line="200" w:lineRule="atLeast"/>
        <w:ind w:left="4820"/>
        <w:jc w:val="both"/>
        <w:rPr>
          <w:rFonts w:ascii="Times New Roman" w:eastAsiaTheme="minorHAnsi" w:hAnsi="Times New Roman"/>
          <w:bCs/>
          <w:sz w:val="24"/>
          <w:szCs w:val="24"/>
        </w:rPr>
      </w:pPr>
      <w:r>
        <w:rPr>
          <w:rFonts w:ascii="Times New Roman" w:eastAsiaTheme="minorHAnsi" w:hAnsi="Times New Roman"/>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jc w:val="center"/>
              <w:rPr>
                <w:rFonts w:ascii="Times New Roman" w:eastAsia="MS Mincho" w:hAnsi="Times New Roman"/>
                <w:sz w:val="24"/>
                <w:szCs w:val="24"/>
                <w:lang w:eastAsia="ar-SA"/>
              </w:rPr>
            </w:pP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Основной вид экономической деятельности: Код </w:t>
            </w:r>
            <w:hyperlink r:id="rId28"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29"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Дополнительный вид экономической деятельности: Код </w:t>
            </w:r>
            <w:hyperlink r:id="rId30"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31"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50"/>
              <w:jc w:val="center"/>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outlineLvl w:val="1"/>
        <w:rPr>
          <w:rFonts w:ascii="Times New Roman" w:eastAsiaTheme="minorHAnsi" w:hAnsi="Times New Roman"/>
          <w:sz w:val="24"/>
          <w:szCs w:val="24"/>
        </w:rPr>
      </w:pPr>
    </w:p>
    <w:p>
      <w:pPr>
        <w:autoSpaceDE w:val="0"/>
        <w:autoSpaceDN w:val="0"/>
        <w:adjustRightInd w:val="0"/>
        <w:spacing w:after="0" w:line="240" w:lineRule="auto"/>
        <w:outlineLvl w:val="1"/>
        <w:rPr>
          <w:rFonts w:ascii="Times New Roman" w:eastAsiaTheme="minorHAnsi" w:hAnsi="Times New Roman"/>
          <w:sz w:val="24"/>
          <w:szCs w:val="24"/>
        </w:rPr>
      </w:pPr>
    </w:p>
    <w:p>
      <w:pPr>
        <w:autoSpaceDE w:val="0"/>
        <w:autoSpaceDN w:val="0"/>
        <w:adjustRightInd w:val="0"/>
        <w:spacing w:after="0" w:line="240" w:lineRule="auto"/>
        <w:outlineLvl w:val="1"/>
        <w:rPr>
          <w:rFonts w:ascii="Times New Roman" w:eastAsiaTheme="minorHAnsi" w:hAnsi="Times New Roman"/>
          <w:sz w:val="24"/>
          <w:szCs w:val="24"/>
        </w:rPr>
      </w:pPr>
    </w:p>
    <w:p>
      <w:pPr>
        <w:widowControl w:val="0"/>
        <w:suppressAutoHyphens/>
        <w:autoSpaceDE w:val="0"/>
        <w:spacing w:after="0" w:line="240" w:lineRule="auto"/>
        <w:ind w:firstLine="720"/>
        <w:jc w:val="right"/>
        <w:rPr>
          <w:rFonts w:ascii="Times New Roman" w:eastAsia="MS Mincho" w:hAnsi="Times New Roman"/>
          <w:sz w:val="24"/>
          <w:szCs w:val="26"/>
          <w:lang w:eastAsia="ar-SA"/>
        </w:rPr>
      </w:pPr>
      <w:r>
        <w:rPr>
          <w:rFonts w:ascii="Times New Roman" w:eastAsia="MS Mincho" w:hAnsi="Times New Roman"/>
          <w:sz w:val="24"/>
          <w:szCs w:val="26"/>
          <w:lang w:eastAsia="ar-SA"/>
        </w:rPr>
        <w:lastRenderedPageBreak/>
        <w:t>Приложение 2.3</w:t>
      </w:r>
    </w:p>
    <w:p>
      <w:pPr>
        <w:autoSpaceDE w:val="0"/>
        <w:autoSpaceDN w:val="0"/>
        <w:adjustRightInd w:val="0"/>
        <w:spacing w:after="0" w:line="240" w:lineRule="auto"/>
        <w:jc w:val="center"/>
        <w:outlineLvl w:val="1"/>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ЗАЯВКА</w:t>
      </w:r>
    </w:p>
    <w:p>
      <w:pPr>
        <w:autoSpaceDE w:val="0"/>
        <w:autoSpaceDN w:val="0"/>
        <w:adjustRightInd w:val="0"/>
        <w:spacing w:after="0" w:line="240" w:lineRule="auto"/>
        <w:jc w:val="center"/>
        <w:outlineLvl w:val="1"/>
        <w:rPr>
          <w:rFonts w:ascii="Times New Roman" w:eastAsiaTheme="minorHAnsi" w:hAnsi="Times New Roman"/>
          <w:sz w:val="26"/>
          <w:szCs w:val="26"/>
        </w:rPr>
      </w:pPr>
      <w:r>
        <w:rPr>
          <w:rFonts w:ascii="Times New Roman" w:eastAsia="Times New Roman" w:hAnsi="Times New Roman"/>
          <w:b/>
          <w:iCs/>
          <w:sz w:val="20"/>
          <w:szCs w:val="20"/>
          <w:lang w:eastAsia="ru-RU"/>
        </w:rPr>
        <w:t>НА ПОЛУЧЕНИЕ ФИНАНСОВОЙ ПОДДЕРЖКИ</w:t>
      </w: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34"/>
        <w:gridCol w:w="73"/>
        <w:gridCol w:w="22"/>
        <w:gridCol w:w="12"/>
        <w:gridCol w:w="226"/>
        <w:gridCol w:w="3"/>
        <w:gridCol w:w="236"/>
      </w:tblGrid>
      <w:tr>
        <w:trPr>
          <w:cantSplit/>
          <w:trHeight w:val="1219"/>
        </w:trPr>
        <w:tc>
          <w:tcPr>
            <w:tcW w:w="9673" w:type="dxa"/>
            <w:gridSpan w:val="112"/>
            <w:tcBorders>
              <w:top w:val="single" w:sz="4" w:space="0" w:color="auto"/>
              <w:bottom w:val="nil"/>
            </w:tcBorders>
          </w:tcPr>
          <w:p>
            <w:pPr>
              <w:spacing w:after="0" w:line="240" w:lineRule="auto"/>
              <w:rPr>
                <w:rFonts w:ascii="Times New Roman" w:eastAsiaTheme="minorHAnsi" w:hAnsi="Times New Roman"/>
                <w:b/>
                <w:bCs/>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70"/>
        </w:trPr>
        <w:tc>
          <w:tcPr>
            <w:tcW w:w="1179" w:type="dxa"/>
            <w:gridSpan w:val="1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pPr>
              <w:spacing w:after="0" w:line="240" w:lineRule="auto"/>
              <w:jc w:val="center"/>
              <w:rPr>
                <w:rFonts w:ascii="Times New Roman" w:eastAsiaTheme="minorHAnsi" w:hAnsi="Times New Roman"/>
                <w:sz w:val="20"/>
                <w:szCs w:val="20"/>
              </w:rPr>
            </w:pPr>
          </w:p>
        </w:tc>
      </w:tr>
      <w:tr>
        <w:trPr>
          <w:cantSplit/>
          <w:trHeight w:val="217"/>
        </w:trPr>
        <w:tc>
          <w:tcPr>
            <w:tcW w:w="9673" w:type="dxa"/>
            <w:gridSpan w:val="112"/>
            <w:tcBorders>
              <w:top w:val="nil"/>
              <w:left w:val="single" w:sz="4" w:space="0" w:color="auto"/>
              <w:bottom w:val="nil"/>
              <w:right w:val="single" w:sz="4" w:space="0" w:color="auto"/>
            </w:tcBorders>
          </w:tcPr>
          <w:p>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p>
        </w:tc>
      </w:tr>
      <w:tr>
        <w:trPr>
          <w:cantSplit/>
          <w:trHeight w:val="214"/>
        </w:trPr>
        <w:tc>
          <w:tcPr>
            <w:tcW w:w="1004"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4"/>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239" w:type="dxa"/>
            <w:gridSpan w:val="2"/>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60"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pPr>
              <w:spacing w:after="0" w:line="240" w:lineRule="auto"/>
              <w:rPr>
                <w:rFonts w:ascii="Times New Roman" w:eastAsiaTheme="minorHAnsi" w:hAnsi="Times New Roman"/>
                <w:sz w:val="20"/>
                <w:szCs w:val="20"/>
              </w:rPr>
            </w:pP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14"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184" w:type="dxa"/>
            <w:gridSpan w:val="47"/>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7"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2" w:type="dxa"/>
            <w:gridSpan w:val="4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1112"/>
        </w:trPr>
        <w:tc>
          <w:tcPr>
            <w:tcW w:w="9673" w:type="dxa"/>
            <w:gridSpan w:val="112"/>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32"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trPr>
                <w:cantSplit/>
                <w:trHeight w:val="116"/>
              </w:trPr>
              <w:tc>
                <w:tcPr>
                  <w:tcW w:w="321" w:type="dxa"/>
                </w:tcPr>
                <w:p>
                  <w:pPr>
                    <w:spacing w:after="0" w:line="240" w:lineRule="auto"/>
                    <w:rPr>
                      <w:rFonts w:ascii="Times New Roman" w:eastAsiaTheme="minorHAnsi" w:hAnsi="Times New Roman"/>
                      <w:sz w:val="20"/>
                      <w:szCs w:val="20"/>
                    </w:rPr>
                  </w:pPr>
                </w:p>
              </w:tc>
              <w:tc>
                <w:tcPr>
                  <w:tcW w:w="321"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pPr>
                    <w:spacing w:after="0" w:line="240" w:lineRule="auto"/>
                    <w:rPr>
                      <w:rFonts w:ascii="Times New Roman" w:eastAsiaTheme="minorHAnsi" w:hAnsi="Times New Roman"/>
                      <w:sz w:val="20"/>
                      <w:szCs w:val="20"/>
                    </w:rPr>
                  </w:pPr>
                </w:p>
              </w:tc>
              <w:tc>
                <w:tcPr>
                  <w:tcW w:w="322"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pPr>
                    <w:spacing w:after="0" w:line="240" w:lineRule="auto"/>
                    <w:rPr>
                      <w:rFonts w:ascii="Times New Roman" w:eastAsiaTheme="minorHAnsi" w:hAnsi="Times New Roman"/>
                      <w:sz w:val="20"/>
                      <w:szCs w:val="20"/>
                    </w:rPr>
                  </w:pPr>
                </w:p>
              </w:tc>
              <w:tc>
                <w:tcPr>
                  <w:tcW w:w="315" w:type="dxa"/>
                </w:tcPr>
                <w:p>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pPr>
                    <w:spacing w:after="0" w:line="240" w:lineRule="auto"/>
                    <w:rPr>
                      <w:rFonts w:ascii="Times New Roman" w:eastAsiaTheme="minorHAnsi" w:hAnsi="Times New Roman"/>
                      <w:sz w:val="20"/>
                      <w:szCs w:val="20"/>
                    </w:rPr>
                  </w:pPr>
                </w:p>
              </w:tc>
              <w:tc>
                <w:tcPr>
                  <w:tcW w:w="6893" w:type="dxa"/>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29"/>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646" w:type="dxa"/>
            <w:gridSpan w:val="33"/>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3"/>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128"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49"/>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E-mail</w:t>
            </w:r>
          </w:p>
        </w:tc>
        <w:tc>
          <w:tcPr>
            <w:tcW w:w="2646" w:type="dxa"/>
            <w:gridSpan w:val="33"/>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eastAsia="Times New Roman" w:hAnsi="Times New Roman"/>
                <w:b/>
                <w:iCs/>
                <w:sz w:val="20"/>
                <w:szCs w:val="20"/>
                <w:lang w:eastAsia="ru-RU"/>
              </w:rPr>
            </w:pPr>
          </w:p>
          <w:p>
            <w:pPr>
              <w:keepNext/>
              <w:keepLines/>
              <w:spacing w:after="0" w:line="240" w:lineRule="auto"/>
              <w:outlineLvl w:val="6"/>
              <w:rPr>
                <w:rFonts w:ascii="Times New Roman" w:eastAsia="Times New Roman" w:hAnsi="Times New Roman"/>
                <w:b/>
                <w:bCs/>
                <w:iCs/>
                <w:sz w:val="20"/>
                <w:szCs w:val="20"/>
                <w:lang w:eastAsia="ru-RU"/>
              </w:rPr>
            </w:pPr>
            <w:r>
              <w:rPr>
                <w:rFonts w:ascii="Times New Roman" w:eastAsia="Times New Roman" w:hAnsi="Times New Roman"/>
                <w:b/>
                <w:iCs/>
                <w:sz w:val="20"/>
                <w:szCs w:val="20"/>
                <w:lang w:eastAsia="ru-RU"/>
              </w:rPr>
              <w:t xml:space="preserve">Заявитель </w:t>
            </w:r>
          </w:p>
        </w:tc>
      </w:tr>
      <w:tr>
        <w:trPr>
          <w:cantSplit/>
          <w:trHeight w:val="60"/>
        </w:trPr>
        <w:tc>
          <w:tcPr>
            <w:tcW w:w="1479" w:type="dxa"/>
            <w:gridSpan w:val="17"/>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7"/>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4"/>
            <w:tcBorders>
              <w:top w:val="nil"/>
              <w:bottom w:val="nil"/>
            </w:tcBorders>
          </w:tcPr>
          <w:p>
            <w:pPr>
              <w:keepNext/>
              <w:keepLines/>
              <w:spacing w:after="0" w:line="240" w:lineRule="auto"/>
              <w:outlineLvl w:val="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дата  </w:t>
            </w:r>
          </w:p>
        </w:tc>
        <w:tc>
          <w:tcPr>
            <w:tcW w:w="236" w:type="dxa"/>
            <w:gridSpan w:val="3"/>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5"/>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6569" w:type="dxa"/>
            <w:gridSpan w:val="68"/>
            <w:tcBorders>
              <w:top w:val="nil"/>
              <w:bottom w:val="nil"/>
            </w:tcBorders>
          </w:tcPr>
          <w:p>
            <w:pPr>
              <w:keepNext/>
              <w:keepLines/>
              <w:spacing w:after="0" w:line="240" w:lineRule="auto"/>
              <w:jc w:val="center"/>
              <w:outlineLvl w:val="6"/>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 xml:space="preserve">                   </w:t>
            </w:r>
            <w:r>
              <w:rPr>
                <w:rFonts w:ascii="Times New Roman" w:eastAsia="Times New Roman" w:hAnsi="Times New Roman"/>
                <w:bCs/>
                <w:iCs/>
                <w:sz w:val="20"/>
                <w:szCs w:val="20"/>
                <w:lang w:eastAsia="ru-RU"/>
              </w:rPr>
              <w:t>МП</w:t>
            </w:r>
          </w:p>
        </w:tc>
      </w:tr>
      <w:tr>
        <w:trPr>
          <w:cantSplit/>
          <w:trHeight w:val="267"/>
        </w:trPr>
        <w:tc>
          <w:tcPr>
            <w:tcW w:w="9673" w:type="dxa"/>
            <w:gridSpan w:val="112"/>
            <w:tcBorders>
              <w:top w:val="nil"/>
              <w:bottom w:val="nil"/>
            </w:tcBorders>
          </w:tcPr>
          <w:p>
            <w:pPr>
              <w:keepNext/>
              <w:keepLines/>
              <w:spacing w:after="0" w:line="240" w:lineRule="auto"/>
              <w:outlineLvl w:val="6"/>
              <w:rPr>
                <w:rFonts w:ascii="Times New Roman" w:eastAsia="Times New Roman" w:hAnsi="Times New Roman"/>
                <w:i/>
                <w:iCs/>
                <w:color w:val="404040"/>
                <w:sz w:val="20"/>
                <w:szCs w:val="20"/>
                <w:lang w:eastAsia="ru-RU"/>
              </w:rPr>
            </w:pPr>
          </w:p>
        </w:tc>
      </w:tr>
      <w:tr>
        <w:trPr>
          <w:cantSplit/>
          <w:trHeight w:val="60"/>
        </w:trPr>
        <w:tc>
          <w:tcPr>
            <w:tcW w:w="2925" w:type="dxa"/>
            <w:gridSpan w:val="41"/>
            <w:tcBorders>
              <w:top w:val="nil"/>
              <w:bottom w:val="nil"/>
              <w:right w:val="nil"/>
            </w:tcBorders>
          </w:tcPr>
          <w:p>
            <w:pPr>
              <w:keepNext/>
              <w:keepLines/>
              <w:spacing w:after="0" w:line="240" w:lineRule="auto"/>
              <w:outlineLvl w:val="6"/>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333" w:type="dxa"/>
            <w:gridSpan w:val="4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748" w:type="dxa"/>
            <w:gridSpan w:val="7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nil"/>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56"/>
        </w:trPr>
        <w:tc>
          <w:tcPr>
            <w:tcW w:w="274"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single" w:sz="4" w:space="0" w:color="auto"/>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36" w:type="dxa"/>
            <w:gridSpan w:val="5"/>
            <w:tcBorders>
              <w:right w:val="nil"/>
            </w:tcBorders>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eastAsia="ru-RU"/>
              </w:rPr>
              <w:t>2</w:t>
            </w:r>
          </w:p>
        </w:tc>
        <w:tc>
          <w:tcPr>
            <w:tcW w:w="236" w:type="dxa"/>
            <w:shd w:val="clear" w:color="auto" w:fill="000000"/>
          </w:tcPr>
          <w:p>
            <w:pPr>
              <w:spacing w:after="0" w:line="240" w:lineRule="auto"/>
              <w:rPr>
                <w:rFonts w:ascii="Times New Roman" w:eastAsiaTheme="minorHAnsi" w:hAnsi="Times New Roman"/>
                <w:sz w:val="20"/>
                <w:szCs w:val="20"/>
                <w:lang w:eastAsia="ru-RU"/>
              </w:rPr>
            </w:pPr>
          </w:p>
        </w:tc>
      </w:tr>
      <w:tr>
        <w:trPr>
          <w:cantSplit/>
          <w:trHeight w:val="60"/>
        </w:trPr>
        <w:tc>
          <w:tcPr>
            <w:tcW w:w="9673" w:type="dxa"/>
            <w:gridSpan w:val="112"/>
            <w:tcBorders>
              <w:top w:val="single" w:sz="4" w:space="0" w:color="auto"/>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lastRenderedPageBreak/>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следующему(-щим)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single" w:sz="4" w:space="0" w:color="auto"/>
              <w:bottom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части расходов субъектов малого и среднего предпринимательства, связанных с (работ, </w:t>
            </w:r>
          </w:p>
        </w:tc>
      </w:tr>
      <w:tr>
        <w:trPr>
          <w:cantSplit/>
          <w:trHeight w:val="60"/>
        </w:trPr>
        <w:tc>
          <w:tcPr>
            <w:tcW w:w="274" w:type="dxa"/>
            <w:tcBorders>
              <w:top w:val="single" w:sz="4" w:space="0" w:color="auto"/>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приобретением оборудования в целях создания и (или) развития либо модернизации производства товаров</w:t>
            </w:r>
          </w:p>
        </w:tc>
      </w:tr>
      <w:tr>
        <w:trPr>
          <w:cantSplit/>
          <w:trHeight w:val="60"/>
        </w:trPr>
        <w:tc>
          <w:tcPr>
            <w:tcW w:w="274" w:type="dxa"/>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услуг)</w:t>
            </w:r>
          </w:p>
        </w:tc>
      </w:tr>
      <w:tr>
        <w:trPr>
          <w:cantSplit/>
          <w:trHeight w:val="170"/>
        </w:trPr>
        <w:tc>
          <w:tcPr>
            <w:tcW w:w="274" w:type="dxa"/>
            <w:tcBorders>
              <w:top w:val="single" w:sz="4" w:space="0" w:color="auto"/>
              <w:bottom w:val="single" w:sz="4" w:space="0" w:color="auto"/>
              <w:right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single" w:sz="4" w:space="0" w:color="auto"/>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imes New Roman" w:hAnsi="Times New Roman"/>
                <w:bCs/>
                <w:sz w:val="20"/>
                <w:szCs w:val="20"/>
                <w:lang w:eastAsia="ru-RU"/>
              </w:rPr>
              <w:t xml:space="preserve">Субсидирование части расходов субъектов малого и среднего предпринимательства, </w:t>
            </w:r>
            <w:r>
              <w:rPr>
                <w:rFonts w:ascii="Times New Roman" w:hAnsi="Times New Roman"/>
                <w:sz w:val="20"/>
                <w:szCs w:val="20"/>
              </w:rPr>
              <w:t xml:space="preserve">осуществляющих     </w:t>
            </w:r>
          </w:p>
        </w:tc>
      </w:tr>
      <w:tr>
        <w:trPr>
          <w:cantSplit/>
          <w:trHeight w:val="170"/>
        </w:trPr>
        <w:tc>
          <w:tcPr>
            <w:tcW w:w="274" w:type="dxa"/>
            <w:tcBorders>
              <w:top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right w:val="single" w:sz="4" w:space="0" w:color="auto"/>
            </w:tcBorders>
          </w:tcPr>
          <w:p>
            <w:pPr>
              <w:tabs>
                <w:tab w:val="center" w:pos="4677"/>
                <w:tab w:val="right" w:pos="9355"/>
              </w:tabs>
              <w:spacing w:after="0" w:line="240" w:lineRule="auto"/>
              <w:rPr>
                <w:rFonts w:ascii="Times New Roman" w:eastAsia="Times New Roman" w:hAnsi="Times New Roman"/>
                <w:bCs/>
                <w:sz w:val="20"/>
                <w:szCs w:val="20"/>
                <w:lang w:eastAsia="ru-RU"/>
              </w:rPr>
            </w:pPr>
            <w:r>
              <w:rPr>
                <w:rFonts w:ascii="Times New Roman" w:hAnsi="Times New Roman"/>
                <w:sz w:val="20"/>
                <w:szCs w:val="20"/>
              </w:rPr>
              <w:t>деятельность в сфере туризма</w:t>
            </w:r>
          </w:p>
        </w:tc>
      </w:tr>
      <w:tr>
        <w:trPr>
          <w:cantSplit/>
          <w:trHeight w:val="60"/>
        </w:trPr>
        <w:tc>
          <w:tcPr>
            <w:tcW w:w="9673" w:type="dxa"/>
            <w:gridSpan w:val="112"/>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(нужный(-ые)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2. Сведения о заявителе</w:t>
            </w: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1"/>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участником соглашений о разделе продукции;</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осуществляет предпринимательскую деятельность в сфере игорного бизнеса;</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имеет задолженности по уплате налогов, сборов, пеней и иных обязательных платежей в бюджетную систему Российской Федерации;</w:t>
            </w:r>
          </w:p>
          <w:p>
            <w:pPr>
              <w:widowControl w:val="0"/>
              <w:tabs>
                <w:tab w:val="left" w:pos="351"/>
              </w:tabs>
              <w:autoSpaceDE w:val="0"/>
              <w:autoSpaceDN w:val="0"/>
              <w:adjustRightInd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tabs>
                <w:tab w:val="left" w:pos="351"/>
                <w:tab w:val="left" w:pos="634"/>
              </w:tabs>
              <w:autoSpaceDE w:val="0"/>
              <w:autoSpaceDN w:val="0"/>
              <w:adjustRightInd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не получает средства из бюджета МО МР «Ижемский»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tabs>
                <w:tab w:val="left" w:pos="351"/>
              </w:tabs>
              <w:autoSpaceDE w:val="0"/>
              <w:autoSpaceDN w:val="0"/>
              <w:adjustRightInd w:val="0"/>
              <w:spacing w:after="0" w:line="240" w:lineRule="auto"/>
              <w:ind w:left="67"/>
              <w:jc w:val="both"/>
              <w:rPr>
                <w:rFonts w:ascii="Times New Roman" w:eastAsiaTheme="minorHAnsi" w:hAnsi="Times New Roman"/>
                <w:sz w:val="20"/>
                <w:szCs w:val="20"/>
              </w:rPr>
            </w:pPr>
            <w:r>
              <w:rPr>
                <w:rFonts w:ascii="Times New Roman" w:eastAsia="Times New Roman" w:hAnsi="Times New Roman"/>
                <w:sz w:val="20"/>
                <w:szCs w:val="20"/>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eastAsiaTheme="minorHAnsi" w:hAnsi="Times New Roman"/>
                <w:sz w:val="20"/>
                <w:szCs w:val="20"/>
              </w:rPr>
              <w:t xml:space="preserve">     </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eastAsiaTheme="minorHAnsi" w:hAnsi="Times New Roman"/>
                <w:sz w:val="20"/>
                <w:szCs w:val="20"/>
              </w:rPr>
              <w:t xml:space="preserve"> </w:t>
            </w:r>
            <w:r>
              <w:rPr>
                <w:rFonts w:ascii="Times New Roman" w:hAnsi="Times New Roman"/>
                <w:sz w:val="20"/>
                <w:szCs w:val="20"/>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находятся в составляемых в рамках реализации полномочий, предусмотренных </w:t>
            </w:r>
            <w:hyperlink r:id="rId33">
              <w:r>
                <w:rPr>
                  <w:rFonts w:ascii="Times New Roman" w:hAnsi="Times New Roman"/>
                  <w:color w:val="0000FF"/>
                  <w:sz w:val="20"/>
                  <w:szCs w:val="20"/>
                </w:rPr>
                <w:t>главой VII</w:t>
              </w:r>
            </w:hyperlink>
            <w:r>
              <w:rPr>
                <w:rFonts w:ascii="Times New Roman" w:hAnsi="Times New Roman"/>
                <w:sz w:val="20"/>
                <w:szCs w:val="20"/>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является  иностранным агентом в соответствии с Федеральным </w:t>
            </w:r>
            <w:hyperlink r:id="rId34">
              <w:r>
                <w:rPr>
                  <w:rFonts w:ascii="Times New Roman" w:hAnsi="Times New Roman"/>
                  <w:color w:val="0000FF"/>
                  <w:sz w:val="20"/>
                  <w:szCs w:val="20"/>
                </w:rPr>
                <w:t>законом</w:t>
              </w:r>
            </w:hyperlink>
            <w:r>
              <w:rPr>
                <w:rFonts w:ascii="Times New Roman" w:hAnsi="Times New Roman"/>
                <w:sz w:val="20"/>
                <w:szCs w:val="20"/>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rPr>
                <w:rFonts w:ascii="Times New Roman" w:eastAsiaTheme="minorHAnsi" w:hAnsi="Times New Roman" w:cstheme="minorBidi"/>
                <w:sz w:val="20"/>
                <w:szCs w:val="20"/>
              </w:rPr>
            </w:pPr>
          </w:p>
        </w:tc>
      </w:tr>
      <w:tr>
        <w:trPr>
          <w:cantSplit/>
          <w:trHeight w:val="60"/>
        </w:trPr>
        <w:tc>
          <w:tcPr>
            <w:tcW w:w="317" w:type="dxa"/>
            <w:gridSpan w:val="2"/>
            <w:tcBorders>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317" w:type="dxa"/>
            <w:gridSpan w:val="2"/>
            <w:tcBorders>
              <w:top w:val="single" w:sz="4" w:space="0" w:color="auto"/>
              <w:left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left w:val="nil"/>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317" w:type="dxa"/>
            <w:gridSpan w:val="2"/>
            <w:tcBorders>
              <w:top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trPr>
          <w:cantSplit/>
          <w:trHeight w:val="60"/>
        </w:trPr>
        <w:tc>
          <w:tcPr>
            <w:tcW w:w="9673" w:type="dxa"/>
            <w:gridSpan w:val="112"/>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1923" w:type="dxa"/>
            <w:gridSpan w:val="24"/>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trPr>
          <w:cantSplit/>
          <w:trHeight w:val="65"/>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top w:val="single" w:sz="4" w:space="0" w:color="auto"/>
            </w:tcBorders>
            <w:shd w:val="clear" w:color="auto" w:fill="000000"/>
          </w:tcPr>
          <w:p>
            <w:pPr>
              <w:spacing w:after="0" w:line="240" w:lineRule="auto"/>
              <w:rPr>
                <w:rFonts w:ascii="Times New Roman" w:eastAsiaTheme="minorHAnsi" w:hAnsi="Times New Roman"/>
                <w:sz w:val="20"/>
                <w:szCs w:val="20"/>
              </w:rPr>
            </w:pPr>
          </w:p>
        </w:tc>
        <w:tc>
          <w:tcPr>
            <w:tcW w:w="4584" w:type="dxa"/>
            <w:gridSpan w:val="68"/>
            <w:tcBorders>
              <w:top w:val="single" w:sz="4" w:space="0" w:color="auto"/>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top w:val="single" w:sz="4" w:space="0" w:color="auto"/>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Borders>
              <w:top w:val="single" w:sz="4" w:space="0" w:color="auto"/>
            </w:tcBorders>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36" w:type="dxa"/>
            <w:gridSpan w:val="5"/>
            <w:tcBorders>
              <w:top w:val="single" w:sz="4" w:space="0" w:color="auto"/>
              <w:right w:val="nil"/>
            </w:tcBorders>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3</w:t>
            </w:r>
          </w:p>
        </w:tc>
        <w:tc>
          <w:tcPr>
            <w:tcW w:w="236" w:type="dxa"/>
            <w:tcBorders>
              <w:top w:val="single" w:sz="4" w:space="0" w:color="auto"/>
            </w:tcBorders>
            <w:shd w:val="clear" w:color="auto" w:fill="000000"/>
          </w:tcPr>
          <w:p>
            <w:pPr>
              <w:spacing w:after="0" w:line="240" w:lineRule="auto"/>
              <w:jc w:val="center"/>
              <w:rPr>
                <w:rFonts w:ascii="Times New Roman" w:eastAsiaTheme="minorHAnsi" w:hAnsi="Times New Roman"/>
                <w:sz w:val="20"/>
                <w:szCs w:val="20"/>
                <w:lang w:eastAsia="ru-RU"/>
              </w:rPr>
            </w:pPr>
          </w:p>
        </w:tc>
      </w:tr>
      <w:tr>
        <w:trPr>
          <w:cantSplit/>
          <w:trHeight w:val="60"/>
        </w:trPr>
        <w:tc>
          <w:tcPr>
            <w:tcW w:w="9673" w:type="dxa"/>
            <w:gridSpan w:val="112"/>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lastRenderedPageBreak/>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jc w:val="center"/>
              <w:rPr>
                <w:rFonts w:ascii="Times New Roman" w:eastAsiaTheme="minorHAnsi" w:hAnsi="Times New Roman"/>
                <w:b/>
                <w:bCs/>
                <w:sz w:val="20"/>
                <w:szCs w:val="20"/>
              </w:rPr>
            </w:pPr>
          </w:p>
        </w:tc>
      </w:tr>
      <w:tr>
        <w:trPr>
          <w:cantSplit/>
          <w:trHeight w:val="20"/>
        </w:trPr>
        <w:tc>
          <w:tcPr>
            <w:tcW w:w="7509" w:type="dxa"/>
            <w:gridSpan w:val="85"/>
            <w:vMerge w:val="restart"/>
            <w:tcBorders>
              <w:right w:val="nil"/>
            </w:tcBorders>
            <w:vAlign w:val="center"/>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2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2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right w:val="single" w:sz="4" w:space="0" w:color="auto"/>
            </w:tcBorders>
          </w:tcPr>
          <w:p>
            <w:pPr>
              <w:spacing w:after="0" w:line="240" w:lineRule="auto"/>
              <w:jc w:val="center"/>
              <w:rPr>
                <w:rFonts w:ascii="Times New Roman" w:eastAsiaTheme="minorHAnsi" w:hAnsi="Times New Roman"/>
                <w:sz w:val="20"/>
                <w:szCs w:val="20"/>
              </w:rPr>
            </w:pPr>
          </w:p>
        </w:tc>
        <w:tc>
          <w:tcPr>
            <w:tcW w:w="482" w:type="dxa"/>
            <w:gridSpan w:val="6"/>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top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7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tabs>
                <w:tab w:val="center" w:pos="4677"/>
                <w:tab w:val="right" w:pos="9355"/>
              </w:tabs>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 период, прошедший со дня их государственной регистрации (в предыдущем столбце, в строках данных 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6"/>
            <w:tcBorders>
              <w:bottom w:val="nil"/>
            </w:tcBorders>
          </w:tcPr>
          <w:p>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956"/>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36" w:type="dxa"/>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3"/>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6" w:type="dxa"/>
            <w:gridSpan w:val="4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09" w:type="dxa"/>
            <w:gridSpan w:val="85"/>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7509" w:type="dxa"/>
            <w:gridSpan w:val="85"/>
            <w:vMerge/>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(млн.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right w:val="nil"/>
            </w:tcBorders>
          </w:tcPr>
          <w:p>
            <w:pPr>
              <w:spacing w:after="0" w:line="240" w:lineRule="auto"/>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bottom w:val="nil"/>
              <w:right w:val="nil"/>
            </w:tcBorders>
          </w:tcPr>
          <w:p>
            <w:pPr>
              <w:spacing w:after="0" w:line="240" w:lineRule="auto"/>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Pr>
          <w:p>
            <w:pPr>
              <w:keepNext/>
              <w:keepLines/>
              <w:spacing w:after="0" w:line="240" w:lineRule="auto"/>
              <w:jc w:val="center"/>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0</w:t>
            </w:r>
          </w:p>
        </w:tc>
        <w:tc>
          <w:tcPr>
            <w:tcW w:w="336" w:type="dxa"/>
            <w:gridSpan w:val="5"/>
            <w:tcBorders>
              <w:right w:val="nil"/>
            </w:tcBorders>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4</w:t>
            </w:r>
          </w:p>
        </w:tc>
        <w:tc>
          <w:tcPr>
            <w:tcW w:w="236" w:type="dxa"/>
            <w:shd w:val="clear" w:color="auto" w:fill="000000"/>
          </w:tcPr>
          <w:p>
            <w:pPr>
              <w:keepNext/>
              <w:keepLines/>
              <w:spacing w:after="0" w:line="240" w:lineRule="auto"/>
              <w:jc w:val="right"/>
              <w:outlineLvl w:val="5"/>
              <w:rPr>
                <w:rFonts w:ascii="Times New Roman" w:eastAsia="Times New Roman" w:hAnsi="Times New Roman"/>
                <w:iCs/>
                <w:sz w:val="20"/>
                <w:szCs w:val="20"/>
                <w:lang w:eastAsia="ru-RU"/>
              </w:rPr>
            </w:pPr>
          </w:p>
        </w:tc>
      </w:tr>
      <w:tr>
        <w:trPr>
          <w:cantSplit/>
          <w:trHeight w:val="639"/>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lastRenderedPageBreak/>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в администрацию муниципального района «Ижемский» </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eastAsia="Times New Roman" w:hAnsi="Times New Roman"/>
                <w:bCs/>
                <w:sz w:val="20"/>
                <w:szCs w:val="20"/>
                <w:lang w:eastAsia="ru-RU"/>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sz w:val="20"/>
                <w:szCs w:val="20"/>
                <w:lang w:eastAsia="ru-RU"/>
              </w:rPr>
              <w:t xml:space="preserve">муниципальной программы </w:t>
            </w:r>
            <w:r>
              <w:rPr>
                <w:rFonts w:ascii="Times New Roman" w:eastAsia="Times New Roman" w:hAnsi="Times New Roman"/>
                <w:bCs/>
                <w:sz w:val="20"/>
                <w:szCs w:val="20"/>
                <w:lang w:eastAsia="ru-RU"/>
              </w:rPr>
              <w:t>муниципального образования муниципального района</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«Ижемский» «Развитие экономики»</w:t>
            </w:r>
          </w:p>
          <w:p>
            <w:pPr>
              <w:spacing w:after="0" w:line="240" w:lineRule="auto"/>
              <w:rPr>
                <w:rFonts w:ascii="Times New Roman" w:eastAsiaTheme="minorHAnsi" w:hAnsi="Times New Roman"/>
                <w:sz w:val="20"/>
                <w:szCs w:val="20"/>
              </w:rPr>
            </w:pPr>
          </w:p>
        </w:tc>
      </w:tr>
      <w:tr>
        <w:trPr>
          <w:cantSplit/>
          <w:trHeight w:val="509"/>
        </w:trPr>
        <w:tc>
          <w:tcPr>
            <w:tcW w:w="515" w:type="dxa"/>
            <w:gridSpan w:val="3"/>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соответствующую(ие)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7"/>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7"/>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1"/>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673" w:type="dxa"/>
            <w:gridSpan w:val="112"/>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369" w:type="dxa"/>
            <w:gridSpan w:val="37"/>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959" w:type="dxa"/>
            <w:gridSpan w:val="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05" w:type="dxa"/>
            <w:gridSpan w:val="30"/>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3"/>
            <w:tcBorders>
              <w:top w:val="nil"/>
              <w:right w:val="nil"/>
            </w:tcBorders>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3"/>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0"/>
            <w:tcBorders>
              <w:top w:val="nil"/>
              <w:left w:val="nil"/>
              <w:right w:val="nil"/>
            </w:tcBorders>
          </w:tcPr>
          <w:p>
            <w:pPr>
              <w:keepNext/>
              <w:keepLines/>
              <w:spacing w:after="0" w:line="240" w:lineRule="auto"/>
              <w:outlineLvl w:val="5"/>
              <w:rPr>
                <w:rFonts w:ascii="Times New Roman" w:eastAsia="Times New Roman" w:hAnsi="Times New Roman"/>
                <w:i/>
                <w:iCs/>
                <w:color w:val="243F60"/>
                <w:sz w:val="24"/>
                <w:szCs w:val="24"/>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spacing w:after="0"/>
        <w:rPr>
          <w:rFonts w:ascii="Times New Roman" w:eastAsiaTheme="minorHAnsi" w:hAnsi="Times New Roman"/>
          <w:sz w:val="24"/>
          <w:szCs w:val="24"/>
        </w:rPr>
      </w:pPr>
    </w:p>
    <w:p>
      <w:pPr>
        <w:spacing w:after="0"/>
        <w:rPr>
          <w:rFonts w:ascii="Times New Roman" w:eastAsiaTheme="minorHAnsi" w:hAnsi="Times New Roman"/>
          <w:sz w:val="24"/>
          <w:szCs w:val="24"/>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2.4</w:t>
      </w:r>
    </w:p>
    <w:p>
      <w:pPr>
        <w:autoSpaceDE w:val="0"/>
        <w:autoSpaceDN w:val="0"/>
        <w:adjustRightInd w:val="0"/>
        <w:spacing w:after="0" w:line="240" w:lineRule="auto"/>
        <w:jc w:val="right"/>
        <w:outlineLvl w:val="0"/>
        <w:rPr>
          <w:rFonts w:ascii="Times New Roman" w:hAnsi="Times New Roman"/>
          <w:sz w:val="24"/>
          <w:szCs w:val="24"/>
        </w:rPr>
      </w:pP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pStyle w:val="ConsPlusTitle"/>
        <w:jc w:val="center"/>
        <w:outlineLvl w:val="1"/>
        <w:rPr>
          <w:rFonts w:eastAsiaTheme="minorHAnsi"/>
        </w:rPr>
      </w:pPr>
      <w:r>
        <w:rPr>
          <w:rFonts w:eastAsiaTheme="minorHAnsi"/>
        </w:rPr>
        <w:t xml:space="preserve">субсидирования части расходов субъектов малого и среднего предпринимательства </w:t>
      </w:r>
    </w:p>
    <w:p>
      <w:pPr>
        <w:pStyle w:val="ConsPlusTitle"/>
        <w:jc w:val="center"/>
        <w:outlineLvl w:val="1"/>
      </w:pPr>
      <w:r>
        <w:rPr>
          <w:rFonts w:eastAsiaTheme="minorHAnsi"/>
        </w:rPr>
        <w:t>на реализацию народных проектов в сфере малого и среднего предпринимательства, прошедших отбор в рамках проекта «Народный бюджет»</w:t>
      </w:r>
    </w:p>
    <w:p>
      <w:pPr>
        <w:pStyle w:val="ConsPlusTitle"/>
        <w:jc w:val="center"/>
        <w:outlineLvl w:val="1"/>
      </w:pPr>
    </w:p>
    <w:p>
      <w:pPr>
        <w:pStyle w:val="ConsPlusTitle"/>
        <w:widowControl/>
        <w:numPr>
          <w:ilvl w:val="0"/>
          <w:numId w:val="13"/>
        </w:numPr>
        <w:ind w:left="0" w:firstLine="0"/>
        <w:jc w:val="center"/>
        <w:rPr>
          <w:b w:val="0"/>
        </w:rPr>
      </w:pPr>
      <w:r>
        <w:rPr>
          <w:b w:val="0"/>
        </w:rPr>
        <w:t>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Pr>
          <w:rFonts w:ascii="Times New Roman" w:eastAsia="Times New Roman" w:hAnsi="Times New Roman"/>
          <w:bCs/>
          <w:sz w:val="24"/>
          <w:szCs w:val="24"/>
          <w:lang w:eastAsia="ru-RU"/>
        </w:rPr>
        <w:t>Настоящий Порядок определяет цели, условия и порядок субсидирования части расходов субъектов малого и среднего предпринимательства на реализацию нар</w:t>
      </w:r>
      <w:r>
        <w:rPr>
          <w:rFonts w:ascii="Times New Roman" w:hAnsi="Times New Roman"/>
          <w:sz w:val="24"/>
          <w:szCs w:val="24"/>
        </w:rPr>
        <w:t xml:space="preserve">одных проектов в сфере малого и среднего предпринимательства, прошедших отбор в рамках проекта «Народный бюджет» (далее – Порядок, субсидия).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Под народными проектами в сфере </w:t>
      </w:r>
      <w:r>
        <w:rPr>
          <w:rFonts w:ascii="Times New Roman" w:eastAsiaTheme="minorHAnsi" w:hAnsi="Times New Roman" w:cs="Times New Roman"/>
          <w:sz w:val="24"/>
          <w:szCs w:val="24"/>
        </w:rPr>
        <w:t xml:space="preserve">малого и среднего предпринимательства </w:t>
      </w:r>
      <w:r>
        <w:rPr>
          <w:rFonts w:ascii="Times New Roman" w:hAnsi="Times New Roman" w:cs="Times New Roman"/>
          <w:sz w:val="24"/>
          <w:szCs w:val="24"/>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муниципального образования муниципального района «Ижемский».</w:t>
      </w:r>
    </w:p>
    <w:p>
      <w:pPr>
        <w:pStyle w:val="a5"/>
        <w:numPr>
          <w:ilvl w:val="1"/>
          <w:numId w:val="2"/>
        </w:numPr>
        <w:tabs>
          <w:tab w:val="left" w:pos="710"/>
          <w:tab w:val="left" w:pos="1134"/>
        </w:tabs>
        <w:autoSpaceDE w:val="0"/>
        <w:autoSpaceDN w:val="0"/>
        <w:adjustRightInd w:val="0"/>
        <w:spacing w:after="0" w:line="240" w:lineRule="auto"/>
        <w:ind w:left="0" w:firstLine="710"/>
        <w:jc w:val="both"/>
        <w:rPr>
          <w:rFonts w:ascii="Times New Roman" w:eastAsiaTheme="minorHAnsi" w:hAnsi="Times New Roman"/>
          <w:color w:val="FF0000"/>
          <w:sz w:val="24"/>
          <w:szCs w:val="24"/>
        </w:rPr>
      </w:pPr>
      <w:r>
        <w:rPr>
          <w:rFonts w:ascii="Times New Roman" w:eastAsiaTheme="minorHAnsi" w:hAnsi="Times New Roman"/>
          <w:sz w:val="24"/>
          <w:szCs w:val="24"/>
        </w:rPr>
        <w:t xml:space="preserve">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Pr>
          <w:rFonts w:ascii="Times New Roman" w:hAnsi="Times New Roman"/>
          <w:sz w:val="24"/>
          <w:szCs w:val="24"/>
        </w:rPr>
        <w:t>(далее - Подпрограмма).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35" w:history="1">
        <w:r>
          <w:rPr>
            <w:rStyle w:val="af"/>
            <w:rFonts w:ascii="Times New Roman" w:hAnsi="Times New Roman"/>
            <w:sz w:val="24"/>
            <w:szCs w:val="24"/>
          </w:rPr>
          <w:t>Порядком</w:t>
        </w:r>
      </w:hyperlink>
      <w:r>
        <w:rPr>
          <w:rFonts w:ascii="Times New Roman" w:hAnsi="Times New Roman"/>
          <w:sz w:val="24"/>
          <w:szCs w:val="24"/>
        </w:rPr>
        <w:t xml:space="preserve">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 252, и заключено соглашение между Министерством экономического развития, промышленности и транспорта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1.3 к Государственной программе Республики Коми «Развитие экономики и промышленности», утвержденной постановлением Правительства  Республики Коми от 31.10.2019 № 521.</w:t>
      </w:r>
    </w:p>
    <w:p>
      <w:pPr>
        <w:pStyle w:val="a5"/>
        <w:numPr>
          <w:ilvl w:val="1"/>
          <w:numId w:val="13"/>
        </w:numPr>
        <w:autoSpaceDE w:val="0"/>
        <w:autoSpaceDN w:val="0"/>
        <w:adjustRightInd w:val="0"/>
        <w:spacing w:after="0" w:line="240" w:lineRule="auto"/>
        <w:ind w:left="0" w:firstLine="710"/>
        <w:jc w:val="both"/>
        <w:rPr>
          <w:rFonts w:ascii="Times New Roman" w:eastAsiaTheme="minorHAnsi"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имеющие </w:t>
      </w:r>
      <w:r>
        <w:rPr>
          <w:rFonts w:ascii="Times New Roman" w:hAnsi="Times New Roman"/>
          <w:sz w:val="24"/>
          <w:szCs w:val="24"/>
        </w:rPr>
        <w:t xml:space="preserve">народные проекты в сфере малого и среднего предпринимательства,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w:t>
      </w:r>
    </w:p>
    <w:p>
      <w:pPr>
        <w:pStyle w:val="a5"/>
        <w:widowControl w:val="0"/>
        <w:numPr>
          <w:ilvl w:val="1"/>
          <w:numId w:val="13"/>
        </w:numPr>
        <w:tabs>
          <w:tab w:val="left" w:pos="1134"/>
        </w:tabs>
        <w:suppressAutoHyphens/>
        <w:autoSpaceDE w:val="0"/>
        <w:spacing w:after="0" w:line="240" w:lineRule="auto"/>
        <w:ind w:left="0" w:firstLine="710"/>
        <w:jc w:val="both"/>
        <w:rPr>
          <w:rFonts w:ascii="Times New Roman" w:eastAsia="MS Mincho" w:hAnsi="Times New Roman"/>
          <w:sz w:val="24"/>
          <w:szCs w:val="24"/>
          <w:lang w:eastAsia="ar-SA"/>
        </w:rPr>
      </w:pPr>
      <w:r>
        <w:rPr>
          <w:rFonts w:ascii="Times New Roman" w:hAnsi="Times New Roman"/>
          <w:sz w:val="24"/>
          <w:szCs w:val="24"/>
        </w:rPr>
        <w:t xml:space="preserve">Главным распорядителем, которому в соответствии с бюджетным </w:t>
      </w:r>
      <w:r>
        <w:rPr>
          <w:rFonts w:ascii="Times New Roman" w:hAnsi="Times New Roman"/>
          <w:sz w:val="24"/>
          <w:szCs w:val="24"/>
        </w:rPr>
        <w:lastRenderedPageBreak/>
        <w:t>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36"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autoSpaceDE w:val="0"/>
        <w:autoSpaceDN w:val="0"/>
        <w:adjustRightInd w:val="0"/>
        <w:spacing w:after="0" w:line="240" w:lineRule="auto"/>
        <w:ind w:left="0" w:firstLineChars="295" w:firstLine="708"/>
        <w:jc w:val="both"/>
        <w:rPr>
          <w:rFonts w:ascii="Times New Roman" w:hAnsi="Times New Roman"/>
          <w:sz w:val="24"/>
          <w:szCs w:val="24"/>
        </w:rPr>
      </w:pPr>
    </w:p>
    <w:p>
      <w:pPr>
        <w:pStyle w:val="a5"/>
        <w:numPr>
          <w:ilvl w:val="0"/>
          <w:numId w:val="13"/>
        </w:numPr>
        <w:autoSpaceDE w:val="0"/>
        <w:autoSpaceDN w:val="0"/>
        <w:adjustRightInd w:val="0"/>
        <w:spacing w:line="240" w:lineRule="auto"/>
        <w:ind w:left="0" w:firstLine="0"/>
        <w:jc w:val="center"/>
        <w:rPr>
          <w:rFonts w:ascii="Times New Roman" w:hAnsi="Times New Roman"/>
          <w:sz w:val="24"/>
          <w:szCs w:val="24"/>
          <w:lang w:eastAsia="ru-RU"/>
        </w:rPr>
      </w:pPr>
      <w:r>
        <w:rPr>
          <w:rFonts w:ascii="Times New Roman" w:hAnsi="Times New Roman"/>
          <w:sz w:val="24"/>
          <w:szCs w:val="24"/>
          <w:lang w:eastAsia="ru-RU"/>
        </w:rPr>
        <w:t>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соответствующим </w:t>
      </w:r>
      <w:hyperlink r:id="rId37" w:history="1">
        <w:r>
          <w:rPr>
            <w:rStyle w:val="af"/>
            <w:rFonts w:ascii="Times New Roman" w:hAnsi="Times New Roman"/>
            <w:sz w:val="24"/>
            <w:szCs w:val="24"/>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autoSpaceDE w:val="0"/>
        <w:autoSpaceDN w:val="0"/>
        <w:adjustRightInd w:val="0"/>
        <w:spacing w:after="0" w:line="240" w:lineRule="auto"/>
        <w:ind w:firstLine="709"/>
        <w:jc w:val="both"/>
        <w:outlineLvl w:val="1"/>
        <w:rPr>
          <w:rFonts w:ascii="Times New Roman" w:eastAsia="MS Mincho" w:hAnsi="Times New Roman"/>
          <w:sz w:val="24"/>
          <w:szCs w:val="24"/>
          <w:lang w:eastAsia="ar-SA"/>
        </w:rPr>
      </w:pPr>
      <w:r>
        <w:rPr>
          <w:rFonts w:ascii="Times New Roman" w:hAnsi="Times New Roman"/>
          <w:sz w:val="24"/>
          <w:szCs w:val="24"/>
        </w:rPr>
        <w:t>2</w:t>
      </w:r>
      <w:r>
        <w:rPr>
          <w:rFonts w:ascii="Times New Roman" w:eastAsia="MS Mincho" w:hAnsi="Times New Roman"/>
          <w:sz w:val="24"/>
          <w:szCs w:val="24"/>
          <w:lang w:eastAsia="ar-SA"/>
        </w:rPr>
        <w:t xml:space="preserve">) соответствие требованиям, установленным Федеральным </w:t>
      </w:r>
      <w:hyperlink r:id="rId38"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от </w:t>
      </w:r>
      <w:r>
        <w:rPr>
          <w:rFonts w:ascii="Times New Roman" w:hAnsi="Times New Roman"/>
          <w:sz w:val="24"/>
          <w:szCs w:val="24"/>
        </w:rPr>
        <w:t>24.07.2007       № 209-ФЗ «О развитии малого и среднего предпринимательства в Российской Федерации» (далее - Федеральный закон № 209-ФЗ)</w:t>
      </w:r>
      <w:r>
        <w:rPr>
          <w:rFonts w:ascii="Times New Roman" w:eastAsia="MS Mincho" w:hAnsi="Times New Roman"/>
          <w:sz w:val="24"/>
          <w:szCs w:val="24"/>
          <w:lang w:eastAsia="ar-SA"/>
        </w:rPr>
        <w:t>, и 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w:t>
      </w:r>
      <w:r>
        <w:rPr>
          <w:rFonts w:ascii="Times New Roman" w:hAnsi="Times New Roman" w:cs="Times New Roman"/>
          <w:sz w:val="24"/>
          <w:szCs w:val="24"/>
        </w:rPr>
        <w:lastRenderedPageBreak/>
        <w:t>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39">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40">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5"/>
        <w:numPr>
          <w:ilvl w:val="1"/>
          <w:numId w:val="13"/>
        </w:numPr>
        <w:tabs>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субъекты малого и среднего предпринимательства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заявку на получение субсидии по форме согласно приложению 1 к настоящему Порядку;</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документе, указанном в подпункте </w:t>
      </w:r>
      <w:hyperlink r:id="rId41" w:history="1">
        <w:r>
          <w:rPr>
            <w:rStyle w:val="af"/>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42" w:history="1">
        <w:r>
          <w:rPr>
            <w:rStyle w:val="af"/>
            <w:rFonts w:ascii="Times New Roman" w:hAnsi="Times New Roman"/>
            <w:sz w:val="24"/>
            <w:szCs w:val="24"/>
          </w:rPr>
          <w:t>3</w:t>
        </w:r>
      </w:hyperlink>
      <w:r>
        <w:rPr>
          <w:rStyle w:val="af"/>
          <w:rFonts w:ascii="Times New Roman" w:hAnsi="Times New Roman"/>
          <w:sz w:val="24"/>
          <w:szCs w:val="24"/>
        </w:rPr>
        <w:t xml:space="preserve"> настоящего пункта,</w:t>
      </w:r>
      <w:r>
        <w:rPr>
          <w:rFonts w:ascii="Times New Roman" w:hAnsi="Times New Roman"/>
          <w:sz w:val="24"/>
          <w:szCs w:val="24"/>
        </w:rPr>
        <w:t xml:space="preserve">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2.6.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43" w:history="1">
        <w:r>
          <w:rPr>
            <w:rStyle w:val="af"/>
            <w:rFonts w:ascii="Times New Roman" w:hAnsi="Times New Roman"/>
            <w:sz w:val="24"/>
            <w:szCs w:val="24"/>
          </w:rPr>
          <w:t>законом</w:t>
        </w:r>
      </w:hyperlink>
      <w:r>
        <w:rPr>
          <w:rStyle w:val="af"/>
          <w:rFonts w:ascii="Times New Roman" w:hAnsi="Times New Roman"/>
          <w:sz w:val="24"/>
          <w:szCs w:val="24"/>
        </w:rPr>
        <w:t xml:space="preserve"> № 209-ФЗ</w:t>
      </w:r>
      <w:r>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Fonts w:ascii="Times New Roman" w:hAnsi="Times New Roman"/>
          <w:sz w:val="24"/>
          <w:szCs w:val="24"/>
        </w:rPr>
        <w:t>№ 209-ФЗ</w:t>
      </w:r>
      <w:r>
        <w:rPr>
          <w:rFonts w:ascii="Times New Roman" w:hAnsi="Times New Roman"/>
          <w:sz w:val="24"/>
          <w:szCs w:val="24"/>
        </w:rPr>
        <w:t xml:space="preserve">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Style w:val="af"/>
          <w:rFonts w:ascii="Times New Roman" w:hAnsi="Times New Roman"/>
          <w:sz w:val="24"/>
          <w:szCs w:val="24"/>
        </w:rPr>
        <w:t>№ 209-ФЗ</w:t>
      </w:r>
      <w:r>
        <w:rPr>
          <w:rFonts w:ascii="Times New Roman" w:hAnsi="Times New Roman"/>
          <w:sz w:val="24"/>
          <w:szCs w:val="24"/>
        </w:rPr>
        <w:t xml:space="preserve"> и настоящим Порядком, и решение об отказе в предоставлении субсидии принимается при следующих основаниях:</w:t>
      </w:r>
    </w:p>
    <w:p>
      <w:pPr>
        <w:spacing w:after="0"/>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2.4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5"/>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5"/>
        <w:widowControl w:val="0"/>
        <w:numPr>
          <w:ilvl w:val="0"/>
          <w:numId w:val="14"/>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hAnsi="Times New Roman"/>
          <w:sz w:val="24"/>
          <w:szCs w:val="24"/>
        </w:rPr>
        <w:t>2.10. Перечисление субсидии субъекту малого и среднего предпринимательства осуществляется на основании Соглашения о предоставлении субсидии 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количество вновь созданных рабочих мест после реализации проекта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autoSpaceDE w:val="0"/>
        <w:autoSpaceDN w:val="0"/>
        <w:adjustRightInd w:val="0"/>
        <w:spacing w:after="0" w:line="240" w:lineRule="auto"/>
        <w:ind w:firstLine="709"/>
        <w:jc w:val="both"/>
        <w:outlineLvl w:val="1"/>
        <w:rPr>
          <w:rFonts w:ascii="Times New Roman" w:hAnsi="Times New Roman"/>
          <w:sz w:val="24"/>
          <w:szCs w:val="24"/>
        </w:rPr>
      </w:pPr>
    </w:p>
    <w:p>
      <w:pPr>
        <w:autoSpaceDE w:val="0"/>
        <w:autoSpaceDN w:val="0"/>
        <w:adjustRightInd w:val="0"/>
        <w:spacing w:after="0" w:line="240" w:lineRule="auto"/>
        <w:ind w:firstLine="709"/>
        <w:jc w:val="both"/>
        <w:outlineLvl w:val="1"/>
        <w:rPr>
          <w:rFonts w:ascii="Times New Roman" w:hAnsi="Times New Roman"/>
          <w:sz w:val="24"/>
          <w:szCs w:val="24"/>
        </w:rPr>
      </w:pPr>
    </w:p>
    <w:p>
      <w:pPr>
        <w:pStyle w:val="a5"/>
        <w:numPr>
          <w:ilvl w:val="0"/>
          <w:numId w:val="13"/>
        </w:numPr>
        <w:spacing w:after="0" w:line="240" w:lineRule="auto"/>
        <w:ind w:left="0" w:firstLine="0"/>
        <w:jc w:val="center"/>
        <w:rPr>
          <w:rFonts w:ascii="Times New Roman" w:hAnsi="Times New Roman"/>
          <w:bCs/>
          <w:sz w:val="24"/>
          <w:szCs w:val="24"/>
        </w:rPr>
      </w:pPr>
      <w:r>
        <w:rPr>
          <w:rFonts w:ascii="Times New Roman" w:hAnsi="Times New Roman"/>
          <w:bCs/>
          <w:sz w:val="24"/>
          <w:szCs w:val="24"/>
        </w:rPr>
        <w:t>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a5"/>
        <w:spacing w:line="240" w:lineRule="auto"/>
        <w:ind w:left="0"/>
        <w:rPr>
          <w:rFonts w:ascii="Times New Roman" w:hAnsi="Times New Roman"/>
          <w:sz w:val="24"/>
          <w:szCs w:val="24"/>
        </w:rPr>
      </w:pPr>
    </w:p>
    <w:p>
      <w:pPr>
        <w:pStyle w:val="a5"/>
        <w:numPr>
          <w:ilvl w:val="0"/>
          <w:numId w:val="13"/>
        </w:numPr>
        <w:spacing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об осуществление контроля (мониторинга) </w:t>
      </w:r>
    </w:p>
    <w:p>
      <w:pPr>
        <w:pStyle w:val="a5"/>
        <w:spacing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и </w:t>
      </w:r>
    </w:p>
    <w:p>
      <w:pPr>
        <w:pStyle w:val="a5"/>
        <w:spacing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4.1. </w:t>
      </w:r>
      <w:r>
        <w:rPr>
          <w:rFonts w:ascii="Times New Roman" w:hAnsi="Times New Roman"/>
          <w:sz w:val="24"/>
          <w:szCs w:val="24"/>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1</w:t>
      </w:r>
    </w:p>
    <w:p>
      <w:pPr>
        <w:tabs>
          <w:tab w:val="left" w:pos="8080"/>
        </w:tabs>
        <w:spacing w:after="0" w:line="240" w:lineRule="auto"/>
        <w:ind w:left="4820" w:right="-1"/>
        <w:jc w:val="both"/>
        <w:rPr>
          <w:rFonts w:ascii="Times New Roman" w:hAnsi="Times New Roman"/>
          <w:sz w:val="24"/>
          <w:szCs w:val="24"/>
        </w:rPr>
      </w:pPr>
      <w:r>
        <w:rPr>
          <w:rFonts w:ascii="Times New Roman" w:hAnsi="Times New Roman"/>
          <w:sz w:val="24"/>
          <w:szCs w:val="24"/>
        </w:rPr>
        <w:t xml:space="preserve">к Порядку </w:t>
      </w:r>
      <w:r>
        <w:rPr>
          <w:rFonts w:ascii="Times New Roman" w:eastAsiaTheme="minorHAnsi" w:hAnsi="Times New Roman"/>
          <w:sz w:val="24"/>
          <w:szCs w:val="24"/>
        </w:rPr>
        <w:t xml:space="preserve">субсидирования части расходов субъектов малого и среднего </w:t>
      </w:r>
      <w:r>
        <w:rPr>
          <w:rFonts w:ascii="Times New Roman" w:eastAsiaTheme="minorHAnsi" w:hAnsi="Times New Roman"/>
          <w:sz w:val="24"/>
          <w:szCs w:val="24"/>
        </w:rPr>
        <w:lastRenderedPageBreak/>
        <w:t>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«Главе муниципального района «Ижемский»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44"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E-mail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tabs>
          <w:tab w:val="left" w:pos="993"/>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находятся в составляемых в рамках реализации полномочий, предусмотренных </w:t>
      </w:r>
      <w:hyperlink r:id="rId45">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является  иностранным агентом в соответствии с Федеральным </w:t>
      </w:r>
      <w:hyperlink r:id="rId46">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tbl>
      <w:tblPr>
        <w:tblW w:w="9554" w:type="dxa"/>
        <w:tblInd w:w="75" w:type="dxa"/>
        <w:tblLayout w:type="fixed"/>
        <w:tblCellMar>
          <w:left w:w="75" w:type="dxa"/>
          <w:right w:w="75" w:type="dxa"/>
        </w:tblCellMar>
        <w:tblLook w:val="04A0" w:firstRow="1" w:lastRow="0" w:firstColumn="1" w:lastColumn="0" w:noHBand="0" w:noVBand="1"/>
      </w:tblPr>
      <w:tblGrid>
        <w:gridCol w:w="4962"/>
        <w:gridCol w:w="1779"/>
        <w:gridCol w:w="2813"/>
      </w:tblGrid>
      <w:tr>
        <w:trPr>
          <w:trHeight w:val="400"/>
        </w:trPr>
        <w:tc>
          <w:tcPr>
            <w:tcW w:w="4962"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1. _____________________________________________________________________</w:t>
      </w:r>
    </w:p>
    <w:p>
      <w:pPr>
        <w:pStyle w:val="a5"/>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pStyle w:val="a5"/>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2.5</w:t>
      </w:r>
    </w:p>
    <w:p>
      <w:pPr>
        <w:spacing w:after="0" w:line="240" w:lineRule="auto"/>
        <w:ind w:right="-1"/>
        <w:jc w:val="center"/>
        <w:rPr>
          <w:rFonts w:ascii="Times New Roman" w:hAnsi="Times New Roman"/>
          <w:b/>
          <w:sz w:val="24"/>
          <w:szCs w:val="24"/>
        </w:rPr>
      </w:pPr>
    </w:p>
    <w:p>
      <w:pPr>
        <w:spacing w:after="0" w:line="240" w:lineRule="auto"/>
        <w:ind w:right="-1"/>
        <w:jc w:val="center"/>
        <w:rPr>
          <w:rFonts w:ascii="Times New Roman" w:hAnsi="Times New Roman"/>
          <w:b/>
          <w:sz w:val="24"/>
          <w:szCs w:val="24"/>
        </w:rPr>
      </w:pPr>
      <w:r>
        <w:rPr>
          <w:rFonts w:ascii="Times New Roman" w:hAnsi="Times New Roman"/>
          <w:b/>
          <w:sz w:val="24"/>
          <w:szCs w:val="24"/>
        </w:rPr>
        <w:t>ПОРЯДОК</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4"/>
          <w:szCs w:val="24"/>
        </w:rPr>
      </w:pPr>
      <w:r>
        <w:rPr>
          <w:rFonts w:ascii="Times New Roman" w:hAnsi="Times New Roman"/>
          <w:b/>
          <w:sz w:val="24"/>
          <w:szCs w:val="24"/>
        </w:rPr>
        <w:t>сельскохозяйственных организаций</w:t>
      </w:r>
    </w:p>
    <w:p>
      <w:pPr>
        <w:autoSpaceDE w:val="0"/>
        <w:autoSpaceDN w:val="0"/>
        <w:adjustRightInd w:val="0"/>
        <w:spacing w:after="0" w:line="240" w:lineRule="auto"/>
        <w:rPr>
          <w:rFonts w:ascii="Times New Roman" w:hAnsi="Times New Roman"/>
          <w:sz w:val="24"/>
          <w:szCs w:val="24"/>
        </w:rPr>
      </w:pPr>
    </w:p>
    <w:p>
      <w:pPr>
        <w:pStyle w:val="a5"/>
        <w:numPr>
          <w:ilvl w:val="0"/>
          <w:numId w:val="6"/>
        </w:numPr>
        <w:spacing w:after="0" w:line="240" w:lineRule="auto"/>
        <w:ind w:left="0" w:right="283" w:firstLine="0"/>
        <w:jc w:val="center"/>
        <w:rPr>
          <w:rFonts w:ascii="Times New Roman" w:hAnsi="Times New Roman"/>
          <w:sz w:val="24"/>
          <w:szCs w:val="24"/>
        </w:rPr>
      </w:pPr>
      <w:r>
        <w:rPr>
          <w:rFonts w:ascii="Times New Roman" w:hAnsi="Times New Roman"/>
          <w:sz w:val="24"/>
          <w:szCs w:val="24"/>
        </w:rPr>
        <w:t xml:space="preserve"> Общие положения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w:t>
      </w:r>
      <w:r>
        <w:rPr>
          <w:rFonts w:ascii="Times New Roman" w:eastAsia="Times New Roman" w:hAnsi="Times New Roman"/>
          <w:bCs/>
          <w:sz w:val="24"/>
          <w:szCs w:val="24"/>
          <w:lang w:eastAsia="ru-RU"/>
        </w:rPr>
        <w:t xml:space="preserve">определяет цели, условия и порядок </w:t>
      </w:r>
      <w:r>
        <w:rPr>
          <w:rFonts w:ascii="Times New Roman" w:hAnsi="Times New Roman"/>
          <w:sz w:val="24"/>
          <w:szCs w:val="24"/>
        </w:rPr>
        <w:t xml:space="preserve">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Порядок, субсидия).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lang w:eastAsia="ru-RU"/>
        </w:rPr>
        <w:t>1.2. Целью предоставления субсидии является возмещение затрат</w:t>
      </w:r>
      <w:r>
        <w:rPr>
          <w:rFonts w:ascii="Times New Roman" w:hAnsi="Times New Roman" w:cs="Times New Roman"/>
          <w:sz w:val="24"/>
          <w:szCs w:val="24"/>
        </w:rPr>
        <w:t xml:space="preserve"> на приобретение основных средств в рамках реализации мероприятий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Возмещение расходов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47" w:history="1">
        <w:r>
          <w:rPr>
            <w:rFonts w:ascii="Times New Roman" w:hAnsi="Times New Roman" w:cs="Times New Roman"/>
            <w:sz w:val="24"/>
            <w:szCs w:val="24"/>
          </w:rPr>
          <w:t>Классификации</w:t>
        </w:r>
      </w:hyperlink>
      <w:r>
        <w:rPr>
          <w:rFonts w:ascii="Times New Roman" w:hAnsi="Times New Roman" w:cs="Times New Roman"/>
          <w:sz w:val="24"/>
          <w:szCs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1.3. </w:t>
      </w:r>
      <w:r>
        <w:rPr>
          <w:rFonts w:ascii="Times New Roman" w:hAnsi="Times New Roman"/>
          <w:sz w:val="24"/>
          <w:szCs w:val="24"/>
        </w:rPr>
        <w:t>К категории получателей субсидии относятся</w:t>
      </w:r>
      <w:r>
        <w:rPr>
          <w:rFonts w:ascii="Times New Roman" w:hAnsi="Times New Roman"/>
          <w:sz w:val="24"/>
          <w:szCs w:val="24"/>
          <w:lang w:eastAsia="ru-RU"/>
        </w:rPr>
        <w:t xml:space="preserve"> </w:t>
      </w:r>
      <w:r>
        <w:rPr>
          <w:rFonts w:ascii="Times New Roman" w:hAnsi="Times New Roman"/>
          <w:sz w:val="24"/>
          <w:szCs w:val="24"/>
        </w:rPr>
        <w:t xml:space="preserve">сельскохозяйственные товаропроизводители, признанные таковыми в соответствии со </w:t>
      </w:r>
      <w:hyperlink r:id="rId48" w:history="1">
        <w:r>
          <w:rPr>
            <w:rFonts w:ascii="Times New Roman" w:hAnsi="Times New Roman"/>
            <w:color w:val="0000FF"/>
            <w:sz w:val="24"/>
            <w:szCs w:val="24"/>
          </w:rPr>
          <w:t>статьей 3</w:t>
        </w:r>
      </w:hyperlink>
      <w:r>
        <w:rPr>
          <w:rFonts w:ascii="Times New Roman" w:hAnsi="Times New Roman"/>
          <w:sz w:val="24"/>
          <w:szCs w:val="24"/>
        </w:rPr>
        <w:t xml:space="preserve"> Федерального закона от 29 декабря 2006 года № 264-ФЗ «О развитии сельского хозяйства» (за исключением сельскохозяйственных кредитных потребительских кооперативов, граждан, ведущих личное подсобное хозяйство, не применяющих специальный налоговый режим «Налог на профессиональный доход»), 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хозяйствующие субъекты, получатели субсидии).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sz w:val="24"/>
          <w:szCs w:val="24"/>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ConsPlusNormal"/>
        <w:ind w:firstLine="0"/>
        <w:jc w:val="both"/>
        <w:rPr>
          <w:rFonts w:ascii="Times New Roman" w:hAnsi="Times New Roman" w:cs="Times New Roman"/>
          <w:sz w:val="24"/>
          <w:szCs w:val="24"/>
        </w:rPr>
      </w:pPr>
    </w:p>
    <w:p>
      <w:pPr>
        <w:pStyle w:val="ConsPlusNormal"/>
        <w:ind w:firstLine="0"/>
        <w:jc w:val="both"/>
        <w:rPr>
          <w:rFonts w:ascii="Times New Roman" w:hAnsi="Times New Roman" w:cs="Times New Roman"/>
          <w:sz w:val="24"/>
          <w:szCs w:val="24"/>
        </w:rPr>
      </w:pPr>
    </w:p>
    <w:p>
      <w:pPr>
        <w:pStyle w:val="ConsPlusNormal"/>
        <w:ind w:firstLine="0"/>
        <w:jc w:val="both"/>
        <w:rPr>
          <w:rFonts w:ascii="Times New Roman" w:hAnsi="Times New Roman" w:cs="Times New Roman"/>
          <w:sz w:val="24"/>
          <w:szCs w:val="24"/>
        </w:rPr>
      </w:pPr>
    </w:p>
    <w:p>
      <w:pPr>
        <w:pStyle w:val="ConsPlusNormal"/>
        <w:ind w:firstLine="0"/>
        <w:jc w:val="both"/>
        <w:rPr>
          <w:rFonts w:ascii="Times New Roman" w:hAnsi="Times New Roman" w:cs="Times New Roman"/>
          <w:sz w:val="24"/>
          <w:szCs w:val="24"/>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4"/>
          <w:szCs w:val="24"/>
          <w:lang w:eastAsia="ru-RU"/>
        </w:rPr>
      </w:pPr>
      <w:r>
        <w:rPr>
          <w:rFonts w:ascii="Times New Roman" w:hAnsi="Times New Roman"/>
          <w:sz w:val="24"/>
          <w:szCs w:val="24"/>
          <w:lang w:eastAsia="ru-RU"/>
        </w:rPr>
        <w:lastRenderedPageBreak/>
        <w:t xml:space="preserve"> Условия и порядок предоставления субсидии</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 Субсидия предоставляется хозяйствующим субъектам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Pr>
          <w:rFonts w:ascii="Times New Roman" w:eastAsia="MS Mincho" w:hAnsi="Times New Roman"/>
          <w:sz w:val="24"/>
          <w:szCs w:val="24"/>
          <w:lang w:eastAsia="ar-SA"/>
        </w:rPr>
        <w:t xml:space="preserve">соответствие требованиям, </w:t>
      </w:r>
      <w:r>
        <w:rPr>
          <w:rFonts w:ascii="Times New Roman" w:hAnsi="Times New Roman"/>
          <w:sz w:val="24"/>
          <w:szCs w:val="24"/>
        </w:rPr>
        <w:t xml:space="preserve">установленным Федеральным </w:t>
      </w:r>
      <w:hyperlink r:id="rId49" w:history="1">
        <w:r>
          <w:rPr>
            <w:rFonts w:ascii="Times New Roman" w:hAnsi="Times New Roman"/>
            <w:sz w:val="24"/>
            <w:szCs w:val="24"/>
          </w:rPr>
          <w:t>законом</w:t>
        </w:r>
      </w:hyperlink>
      <w:r>
        <w:rPr>
          <w:rFonts w:ascii="Times New Roman" w:hAnsi="Times New Roman"/>
          <w:sz w:val="24"/>
          <w:szCs w:val="24"/>
        </w:rPr>
        <w:t xml:space="preserve"> от 29 декабря 2006 года № 264-ФЗ «О развитии сельского хозяйства» (далее - Федеральный закон);</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должны являться получателями средств из </w:t>
      </w:r>
      <w:r>
        <w:rPr>
          <w:rFonts w:ascii="Times New Roman" w:hAnsi="Times New Roman" w:cs="Times New Roman"/>
          <w:sz w:val="24"/>
          <w:szCs w:val="24"/>
          <w:lang w:eastAsia="ar-SA"/>
        </w:rPr>
        <w:t xml:space="preserve">бюджета МО МР «Ижемский» </w:t>
      </w:r>
      <w:r>
        <w:rPr>
          <w:rFonts w:ascii="Times New Roman" w:hAnsi="Times New Roman" w:cs="Times New Roman"/>
          <w:sz w:val="24"/>
          <w:szCs w:val="24"/>
        </w:rPr>
        <w:t xml:space="preserve">и республиканского бюджета Республики Коми  в соответствии с иными нормативными правовыми актами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50">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5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Ответственность за соблюдение вышеуказанных положений и достоверность представляемых сведений несут </w:t>
      </w:r>
      <w:r>
        <w:rPr>
          <w:rFonts w:ascii="Times New Roman" w:hAnsi="Times New Roman"/>
          <w:sz w:val="24"/>
          <w:szCs w:val="24"/>
        </w:rPr>
        <w:t>хозяйствующие субъекты</w:t>
      </w:r>
      <w:r>
        <w:rPr>
          <w:rFonts w:ascii="Times New Roman" w:hAnsi="Times New Roman"/>
          <w:sz w:val="24"/>
          <w:szCs w:val="24"/>
          <w:lang w:eastAsia="ru-RU"/>
        </w:rPr>
        <w:t xml:space="preserve"> – получатели субсидий в соответствии с законодательством Российской Федерации.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2.2. Субсидия предоставляется хозяйствующим субъектам, осуществляющим в текущем финансовом году и (или) предшествующем текущему финансовому году </w:t>
      </w:r>
      <w:r>
        <w:rPr>
          <w:rFonts w:ascii="Times New Roman" w:hAnsi="Times New Roman" w:cs="Times New Roman"/>
          <w:sz w:val="24"/>
          <w:szCs w:val="24"/>
        </w:rPr>
        <w:lastRenderedPageBreak/>
        <w:t>приобретение оборудования в целях создания и (или) развития либо модернизации производства товаров (работ, услуг) в размере не более 50 процентов от понесенных затрат и не может превышать 400 тысяч рублей на одного получателя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Хозяйствующему субъекту, являющемуся плательщиком налога на добавленную стоимость, расходы возмещаются за вычетом налога на добавленную стоимость.</w:t>
      </w:r>
    </w:p>
    <w:p>
      <w:pPr>
        <w:pStyle w:val="ConsPlusNormal"/>
        <w:ind w:firstLineChars="295" w:firstLine="708"/>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Pr>
          <w:rFonts w:ascii="Times New Roman" w:hAnsi="Times New Roman" w:cs="Times New Roman"/>
          <w:sz w:val="24"/>
          <w:szCs w:val="24"/>
          <w:lang w:eastAsia="ru-RU"/>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autoSpaceDE w:val="0"/>
        <w:autoSpaceDN w:val="0"/>
        <w:adjustRightInd w:val="0"/>
        <w:spacing w:after="0" w:line="240" w:lineRule="auto"/>
        <w:ind w:firstLineChars="295" w:firstLine="708"/>
        <w:jc w:val="both"/>
        <w:rPr>
          <w:rFonts w:ascii="Times New Roman" w:eastAsia="MS Mincho" w:hAnsi="Times New Roman"/>
          <w:sz w:val="24"/>
          <w:szCs w:val="24"/>
          <w:lang w:eastAsia="ar-SA"/>
        </w:rPr>
      </w:pPr>
      <w:r>
        <w:rPr>
          <w:rFonts w:ascii="Times New Roman" w:hAnsi="Times New Roman"/>
          <w:sz w:val="24"/>
          <w:szCs w:val="24"/>
        </w:rPr>
        <w:t xml:space="preserve">2.3. </w:t>
      </w:r>
      <w:r>
        <w:rPr>
          <w:rFonts w:ascii="Times New Roman" w:hAnsi="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sz w:val="24"/>
          <w:szCs w:val="24"/>
        </w:rPr>
        <w:t xml:space="preserve"> </w:t>
      </w:r>
      <w:hyperlink r:id="rId52"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eastAsia="MS Mincho" w:hAnsi="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rPr>
        <w:t>2.4.</w:t>
      </w:r>
      <w:r>
        <w:rPr>
          <w:rFonts w:ascii="Times New Roman" w:hAnsi="Times New Roman"/>
          <w:sz w:val="24"/>
          <w:szCs w:val="24"/>
          <w:lang w:eastAsia="ru-RU"/>
        </w:rPr>
        <w:t xml:space="preserve"> Для получения субсидии необходимы следующие документы: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lang w:eastAsia="ru-RU"/>
        </w:rPr>
        <w:t xml:space="preserve">1) </w:t>
      </w:r>
      <w:hyperlink r:id="rId53" w:history="1">
        <w:r>
          <w:rPr>
            <w:rFonts w:ascii="Times New Roman" w:hAnsi="Times New Roman" w:cs="Times New Roman"/>
            <w:sz w:val="24"/>
            <w:szCs w:val="24"/>
            <w:lang w:eastAsia="ru-RU"/>
          </w:rPr>
          <w:t>заявка</w:t>
        </w:r>
      </w:hyperlink>
      <w:r>
        <w:rPr>
          <w:rFonts w:ascii="Times New Roman" w:hAnsi="Times New Roman" w:cs="Times New Roman"/>
          <w:sz w:val="24"/>
          <w:szCs w:val="24"/>
          <w:lang w:eastAsia="ru-RU"/>
        </w:rPr>
        <w:t xml:space="preserve"> на получение субсидии по форме согласно приложению 2.7</w:t>
      </w:r>
      <w:r>
        <w:rPr>
          <w:rFonts w:ascii="Times New Roman" w:hAnsi="Times New Roman" w:cs="Times New Roman"/>
          <w:sz w:val="24"/>
          <w:szCs w:val="24"/>
        </w:rPr>
        <w:t xml:space="preserve"> Приложения 2;</w:t>
      </w:r>
    </w:p>
    <w:p>
      <w:pPr>
        <w:pStyle w:val="ConsPlusNormal"/>
        <w:ind w:firstLine="709"/>
        <w:jc w:val="both"/>
        <w:rPr>
          <w:rFonts w:ascii="Times New Roman" w:hAnsi="Times New Roman" w:cs="Times New Roman"/>
          <w:sz w:val="24"/>
          <w:szCs w:val="24"/>
        </w:rPr>
      </w:pPr>
      <w:r>
        <w:rPr>
          <w:rFonts w:ascii="Times New Roman" w:eastAsiaTheme="minorHAnsi" w:hAnsi="Times New Roman" w:cs="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s="Times New Roman"/>
          <w:color w:val="000000" w:themeColor="text1"/>
          <w:sz w:val="24"/>
          <w:szCs w:val="24"/>
        </w:rPr>
        <w:t xml:space="preserve">сформированную не ранее 10 рабочих дней с даты подачи документов, в </w:t>
      </w:r>
      <w:r>
        <w:rPr>
          <w:rFonts w:ascii="Times New Roman" w:eastAsiaTheme="minorHAnsi" w:hAnsi="Times New Roman" w:cs="Times New Roman"/>
          <w:color w:val="000000" w:themeColor="text1"/>
          <w:sz w:val="24"/>
          <w:szCs w:val="24"/>
        </w:rPr>
        <w:t>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color w:val="000000"/>
          <w:sz w:val="24"/>
          <w:szCs w:val="24"/>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представляет ее самостоятельно;</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w:t>
      </w:r>
      <w:r>
        <w:rPr>
          <w:rFonts w:ascii="Times New Roman" w:hAnsi="Times New Roman"/>
          <w:sz w:val="24"/>
          <w:szCs w:val="24"/>
        </w:rPr>
        <w:t xml:space="preserve"> хозяйствующим субъектом</w:t>
      </w:r>
      <w:r>
        <w:rPr>
          <w:rFonts w:ascii="Times New Roman" w:eastAsiaTheme="minorHAnsi" w:hAnsi="Times New Roman"/>
          <w:sz w:val="24"/>
          <w:szCs w:val="24"/>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6)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 7)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Документы, указанные в </w:t>
      </w:r>
      <w:hyperlink w:anchor="Par19" w:history="1">
        <w:r>
          <w:rPr>
            <w:rFonts w:ascii="Times New Roman" w:hAnsi="Times New Roman"/>
            <w:color w:val="0000FF"/>
            <w:sz w:val="24"/>
            <w:szCs w:val="24"/>
          </w:rPr>
          <w:t>подпунктах 1</w:t>
        </w:r>
      </w:hyperlink>
      <w:r>
        <w:rPr>
          <w:rFonts w:ascii="Times New Roman" w:hAnsi="Times New Roman"/>
          <w:sz w:val="24"/>
          <w:szCs w:val="24"/>
        </w:rPr>
        <w:t>, 4-8, настоящего пункта, предоставляются хозяйствующим субъектом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54"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w:t>
      </w:r>
      <w:r>
        <w:rPr>
          <w:rFonts w:ascii="Times New Roman" w:hAnsi="Times New Roman"/>
          <w:sz w:val="24"/>
          <w:szCs w:val="24"/>
        </w:rPr>
        <w:lastRenderedPageBreak/>
        <w:t xml:space="preserve">муниципальными правовыми актами, в случае если хозяйствующий субъект не представил документы, указанные в подпунктах </w:t>
      </w:r>
      <w:hyperlink r:id="rId55"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Theme="minorHAnsi" w:hAnsi="Times New Roman"/>
          <w:sz w:val="24"/>
          <w:szCs w:val="24"/>
        </w:rPr>
        <w:t>МО МР «Ижемский»</w:t>
      </w:r>
      <w:r>
        <w:rPr>
          <w:rFonts w:ascii="Times New Roman"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56" w:history="1">
        <w:r>
          <w:rPr>
            <w:rFonts w:ascii="Times New Roman" w:hAnsi="Times New Roman"/>
            <w:sz w:val="24"/>
            <w:szCs w:val="24"/>
          </w:rPr>
          <w:t>законом</w:t>
        </w:r>
      </w:hyperlink>
      <w:r>
        <w:rPr>
          <w:rFonts w:ascii="Times New Roman" w:hAnsi="Times New Roman"/>
          <w:sz w:val="24"/>
          <w:szCs w:val="24"/>
        </w:rPr>
        <w:t xml:space="preserve"> № 264-ФЗ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264-ФЗ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несоответствии хозяйствующего субъекта условиям предоставления субсидии и (или) требованиям, установленным Федеральным законом № 264-ФЗ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хозяйствующим субъектом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хозяйствующим субъектам.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2.9. Субсидия предоставляется на основании соглашений, заключенных между хозяйствующими субъектами и Администрацией, в соответствии с типовой формой </w:t>
      </w:r>
      <w:r>
        <w:rPr>
          <w:rFonts w:ascii="Times New Roman" w:hAnsi="Times New Roman"/>
          <w:sz w:val="24"/>
          <w:szCs w:val="24"/>
        </w:rPr>
        <w:lastRenderedPageBreak/>
        <w:t xml:space="preserve">соглашения (договора), утвержденной Приказом Финансового управления администрации </w:t>
      </w:r>
      <w:r>
        <w:rPr>
          <w:rFonts w:ascii="Times New Roman" w:eastAsiaTheme="minorHAnsi" w:hAnsi="Times New Roman"/>
          <w:sz w:val="24"/>
          <w:szCs w:val="24"/>
        </w:rPr>
        <w:t xml:space="preserve">муниципального района «Ижемский» Республики Коми.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хозяйствующим субъектом </w:t>
      </w:r>
      <w:r>
        <w:rPr>
          <w:rFonts w:ascii="Times New Roman" w:hAnsi="Times New Roman"/>
          <w:bCs/>
          <w:sz w:val="24"/>
          <w:szCs w:val="24"/>
        </w:rPr>
        <w:t>остатков субсидий, не использованных</w:t>
      </w:r>
      <w:r>
        <w:rPr>
          <w:rFonts w:ascii="Times New Roman"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2.11.</w:t>
      </w:r>
      <w:r>
        <w:rPr>
          <w:rFonts w:ascii="Times New Roman" w:eastAsiaTheme="minorHAnsi" w:hAnsi="Times New Roman"/>
          <w:sz w:val="24"/>
          <w:szCs w:val="24"/>
        </w:rPr>
        <w:t xml:space="preserve"> Перечисление субсидий </w:t>
      </w:r>
      <w:r>
        <w:rPr>
          <w:rFonts w:ascii="Times New Roman" w:hAnsi="Times New Roman"/>
          <w:sz w:val="24"/>
          <w:szCs w:val="24"/>
        </w:rPr>
        <w:t xml:space="preserve">хозяйствующим субъектам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4"/>
          <w:szCs w:val="24"/>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к отчетности</w:t>
      </w:r>
    </w:p>
    <w:p>
      <w:pPr>
        <w:pStyle w:val="a5"/>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Pr>
          <w:rFonts w:ascii="Times New Roman" w:hAnsi="Times New Roman"/>
          <w:sz w:val="24"/>
          <w:szCs w:val="24"/>
        </w:rPr>
        <w:t xml:space="preserve">хозяйствующим субъектам </w:t>
      </w:r>
      <w:r>
        <w:rPr>
          <w:rFonts w:ascii="Times New Roman" w:hAnsi="Times New Roman"/>
          <w:sz w:val="24"/>
          <w:szCs w:val="24"/>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w:t>
      </w:r>
      <w:r>
        <w:rPr>
          <w:rFonts w:ascii="Times New Roman" w:hAnsi="Times New Roman"/>
          <w:sz w:val="24"/>
          <w:szCs w:val="24"/>
        </w:rPr>
        <w:t>хозяйствующему субъекту</w:t>
      </w:r>
      <w:r>
        <w:rPr>
          <w:rFonts w:ascii="Times New Roman" w:hAnsi="Times New Roman"/>
          <w:sz w:val="24"/>
          <w:szCs w:val="24"/>
          <w:lang w:eastAsia="ru-RU"/>
        </w:rPr>
        <w:t xml:space="preserve"> (при необходимости).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3.3. Администрация вправе запрашивать у </w:t>
      </w:r>
      <w:r>
        <w:rPr>
          <w:rFonts w:ascii="Times New Roman" w:hAnsi="Times New Roman"/>
          <w:sz w:val="24"/>
          <w:szCs w:val="24"/>
        </w:rPr>
        <w:t>хозяйствующих субъектов</w:t>
      </w:r>
      <w:r>
        <w:rPr>
          <w:rFonts w:ascii="Times New Roman" w:hAnsi="Times New Roman"/>
          <w:sz w:val="24"/>
          <w:szCs w:val="24"/>
          <w:lang w:eastAsia="ru-RU"/>
        </w:rPr>
        <w:t xml:space="preserve">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autoSpaceDE w:val="0"/>
        <w:autoSpaceDN w:val="0"/>
        <w:adjustRightInd w:val="0"/>
        <w:spacing w:after="0" w:line="240" w:lineRule="auto"/>
        <w:ind w:firstLine="709"/>
        <w:jc w:val="both"/>
        <w:rPr>
          <w:rFonts w:ascii="Times New Roman" w:hAnsi="Times New Roman"/>
          <w:sz w:val="24"/>
          <w:szCs w:val="24"/>
          <w:lang w:eastAsia="ru-RU"/>
        </w:rPr>
      </w:pPr>
    </w:p>
    <w:p>
      <w:pPr>
        <w:autoSpaceDE w:val="0"/>
        <w:autoSpaceDN w:val="0"/>
        <w:adjustRightInd w:val="0"/>
        <w:spacing w:after="0" w:line="240" w:lineRule="auto"/>
        <w:ind w:firstLine="709"/>
        <w:jc w:val="both"/>
        <w:rPr>
          <w:rFonts w:ascii="Times New Roman" w:hAnsi="Times New Roman"/>
          <w:sz w:val="24"/>
          <w:szCs w:val="24"/>
          <w:lang w:eastAsia="ru-RU"/>
        </w:rPr>
      </w:pPr>
    </w:p>
    <w:p>
      <w:pPr>
        <w:autoSpaceDE w:val="0"/>
        <w:autoSpaceDN w:val="0"/>
        <w:adjustRightInd w:val="0"/>
        <w:spacing w:after="0" w:line="240" w:lineRule="auto"/>
        <w:ind w:firstLine="709"/>
        <w:jc w:val="both"/>
        <w:rPr>
          <w:rFonts w:ascii="Times New Roman" w:hAnsi="Times New Roman"/>
          <w:sz w:val="24"/>
          <w:szCs w:val="24"/>
          <w:lang w:eastAsia="ru-RU"/>
        </w:rPr>
      </w:pPr>
    </w:p>
    <w:p>
      <w:pPr>
        <w:pStyle w:val="a5"/>
        <w:numPr>
          <w:ilvl w:val="0"/>
          <w:numId w:val="7"/>
        </w:numPr>
        <w:spacing w:after="0"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об осуществление контроля (мониторинга) </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lastRenderedPageBreak/>
        <w:t>и ответственность за их нарушение.</w:t>
      </w:r>
    </w:p>
    <w:p>
      <w:pPr>
        <w:pStyle w:val="a5"/>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4.1. Хозяйствующие субъекты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в течение 30 </w:t>
      </w:r>
      <w:r>
        <w:rPr>
          <w:rFonts w:ascii="Times New Roman" w:eastAsiaTheme="minorHAnsi" w:hAnsi="Times New Roman"/>
          <w:sz w:val="24"/>
          <w:szCs w:val="24"/>
        </w:rPr>
        <w:t xml:space="preserve">календарных </w:t>
      </w:r>
      <w:r>
        <w:rPr>
          <w:rFonts w:ascii="Times New Roman" w:hAnsi="Times New Roman"/>
          <w:sz w:val="24"/>
          <w:szCs w:val="24"/>
        </w:rPr>
        <w:t>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rPr>
      </w:pPr>
      <w:r>
        <w:rPr>
          <w:b w:val="0"/>
        </w:rPr>
        <w:t>Приложение 1</w:t>
      </w:r>
    </w:p>
    <w:p>
      <w:pPr>
        <w:autoSpaceDE w:val="0"/>
        <w:spacing w:after="0" w:line="200" w:lineRule="atLeast"/>
        <w:ind w:left="4820"/>
        <w:jc w:val="both"/>
        <w:rPr>
          <w:rFonts w:ascii="Times New Roman" w:hAnsi="Times New Roman"/>
          <w:bCs/>
          <w:sz w:val="24"/>
          <w:szCs w:val="24"/>
        </w:rPr>
      </w:pPr>
      <w:r>
        <w:rPr>
          <w:rFonts w:ascii="Times New Roman" w:hAnsi="Times New Roman"/>
          <w:sz w:val="24"/>
          <w:szCs w:val="24"/>
        </w:rPr>
        <w:lastRenderedPageBreak/>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Штамп получателя субсидий                                Администрация муниципального района «Ижемский» Республики Коми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Гарантийное обязательство</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 неотчуждении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обязуется не отчуждать 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течение трех лет с дня    получения   субсидий на_________________________________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случае отчуждения ___________________________________________________________</w:t>
      </w:r>
    </w:p>
    <w:p>
      <w:pPr>
        <w:autoSpaceDE w:val="0"/>
        <w:autoSpaceDN w:val="0"/>
        <w:adjustRightInd w:val="0"/>
        <w:spacing w:after="0" w:line="240" w:lineRule="auto"/>
        <w:ind w:left="1418"/>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 истечения указанного срока 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обязуется в течение 30 календарных дней со дня отчуждения возвратить в бюджет МО МР  «Ижемский» субсидию на__________________________________________________________ 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полученные на приобретение 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сумме ________________ рублей.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tc>
          <w:tcPr>
            <w:tcW w:w="4785" w:type="dxa"/>
          </w:tcPr>
          <w:p>
            <w:pPr>
              <w:autoSpaceDE w:val="0"/>
              <w:autoSpaceDN w:val="0"/>
              <w:adjustRightInd w:val="0"/>
              <w:rPr>
                <w:rFonts w:ascii="Times New Roman" w:hAnsi="Times New Roman"/>
                <w:sz w:val="24"/>
                <w:szCs w:val="24"/>
              </w:rPr>
            </w:pPr>
          </w:p>
        </w:tc>
        <w:tc>
          <w:tcPr>
            <w:tcW w:w="4786" w:type="dxa"/>
          </w:tcPr>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2.6</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lastRenderedPageBreak/>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определяет </w:t>
      </w:r>
      <w:r>
        <w:rPr>
          <w:rFonts w:ascii="Times New Roman" w:eastAsia="Times New Roman" w:hAnsi="Times New Roman"/>
          <w:bCs/>
          <w:sz w:val="24"/>
          <w:szCs w:val="24"/>
          <w:lang w:eastAsia="ru-RU"/>
        </w:rPr>
        <w:t xml:space="preserve">цели, условия и порядок </w:t>
      </w:r>
      <w:r>
        <w:rPr>
          <w:rFonts w:ascii="Times New Roman" w:hAnsi="Times New Roman"/>
          <w:sz w:val="24"/>
          <w:szCs w:val="24"/>
        </w:rPr>
        <w:t>предоставления субсидии хозяйствующим субъектам, являющимся инициаторами народных проектов в сфере агропромышленного комплекса, прошедших отбор в рамках проекта «Народный бюджет» (далее – Порядок, субсидия).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Реализация народных проектов в сфере агропромышленного комплекса направлена на переработку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транспортных средств - фургонов для перевозки пищевых продуктов и молоковозов для доставки сырого молока на перерабатывающие предприятия;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оплата услуг по разработке и внедрению процедур, основанных на принципах анализа риска и критических контрольных точек (ХАССП) (для конкретного объекта по переработке или производству продукции).</w:t>
      </w:r>
    </w:p>
    <w:p>
      <w:pPr>
        <w:pStyle w:val="a5"/>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агропромышленного комплекса,</w:t>
      </w:r>
      <w:r>
        <w:rPr>
          <w:rFonts w:ascii="Times New Roman" w:eastAsiaTheme="minorHAnsi" w:hAnsi="Times New Roman"/>
          <w:sz w:val="24"/>
          <w:szCs w:val="24"/>
        </w:rPr>
        <w:t xml:space="preserve">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eastAsia="Times New Roman" w:hAnsi="Times New Roman"/>
          <w:bCs/>
          <w:sz w:val="24"/>
          <w:szCs w:val="24"/>
          <w:lang w:eastAsia="ru-RU"/>
        </w:rPr>
        <w:t>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57" w:history="1">
        <w:r>
          <w:rPr>
            <w:rFonts w:ascii="Times New Roman" w:hAnsi="Times New Roman"/>
            <w:sz w:val="24"/>
            <w:szCs w:val="24"/>
          </w:rPr>
          <w:t>Порядком</w:t>
        </w:r>
      </w:hyperlink>
      <w:r>
        <w:rPr>
          <w:rFonts w:ascii="Times New Roman" w:hAnsi="Times New Roman"/>
          <w:sz w:val="24"/>
          <w:szCs w:val="24"/>
        </w:rPr>
        <w:t xml:space="preserve">,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(далее-Соглашение) и администрацией муниципального района «Ижемский» Республики Коми (далее – администрация) из республиканского бюджета </w:t>
      </w:r>
      <w:r>
        <w:rPr>
          <w:rFonts w:ascii="Times New Roman" w:hAnsi="Times New Roman"/>
          <w:sz w:val="24"/>
          <w:szCs w:val="24"/>
        </w:rPr>
        <w:lastRenderedPageBreak/>
        <w:t>Республики Коми на софинансирование народного проекта в порядке и на условиях, определенных Приложением 1.13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 № 525.</w:t>
      </w:r>
    </w:p>
    <w:p>
      <w:pPr>
        <w:pStyle w:val="a5"/>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агропромышленного комплекса,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хозяйствующие субъекты).  </w:t>
      </w:r>
    </w:p>
    <w:p>
      <w:pPr>
        <w:pStyle w:val="a5"/>
        <w:widowControl w:val="0"/>
        <w:numPr>
          <w:ilvl w:val="1"/>
          <w:numId w:val="9"/>
        </w:numPr>
        <w:tabs>
          <w:tab w:val="left" w:pos="1134"/>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58"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4"/>
          <w:szCs w:val="24"/>
          <w:lang w:eastAsia="ar-SA"/>
        </w:rPr>
      </w:pPr>
    </w:p>
    <w:p>
      <w:pPr>
        <w:pStyle w:val="a5"/>
        <w:autoSpaceDE w:val="0"/>
        <w:autoSpaceDN w:val="0"/>
        <w:adjustRightInd w:val="0"/>
        <w:spacing w:after="0" w:line="240" w:lineRule="auto"/>
        <w:ind w:left="0" w:firstLineChars="709" w:firstLine="1702"/>
        <w:jc w:val="both"/>
        <w:rPr>
          <w:rFonts w:ascii="Times New Roman" w:hAnsi="Times New Roman"/>
          <w:sz w:val="24"/>
          <w:szCs w:val="24"/>
        </w:rPr>
      </w:pPr>
    </w:p>
    <w:p>
      <w:pPr>
        <w:autoSpaceDE w:val="0"/>
        <w:autoSpaceDN w:val="0"/>
        <w:adjustRightInd w:val="0"/>
        <w:spacing w:line="240" w:lineRule="auto"/>
        <w:jc w:val="center"/>
        <w:rPr>
          <w:rFonts w:ascii="Times New Roman" w:hAnsi="Times New Roman"/>
          <w:sz w:val="24"/>
          <w:szCs w:val="24"/>
          <w:lang w:eastAsia="ru-RU"/>
        </w:rPr>
      </w:pPr>
      <w:r>
        <w:rPr>
          <w:rFonts w:ascii="Times New Roman" w:hAnsi="Times New Roman"/>
          <w:sz w:val="24"/>
          <w:szCs w:val="24"/>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хозяйствующим субъектам, одновременно отвечающим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соответствующим </w:t>
      </w:r>
      <w:hyperlink r:id="rId59" w:history="1">
        <w:r>
          <w:rPr>
            <w:rStyle w:val="af"/>
            <w:rFonts w:ascii="Times New Roman" w:hAnsi="Times New Roman"/>
            <w:sz w:val="24"/>
            <w:szCs w:val="24"/>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руководитель хозяйствующего субъекта должен быть зарегистрирован по месту жительства на территории муниципального образования муниципального района «Ижемский»;</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w:t>
      </w:r>
      <w:r>
        <w:rPr>
          <w:rFonts w:ascii="Times New Roman" w:hAnsi="Times New Roman" w:cs="Times New Roman"/>
          <w:sz w:val="24"/>
          <w:szCs w:val="24"/>
        </w:rPr>
        <w:lastRenderedPageBreak/>
        <w:t>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60">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6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хозяйствующему субъекту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5"/>
        <w:numPr>
          <w:ilvl w:val="1"/>
          <w:numId w:val="41"/>
        </w:numPr>
        <w:tabs>
          <w:tab w:val="left" w:pos="710"/>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хозяйствующие субъекты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hyperlink r:id="rId62" w:history="1">
        <w:r>
          <w:rPr>
            <w:rFonts w:ascii="Times New Roman" w:hAnsi="Times New Roman"/>
            <w:sz w:val="24"/>
            <w:szCs w:val="24"/>
            <w:lang w:eastAsia="ru-RU"/>
          </w:rPr>
          <w:t>заявк</w:t>
        </w:r>
      </w:hyperlink>
      <w:r>
        <w:rPr>
          <w:rFonts w:ascii="Times New Roman" w:hAnsi="Times New Roman"/>
          <w:sz w:val="24"/>
          <w:szCs w:val="24"/>
          <w:lang w:eastAsia="ru-RU"/>
        </w:rPr>
        <w:t>у на получение субсидии по форме согласно приложению 2.7</w:t>
      </w:r>
      <w:r>
        <w:rPr>
          <w:rFonts w:ascii="Times New Roman" w:hAnsi="Times New Roman"/>
          <w:sz w:val="24"/>
          <w:szCs w:val="24"/>
        </w:rPr>
        <w:t xml:space="preserve">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подтверждающие наличие у хозяйствующего субъекта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63"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64"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МО МР «Ижемский»</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хозяйствующего субъекта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2) несоответствие представленных хозяйствующим субъектом документов требованиям, определенным пунктом 2.4 настоящего Порядка;</w:t>
      </w:r>
    </w:p>
    <w:p>
      <w:pPr>
        <w:tabs>
          <w:tab w:val="left" w:pos="1276"/>
        </w:tabs>
        <w:spacing w:after="0"/>
        <w:ind w:firstLine="709"/>
        <w:jc w:val="both"/>
        <w:rPr>
          <w:rFonts w:ascii="Times New Roman" w:hAnsi="Times New Roman"/>
          <w:sz w:val="24"/>
          <w:szCs w:val="24"/>
        </w:rPr>
      </w:pPr>
      <w:r>
        <w:rPr>
          <w:rFonts w:ascii="Times New Roman" w:hAnsi="Times New Roman"/>
          <w:sz w:val="24"/>
          <w:szCs w:val="24"/>
        </w:rPr>
        <w:t>3) недостоверность представленной хозяйствующим субъектом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хозяйствующим субъектом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хозяйствующим субъектам субсидии, включаемые в соглашение о предоставлении субсидии, являются:</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5"/>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хозяйствующему субъекту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агропромышленного комплекса.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5"/>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4.1. </w:t>
      </w:r>
      <w:r>
        <w:rPr>
          <w:rFonts w:ascii="Times New Roman" w:hAnsi="Times New Roman"/>
          <w:sz w:val="24"/>
          <w:szCs w:val="24"/>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2.7</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lastRenderedPageBreak/>
        <w:t xml:space="preserve">                                                «Главе муниципального района «Ижемский»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jc w:val="right"/>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Наименование заявителя _________________________________________________________                      </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Расчетный счет № 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в______________________________________________________________________________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БИК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 (______) ____________ Факс ____________ E-mail 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________________________________________ 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Прошу    предоставить    финансовую   поддержку (вид субсидирования) 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w:t>
      </w:r>
      <w:r>
        <w:rPr>
          <w:rFonts w:ascii="Times New Roman" w:eastAsia="Times New Roman" w:hAnsi="Times New Roman"/>
          <w:sz w:val="24"/>
          <w:szCs w:val="24"/>
          <w:lang w:eastAsia="ru-RU"/>
        </w:rPr>
        <w:lastRenderedPageBreak/>
        <w:t>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65">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66">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428"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449"/>
        <w:gridCol w:w="1779"/>
        <w:gridCol w:w="2200"/>
      </w:tblGrid>
      <w:tr>
        <w:trPr>
          <w:trHeight w:val="400"/>
          <w:tblCellSpacing w:w="5" w:type="nil"/>
        </w:trPr>
        <w:tc>
          <w:tcPr>
            <w:tcW w:w="544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200"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тыс. руб.</w:t>
            </w:r>
          </w:p>
        </w:tc>
        <w:tc>
          <w:tcPr>
            <w:tcW w:w="2200" w:type="dxa"/>
          </w:tcPr>
          <w:p>
            <w:pPr>
              <w:autoSpaceDE w:val="0"/>
              <w:autoSpaceDN w:val="0"/>
              <w:adjustRightInd w:val="0"/>
              <w:spacing w:after="0" w:line="240" w:lineRule="auto"/>
              <w:rPr>
                <w:rFonts w:ascii="Times New Roman" w:hAnsi="Times New Roman"/>
                <w:sz w:val="24"/>
                <w:szCs w:val="24"/>
              </w:rPr>
            </w:pPr>
          </w:p>
        </w:tc>
      </w:tr>
      <w:tr>
        <w:trPr>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человек</w:t>
            </w:r>
          </w:p>
        </w:tc>
        <w:tc>
          <w:tcPr>
            <w:tcW w:w="2200" w:type="dxa"/>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2.8</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предоставления в аренду муниципального имущества, включенного в перечень муниципального имущества, свободного от прав третьих лиц</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b/>
          <w:sz w:val="24"/>
          <w:szCs w:val="24"/>
        </w:rPr>
        <w:t xml:space="preserve"> </w:t>
      </w:r>
      <w:r>
        <w:rPr>
          <w:rFonts w:ascii="Times New Roman" w:eastAsia="Times New Roman" w:hAnsi="Times New Roman"/>
          <w:b/>
          <w:bCs/>
          <w:sz w:val="24"/>
          <w:szCs w:val="24"/>
          <w:lang w:eastAsia="ru-RU"/>
        </w:rPr>
        <w:t xml:space="preserve">и физическим лицам, не являющихся индивидуальными предпринимателями и применяющих специальный налоговый режим «Налог на профессиональный доход»   </w:t>
      </w:r>
    </w:p>
    <w:p>
      <w:pPr>
        <w:autoSpaceDE w:val="0"/>
        <w:autoSpaceDN w:val="0"/>
        <w:adjustRightInd w:val="0"/>
        <w:spacing w:after="0" w:line="240" w:lineRule="auto"/>
        <w:jc w:val="center"/>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 Общие положения</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Настоящий Порядок определяет механизм предоставления в аренду муниципального имущества, включенного в </w:t>
      </w:r>
      <w:hyperlink r:id="rId67" w:history="1">
        <w:r>
          <w:rPr>
            <w:rFonts w:ascii="Times New Roman" w:hAnsi="Times New Roman"/>
            <w:color w:val="0000FF"/>
            <w:sz w:val="24"/>
            <w:szCs w:val="24"/>
          </w:rPr>
          <w:t>Перечень</w:t>
        </w:r>
      </w:hyperlink>
      <w:r>
        <w:rPr>
          <w:rFonts w:ascii="Times New Roman" w:hAnsi="Times New Roman"/>
          <w:sz w:val="24"/>
          <w:szCs w:val="24"/>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в аренду).</w:t>
      </w:r>
    </w:p>
    <w:p>
      <w:pPr>
        <w:autoSpaceDE w:val="0"/>
        <w:autoSpaceDN w:val="0"/>
        <w:adjustRightInd w:val="0"/>
        <w:spacing w:after="0" w:line="240" w:lineRule="auto"/>
        <w:ind w:firstLine="540"/>
        <w:jc w:val="both"/>
        <w:rPr>
          <w:rFonts w:ascii="Times New Roman" w:hAnsi="Times New Roman"/>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 Порядок предоставления субъектам малого и среднего</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предпринимательства в аренду муниципального имущества, </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включенного в Перечень </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Предоставление субъектам малого и среднего предпринимательства в аренду муниципального имущества, включенного в Перечень, осуществляется в соответствии с законодательством Российской Федерации и с соблюдением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Муниципальное имущество, включенное в Перечень, предоставляется в аренду правообладателем имущества, которым является: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 администрация муниципального района «Ижемский» Республики Коми (далее - Администрация);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 соответствующее учреждение или предприятие (далее - Балансодержатель).</w:t>
      </w:r>
    </w:p>
    <w:p>
      <w:pPr>
        <w:autoSpaceDE w:val="0"/>
        <w:autoSpaceDN w:val="0"/>
        <w:adjustRightInd w:val="0"/>
        <w:spacing w:after="0" w:line="240" w:lineRule="auto"/>
        <w:ind w:firstLine="709"/>
        <w:jc w:val="both"/>
        <w:rPr>
          <w:rFonts w:ascii="Times New Roman" w:hAnsi="Times New Roman"/>
          <w:sz w:val="24"/>
          <w:szCs w:val="24"/>
        </w:rPr>
      </w:pPr>
      <w:bookmarkStart w:id="4" w:name="Par38"/>
      <w:bookmarkEnd w:id="4"/>
      <w:r>
        <w:rPr>
          <w:rFonts w:ascii="Times New Roman" w:hAnsi="Times New Roman"/>
          <w:sz w:val="24"/>
          <w:szCs w:val="24"/>
        </w:rPr>
        <w:t xml:space="preserve">4. Муниципальное имущество, включенное в Перечень, предоставляется в аренду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самозанятые граждане), соответствующим условиям, установленным Федеральным </w:t>
      </w:r>
      <w:hyperlink r:id="rId68" w:history="1">
        <w:r>
          <w:rPr>
            <w:rFonts w:ascii="Times New Roman" w:hAnsi="Times New Roman"/>
            <w:color w:val="0000FF"/>
            <w:sz w:val="24"/>
            <w:szCs w:val="24"/>
          </w:rPr>
          <w:t>законом</w:t>
        </w:r>
      </w:hyperlink>
      <w:r>
        <w:rPr>
          <w:rFonts w:ascii="Times New Roman" w:hAnsi="Times New Roman"/>
          <w:sz w:val="24"/>
          <w:szCs w:val="24"/>
        </w:rPr>
        <w:t xml:space="preserve"> 24.07.2007 № 209-ФЗ от «О развитии малого и среднего предпринимательства в Российской Федерации» (далее - Федеральный закон).</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Муниципальное имущество, включенное в Перечень, предоставляется без проведения конкурсов или аукционов на право заключения договоров аренды и является муниципальной преференцией.</w:t>
      </w:r>
    </w:p>
    <w:p>
      <w:pPr>
        <w:autoSpaceDE w:val="0"/>
        <w:autoSpaceDN w:val="0"/>
        <w:adjustRightInd w:val="0"/>
        <w:spacing w:after="0" w:line="240" w:lineRule="auto"/>
        <w:ind w:firstLine="709"/>
        <w:jc w:val="both"/>
        <w:rPr>
          <w:rFonts w:ascii="Times New Roman" w:hAnsi="Times New Roman"/>
          <w:sz w:val="24"/>
          <w:szCs w:val="24"/>
        </w:rPr>
      </w:pPr>
      <w:bookmarkStart w:id="5" w:name="Par40"/>
      <w:bookmarkEnd w:id="5"/>
      <w:r>
        <w:rPr>
          <w:rFonts w:ascii="Times New Roman" w:hAnsi="Times New Roman"/>
          <w:sz w:val="24"/>
          <w:szCs w:val="24"/>
        </w:rPr>
        <w:lastRenderedPageBreak/>
        <w:t>6. Муниципальное имущество, включенное в Перечень, предоставляется в аренду субъектам малого и среднего предпринимательства и самозанятым гражданам: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не имеющим задолженности по договорам аренды муниципального имущества, заключенным с Администрацией или Балансодержателем (далее - Правообладатель);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 находящимся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6" w:name="Par44"/>
      <w:bookmarkEnd w:id="6"/>
      <w:r>
        <w:rPr>
          <w:rFonts w:ascii="Times New Roman" w:hAnsi="Times New Roman"/>
          <w:sz w:val="24"/>
          <w:szCs w:val="24"/>
        </w:rPr>
        <w:t>7. Для заключения договора аренды необходимы следующие документы:</w:t>
      </w:r>
    </w:p>
    <w:p>
      <w:pPr>
        <w:autoSpaceDE w:val="0"/>
        <w:autoSpaceDN w:val="0"/>
        <w:adjustRightInd w:val="0"/>
        <w:spacing w:after="0" w:line="240" w:lineRule="auto"/>
        <w:ind w:firstLine="709"/>
        <w:jc w:val="both"/>
        <w:rPr>
          <w:rFonts w:ascii="Times New Roman" w:hAnsi="Times New Roman"/>
          <w:sz w:val="24"/>
          <w:szCs w:val="24"/>
        </w:rPr>
      </w:pPr>
      <w:bookmarkStart w:id="7" w:name="Par45"/>
      <w:bookmarkEnd w:id="7"/>
      <w:r>
        <w:rPr>
          <w:rFonts w:ascii="Times New Roman" w:hAnsi="Times New Roman"/>
          <w:sz w:val="24"/>
          <w:szCs w:val="24"/>
        </w:rPr>
        <w:t>1) заявление о предоставлении в аренду муниципального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 и самозанятых граждан на осуществление капитального ремонта такого имущества за счет собственных средств);</w:t>
      </w:r>
    </w:p>
    <w:p>
      <w:pPr>
        <w:autoSpaceDE w:val="0"/>
        <w:autoSpaceDN w:val="0"/>
        <w:adjustRightInd w:val="0"/>
        <w:spacing w:after="0" w:line="240" w:lineRule="auto"/>
        <w:ind w:firstLine="709"/>
        <w:jc w:val="both"/>
        <w:rPr>
          <w:rFonts w:ascii="Times New Roman" w:hAnsi="Times New Roman"/>
          <w:sz w:val="24"/>
          <w:szCs w:val="24"/>
        </w:rPr>
      </w:pPr>
      <w:bookmarkStart w:id="8" w:name="Par46"/>
      <w:bookmarkStart w:id="9" w:name="Par47"/>
      <w:bookmarkEnd w:id="8"/>
      <w:bookmarkEnd w:id="9"/>
      <w:r>
        <w:rPr>
          <w:rFonts w:ascii="Times New Roman" w:hAnsi="Times New Roman"/>
          <w:sz w:val="24"/>
          <w:szCs w:val="24"/>
        </w:rPr>
        <w:t>2) сведения о том, что юридическое лицо (индивидуальный предприниматель) не находится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10" w:name="Par48"/>
      <w:bookmarkEnd w:id="10"/>
      <w:r>
        <w:rPr>
          <w:rFonts w:ascii="Times New Roman" w:hAnsi="Times New Roman"/>
          <w:sz w:val="24"/>
          <w:szCs w:val="24"/>
        </w:rPr>
        <w:t>3) сведения из Единого реестра субъектов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7.1. Для заключения договора аренды 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адрес Балансодержателя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7.2. Для заключения договора аренды 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Администрацию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7.3. Сведения, указанные в </w:t>
      </w:r>
      <w:hyperlink w:anchor="Par48" w:history="1">
        <w:r>
          <w:rPr>
            <w:rFonts w:ascii="Times New Roman" w:hAnsi="Times New Roman"/>
            <w:color w:val="0000FF"/>
            <w:sz w:val="24"/>
            <w:szCs w:val="24"/>
          </w:rPr>
          <w:t>подпункте 3 пункта 7</w:t>
        </w:r>
      </w:hyperlink>
      <w:r>
        <w:rPr>
          <w:rFonts w:ascii="Times New Roman" w:hAnsi="Times New Roman"/>
          <w:sz w:val="24"/>
          <w:szCs w:val="24"/>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 Правообладателем в день поступления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направленных через отделения почтовой связи, считается дата их регистрации у Правообладателя.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8.1. Правообладатель проверяет полноту (комплектность), оформление представленных субъектами малого и среднего предпринимательства и самозанятых граждан документов, установленных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 а также соответствие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 принимает решение о предоставлении либо отказе в предоставлении в аренду муниципального имущества, включенного в Перечень. Срок рассмотрения и принятия решения не может превышать 25 календарных дней с момента регистрации представленных документов Правообладателем.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8.2.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 включенного в Перечень,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8.3. Основаниями для отказа в предоставлении в аренду муниципального имущества, включенного в Перечень,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муниципальное имущество, включенное в Перечень, о передаче в аренду которого просит субъект малого и среднего предпринимательства и самозанятые граждане, находится во владении и (или) в пользовании у иного лица;</w:t>
      </w:r>
    </w:p>
    <w:p>
      <w:pPr>
        <w:autoSpaceDE w:val="0"/>
        <w:autoSpaceDN w:val="0"/>
        <w:adjustRightInd w:val="0"/>
        <w:spacing w:after="0" w:line="240" w:lineRule="auto"/>
        <w:ind w:firstLine="709"/>
        <w:jc w:val="both"/>
        <w:rPr>
          <w:rFonts w:ascii="Times New Roman" w:hAnsi="Times New Roman"/>
          <w:sz w:val="24"/>
          <w:szCs w:val="24"/>
        </w:rPr>
      </w:pPr>
      <w:bookmarkStart w:id="11" w:name="Par62"/>
      <w:bookmarkEnd w:id="11"/>
      <w:r>
        <w:rPr>
          <w:rFonts w:ascii="Times New Roman" w:hAnsi="Times New Roman"/>
          <w:sz w:val="24"/>
          <w:szCs w:val="24"/>
        </w:rPr>
        <w:lastRenderedPageBreak/>
        <w:t xml:space="preserve">2) неполнота (некомплектность), несоответствие представленных субъектами малого и среднего предпринимательства и самозанятыми гражданами документов требованиям, установленным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bookmarkStart w:id="12" w:name="Par63"/>
      <w:bookmarkEnd w:id="12"/>
      <w:r>
        <w:rPr>
          <w:rFonts w:ascii="Times New Roman" w:hAnsi="Times New Roman"/>
          <w:sz w:val="24"/>
          <w:szCs w:val="24"/>
        </w:rPr>
        <w:t xml:space="preserve">3) несоответствие субъекта малого и среднего предпринимательства и самозанятых граждан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8.4. Субъект малого и среднего предпринимательства и самозанятые граждане, в отношении которых принято решение об отказе в предоставлении в аренду муниципального имущества, включенного в Перечень, по основаниям, установленным </w:t>
      </w:r>
      <w:hyperlink w:anchor="Par62" w:history="1">
        <w:r>
          <w:rPr>
            <w:rFonts w:ascii="Times New Roman" w:hAnsi="Times New Roman"/>
            <w:color w:val="0000FF"/>
            <w:sz w:val="24"/>
            <w:szCs w:val="24"/>
          </w:rPr>
          <w:t>подпунктами 2</w:t>
        </w:r>
      </w:hyperlink>
      <w:r>
        <w:rPr>
          <w:rFonts w:ascii="Times New Roman" w:hAnsi="Times New Roman"/>
          <w:sz w:val="24"/>
          <w:szCs w:val="24"/>
        </w:rPr>
        <w:t xml:space="preserve"> и </w:t>
      </w:r>
      <w:hyperlink w:anchor="Par63" w:history="1">
        <w:r>
          <w:rPr>
            <w:rFonts w:ascii="Times New Roman" w:hAnsi="Times New Roman"/>
            <w:color w:val="0000FF"/>
            <w:sz w:val="24"/>
            <w:szCs w:val="24"/>
          </w:rPr>
          <w:t>3 пункта 8.</w:t>
        </w:r>
      </w:hyperlink>
      <w:r>
        <w:rPr>
          <w:rFonts w:ascii="Times New Roman" w:hAnsi="Times New Roman"/>
          <w:color w:val="0000FF"/>
          <w:sz w:val="24"/>
          <w:szCs w:val="24"/>
        </w:rPr>
        <w:t>3.</w:t>
      </w:r>
      <w:r>
        <w:rPr>
          <w:rFonts w:ascii="Times New Roman" w:hAnsi="Times New Roman"/>
          <w:sz w:val="24"/>
          <w:szCs w:val="24"/>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4"/>
          <w:szCs w:val="24"/>
        </w:rPr>
      </w:pPr>
      <w:bookmarkStart w:id="13" w:name="Par68"/>
      <w:bookmarkEnd w:id="13"/>
      <w:r>
        <w:rPr>
          <w:rFonts w:ascii="Times New Roman" w:hAnsi="Times New Roman"/>
          <w:sz w:val="24"/>
          <w:szCs w:val="24"/>
        </w:rPr>
        <w:t>9. Договор аренды имущества с субъектами малого и среднего предпринимательства и самозанятыми гражданами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 Имущество должно использоваться по целевому назначению.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 Муниципальное имущество, включенное в Перечень, предоставляется субъектам малого и среднего предпринимательства и самозанятым гражданам,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Предоставление в аренду земельных участков, являющихся муниципальным имуществом, включенных в Перечень, осуществляется в соответствии с положениями главы V.1 Земельного кодекса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12. При заключении договоров аренды с субъектами малого предпринимательства и самозанятыми гражданами в отношении муниципального имущества, арендная плата вносится в следующем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первый год аренды - 40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во второй год аренды - 60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третий год аренды - 80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четвертый год аренды и далее - 100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413"/>
        <w:gridCol w:w="8214"/>
      </w:tblGrid>
      <w:tr>
        <w:trPr>
          <w:trHeight w:val="458"/>
        </w:trPr>
        <w:tc>
          <w:tcPr>
            <w:tcW w:w="734" w:type="pct"/>
          </w:tcPr>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Кодовое обозначение</w:t>
            </w:r>
          </w:p>
        </w:tc>
        <w:tc>
          <w:tcPr>
            <w:tcW w:w="4266" w:type="pct"/>
          </w:tcPr>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видов экономической деятельности</w:t>
            </w:r>
          </w:p>
        </w:tc>
      </w:tr>
      <w:tr>
        <w:trPr>
          <w:trHeight w:val="516"/>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01.1 (кроме 01.15)</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Выращивание однолетних культур</w:t>
            </w:r>
          </w:p>
        </w:tc>
      </w:tr>
      <w:tr>
        <w:trPr>
          <w:trHeight w:val="283"/>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01.41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Разведение молочного крупного рогатого скота, производство сырого молока</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Переработка и консервирование мяса и мясной пищевой продукции</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10.5</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молочной продукции</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10.7</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хлебобулочных и мучных кондитерских изделий</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одежды, кроме одежды из меха</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14.2</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меховых изделий</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Обработка древесины и производство изделий из дерева и пробки, кроме мебели, производство изделий из соломки и материалов для плетения</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31.0</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мебели</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38.1 (кроме 38.12)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Сбор отходов</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38.21</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Обработка и утилизация неопасных отходов</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38.32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Утилизация отсортированных материалов</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47.1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Торговля розничная в неспециализированных магазинах</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49.3</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Деятельность прочего сухопутного пассажирского транспорта</w:t>
            </w:r>
          </w:p>
        </w:tc>
      </w:tr>
      <w:tr>
        <w:trPr>
          <w:trHeight w:val="277"/>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50.30</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Деятельность внутреннего водного пассажирского транспорта</w:t>
            </w:r>
          </w:p>
        </w:tc>
      </w:tr>
      <w:tr>
        <w:trPr>
          <w:trHeight w:val="355"/>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95</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компьютеров, предметов личного потребления и хозяйственно-бытового назначения</w:t>
            </w:r>
          </w:p>
        </w:tc>
      </w:tr>
    </w:tbl>
    <w:p>
      <w:pPr>
        <w:autoSpaceDE w:val="0"/>
        <w:autoSpaceDN w:val="0"/>
        <w:adjustRightInd w:val="0"/>
        <w:spacing w:after="0" w:line="240" w:lineRule="auto"/>
        <w:jc w:val="center"/>
        <w:outlineLvl w:val="1"/>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III. Порядок предоставления организациям, образующим инфраструктуру поддержки субъектов малого и среднего предпринимательства</w:t>
      </w:r>
      <w:r>
        <w:rPr>
          <w:rFonts w:ascii="Times New Roman" w:hAnsi="Times New Roman"/>
          <w:sz w:val="24"/>
          <w:szCs w:val="24"/>
        </w:rPr>
        <w:t xml:space="preserve"> </w:t>
      </w:r>
      <w:r>
        <w:rPr>
          <w:rFonts w:ascii="Times New Roman" w:hAnsi="Times New Roman"/>
          <w:bCs/>
          <w:sz w:val="24"/>
          <w:szCs w:val="24"/>
        </w:rPr>
        <w:t>и самозанятых граждан, в аренду муниципального имущества, включенного в Перечень</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14.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и самозанятых граждан, в порядке, определенном приказом ФАС России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 Договор аренды имущества с организацией, образующей инфраструктуру поддержки субъектов малого и среднего предпринимательства и самозанятых граждан, заключается на срок не менее пяти лет. 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 и самозанятым гражданам. Имущество должно использоваться по целевому назначению. </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2.9 </w:t>
      </w:r>
    </w:p>
    <w:p>
      <w:pPr>
        <w:autoSpaceDE w:val="0"/>
        <w:autoSpaceDN w:val="0"/>
        <w:adjustRightInd w:val="0"/>
        <w:spacing w:after="0" w:line="240" w:lineRule="auto"/>
        <w:jc w:val="right"/>
        <w:outlineLvl w:val="2"/>
        <w:rPr>
          <w:rFonts w:ascii="Times New Roman" w:hAnsi="Times New Roman"/>
          <w:sz w:val="24"/>
          <w:szCs w:val="24"/>
        </w:rPr>
      </w:pPr>
    </w:p>
    <w:p>
      <w:pPr>
        <w:spacing w:after="0" w:line="240" w:lineRule="auto"/>
        <w:ind w:right="-1"/>
        <w:jc w:val="center"/>
        <w:rPr>
          <w:rFonts w:ascii="Times New Roman" w:hAnsi="Times New Roman"/>
          <w:b/>
          <w:sz w:val="24"/>
          <w:szCs w:val="24"/>
        </w:rPr>
      </w:pPr>
      <w:r>
        <w:rPr>
          <w:rFonts w:ascii="Times New Roman" w:hAnsi="Times New Roman"/>
          <w:b/>
          <w:sz w:val="24"/>
          <w:szCs w:val="24"/>
        </w:rPr>
        <w:t>ПОРЯДОК</w:t>
      </w:r>
    </w:p>
    <w:p>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предоставления гранта на реализацию мероприятий</w:t>
      </w:r>
    </w:p>
    <w:p>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 xml:space="preserve"> по созданию опорных объектов по убою и переработке мяса </w:t>
      </w:r>
    </w:p>
    <w:p>
      <w:pPr>
        <w:autoSpaceDE w:val="0"/>
        <w:autoSpaceDN w:val="0"/>
        <w:adjustRightInd w:val="0"/>
        <w:spacing w:after="0" w:line="240" w:lineRule="auto"/>
        <w:rPr>
          <w:rFonts w:ascii="Times New Roman" w:hAnsi="Times New Roman"/>
          <w:sz w:val="24"/>
          <w:szCs w:val="24"/>
        </w:rPr>
      </w:pPr>
    </w:p>
    <w:p>
      <w:pPr>
        <w:pStyle w:val="a5"/>
        <w:numPr>
          <w:ilvl w:val="0"/>
          <w:numId w:val="31"/>
        </w:numPr>
        <w:autoSpaceDE w:val="0"/>
        <w:autoSpaceDN w:val="0"/>
        <w:adjustRightInd w:val="0"/>
        <w:spacing w:after="0" w:line="240" w:lineRule="auto"/>
        <w:ind w:left="0" w:right="283" w:firstLine="0"/>
        <w:jc w:val="center"/>
        <w:rPr>
          <w:rFonts w:ascii="Times New Roman" w:hAnsi="Times New Roman"/>
          <w:sz w:val="24"/>
          <w:szCs w:val="24"/>
        </w:rPr>
      </w:pPr>
      <w:r>
        <w:rPr>
          <w:rFonts w:ascii="Times New Roman" w:hAnsi="Times New Roman"/>
          <w:sz w:val="24"/>
          <w:szCs w:val="24"/>
        </w:rPr>
        <w:t xml:space="preserve"> Общие положения</w:t>
      </w:r>
    </w:p>
    <w:p>
      <w:pPr>
        <w:pStyle w:val="a5"/>
        <w:autoSpaceDE w:val="0"/>
        <w:autoSpaceDN w:val="0"/>
        <w:adjustRightInd w:val="0"/>
        <w:spacing w:after="0" w:line="240" w:lineRule="auto"/>
        <w:ind w:left="0" w:right="283"/>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Pr>
          <w:rFonts w:ascii="Times New Roman" w:eastAsiaTheme="minorEastAsia" w:hAnsi="Times New Roman"/>
          <w:sz w:val="24"/>
          <w:szCs w:val="24"/>
          <w:lang w:eastAsia="ru-RU"/>
        </w:rPr>
        <w:t xml:space="preserve">Настоящий Порядок устанавливает цели, правила и условия предоставления крестьянским (фермерским) хозяйствам, в том числе индивидуальным предпринимателям, грантов в форме субсидий на реализацию мероприятий по созданию опорных объектов по убою и переработке мяса </w:t>
      </w:r>
      <w:r>
        <w:rPr>
          <w:rFonts w:ascii="Times New Roman" w:eastAsia="MS Mincho" w:hAnsi="Times New Roman" w:cs="Arial"/>
          <w:sz w:val="24"/>
          <w:szCs w:val="24"/>
          <w:lang w:eastAsia="ru-RU"/>
        </w:rPr>
        <w:t>(далее – грант) за счет средств бюджета муниципального образования муниципального района «Ижемский», в том числе источником финансового обеспечения которых являются средства республиканского бюджета Республики Коми, предоставляемые в</w:t>
      </w:r>
      <w:r>
        <w:rPr>
          <w:rFonts w:ascii="Times New Roman" w:hAnsi="Times New Roman"/>
          <w:sz w:val="24"/>
          <w:szCs w:val="24"/>
        </w:rPr>
        <w:t xml:space="preserve"> рамках реализации мероприятий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w:t>
      </w:r>
    </w:p>
    <w:p>
      <w:pPr>
        <w:spacing w:after="0" w:line="240" w:lineRule="auto"/>
        <w:ind w:firstLine="708"/>
        <w:jc w:val="both"/>
        <w:rPr>
          <w:rFonts w:ascii="Times New Roman" w:hAnsi="Times New Roman"/>
          <w:sz w:val="24"/>
          <w:szCs w:val="24"/>
        </w:rPr>
      </w:pPr>
      <w:r>
        <w:rPr>
          <w:rFonts w:ascii="Times New Roman" w:hAnsi="Times New Roman"/>
          <w:sz w:val="24"/>
          <w:szCs w:val="24"/>
          <w:lang w:eastAsia="ru-RU"/>
        </w:rPr>
        <w:t>1.2.  Целью предоставления гранта является финансовое обеспечение затрат на мероприятия по созданию</w:t>
      </w:r>
      <w:r>
        <w:rPr>
          <w:rFonts w:ascii="Times New Roman" w:eastAsia="MS Mincho" w:hAnsi="Times New Roman" w:cs="Arial"/>
          <w:sz w:val="24"/>
          <w:szCs w:val="24"/>
          <w:lang w:eastAsia="ru-RU"/>
        </w:rPr>
        <w:t xml:space="preserve"> в с. Ижма опорного объекта по убою и переработке мяса (производству полуфабрикатов)</w:t>
      </w:r>
      <w:r>
        <w:rPr>
          <w:rFonts w:ascii="Times New Roman" w:hAnsi="Times New Roman"/>
          <w:sz w:val="24"/>
          <w:szCs w:val="24"/>
          <w:lang w:eastAsia="ru-RU"/>
        </w:rPr>
        <w:t xml:space="preserve">, в том числе для оказания услуг по убою скота, включая доставку сельскохозяйственных животных до места убоя для решения вопросов по сбыту скота </w:t>
      </w:r>
      <w:r>
        <w:rPr>
          <w:rFonts w:ascii="Times New Roman" w:hAnsi="Times New Roman"/>
          <w:sz w:val="24"/>
          <w:szCs w:val="24"/>
        </w:rPr>
        <w:t xml:space="preserve"> сельскохозяйственных организаций, </w:t>
      </w:r>
      <w:r>
        <w:rPr>
          <w:rFonts w:ascii="Times New Roman" w:eastAsiaTheme="minorEastAsia" w:hAnsi="Times New Roman"/>
          <w:sz w:val="24"/>
          <w:szCs w:val="24"/>
          <w:lang w:eastAsia="ru-RU"/>
        </w:rPr>
        <w:t>крестьянских (фермерских) хозяйствах и личных подсобных хозяйствах граждан</w:t>
      </w:r>
      <w:r>
        <w:rPr>
          <w:rFonts w:ascii="Times New Roman" w:hAnsi="Times New Roman"/>
          <w:sz w:val="24"/>
          <w:szCs w:val="24"/>
        </w:rPr>
        <w:t>, осуществляющих деятельность и проживающих на территории муниципального образования муниципального района «Ижемский»</w:t>
      </w:r>
      <w:r>
        <w:rPr>
          <w:rFonts w:ascii="Times New Roman" w:hAnsi="Times New Roman"/>
          <w:sz w:val="24"/>
          <w:szCs w:val="24"/>
          <w:lang w:eastAsia="ru-RU"/>
        </w:rPr>
        <w:t xml:space="preserve"> </w:t>
      </w:r>
      <w:r>
        <w:rPr>
          <w:rFonts w:ascii="Times New Roman" w:hAnsi="Times New Roman"/>
          <w:sz w:val="24"/>
          <w:szCs w:val="24"/>
        </w:rPr>
        <w:t>по следующим направлениям затрат:</w:t>
      </w:r>
    </w:p>
    <w:p>
      <w:pPr>
        <w:spacing w:after="0" w:line="240" w:lineRule="auto"/>
        <w:jc w:val="both"/>
        <w:rPr>
          <w:rFonts w:ascii="Times New Roman" w:eastAsia="MS Mincho" w:hAnsi="Times New Roman" w:cs="Arial"/>
          <w:sz w:val="24"/>
          <w:szCs w:val="24"/>
          <w:lang w:eastAsia="ru-RU"/>
        </w:rPr>
      </w:pPr>
      <w:r>
        <w:rPr>
          <w:rFonts w:ascii="Times New Roman" w:hAnsi="Times New Roman"/>
          <w:color w:val="FF0000"/>
          <w:sz w:val="24"/>
          <w:szCs w:val="24"/>
        </w:rPr>
        <w:t xml:space="preserve">          </w:t>
      </w:r>
      <w:r>
        <w:rPr>
          <w:rFonts w:ascii="Times New Roman" w:hAnsi="Times New Roman"/>
          <w:sz w:val="24"/>
          <w:szCs w:val="24"/>
        </w:rPr>
        <w:t>1) приобретение, доставка, установка и ввод модульных цехов по убою скота и переработке мяса;</w:t>
      </w:r>
    </w:p>
    <w:p>
      <w:pPr>
        <w:pStyle w:val="ConsPlusNormal"/>
        <w:ind w:firstLine="708"/>
        <w:jc w:val="both"/>
        <w:rPr>
          <w:rFonts w:ascii="Times New Roman" w:hAnsi="Times New Roman"/>
          <w:sz w:val="24"/>
          <w:szCs w:val="24"/>
        </w:rPr>
      </w:pPr>
      <w:r>
        <w:rPr>
          <w:rFonts w:ascii="Times New Roman" w:hAnsi="Times New Roman"/>
          <w:sz w:val="24"/>
          <w:szCs w:val="24"/>
        </w:rPr>
        <w:t>2) приобретение, доставка, установка и ввод канализационной емкости и обустройство канализации;</w:t>
      </w:r>
    </w:p>
    <w:p>
      <w:pPr>
        <w:pStyle w:val="ConsPlusNormal"/>
        <w:ind w:firstLine="708"/>
        <w:jc w:val="both"/>
        <w:rPr>
          <w:rFonts w:ascii="Times New Roman" w:hAnsi="Times New Roman"/>
          <w:sz w:val="24"/>
          <w:szCs w:val="24"/>
        </w:rPr>
      </w:pPr>
      <w:r>
        <w:rPr>
          <w:rFonts w:ascii="Times New Roman" w:hAnsi="Times New Roman"/>
          <w:sz w:val="24"/>
          <w:szCs w:val="24"/>
        </w:rPr>
        <w:t>3) приобретение, доставка, установка и ввод крематоров;</w:t>
      </w:r>
    </w:p>
    <w:p>
      <w:pPr>
        <w:pStyle w:val="ConsPlusNormal"/>
        <w:ind w:firstLine="708"/>
        <w:jc w:val="both"/>
        <w:rPr>
          <w:rFonts w:ascii="Times New Roman" w:hAnsi="Times New Roman"/>
          <w:sz w:val="24"/>
          <w:szCs w:val="24"/>
        </w:rPr>
      </w:pPr>
      <w:r>
        <w:rPr>
          <w:rFonts w:ascii="Times New Roman" w:hAnsi="Times New Roman"/>
          <w:sz w:val="24"/>
          <w:szCs w:val="24"/>
        </w:rPr>
        <w:t>4) приобретение скотовозов для доставки сельскохозяйственных животных от мест их содержания до мест убоя.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Грант предоставляется однократно по результатам конкурсного отбора заявителей.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1.3. Грант предоставляется Администрацией за счет средств бюджета муниципального образования муниципального района «Ижемский» (далее - бюджет МО МР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69" w:history="1">
        <w:r>
          <w:rPr>
            <w:rStyle w:val="af"/>
            <w:rFonts w:ascii="Times New Roman" w:hAnsi="Times New Roman"/>
            <w:color w:val="auto"/>
            <w:sz w:val="24"/>
            <w:szCs w:val="24"/>
          </w:rPr>
          <w:t>https://admizhma11.gosuslugi.ru/</w:t>
        </w:r>
      </w:hyperlink>
      <w:r>
        <w:rPr>
          <w:rFonts w:ascii="Times New Roman" w:hAnsi="Times New Roman"/>
          <w:sz w:val="24"/>
          <w:szCs w:val="24"/>
          <w:lang w:eastAsia="ru-RU"/>
        </w:rPr>
        <w:t xml:space="preserve"> в течение 3 рабочих дней со дня их принятия.</w:t>
      </w:r>
    </w:p>
    <w:p>
      <w:pPr>
        <w:widowControl w:val="0"/>
        <w:suppressAutoHyphens/>
        <w:autoSpaceDE w:val="0"/>
        <w:spacing w:after="0" w:line="240" w:lineRule="auto"/>
        <w:ind w:firstLine="540"/>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1.6.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4"/>
          <w:szCs w:val="24"/>
        </w:rPr>
        <w:t xml:space="preserve">не позднее 15-го рабочего дня, следующего за днем принятия </w:t>
      </w:r>
      <w:r>
        <w:rPr>
          <w:rFonts w:ascii="Times New Roman" w:eastAsia="MS Mincho" w:hAnsi="Times New Roman"/>
          <w:sz w:val="24"/>
          <w:szCs w:val="24"/>
          <w:lang w:eastAsia="ar-SA"/>
        </w:rPr>
        <w:t>решения о бюджете (внесения изменений в решение о бюджете).</w:t>
      </w:r>
    </w:p>
    <w:p>
      <w:pPr>
        <w:pStyle w:val="ConsPlusNormal"/>
        <w:ind w:firstLine="0"/>
        <w:jc w:val="both"/>
        <w:rPr>
          <w:rFonts w:ascii="Times New Roman" w:hAnsi="Times New Roman" w:cs="Times New Roman"/>
          <w:sz w:val="24"/>
          <w:szCs w:val="24"/>
        </w:rPr>
      </w:pPr>
    </w:p>
    <w:p>
      <w:pPr>
        <w:pStyle w:val="a5"/>
        <w:autoSpaceDE w:val="0"/>
        <w:autoSpaceDN w:val="0"/>
        <w:adjustRightInd w:val="0"/>
        <w:spacing w:after="0" w:line="240" w:lineRule="auto"/>
        <w:ind w:left="708"/>
        <w:jc w:val="center"/>
        <w:rPr>
          <w:rFonts w:ascii="Times New Roman" w:eastAsiaTheme="minorHAnsi" w:hAnsi="Times New Roman"/>
          <w:sz w:val="24"/>
          <w:szCs w:val="24"/>
        </w:rPr>
      </w:pPr>
      <w:r>
        <w:rPr>
          <w:rFonts w:ascii="Times New Roman" w:eastAsiaTheme="minorHAnsi" w:hAnsi="Times New Roman"/>
          <w:sz w:val="24"/>
          <w:szCs w:val="24"/>
        </w:rPr>
        <w:t>2.Требования в части условий и порядка проведения отбора.</w:t>
      </w:r>
    </w:p>
    <w:p>
      <w:pPr>
        <w:pStyle w:val="a5"/>
        <w:autoSpaceDE w:val="0"/>
        <w:autoSpaceDN w:val="0"/>
        <w:adjustRightInd w:val="0"/>
        <w:spacing w:after="0" w:line="240" w:lineRule="auto"/>
        <w:ind w:left="708"/>
        <w:jc w:val="center"/>
        <w:rPr>
          <w:rFonts w:ascii="Times New Roman" w:hAnsi="Times New Roman"/>
          <w:sz w:val="24"/>
          <w:szCs w:val="24"/>
        </w:rPr>
      </w:pPr>
    </w:p>
    <w:p>
      <w:pPr>
        <w:pStyle w:val="a5"/>
        <w:autoSpaceDE w:val="0"/>
        <w:autoSpaceDN w:val="0"/>
        <w:adjustRightInd w:val="0"/>
        <w:spacing w:after="0" w:line="240" w:lineRule="auto"/>
        <w:ind w:left="0"/>
        <w:jc w:val="both"/>
        <w:rPr>
          <w:rFonts w:ascii="Times New Roman" w:hAnsi="Times New Roman"/>
          <w:sz w:val="24"/>
          <w:szCs w:val="24"/>
        </w:rPr>
      </w:pPr>
      <w:r>
        <w:rPr>
          <w:rFonts w:ascii="Times New Roman" w:eastAsiaTheme="minorHAnsi" w:hAnsi="Times New Roman"/>
          <w:sz w:val="24"/>
          <w:szCs w:val="24"/>
        </w:rPr>
        <w:t xml:space="preserve"> </w:t>
      </w:r>
      <w:r>
        <w:rPr>
          <w:rFonts w:ascii="Times New Roman" w:eastAsiaTheme="minorHAnsi" w:hAnsi="Times New Roman"/>
          <w:sz w:val="24"/>
          <w:szCs w:val="24"/>
        </w:rPr>
        <w:tab/>
      </w:r>
      <w:r>
        <w:rPr>
          <w:rFonts w:ascii="Times New Roman" w:hAnsi="Times New Roman"/>
          <w:sz w:val="24"/>
          <w:szCs w:val="24"/>
        </w:rPr>
        <w:t>2.1 Критериями отбора заявителей, имеющих право на участие в конкурсном отборе, является одновременное выполнение следующих требований на день подачи заявки в Конкурсную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eastAsiaTheme="minorHAnsi" w:hAnsi="Times New Roman"/>
          <w:sz w:val="24"/>
          <w:szCs w:val="24"/>
        </w:rPr>
        <w:lastRenderedPageBreak/>
        <w:t xml:space="preserve">1) получатель субсидии (участник отбора) </w:t>
      </w:r>
      <w:r>
        <w:rPr>
          <w:rFonts w:ascii="Times New Roman" w:hAnsi="Times New Roman"/>
          <w:sz w:val="24"/>
          <w:szCs w:val="24"/>
        </w:rPr>
        <w:t>зарегистрирован в соответствии с действующим законодательством и осуществляет свою деятельность на территории муниципального района «Ижемский»;</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w:t>
      </w:r>
      <w:r>
        <w:rPr>
          <w:rFonts w:ascii="Times New Roman" w:eastAsiaTheme="minorHAnsi" w:hAnsi="Times New Roman"/>
          <w:sz w:val="24"/>
          <w:szCs w:val="24"/>
        </w:rPr>
        <w:tab/>
        <w:t xml:space="preserve">2)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70" w:history="1">
        <w:r>
          <w:rPr>
            <w:rFonts w:ascii="Times New Roman" w:eastAsiaTheme="minorHAnsi" w:hAnsi="Times New Roman"/>
            <w:color w:val="000000" w:themeColor="text1"/>
            <w:sz w:val="24"/>
            <w:szCs w:val="24"/>
          </w:rPr>
          <w:t>перечень</w:t>
        </w:r>
      </w:hyperlink>
      <w:r>
        <w:rPr>
          <w:rFonts w:ascii="Times New Roman" w:eastAsiaTheme="minorHAnsi" w:hAnsi="Times New Roman"/>
          <w:color w:val="000000" w:themeColor="text1"/>
          <w:sz w:val="24"/>
          <w:szCs w:val="24"/>
        </w:rPr>
        <w:t xml:space="preserve"> </w:t>
      </w:r>
      <w:r>
        <w:rPr>
          <w:rFonts w:ascii="Times New Roman" w:eastAsiaTheme="minorHAnsi" w:hAnsi="Times New Roman"/>
          <w:sz w:val="24"/>
          <w:szCs w:val="24"/>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3)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получатель субсидии (участник отбора) не находится в составляемых в рамках реализации полномочий, предусмотренных </w:t>
      </w:r>
      <w:hyperlink r:id="rId71" w:history="1">
        <w:r>
          <w:rPr>
            <w:rFonts w:ascii="Times New Roman" w:eastAsiaTheme="minorHAnsi" w:hAnsi="Times New Roman"/>
            <w:sz w:val="24"/>
            <w:szCs w:val="24"/>
          </w:rPr>
          <w:t>главой VII</w:t>
        </w:r>
      </w:hyperlink>
      <w:r>
        <w:rPr>
          <w:rFonts w:ascii="Times New Roman" w:eastAsiaTheme="minorHAnsi" w:hAnsi="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5) получатель субсидии (участник отбора) не получает средства </w:t>
      </w:r>
      <w:r>
        <w:rPr>
          <w:rFonts w:ascii="Times New Roman" w:hAnsi="Times New Roman"/>
          <w:sz w:val="24"/>
          <w:szCs w:val="24"/>
        </w:rPr>
        <w:t xml:space="preserve">из бюджета МО МР «Ижемский», </w:t>
      </w:r>
      <w:r>
        <w:rPr>
          <w:rFonts w:ascii="Times New Roman" w:eastAsiaTheme="minorHAnsi" w:hAnsi="Times New Roman"/>
          <w:sz w:val="24"/>
          <w:szCs w:val="24"/>
        </w:rPr>
        <w:t>из которого планируется предоставление субсидии в соответствии с правовым актом, на основании иных нормативных правовых актов</w:t>
      </w:r>
      <w:r>
        <w:rPr>
          <w:rFonts w:ascii="Times New Roman" w:hAnsi="Times New Roman"/>
          <w:sz w:val="24"/>
          <w:szCs w:val="24"/>
        </w:rPr>
        <w:t xml:space="preserve"> администрации муниципального района «Ижемский» </w:t>
      </w:r>
      <w:r>
        <w:rPr>
          <w:rFonts w:ascii="Times New Roman" w:eastAsiaTheme="minorHAnsi" w:hAnsi="Times New Roman"/>
          <w:sz w:val="24"/>
          <w:szCs w:val="24"/>
        </w:rPr>
        <w:t>на цели п.1.2, установленные правовым актом;</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6) получатель субсидии (участник отбора) не является иностранным агентом в соответствии с Федеральным </w:t>
      </w:r>
      <w:hyperlink r:id="rId72"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7) у получателя субсидии (участника отбора) на едином налоговом счете отсутствует или не превышает размер, определенный </w:t>
      </w:r>
      <w:hyperlink r:id="rId73" w:history="1">
        <w:r>
          <w:rPr>
            <w:rFonts w:ascii="Times New Roman" w:eastAsiaTheme="minorHAnsi" w:hAnsi="Times New Roman"/>
            <w:sz w:val="24"/>
            <w:szCs w:val="24"/>
          </w:rPr>
          <w:t>пунктом 3 статьи 47</w:t>
        </w:r>
      </w:hyperlink>
      <w:r>
        <w:rPr>
          <w:rFonts w:ascii="Times New Roman" w:eastAsiaTheme="minorHAnsi" w:hAnsi="Times New Roman"/>
          <w:sz w:val="24"/>
          <w:szCs w:val="24"/>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8) соблюдение </w:t>
      </w:r>
      <w:r>
        <w:rPr>
          <w:rFonts w:ascii="Times New Roman" w:eastAsiaTheme="minorHAnsi" w:hAnsi="Times New Roman"/>
          <w:sz w:val="24"/>
          <w:szCs w:val="24"/>
        </w:rPr>
        <w:t>получателем субсидии (участником отбора)</w:t>
      </w:r>
      <w:r>
        <w:rPr>
          <w:rFonts w:ascii="Times New Roman" w:hAnsi="Times New Roman" w:cs="Times New Roman"/>
          <w:sz w:val="24"/>
          <w:szCs w:val="24"/>
        </w:rPr>
        <w:t xml:space="preserve"> уровня софинансирования расходных обязательств по реализации проекта грантополучателя в размере не менее 1% от стоимости проекта грантополучателя;</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9) при прекращении деятельности получателя субсидии (участника отбора),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74" w:history="1">
        <w:r>
          <w:rPr>
            <w:rFonts w:ascii="Times New Roman" w:eastAsiaTheme="minorHAnsi" w:hAnsi="Times New Roman"/>
            <w:sz w:val="24"/>
            <w:szCs w:val="24"/>
          </w:rPr>
          <w:t>абзацем вторым пункта 5 статьи 23</w:t>
        </w:r>
      </w:hyperlink>
      <w:r>
        <w:rPr>
          <w:rFonts w:ascii="Times New Roman" w:eastAsiaTheme="minorHAnsi" w:hAnsi="Times New Roman"/>
          <w:sz w:val="24"/>
          <w:szCs w:val="24"/>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w:t>
      </w:r>
      <w:r>
        <w:rPr>
          <w:rFonts w:ascii="Times New Roman" w:hAnsi="Times New Roman"/>
          <w:sz w:val="24"/>
          <w:szCs w:val="24"/>
        </w:rPr>
        <w:t xml:space="preserve"> бюджет МО МР «Ижемский»</w:t>
      </w:r>
      <w:r>
        <w:rPr>
          <w:rFonts w:ascii="Times New Roman" w:eastAsiaTheme="minorHAnsi" w:hAnsi="Times New Roman"/>
          <w:sz w:val="24"/>
          <w:szCs w:val="24"/>
        </w:rPr>
        <w:t>;</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при прекращении деятельности получателя субсидии (участника отбора),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75" w:history="1">
        <w:r>
          <w:rPr>
            <w:rFonts w:ascii="Times New Roman" w:eastAsiaTheme="minorHAnsi" w:hAnsi="Times New Roman"/>
            <w:sz w:val="24"/>
            <w:szCs w:val="24"/>
          </w:rPr>
          <w:t>абзацем</w:t>
        </w:r>
        <w:r>
          <w:rPr>
            <w:rFonts w:ascii="Times New Roman" w:eastAsiaTheme="minorHAnsi" w:hAnsi="Times New Roman"/>
            <w:color w:val="0000FF"/>
            <w:sz w:val="24"/>
            <w:szCs w:val="24"/>
          </w:rPr>
          <w:t xml:space="preserve"> </w:t>
        </w:r>
        <w:r>
          <w:rPr>
            <w:rFonts w:ascii="Times New Roman" w:eastAsiaTheme="minorHAnsi" w:hAnsi="Times New Roman"/>
            <w:sz w:val="24"/>
            <w:szCs w:val="24"/>
          </w:rPr>
          <w:t>вторым пункта 5 статьи 23</w:t>
        </w:r>
      </w:hyperlink>
      <w:r>
        <w:rPr>
          <w:rFonts w:ascii="Times New Roman" w:eastAsiaTheme="minorHAnsi" w:hAnsi="Times New Roman"/>
          <w:sz w:val="24"/>
          <w:szCs w:val="24"/>
        </w:rPr>
        <w:t xml:space="preserve"> Гражданского кодекса Российской Федерации, передающего свои права другому гражданину в соответствии со </w:t>
      </w:r>
      <w:hyperlink r:id="rId76" w:history="1">
        <w:r>
          <w:rPr>
            <w:rFonts w:ascii="Times New Roman" w:eastAsiaTheme="minorHAnsi" w:hAnsi="Times New Roman"/>
            <w:sz w:val="24"/>
            <w:szCs w:val="24"/>
          </w:rPr>
          <w:t>статьей 18</w:t>
        </w:r>
      </w:hyperlink>
      <w:r>
        <w:rPr>
          <w:rFonts w:ascii="Times New Roman" w:eastAsiaTheme="minorHAnsi" w:hAnsi="Times New Roman"/>
          <w:sz w:val="24"/>
          <w:szCs w:val="24"/>
        </w:rPr>
        <w:t xml:space="preserve"> Федерального закона «О крестьянском (фермерском) хозяйстве», </w:t>
      </w:r>
      <w:r>
        <w:rPr>
          <w:rFonts w:ascii="Times New Roman" w:eastAsiaTheme="minorHAnsi" w:hAnsi="Times New Roman"/>
          <w:sz w:val="24"/>
          <w:szCs w:val="24"/>
        </w:rPr>
        <w:lastRenderedPageBreak/>
        <w:t>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10)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hAnsi="Times New Roman"/>
          <w:sz w:val="24"/>
          <w:szCs w:val="24"/>
        </w:rPr>
        <w:t>11) опорный пункт по убою скота и переработке мяса, (производству полуфабрикатов)</w:t>
      </w:r>
      <w:r>
        <w:rPr>
          <w:rFonts w:ascii="Times New Roman" w:eastAsia="Times New Roman" w:hAnsi="Times New Roman"/>
          <w:sz w:val="24"/>
          <w:szCs w:val="24"/>
          <w:lang w:eastAsia="ru-RU"/>
        </w:rPr>
        <w:t xml:space="preserve"> должен быть новыми (не бывшими в эксплуатации). Приобретенное имущество и оборудование не могут быть отчуждены в течение 10 лет с момента реализации проекта</w:t>
      </w:r>
      <w:r>
        <w:rPr>
          <w:rFonts w:ascii="Times New Roman" w:eastAsia="Times New Roman" w:hAnsi="Times New Roman"/>
          <w:color w:val="1A1A1A"/>
          <w:sz w:val="24"/>
          <w:szCs w:val="24"/>
          <w:lang w:eastAsia="ru-RU"/>
        </w:rPr>
        <w:t>.</w:t>
      </w:r>
    </w:p>
    <w:p>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Ответственность за соблюдение вышеуказанных положений и достоверность представляемых сведений несут получатели субсидий </w:t>
      </w:r>
      <w:r>
        <w:rPr>
          <w:rFonts w:ascii="Times New Roman" w:eastAsiaTheme="minorHAnsi" w:hAnsi="Times New Roman"/>
          <w:sz w:val="24"/>
          <w:szCs w:val="24"/>
        </w:rPr>
        <w:t xml:space="preserve">(участники отбора) </w:t>
      </w:r>
      <w:r>
        <w:rPr>
          <w:rFonts w:ascii="Times New Roman" w:hAnsi="Times New Roman"/>
          <w:sz w:val="24"/>
          <w:szCs w:val="24"/>
          <w:lang w:eastAsia="ru-RU"/>
        </w:rPr>
        <w:t xml:space="preserve">в соответствии с законодательством Российской Федерации. </w:t>
      </w:r>
    </w:p>
    <w:p>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eastAsiaTheme="minorEastAsia" w:hAnsi="Times New Roman"/>
          <w:sz w:val="24"/>
          <w:szCs w:val="24"/>
          <w:lang w:eastAsia="ru-RU"/>
        </w:rPr>
        <w:t>2.2. Организатором проведения конкурсного отбора является Администрация.</w:t>
      </w:r>
    </w:p>
    <w:p>
      <w:pPr>
        <w:autoSpaceDE w:val="0"/>
        <w:autoSpaceDN w:val="0"/>
        <w:adjustRightInd w:val="0"/>
        <w:spacing w:after="0" w:line="240" w:lineRule="auto"/>
        <w:ind w:firstLine="708"/>
        <w:jc w:val="both"/>
        <w:rPr>
          <w:rFonts w:ascii="Times New Roman" w:eastAsia="Times New Roman" w:hAnsi="Times New Roman"/>
          <w:color w:val="000000"/>
          <w:sz w:val="24"/>
          <w:szCs w:val="24"/>
          <w:lang w:eastAsia="ru-RU"/>
        </w:rPr>
      </w:pPr>
      <w:bookmarkStart w:id="14" w:name="P68"/>
      <w:bookmarkEnd w:id="14"/>
      <w:r>
        <w:rPr>
          <w:rFonts w:ascii="Times New Roman" w:eastAsia="Times New Roman" w:hAnsi="Times New Roman"/>
          <w:color w:val="000000"/>
          <w:sz w:val="24"/>
          <w:szCs w:val="24"/>
          <w:lang w:eastAsia="ru-RU"/>
        </w:rPr>
        <w:t xml:space="preserve">Объявление о проведении конкурсного отбора размещается на официальном сайте Администрации в информационно-телекоммуникационной сети «Интернет» по адресу </w:t>
      </w:r>
      <w:r>
        <w:rPr>
          <w:rFonts w:ascii="Times New Roman" w:hAnsi="Times New Roman"/>
          <w:sz w:val="24"/>
          <w:szCs w:val="24"/>
          <w:lang w:eastAsia="ru-RU"/>
        </w:rPr>
        <w:t xml:space="preserve">https://admizhma11.gosuslugi.ru/ </w:t>
      </w:r>
      <w:r>
        <w:rPr>
          <w:rFonts w:ascii="Times New Roman" w:eastAsia="Times New Roman" w:hAnsi="Times New Roman"/>
          <w:color w:val="000000"/>
          <w:sz w:val="24"/>
          <w:szCs w:val="24"/>
          <w:lang w:eastAsia="ru-RU"/>
        </w:rPr>
        <w:t>не позднее 5 рабочих дней до начала приема заявок на конкурсный отбор, содержащее следующее:</w:t>
      </w:r>
    </w:p>
    <w:p>
      <w:pPr>
        <w:spacing w:after="0" w:line="240" w:lineRule="auto"/>
        <w:ind w:firstLine="708"/>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сроки проведения конкурсного отбора (даты и времени начала (окончания) подачи (приема) заявок на участие в конкурсном отборе), которые не могут быть меньше 30 календарных дней, следующих за днем размещения объявления о проведении отбора;</w:t>
      </w:r>
    </w:p>
    <w:p>
      <w:pPr>
        <w:autoSpaceDE w:val="0"/>
        <w:autoSpaceDN w:val="0"/>
        <w:adjustRightInd w:val="0"/>
        <w:spacing w:after="0" w:line="240" w:lineRule="auto"/>
        <w:ind w:firstLine="708"/>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наименование, места нахождения, почтовый адрес, адрес электронной почты организатора конкурсного отбора;</w:t>
      </w:r>
    </w:p>
    <w:p>
      <w:pPr>
        <w:autoSpaceDE w:val="0"/>
        <w:autoSpaceDN w:val="0"/>
        <w:adjustRightInd w:val="0"/>
        <w:spacing w:after="0" w:line="240" w:lineRule="auto"/>
        <w:ind w:firstLine="708"/>
        <w:contextualSpacing/>
        <w:jc w:val="both"/>
        <w:rPr>
          <w:rFonts w:ascii="Times New Roman" w:hAnsi="Times New Roman"/>
          <w:color w:val="000000"/>
          <w:sz w:val="24"/>
          <w:szCs w:val="24"/>
        </w:rPr>
      </w:pPr>
      <w:r>
        <w:rPr>
          <w:rFonts w:ascii="Times New Roman" w:hAnsi="Times New Roman"/>
          <w:color w:val="000000"/>
          <w:sz w:val="24"/>
          <w:szCs w:val="24"/>
        </w:rPr>
        <w:t>- цели предоставления субсидии и результатов предоставления субсидии;</w:t>
      </w:r>
    </w:p>
    <w:p>
      <w:pPr>
        <w:autoSpaceDE w:val="0"/>
        <w:autoSpaceDN w:val="0"/>
        <w:adjustRightInd w:val="0"/>
        <w:spacing w:after="0" w:line="240" w:lineRule="auto"/>
        <w:ind w:firstLine="708"/>
        <w:contextualSpacing/>
        <w:jc w:val="both"/>
        <w:rPr>
          <w:rFonts w:ascii="Times New Roman" w:hAnsi="Times New Roman"/>
          <w:color w:val="000000"/>
          <w:sz w:val="24"/>
          <w:szCs w:val="24"/>
        </w:rPr>
      </w:pPr>
      <w:r>
        <w:rPr>
          <w:rFonts w:ascii="Times New Roman" w:hAnsi="Times New Roman"/>
          <w:color w:val="000000"/>
          <w:sz w:val="24"/>
          <w:szCs w:val="24"/>
        </w:rPr>
        <w:t>-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конкурсного отбора;</w:t>
      </w:r>
    </w:p>
    <w:p>
      <w:pPr>
        <w:tabs>
          <w:tab w:val="left" w:pos="993"/>
        </w:tabs>
        <w:autoSpaceDE w:val="0"/>
        <w:autoSpaceDN w:val="0"/>
        <w:adjustRightInd w:val="0"/>
        <w:spacing w:after="0" w:line="240" w:lineRule="auto"/>
        <w:ind w:firstLine="709"/>
        <w:contextualSpacing/>
        <w:jc w:val="both"/>
        <w:rPr>
          <w:rFonts w:ascii="Times New Roman" w:hAnsi="Times New Roman"/>
          <w:color w:val="000000"/>
          <w:sz w:val="24"/>
          <w:szCs w:val="24"/>
        </w:rPr>
      </w:pPr>
      <w:r>
        <w:rPr>
          <w:rFonts w:ascii="Times New Roman" w:eastAsiaTheme="minorEastAsia" w:hAnsi="Times New Roman"/>
          <w:sz w:val="24"/>
          <w:szCs w:val="24"/>
          <w:lang w:eastAsia="ru-RU"/>
        </w:rPr>
        <w:t xml:space="preserve">- дату начала и окончания приема заявок и документов участников конкурсного отбора; </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требования к участникам конкурсного отбора, установленные </w:t>
      </w:r>
      <w:hyperlink w:anchor="P57">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2.1</w:t>
      </w:r>
      <w:r>
        <w:rPr>
          <w:rFonts w:ascii="Times New Roman" w:eastAsiaTheme="minorEastAsia" w:hAnsi="Times New Roman"/>
          <w:sz w:val="24"/>
          <w:szCs w:val="24"/>
          <w:lang w:eastAsia="ru-RU"/>
        </w:rPr>
        <w:t xml:space="preserve"> настоящего Порядка, которым они должны соответствовать на день подачи заявки на участие в конкурсном отборе, иные требования, установленные настоящим Порядком, и перечень документов, представляемых участниками конкурсного отбора для участия в конкурсном отборе и подтверждения их соответствия указанным требованиям, предусмотренным </w:t>
      </w:r>
      <w:hyperlink w:anchor="P67">
        <w:r>
          <w:rPr>
            <w:rFonts w:ascii="Times New Roman" w:eastAsiaTheme="minorEastAsia" w:hAnsi="Times New Roman"/>
            <w:color w:val="000000" w:themeColor="text1"/>
            <w:sz w:val="24"/>
            <w:szCs w:val="24"/>
            <w:lang w:eastAsia="ru-RU"/>
          </w:rPr>
          <w:t>пунктом</w:t>
        </w:r>
      </w:hyperlink>
      <w:r>
        <w:rPr>
          <w:rFonts w:ascii="Times New Roman" w:eastAsiaTheme="minorEastAsia" w:hAnsi="Times New Roman"/>
          <w:color w:val="000000" w:themeColor="text1"/>
          <w:sz w:val="24"/>
          <w:szCs w:val="24"/>
          <w:lang w:eastAsia="ru-RU"/>
        </w:rPr>
        <w:t xml:space="preserve"> 2.3</w:t>
      </w:r>
      <w:r>
        <w:rPr>
          <w:rFonts w:ascii="Times New Roman" w:eastAsiaTheme="minorEastAsia" w:hAnsi="Times New Roman"/>
          <w:sz w:val="24"/>
          <w:szCs w:val="24"/>
          <w:lang w:eastAsia="ru-RU"/>
        </w:rPr>
        <w:t>.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порядок подачи предложений (заявок) участниками конкурсного отбора и требований, предъявляемых к форме и содержанию предложений (заявок), подаваемых участниками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порядок отзыва предложений (заявок) участников конкурсного отбора, порядок возврата предложений (заявок) участников конкурсного отбора, определяющего в том числе основания для возврата предложений (заявок) участников конкурсного отбора, порядок внесения изменений в предложения (заявки) участников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правила рассмотрения и оценки предложений (заявок) участников конкурсного отбора;</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 порядок предоставления участникам конкурсного отбора разъяснений положений объявления о проведении конкурсного отбора, даты начала и окончания срока такого предоставления;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срок, в течение которого победитель (победители) конкурсного отбора должен подписать соглашение;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условия признания победителя (победителей) отбора уклонившимся от заключения соглашения;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дату размещения результатов конкурсного отбора на официальном сайте</w:t>
      </w: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lastRenderedPageBreak/>
        <w:t xml:space="preserve">Администрации в информационно-телекоммуникационной сети «Интернет» по адресу </w:t>
      </w:r>
      <w:r>
        <w:rPr>
          <w:rFonts w:ascii="Times New Roman" w:hAnsi="Times New Roman"/>
          <w:sz w:val="24"/>
          <w:szCs w:val="24"/>
          <w:lang w:eastAsia="ru-RU"/>
        </w:rPr>
        <w:t>https://admizhma11.gosuslugi.ru/</w:t>
      </w:r>
      <w:r>
        <w:rPr>
          <w:rFonts w:ascii="Times New Roman" w:eastAsiaTheme="minorEastAsia" w:hAnsi="Times New Roman"/>
          <w:sz w:val="24"/>
          <w:szCs w:val="24"/>
          <w:lang w:eastAsia="ru-RU"/>
        </w:rPr>
        <w:t>, которая не может быть позднее 14-го календарного дня, следующего за днем определения победителя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hAnsi="Times New Roman"/>
          <w:sz w:val="24"/>
          <w:szCs w:val="24"/>
        </w:rPr>
        <w:t xml:space="preserve">2.3. </w:t>
      </w:r>
      <w:r>
        <w:rPr>
          <w:rFonts w:ascii="Times New Roman" w:eastAsiaTheme="minorEastAsia" w:hAnsi="Times New Roman"/>
          <w:sz w:val="24"/>
          <w:szCs w:val="24"/>
          <w:lang w:eastAsia="ru-RU"/>
        </w:rPr>
        <w:t xml:space="preserve">Для участия в конкурсном отборе заявители в сроки, установленные </w:t>
      </w:r>
      <w:hyperlink w:anchor="P67">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2.2</w:t>
      </w:r>
      <w:r>
        <w:rPr>
          <w:rFonts w:ascii="Times New Roman" w:eastAsiaTheme="minorEastAsia" w:hAnsi="Times New Roman"/>
          <w:sz w:val="24"/>
          <w:szCs w:val="24"/>
          <w:lang w:eastAsia="ru-RU"/>
        </w:rPr>
        <w:t xml:space="preserve"> настоящего Порядка, представляют в Администрацию следующие документы: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заявку, включающую в том числе согласие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 а также согласие на обработку персональных данных (для физического лица) согласно приложению 1 к настоящему Порядку;</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сведения о применяемой системе налогообложения (для плательщиков единого сельскохозяйственного налога - с учетом получения освобождения от исполнения обязанностей налогоплательщика, связанных с исчислением и уплатой налога на добавленную стоимость по </w:t>
      </w:r>
      <w:hyperlink r:id="rId77">
        <w:r>
          <w:rPr>
            <w:rFonts w:ascii="Times New Roman" w:eastAsiaTheme="minorEastAsia" w:hAnsi="Times New Roman"/>
            <w:sz w:val="24"/>
            <w:szCs w:val="24"/>
            <w:lang w:eastAsia="ru-RU"/>
          </w:rPr>
          <w:t>статье 145</w:t>
        </w:r>
      </w:hyperlink>
      <w:r>
        <w:rPr>
          <w:rFonts w:ascii="Times New Roman" w:eastAsiaTheme="minorEastAsia" w:hAnsi="Times New Roman"/>
          <w:sz w:val="24"/>
          <w:szCs w:val="24"/>
          <w:lang w:eastAsia="ru-RU"/>
        </w:rPr>
        <w:t xml:space="preserve"> Налогового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5" w:name="P85"/>
      <w:bookmarkEnd w:id="15"/>
      <w:r>
        <w:rPr>
          <w:rFonts w:ascii="Times New Roman" w:eastAsiaTheme="minorEastAsia" w:hAnsi="Times New Roman"/>
          <w:sz w:val="24"/>
          <w:szCs w:val="24"/>
          <w:lang w:eastAsia="ru-RU"/>
        </w:rPr>
        <w:t>3) 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 (предоставляется при наличии задолженности);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hyperlink w:anchor="P259">
        <w:r>
          <w:rPr>
            <w:rFonts w:ascii="Times New Roman" w:eastAsiaTheme="minorEastAsia" w:hAnsi="Times New Roman"/>
            <w:color w:val="000000" w:themeColor="text1"/>
            <w:sz w:val="24"/>
            <w:szCs w:val="24"/>
            <w:lang w:eastAsia="ru-RU"/>
          </w:rPr>
          <w:t>план</w:t>
        </w:r>
      </w:hyperlink>
      <w:r>
        <w:rPr>
          <w:rFonts w:ascii="Times New Roman" w:eastAsiaTheme="minorEastAsia" w:hAnsi="Times New Roman"/>
          <w:sz w:val="24"/>
          <w:szCs w:val="24"/>
          <w:lang w:eastAsia="ru-RU"/>
        </w:rPr>
        <w:t xml:space="preserve"> расходов гранта с пояснительной запиской, содержащей обоснование стоимости проекта, включая наименование приобретаемого имущества, перечня выполняемых работ (оказываемых услуг), суммы затрат (далее - план расходов);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 выписку (справку) по расчетному, (лицевому) счету, заверенную кредитной организацией, подтверждающую наличие денежных средств у заявителя не менее 1% расходов, предусмотренных планом расходов;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 выписку из Единого государственного реестра индивидуальных предпринимателей;</w:t>
      </w:r>
      <w:bookmarkStart w:id="16" w:name="P86"/>
      <w:bookmarkEnd w:id="16"/>
    </w:p>
    <w:p>
      <w:pPr>
        <w:autoSpaceDE w:val="0"/>
        <w:autoSpaceDN w:val="0"/>
        <w:adjustRightInd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7) проект грантополучателя на </w:t>
      </w:r>
      <w:r>
        <w:rPr>
          <w:rFonts w:ascii="Times New Roman" w:hAnsi="Times New Roman"/>
          <w:sz w:val="24"/>
          <w:szCs w:val="24"/>
        </w:rPr>
        <w:t>приобретение модульного цеха по убою скота и переработке мяса, (производству полуфабрикатов)</w:t>
      </w:r>
      <w:r>
        <w:rPr>
          <w:rFonts w:ascii="Times New Roman" w:eastAsiaTheme="minorEastAsia" w:hAnsi="Times New Roman"/>
          <w:sz w:val="24"/>
          <w:szCs w:val="24"/>
          <w:lang w:eastAsia="ru-RU"/>
        </w:rPr>
        <w:t xml:space="preserve"> (далее - бизнес-план)</w:t>
      </w:r>
      <w:r>
        <w:rPr>
          <w:rFonts w:ascii="Times New Roman" w:hAnsi="Times New Roman"/>
          <w:sz w:val="24"/>
          <w:szCs w:val="24"/>
        </w:rPr>
        <w:t xml:space="preserve"> со сроком реализации не позднее 01 сентября текущего финансового года.</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8) наличие в собственности или в пользовании земельного участка в с. Ижма с видом разрешенного использования, соответствующего реализуемому проекту.</w:t>
      </w:r>
    </w:p>
    <w:p>
      <w:pPr>
        <w:autoSpaceDE w:val="0"/>
        <w:autoSpaceDN w:val="0"/>
        <w:adjustRightInd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Копии документов, указанных в настоящем пункте, заверяются заявителем или представляются с предъявлением подлинников.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Ответственность за правильность оформления, достоверность, полноту, актуальность представленных документов, информации, сведений в составе заявки несет заявитель.</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Заявки, представленные после окончания срока подачи заявок, не принимаются.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Заявитель вправе отозвать свою заявку до начала рассмотрения заявок Конкурсной комиссией, направив об этом письменное уведомление в Администрацию.</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Внесение изменений в заявки осуществляется путем отзыва заявки заявителем и направления новой заявки в сроки, указанные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Документы, представленные заявителем на конкурсный отбор, обратно не возвращаются.</w:t>
      </w:r>
    </w:p>
    <w:p>
      <w:pPr>
        <w:widowControl w:val="0"/>
        <w:autoSpaceDE w:val="0"/>
        <w:autoSpaceDN w:val="0"/>
        <w:spacing w:after="0" w:line="240" w:lineRule="auto"/>
        <w:ind w:firstLine="708"/>
        <w:jc w:val="both"/>
        <w:rPr>
          <w:rFonts w:eastAsiaTheme="minorEastAsia" w:cs="Calibri"/>
          <w:sz w:val="24"/>
          <w:szCs w:val="24"/>
          <w:lang w:eastAsia="ru-RU"/>
        </w:rPr>
      </w:pPr>
      <w:r>
        <w:rPr>
          <w:rFonts w:ascii="Times New Roman" w:eastAsiaTheme="minorEastAsia" w:hAnsi="Times New Roman"/>
          <w:sz w:val="24"/>
          <w:szCs w:val="24"/>
          <w:lang w:eastAsia="ru-RU"/>
        </w:rPr>
        <w:t xml:space="preserve">Если после окончания срока подачи заявок, указанного в объявлении, не подана ни одна заявка, конкурсный отбор считается несостоявшимся. В этом случае Администрация в течение 5 рабочих дней после окончания срока подачи заявок, указанного в объявлении, принимает решение о проведении нового конкурсного отбора и размещает объявление о проведении конкурсного отбора в соответствии с </w:t>
      </w:r>
      <w:hyperlink w:anchor="P68">
        <w:r>
          <w:rPr>
            <w:rFonts w:ascii="Times New Roman" w:eastAsiaTheme="minorEastAsia" w:hAnsi="Times New Roman"/>
            <w:color w:val="0000FF"/>
            <w:sz w:val="24"/>
            <w:szCs w:val="24"/>
            <w:lang w:eastAsia="ru-RU"/>
          </w:rPr>
          <w:t>абзацем</w:t>
        </w:r>
      </w:hyperlink>
      <w:r>
        <w:rPr>
          <w:rFonts w:ascii="Times New Roman" w:eastAsiaTheme="minorEastAsia" w:hAnsi="Times New Roman"/>
          <w:color w:val="0000FF"/>
          <w:sz w:val="24"/>
          <w:szCs w:val="24"/>
          <w:lang w:eastAsia="ru-RU"/>
        </w:rPr>
        <w:t xml:space="preserve"> вторым пункта 2.2</w:t>
      </w:r>
      <w:r>
        <w:rPr>
          <w:rFonts w:ascii="Times New Roman" w:eastAsiaTheme="minorEastAsia" w:hAnsi="Times New Roman"/>
          <w:sz w:val="24"/>
          <w:szCs w:val="24"/>
          <w:lang w:eastAsia="ru-RU"/>
        </w:rPr>
        <w:t xml:space="preserve"> настоящего Порядка</w:t>
      </w:r>
      <w:r>
        <w:rPr>
          <w:rFonts w:eastAsiaTheme="minorEastAsia" w:cs="Calibri"/>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2.4. Администрация:</w:t>
      </w:r>
    </w:p>
    <w:p>
      <w:pPr>
        <w:autoSpaceDE w:val="0"/>
        <w:autoSpaceDN w:val="0"/>
        <w:adjustRightInd w:val="0"/>
        <w:spacing w:after="0" w:line="240" w:lineRule="auto"/>
        <w:ind w:firstLine="708"/>
        <w:jc w:val="both"/>
        <w:outlineLvl w:val="1"/>
        <w:rPr>
          <w:rFonts w:ascii="Times New Roman" w:hAnsi="Times New Roman"/>
          <w:sz w:val="24"/>
          <w:szCs w:val="24"/>
        </w:rPr>
      </w:pPr>
      <w:r>
        <w:rPr>
          <w:rFonts w:ascii="Times New Roman" w:eastAsiaTheme="minorEastAsia" w:hAnsi="Times New Roman"/>
          <w:sz w:val="24"/>
          <w:szCs w:val="24"/>
          <w:lang w:eastAsia="ru-RU"/>
        </w:rPr>
        <w:t xml:space="preserve">1) в день поступления регистрирует заявки в порядке очередности их поступления </w:t>
      </w:r>
      <w:r>
        <w:rPr>
          <w:rFonts w:ascii="Times New Roman" w:hAnsi="Times New Roman"/>
          <w:sz w:val="24"/>
          <w:szCs w:val="24"/>
        </w:rPr>
        <w:t xml:space="preserve">в системе электронного документооборота. </w:t>
      </w:r>
      <w:r>
        <w:rPr>
          <w:rFonts w:ascii="Times New Roman" w:eastAsiaTheme="minorEastAsia" w:hAnsi="Times New Roman"/>
          <w:sz w:val="24"/>
          <w:szCs w:val="24"/>
          <w:lang w:eastAsia="ru-RU"/>
        </w:rPr>
        <w:t xml:space="preserve"> Днем представления в Администрацию заявок и документов, указанных в </w:t>
      </w:r>
      <w:hyperlink w:anchor="P82">
        <w:r>
          <w:rPr>
            <w:rFonts w:ascii="Times New Roman" w:eastAsiaTheme="minorEastAsia" w:hAnsi="Times New Roman"/>
            <w:color w:val="0000FF"/>
            <w:sz w:val="24"/>
            <w:szCs w:val="24"/>
            <w:lang w:eastAsia="ru-RU"/>
          </w:rPr>
          <w:t>пункте</w:t>
        </w:r>
      </w:hyperlink>
      <w:r>
        <w:rPr>
          <w:rFonts w:ascii="Times New Roman" w:eastAsiaTheme="minorEastAsia" w:hAnsi="Times New Roman"/>
          <w:color w:val="0000FF"/>
          <w:sz w:val="24"/>
          <w:szCs w:val="24"/>
          <w:lang w:eastAsia="ru-RU"/>
        </w:rPr>
        <w:t xml:space="preserve"> 2.3 </w:t>
      </w:r>
      <w:r>
        <w:rPr>
          <w:rFonts w:ascii="Times New Roman" w:eastAsiaTheme="minorEastAsia" w:hAnsi="Times New Roman"/>
          <w:sz w:val="24"/>
          <w:szCs w:val="24"/>
          <w:lang w:eastAsia="ru-RU"/>
        </w:rPr>
        <w:t xml:space="preserve"> настоящего Порядка, считается день их регистрации в Администрации.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сверяет копии документов, указанных в </w:t>
      </w:r>
      <w:hyperlink w:anchor="P82">
        <w:r>
          <w:rPr>
            <w:rFonts w:ascii="Times New Roman" w:eastAsiaTheme="minorEastAsia" w:hAnsi="Times New Roman"/>
            <w:color w:val="0000FF"/>
            <w:sz w:val="24"/>
            <w:szCs w:val="24"/>
            <w:lang w:eastAsia="ru-RU"/>
          </w:rPr>
          <w:t>2.3</w:t>
        </w:r>
      </w:hyperlink>
      <w:r>
        <w:rPr>
          <w:rFonts w:ascii="Times New Roman" w:eastAsiaTheme="minorEastAsia" w:hAnsi="Times New Roman"/>
          <w:sz w:val="24"/>
          <w:szCs w:val="24"/>
          <w:lang w:eastAsia="ru-RU"/>
        </w:rPr>
        <w:t xml:space="preserve"> настоящего Порядка, с оригиналами и возвращает оригиналы заявителю или направляет их по почте в адрес заявителя с обязательной </w:t>
      </w:r>
      <w:r>
        <w:rPr>
          <w:rFonts w:ascii="Times New Roman" w:eastAsiaTheme="minorEastAsia" w:hAnsi="Times New Roman"/>
          <w:sz w:val="24"/>
          <w:szCs w:val="24"/>
          <w:lang w:eastAsia="ru-RU"/>
        </w:rPr>
        <w:lastRenderedPageBreak/>
        <w:t>описью направляемых документов;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7" w:name="P139"/>
      <w:bookmarkEnd w:id="17"/>
      <w:r>
        <w:rPr>
          <w:rFonts w:ascii="Times New Roman" w:eastAsiaTheme="minorEastAsia" w:hAnsi="Times New Roman"/>
          <w:sz w:val="24"/>
          <w:szCs w:val="24"/>
          <w:lang w:eastAsia="ru-RU"/>
        </w:rPr>
        <w:t xml:space="preserve">3) запрашивает сведения у государственных органов в рамках межведомственного информационного взаимодействия, в распоряжении которых данные сведения находятся, если документы, указанные в подпунктах </w:t>
      </w:r>
      <w:hyperlink w:anchor="P85">
        <w:r>
          <w:rPr>
            <w:rFonts w:ascii="Times New Roman" w:eastAsiaTheme="minorEastAsia" w:hAnsi="Times New Roman"/>
            <w:color w:val="0000FF"/>
            <w:sz w:val="24"/>
            <w:szCs w:val="24"/>
            <w:lang w:eastAsia="ru-RU"/>
          </w:rPr>
          <w:t>2</w:t>
        </w:r>
      </w:hyperlink>
      <w:r>
        <w:rPr>
          <w:rFonts w:ascii="Times New Roman" w:eastAsiaTheme="minorEastAsia" w:hAnsi="Times New Roman"/>
          <w:sz w:val="24"/>
          <w:szCs w:val="24"/>
          <w:lang w:eastAsia="ru-RU"/>
        </w:rPr>
        <w:t xml:space="preserve"> и </w:t>
      </w:r>
      <w:hyperlink w:anchor="P86">
        <w:r>
          <w:rPr>
            <w:rFonts w:ascii="Times New Roman" w:eastAsiaTheme="minorEastAsia" w:hAnsi="Times New Roman"/>
            <w:color w:val="0000FF"/>
            <w:sz w:val="24"/>
            <w:szCs w:val="24"/>
            <w:lang w:eastAsia="ru-RU"/>
          </w:rPr>
          <w:t>3</w:t>
        </w:r>
      </w:hyperlink>
      <w:r>
        <w:rPr>
          <w:rFonts w:ascii="Times New Roman" w:eastAsiaTheme="minorEastAsia" w:hAnsi="Times New Roman"/>
          <w:sz w:val="24"/>
          <w:szCs w:val="24"/>
          <w:lang w:eastAsia="ru-RU"/>
        </w:rPr>
        <w:t xml:space="preserve"> пункта 2.3 настоящего Порядка, не были представлены заявителем самостоятельно, и приобщает их к документам заявителя. При этом соблюдение требования, указанного в подпункте  7 пункта    2.1  настоящего Порядка, с 2023 года устанавливается на день формирования государственными органами сведений, содержащихся в документе, указанном в  подпункте 3 пункта  </w:t>
      </w:r>
      <w:hyperlink w:anchor="P85">
        <w:r>
          <w:rPr>
            <w:rFonts w:ascii="Times New Roman" w:eastAsiaTheme="minorEastAsia" w:hAnsi="Times New Roman"/>
            <w:color w:val="0000FF"/>
            <w:sz w:val="24"/>
            <w:szCs w:val="24"/>
            <w:lang w:eastAsia="ru-RU"/>
          </w:rPr>
          <w:t>2.3</w:t>
        </w:r>
      </w:hyperlink>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 при наличии оснований для отклонения заявки, представленной для участия в конкурсном отборе, указанных в настоящем пункте, готовит и направляет заявителю уведомление об отклонении заявки с указанием причин, послуживших основанием для отклонения.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Основаниями для отклонения заявки, представленной для участия в конкурсном отборе, являются: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8" w:name="P142"/>
      <w:bookmarkEnd w:id="18"/>
      <w:r>
        <w:rPr>
          <w:rFonts w:ascii="Times New Roman" w:eastAsiaTheme="minorEastAsia" w:hAnsi="Times New Roman"/>
          <w:sz w:val="24"/>
          <w:szCs w:val="24"/>
          <w:lang w:eastAsia="ru-RU"/>
        </w:rPr>
        <w:t>а) несоответствие представленных заявок и документов требованиям и перечню, установленным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 истечение срока, указанного в объявлении о проведении конкурсного отбора, для представления документов;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в) несоответствие заявителей требованиям, установленным </w:t>
      </w:r>
      <w:hyperlink w:anchor="P57">
        <w:r>
          <w:rPr>
            <w:rFonts w:ascii="Times New Roman" w:eastAsiaTheme="minorEastAsia" w:hAnsi="Times New Roman"/>
            <w:sz w:val="24"/>
            <w:szCs w:val="24"/>
            <w:lang w:eastAsia="ru-RU"/>
          </w:rPr>
          <w:t>2.1</w:t>
        </w:r>
      </w:hyperlink>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г) недостоверность информации, содержащейся в документах, представленных заявителем, в том числе информации о месте нахождения и адреса юридического лица.</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Заявитель, заявка которого отклонена по основанию, предусмотренному </w:t>
      </w:r>
      <w:hyperlink w:anchor="P142">
        <w:r>
          <w:rPr>
            <w:rFonts w:ascii="Times New Roman" w:eastAsiaTheme="minorEastAsia" w:hAnsi="Times New Roman"/>
            <w:sz w:val="24"/>
            <w:szCs w:val="24"/>
            <w:lang w:eastAsia="ru-RU"/>
          </w:rPr>
          <w:t>подпунктом «а</w:t>
        </w:r>
      </w:hyperlink>
      <w:r>
        <w:rPr>
          <w:rFonts w:ascii="Times New Roman" w:eastAsiaTheme="minorEastAsia" w:hAnsi="Times New Roman"/>
          <w:sz w:val="24"/>
          <w:szCs w:val="24"/>
          <w:lang w:eastAsia="ru-RU"/>
        </w:rPr>
        <w:t>» настоящего подпункта, вправе обратиться повторно после устранения выявленных недостатков в срок, указанный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Администрация рассматривает повторно поступившие документы и выполняет действия в порядке и сроки согласно настоящему пункту.</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 в срок, не превышающий 10 рабочих дней со дня окончания срока приема заявок и документов, указанных в объявлении о проведении конкурсного отбора:</w:t>
      </w:r>
    </w:p>
    <w:p>
      <w:pPr>
        <w:pStyle w:val="ConsPlusNormal"/>
        <w:widowControl/>
        <w:ind w:firstLine="708"/>
        <w:jc w:val="both"/>
        <w:rPr>
          <w:rFonts w:ascii="Times New Roman" w:hAnsi="Times New Roman" w:cs="Times New Roman"/>
          <w:sz w:val="24"/>
          <w:szCs w:val="24"/>
        </w:rPr>
      </w:pPr>
      <w:r>
        <w:rPr>
          <w:rFonts w:ascii="Times New Roman" w:eastAsiaTheme="minorEastAsia" w:hAnsi="Times New Roman"/>
          <w:sz w:val="24"/>
          <w:szCs w:val="24"/>
          <w:lang w:eastAsia="ru-RU"/>
        </w:rPr>
        <w:t>формирует пакет заявок и документов и направляет его для рассмотрения в Конкурсную комиссию (постановление администрации муниципального района «Ижемский» от 06.09.2021 № 670 «</w:t>
      </w:r>
      <w:r>
        <w:rPr>
          <w:rFonts w:ascii="Times New Roman" w:hAnsi="Times New Roman" w:cs="Times New Roman"/>
          <w:sz w:val="24"/>
          <w:szCs w:val="24"/>
        </w:rPr>
        <w:t>О создании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w:t>
      </w:r>
      <w:r>
        <w:rPr>
          <w:rFonts w:ascii="Times New Roman" w:eastAsiaTheme="minorEastAsia" w:hAnsi="Times New Roman"/>
          <w:sz w:val="24"/>
          <w:szCs w:val="24"/>
          <w:lang w:eastAsia="ru-RU"/>
        </w:rPr>
        <w:t>;</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ab/>
        <w:t>готовит и направляет заявителю уведомление о проведении защиты проекта (очное собеседование).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9" w:name="P152"/>
      <w:bookmarkEnd w:id="19"/>
      <w:r>
        <w:rPr>
          <w:rFonts w:ascii="Times New Roman" w:eastAsiaTheme="minorEastAsia" w:hAnsi="Times New Roman"/>
          <w:sz w:val="24"/>
          <w:szCs w:val="24"/>
          <w:lang w:eastAsia="ru-RU"/>
        </w:rPr>
        <w:t>2.5. Конкурсная комиссия в срок, не превышающий 3 рабочих дней со дня окончания срока приема заявок и документов, указанного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а) рассматривает поступившие на конкурсный отбор заявки и документы;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 проводит очное собеседование с заявителями, претендующими на получение гранта.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0" w:name="P156"/>
      <w:bookmarkEnd w:id="20"/>
      <w:r>
        <w:rPr>
          <w:rFonts w:ascii="Times New Roman" w:eastAsiaTheme="minorEastAsia" w:hAnsi="Times New Roman"/>
          <w:sz w:val="24"/>
          <w:szCs w:val="24"/>
          <w:lang w:eastAsia="ru-RU"/>
        </w:rPr>
        <w:t xml:space="preserve">в) по результатам проведенного конкурсного отбора определяет победителя в соответствии с критериями и балльной шкалой оценки заявок </w:t>
      </w:r>
      <w:hyperlink w:anchor="P397">
        <w:r>
          <w:rPr>
            <w:rFonts w:ascii="Times New Roman" w:eastAsiaTheme="minorEastAsia" w:hAnsi="Times New Roman"/>
            <w:sz w:val="24"/>
            <w:szCs w:val="24"/>
            <w:lang w:eastAsia="ru-RU"/>
          </w:rPr>
          <w:t>приложения</w:t>
        </w:r>
      </w:hyperlink>
      <w:r>
        <w:rPr>
          <w:rFonts w:ascii="Times New Roman" w:eastAsiaTheme="minorEastAsia" w:hAnsi="Times New Roman"/>
          <w:sz w:val="24"/>
          <w:szCs w:val="24"/>
          <w:lang w:eastAsia="ru-RU"/>
        </w:rPr>
        <w:t xml:space="preserve"> 2 к настоящему Порядку, с учетом очередности поступления заявок в Администрацию.</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Победителем конкурсного отбора признается заявитель, набравший наибольшее количество баллов, начисленных в соответствии с  приложением </w:t>
      </w:r>
      <w:hyperlink w:anchor="P397">
        <w:r>
          <w:rPr>
            <w:rFonts w:ascii="Times New Roman" w:eastAsiaTheme="minorEastAsia" w:hAnsi="Times New Roman"/>
            <w:color w:val="000000" w:themeColor="text1"/>
            <w:sz w:val="24"/>
            <w:szCs w:val="24"/>
            <w:lang w:eastAsia="ru-RU"/>
          </w:rPr>
          <w:t>2</w:t>
        </w:r>
      </w:hyperlink>
      <w:r>
        <w:rPr>
          <w:rFonts w:ascii="Times New Roman" w:eastAsiaTheme="minorEastAsia" w:hAnsi="Times New Roman"/>
          <w:color w:val="FF0000"/>
          <w:sz w:val="24"/>
          <w:szCs w:val="24"/>
          <w:lang w:eastAsia="ru-RU"/>
        </w:rPr>
        <w:t xml:space="preserve">  </w:t>
      </w:r>
      <w:r>
        <w:rPr>
          <w:rFonts w:ascii="Times New Roman" w:eastAsiaTheme="minorEastAsia" w:hAnsi="Times New Roman"/>
          <w:sz w:val="24"/>
          <w:szCs w:val="24"/>
          <w:lang w:eastAsia="ru-RU"/>
        </w:rPr>
        <w:t>к настоящему Порядку, с учетом оценки заявок по результатам очного собеседования;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г) определяет размер предоставляемого гранта;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 осуществляет иные функции, отнесенные к компетенции Конкурсной комиссии.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Решения Конкурсной комиссии оформляются протоколом.</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Результаты конкурсного отбора в течение 5 рабочих дней со дня принятия Конкурсной комиссией решения о признании заявителей победителями конкурсного отбора размещаются на официальном сайте</w:t>
      </w:r>
      <w:r>
        <w:rPr>
          <w:rFonts w:ascii="Times New Roman" w:eastAsia="Times New Roman" w:hAnsi="Times New Roman"/>
          <w:color w:val="000000"/>
          <w:sz w:val="24"/>
          <w:szCs w:val="24"/>
          <w:lang w:eastAsia="ru-RU"/>
        </w:rPr>
        <w:t xml:space="preserve"> Администрации в информационно-телекоммуникационной сети «Интернет» по адресу</w:t>
      </w:r>
      <w:r>
        <w:rPr>
          <w:rFonts w:ascii="Times New Roman" w:eastAsia="Times New Roman" w:hAnsi="Times New Roman"/>
          <w:sz w:val="24"/>
          <w:szCs w:val="24"/>
          <w:lang w:eastAsia="ru-RU"/>
        </w:rPr>
        <w:t xml:space="preserve"> </w:t>
      </w:r>
      <w:hyperlink r:id="rId78" w:history="1">
        <w:r>
          <w:rPr>
            <w:rStyle w:val="af"/>
            <w:rFonts w:ascii="Times New Roman" w:hAnsi="Times New Roman"/>
            <w:color w:val="auto"/>
            <w:sz w:val="24"/>
            <w:szCs w:val="24"/>
          </w:rPr>
          <w:t>https://admizhma11.gosuslugi.ru/</w:t>
        </w:r>
      </w:hyperlink>
      <w:r>
        <w:rPr>
          <w:rFonts w:ascii="Times New Roman" w:eastAsiaTheme="minorEastAsia" w:hAnsi="Times New Roman"/>
          <w:sz w:val="24"/>
          <w:szCs w:val="24"/>
          <w:lang w:eastAsia="ru-RU"/>
        </w:rPr>
        <w:t>, включающие следующие сведения: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дата, время и место оценки заявок участников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информация об участниках конкурсного отбора, заявки которых были рассмотрены;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информация об участниках конкурсного отбора, которым было отказано в принятии к рассмотрению документов, с указанием оснований для такого отказа, в том числе положений объявления о проведении конкурсного отбора, которым не соответствуют заявки;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последовательность оценки заявок, присвоенные заявкам значения оценок по каждому из критериев и общей оценки в баллах, принятое на основании результатов оценки заявок Конкурсной комиссией решение о присвоении им порядковых номеров;</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наименования получателя гранта, с которыми заключается соглашение (дополнительное соглашение), и размер предоставляемого им гранта.</w:t>
      </w:r>
    </w:p>
    <w:p>
      <w:pPr>
        <w:widowControl w:val="0"/>
        <w:autoSpaceDE w:val="0"/>
        <w:autoSpaceDN w:val="0"/>
        <w:spacing w:after="0" w:line="240" w:lineRule="auto"/>
        <w:ind w:firstLine="708"/>
        <w:jc w:val="both"/>
        <w:rPr>
          <w:rFonts w:eastAsiaTheme="minorEastAsia" w:cs="Calibri"/>
          <w:sz w:val="24"/>
          <w:szCs w:val="24"/>
          <w:lang w:eastAsia="ru-RU"/>
        </w:rPr>
      </w:pPr>
      <w:r>
        <w:rPr>
          <w:rFonts w:ascii="Times New Roman" w:eastAsiaTheme="minorEastAsia" w:hAnsi="Times New Roman"/>
          <w:sz w:val="24"/>
          <w:szCs w:val="24"/>
          <w:lang w:eastAsia="ru-RU"/>
        </w:rPr>
        <w:t>2.6 Администрация на основании протокола Конкурсной комиссии в течение 5 рабочих дней со дня принятия Конкурсной комиссией решения о признании заявителя победителем конкурсного отбора принимает решение о предоставлении гранта, подготовленное в форме постановления Администрации</w:t>
      </w:r>
      <w:r>
        <w:rPr>
          <w:rFonts w:eastAsiaTheme="minorEastAsia" w:cs="Calibri"/>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1" w:name="P170"/>
      <w:bookmarkEnd w:id="21"/>
      <w:r>
        <w:rPr>
          <w:rFonts w:ascii="Times New Roman" w:eastAsiaTheme="minorEastAsia" w:hAnsi="Times New Roman"/>
          <w:sz w:val="24"/>
          <w:szCs w:val="24"/>
          <w:lang w:eastAsia="ru-RU"/>
        </w:rPr>
        <w:t>2.7. Заявитель, признанный победителем конкурсного отбора (далее - получатель гранта):</w:t>
      </w:r>
    </w:p>
    <w:p>
      <w:pPr>
        <w:autoSpaceDE w:val="0"/>
        <w:autoSpaceDN w:val="0"/>
        <w:adjustRightInd w:val="0"/>
        <w:spacing w:after="0" w:line="240" w:lineRule="auto"/>
        <w:ind w:firstLine="708"/>
        <w:jc w:val="both"/>
        <w:rPr>
          <w:rFonts w:ascii="Times New Roman" w:hAnsi="Times New Roman"/>
          <w:sz w:val="24"/>
          <w:szCs w:val="24"/>
        </w:rPr>
      </w:pPr>
      <w:bookmarkStart w:id="22" w:name="P171"/>
      <w:bookmarkEnd w:id="22"/>
      <w:r>
        <w:rPr>
          <w:rFonts w:ascii="Times New Roman" w:eastAsiaTheme="minorEastAsia" w:hAnsi="Times New Roman"/>
          <w:sz w:val="24"/>
          <w:szCs w:val="24"/>
          <w:lang w:eastAsia="ru-RU"/>
        </w:rPr>
        <w:t xml:space="preserve">- не позднее 10-го рабочего дня после признания его победителем заключает с Администрацией соглашение, </w:t>
      </w:r>
      <w:r>
        <w:rPr>
          <w:rFonts w:ascii="Times New Roman" w:hAnsi="Times New Roman"/>
          <w:sz w:val="24"/>
          <w:szCs w:val="24"/>
        </w:rPr>
        <w:t xml:space="preserve">в соответствии с типовой формой соглашения (договора), утвержденной Приказом Финансового управления администрации МР «Ижемский», </w:t>
      </w:r>
      <w:r>
        <w:rPr>
          <w:rFonts w:ascii="Times New Roman" w:eastAsiaTheme="minorEastAsia" w:hAnsi="Times New Roman"/>
          <w:sz w:val="24"/>
          <w:szCs w:val="24"/>
          <w:lang w:eastAsia="ru-RU"/>
        </w:rPr>
        <w:t>предусматривающее: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согласие получателя гранта на осуществление Администрацией в отношении него проверки соблюдения порядка и условий предоставления гранта, в том числе в части достижения результатов предоставления гранта,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w:t>
      </w:r>
      <w:hyperlink r:id="rId79">
        <w:r>
          <w:rPr>
            <w:rFonts w:ascii="Times New Roman" w:eastAsiaTheme="minorEastAsia" w:hAnsi="Times New Roman"/>
            <w:sz w:val="24"/>
            <w:szCs w:val="24"/>
            <w:lang w:eastAsia="ru-RU"/>
          </w:rPr>
          <w:t>статьями 268.1</w:t>
        </w:r>
      </w:hyperlink>
      <w:r>
        <w:rPr>
          <w:rFonts w:ascii="Times New Roman" w:eastAsiaTheme="minorEastAsia" w:hAnsi="Times New Roman"/>
          <w:sz w:val="24"/>
          <w:szCs w:val="24"/>
          <w:lang w:eastAsia="ru-RU"/>
        </w:rPr>
        <w:t xml:space="preserve"> и </w:t>
      </w:r>
      <w:hyperlink r:id="rId80">
        <w:r>
          <w:rPr>
            <w:rFonts w:ascii="Times New Roman" w:eastAsiaTheme="minorEastAsia" w:hAnsi="Times New Roman"/>
            <w:sz w:val="24"/>
            <w:szCs w:val="24"/>
            <w:lang w:eastAsia="ru-RU"/>
          </w:rPr>
          <w:t>269.2</w:t>
        </w:r>
      </w:hyperlink>
      <w:r>
        <w:rPr>
          <w:rFonts w:ascii="Times New Roman" w:eastAsiaTheme="minorEastAsia" w:hAnsi="Times New Roman"/>
          <w:sz w:val="24"/>
          <w:szCs w:val="24"/>
          <w:lang w:eastAsia="ru-RU"/>
        </w:rPr>
        <w:t xml:space="preserve"> Бюджетного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3" w:name="P173"/>
      <w:bookmarkEnd w:id="23"/>
      <w:r>
        <w:rPr>
          <w:rFonts w:ascii="Times New Roman" w:eastAsiaTheme="minorEastAsia" w:hAnsi="Times New Roman"/>
          <w:sz w:val="24"/>
          <w:szCs w:val="24"/>
          <w:lang w:eastAsia="ru-RU"/>
        </w:rPr>
        <w:t>- плановые значения результатов предоставления гранта и их характеристик (показателей, необходимых для достижения результата предоставления гранта) (при установлении характеристик) на соответствующий финансовый год (далее соответственно - результаты, характеристики);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порядок, сроки и форму представления отчетов о достижении значений результатов и характеристик (при установлении характеристик), предусмотренных </w:t>
      </w:r>
      <w:hyperlink w:anchor="P173">
        <w:r>
          <w:rPr>
            <w:rFonts w:ascii="Times New Roman" w:eastAsiaTheme="minorEastAsia" w:hAnsi="Times New Roman"/>
            <w:sz w:val="24"/>
            <w:szCs w:val="24"/>
            <w:lang w:eastAsia="ru-RU"/>
          </w:rPr>
          <w:t>абзацем четвертым</w:t>
        </w:r>
      </w:hyperlink>
      <w:r>
        <w:rPr>
          <w:rFonts w:ascii="Times New Roman" w:eastAsiaTheme="minorEastAsia" w:hAnsi="Times New Roman"/>
          <w:sz w:val="24"/>
          <w:szCs w:val="24"/>
          <w:lang w:eastAsia="ru-RU"/>
        </w:rPr>
        <w:t xml:space="preserve"> настоящего пункта, отчета о реализации плана мероприятий по достижению результатов предоставления гранта, отчета об осуществлении расходов, источником финансового обеспечения которых является грант (но не реже одного раза в квартал), а также иной отчетности, устанавливаемой Администрацией (при необходимости);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4" w:name="P175"/>
      <w:bookmarkEnd w:id="24"/>
      <w:r>
        <w:rPr>
          <w:rFonts w:ascii="Times New Roman" w:eastAsiaTheme="minorEastAsia" w:hAnsi="Times New Roman"/>
          <w:sz w:val="24"/>
          <w:szCs w:val="24"/>
          <w:lang w:eastAsia="ru-RU"/>
        </w:rPr>
        <w:t>- обязательство получателя гранта по передаче руководства хозяйством и исполнения обязательств по полученному гранту в доверительное управление своему родственнику без права продажи имущества, приобретенного за счет гранта, в случае болезни, призыва в Вооруженные Силы Российской Федерации или иных непредвиденных обстоятельств, связанных с отсутствием в хозяйстве или с невозможностью осуществления хозяйственной деятельности лично;</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обязательство по осуществлению деятельности, на которую предоставляется грант, не менее 5 лет после получения гранта и достижению плановых показателей деятельности, предусмотренных проектом грантополучателя;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обязательство получателя гранта по трудоустройству на постоянную работу не менее 1 нового рабочего места до конца текущего года;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обязательство получателя гранта - прием и убой сельскохозяйственных животных от сельскохозяйственных организаций, крестьянских фермерских хозяйств и личных подсобных хозяйств граждан МО МР «Ижемский» в течение 5 лет с момента реализации проекта в соответствии с пунктом 2.13 настоящего Порядка; </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обязательство получателя гранта оказание услуги по доставке </w:t>
      </w:r>
      <w:r>
        <w:rPr>
          <w:rFonts w:ascii="Times New Roman" w:hAnsi="Times New Roman"/>
          <w:sz w:val="24"/>
          <w:szCs w:val="24"/>
          <w:lang w:eastAsia="ru-RU"/>
        </w:rPr>
        <w:t>сельскохозяйственных животных до мест убоя</w:t>
      </w:r>
      <w:r>
        <w:rPr>
          <w:rFonts w:ascii="Times New Roman" w:eastAsiaTheme="minorEastAsia" w:hAnsi="Times New Roman"/>
          <w:sz w:val="24"/>
          <w:szCs w:val="24"/>
          <w:lang w:eastAsia="ru-RU"/>
        </w:rPr>
        <w:t xml:space="preserve"> в течение 5 лет с момента реализации проекта в соответствии с пунктом 2.13 настоящего Порядка</w:t>
      </w:r>
      <w:r>
        <w:rPr>
          <w:rFonts w:ascii="Times New Roman" w:hAnsi="Times New Roman"/>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 положение о казначейском сопровождении средств гранта, а также авансовых платежей по контрактам (договорам), источником финансового обеспечения которых являются средства гранта.</w:t>
      </w:r>
    </w:p>
    <w:p>
      <w:pPr>
        <w:widowControl w:val="0"/>
        <w:autoSpaceDE w:val="0"/>
        <w:autoSpaceDN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Расторжение соглашения осуществляется по соглашению сторон и оформляется в виде дополнительного соглашения в соответствии с типовой формой, </w:t>
      </w:r>
      <w:r>
        <w:rPr>
          <w:rFonts w:ascii="Times New Roman" w:hAnsi="Times New Roman"/>
          <w:sz w:val="24"/>
          <w:szCs w:val="24"/>
        </w:rPr>
        <w:t>утвержденной Приказом Финансового управления администрации МР «Ижемский».</w:t>
      </w:r>
    </w:p>
    <w:p>
      <w:pPr>
        <w:widowControl w:val="0"/>
        <w:autoSpaceDE w:val="0"/>
        <w:autoSpaceDN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w:t>
      </w:r>
      <w:r>
        <w:rPr>
          <w:rFonts w:ascii="Times New Roman" w:hAnsi="Times New Roman"/>
          <w:sz w:val="24"/>
          <w:szCs w:val="24"/>
        </w:rPr>
        <w:t>утвержденной Приказом Финансового управления администрации МР «Ижемский».</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 заключении с получателями гранта дополнительных соглашений к соглашению применяются положения, установленные пунктом 2.7 настоящего Порядка.</w:t>
      </w:r>
    </w:p>
    <w:p>
      <w:pPr>
        <w:pStyle w:val="ConsPlusNormal"/>
        <w:ind w:firstLine="708"/>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2.8.</w:t>
      </w:r>
      <w:r>
        <w:rPr>
          <w:rFonts w:ascii="Times New Roman" w:eastAsiaTheme="minorEastAsia" w:hAnsi="Times New Roman" w:cs="Times New Roman"/>
          <w:sz w:val="24"/>
          <w:szCs w:val="24"/>
          <w:lang w:eastAsia="ru-RU"/>
        </w:rPr>
        <w:t xml:space="preserve"> Результатом предоставления гранта является: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в отношении грантовой поддержки на мероприятия по созданию в </w:t>
      </w:r>
      <w:r>
        <w:rPr>
          <w:rFonts w:ascii="Times New Roman" w:hAnsi="Times New Roman"/>
          <w:sz w:val="24"/>
          <w:szCs w:val="24"/>
        </w:rPr>
        <w:t xml:space="preserve">с. Ижма опорного объекта по убою и переработке мяса (производству полуфабрикатов) </w:t>
      </w:r>
      <w:r>
        <w:rPr>
          <w:rFonts w:ascii="Times New Roman" w:eastAsiaTheme="minorEastAsia" w:hAnsi="Times New Roman"/>
          <w:sz w:val="24"/>
          <w:szCs w:val="24"/>
          <w:lang w:eastAsia="ru-RU"/>
        </w:rPr>
        <w:t>- объем реализации сельскохозяйственной продукции в отчетном году и прирост реализации сельскохозяйственной продукции в течение 5 лет, включая отчетный год (процентов);</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Конкретные плановые значения результатов устанавливаются в соглашении, заключенном в соответствии с </w:t>
      </w:r>
      <w:hyperlink w:anchor="P170">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2.7.</w:t>
      </w:r>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2.9. Получатель гранта после заключения  соглашения, предусмотренного пунктом 2.7 настоящего Порядка, в сроки, установленные нормативными актами Федерального казначейства, открывает лицевой счет в Управлении Федерального казначейства по Республике Коми и в течение 5 рабочих дней со дня его открытия направляет в Администрацию заявление с реквизитами лицевого счета для перечисления гранта по форме согласно приложению </w:t>
      </w:r>
      <w:hyperlink w:anchor="P613">
        <w:r>
          <w:rPr>
            <w:rFonts w:ascii="Times New Roman" w:eastAsiaTheme="minorEastAsia" w:hAnsi="Times New Roman"/>
            <w:color w:val="000000" w:themeColor="text1"/>
            <w:sz w:val="24"/>
            <w:szCs w:val="24"/>
            <w:lang w:eastAsia="ru-RU"/>
          </w:rPr>
          <w:t>3</w:t>
        </w:r>
      </w:hyperlink>
      <w:r>
        <w:rPr>
          <w:rFonts w:ascii="Times New Roman" w:eastAsiaTheme="minorEastAsia" w:hAnsi="Times New Roman"/>
          <w:color w:val="FF0000"/>
          <w:sz w:val="24"/>
          <w:szCs w:val="24"/>
          <w:lang w:eastAsia="ru-RU"/>
        </w:rPr>
        <w:t xml:space="preserve">  </w:t>
      </w:r>
      <w:r>
        <w:rPr>
          <w:rFonts w:ascii="Times New Roman" w:eastAsiaTheme="minorEastAsia" w:hAnsi="Times New Roman"/>
          <w:sz w:val="24"/>
          <w:szCs w:val="24"/>
          <w:lang w:eastAsia="ru-RU"/>
        </w:rPr>
        <w:t>к настоящему Порядку.</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2.10. Финансирование расходов осуществляется Администрацией на основании постановления, предусмотренного пунктом 2.6 настоящего Порядка, представленного Управлению Федерального казначейства по Республике Коми, в пределах средств, предусмотренных на эти цели в </w:t>
      </w:r>
      <w:r>
        <w:rPr>
          <w:rFonts w:ascii="Times New Roman" w:hAnsi="Times New Roman"/>
          <w:sz w:val="24"/>
          <w:szCs w:val="24"/>
        </w:rPr>
        <w:t xml:space="preserve">бюджете муниципального образования муниципального района «Ижемский», </w:t>
      </w:r>
      <w:r>
        <w:rPr>
          <w:rFonts w:ascii="Times New Roman" w:eastAsiaTheme="minorEastAsia" w:hAnsi="Times New Roman"/>
          <w:sz w:val="24"/>
          <w:szCs w:val="24"/>
          <w:lang w:eastAsia="ru-RU"/>
        </w:rPr>
        <w:t>на текущий финансовый год.</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2.11. Средства гранта, предоставляемые получателю гранта, подлежат казначейскому сопровождению. Перечисление гранта получателю гранта производится на лицевой счет, открытый в </w:t>
      </w:r>
      <w:r>
        <w:rPr>
          <w:rFonts w:ascii="Times New Roman" w:eastAsiaTheme="minorEastAsia" w:hAnsi="Times New Roman"/>
          <w:color w:val="000000" w:themeColor="text1"/>
          <w:sz w:val="24"/>
          <w:szCs w:val="24"/>
          <w:lang w:eastAsia="ru-RU"/>
        </w:rPr>
        <w:t>Управлении Федерального казначейства по Республике Коми</w:t>
      </w:r>
      <w:r>
        <w:rPr>
          <w:rFonts w:ascii="Times New Roman" w:eastAsiaTheme="minorEastAsia" w:hAnsi="Times New Roman"/>
          <w:color w:val="FF0000"/>
          <w:sz w:val="24"/>
          <w:szCs w:val="24"/>
          <w:lang w:eastAsia="ru-RU"/>
        </w:rPr>
        <w:t xml:space="preserve"> </w:t>
      </w:r>
      <w:r>
        <w:rPr>
          <w:rFonts w:ascii="Times New Roman" w:eastAsiaTheme="minorEastAsia" w:hAnsi="Times New Roman"/>
          <w:sz w:val="24"/>
          <w:szCs w:val="24"/>
          <w:lang w:eastAsia="ru-RU"/>
        </w:rPr>
        <w:t xml:space="preserve">для учета операций со средствами участников казначейского сопровождения не позднее десятого рабочего дня после получения Администрации заявления, предусмотренного </w:t>
      </w:r>
      <w:hyperlink w:anchor="P203">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2.9 </w:t>
      </w:r>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2.12. Контроль за соблюдением получателем гранта условий и порядка предоставления гранта, в том числе в части достижения результатов предоставления гранта, осуществляется путем проведения проверок Администрацией, а также органами муниципального финансового контроля в соответствии со </w:t>
      </w:r>
      <w:hyperlink r:id="rId81">
        <w:r>
          <w:rPr>
            <w:rFonts w:ascii="Times New Roman" w:eastAsiaTheme="minorEastAsia" w:hAnsi="Times New Roman"/>
            <w:color w:val="0000FF"/>
            <w:sz w:val="24"/>
            <w:szCs w:val="24"/>
            <w:lang w:eastAsia="ru-RU"/>
          </w:rPr>
          <w:t>статьями 268.1</w:t>
        </w:r>
      </w:hyperlink>
      <w:r>
        <w:rPr>
          <w:rFonts w:ascii="Times New Roman" w:eastAsiaTheme="minorEastAsia" w:hAnsi="Times New Roman"/>
          <w:sz w:val="24"/>
          <w:szCs w:val="24"/>
          <w:lang w:eastAsia="ru-RU"/>
        </w:rPr>
        <w:t xml:space="preserve"> и </w:t>
      </w:r>
      <w:hyperlink r:id="rId82">
        <w:r>
          <w:rPr>
            <w:rFonts w:ascii="Times New Roman" w:eastAsiaTheme="minorEastAsia" w:hAnsi="Times New Roman"/>
            <w:color w:val="0000FF"/>
            <w:sz w:val="24"/>
            <w:szCs w:val="24"/>
            <w:lang w:eastAsia="ru-RU"/>
          </w:rPr>
          <w:t>269.2</w:t>
        </w:r>
      </w:hyperlink>
      <w:r>
        <w:rPr>
          <w:rFonts w:ascii="Times New Roman" w:eastAsiaTheme="minorEastAsia" w:hAnsi="Times New Roman"/>
          <w:sz w:val="24"/>
          <w:szCs w:val="24"/>
          <w:lang w:eastAsia="ru-RU"/>
        </w:rPr>
        <w:t xml:space="preserve"> Бюджетного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2.13. Сроком реализации гранта является 01 сентября текущего финансового года.</w:t>
      </w:r>
    </w:p>
    <w:p>
      <w:pPr>
        <w:shd w:val="clear" w:color="auto" w:fill="FFFFFF"/>
        <w:spacing w:after="0" w:line="240" w:lineRule="auto"/>
        <w:ind w:firstLine="708"/>
        <w:jc w:val="both"/>
        <w:rPr>
          <w:rFonts w:ascii="Times New Roman" w:hAnsi="Times New Roman"/>
          <w:b/>
          <w:sz w:val="24"/>
          <w:szCs w:val="24"/>
        </w:rPr>
      </w:pPr>
      <w:r>
        <w:rPr>
          <w:rFonts w:ascii="Times New Roman" w:eastAsiaTheme="minorEastAsia" w:hAnsi="Times New Roman"/>
          <w:sz w:val="24"/>
          <w:szCs w:val="24"/>
          <w:lang w:eastAsia="ru-RU"/>
        </w:rPr>
        <w:t xml:space="preserve">Продление срока использования гранта осуществляется по решению Администрации, но не более чем на 1 месяц в установленном Администрацией порядке. Основанием для принятия Администрацией решения о продлении срока использования гранта является документальное подтверждение крестьянским (фермерским) хозяйством или индивидуальным предпринимателем наступления обстоятельств непреодолимой силы, препятствующих использованию средств гранта на  </w:t>
      </w:r>
      <w:r>
        <w:rPr>
          <w:rFonts w:ascii="Times New Roman" w:hAnsi="Times New Roman"/>
          <w:sz w:val="24"/>
          <w:szCs w:val="24"/>
        </w:rPr>
        <w:t xml:space="preserve"> создание в с. Ижма модульного цеха по убою и переработке мяса (производству полуфабрикатов)</w:t>
      </w:r>
      <w:r>
        <w:rPr>
          <w:rFonts w:ascii="Times New Roman" w:eastAsiaTheme="minorEastAsia" w:hAnsi="Times New Roman"/>
          <w:sz w:val="24"/>
          <w:szCs w:val="24"/>
          <w:lang w:eastAsia="ru-RU"/>
        </w:rPr>
        <w:t xml:space="preserve"> по п.1.2.  в установленный срок.</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В случае необходимости продления срока использования гранта получатель гранта направляет в Администрацию заявление, подготовленное в произвольной форме, о продлении срока освоения гранта, но не более чем на 1 месяц, с обоснованием причин продления срока освоения гранта и приложением документов, подтверждающих наступление обстоятельств </w:t>
      </w:r>
      <w:r>
        <w:rPr>
          <w:rFonts w:ascii="Times New Roman" w:eastAsiaTheme="minorEastAsia" w:hAnsi="Times New Roman"/>
          <w:sz w:val="24"/>
          <w:szCs w:val="24"/>
          <w:lang w:eastAsia="ru-RU"/>
        </w:rPr>
        <w:lastRenderedPageBreak/>
        <w:t>непреодолимой силы.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2.14. Средства гранта являются целевыми и не могут быть использованы по иному назначению.</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 случае установления фактов несоблюдения получателем гранта условий и порядка предоставления гранта, установленных настоящим Порядком, выявленных в результате проверок, проводимых Администрацией, органами муниципального финансового контроля, возврат средств гранта осуществляется в полном объеме в следующем порядке: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Администрация в течение 10 рабочих дней со дня, когда Администрации стало известно о несоблюдении получателем гранта условий и порядка предоставления гранта, или получения сведений органов муниципального финансового контроля об установлении фактов несоблюдения условий и порядка предоставления гранта, выявленных в результате проверок, направляет письменное уведомление получателю гранта о возврате гранта (далее - уведомление);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 получатель гранта в течение 30 дней (если в уведомлении не указан иной срок) с даты получения уведомления осуществляет возврат гранта, использованного (предоставленного) с несоблюдением условий и порядка его предоставления, в бюджет</w:t>
      </w:r>
      <w:r>
        <w:rPr>
          <w:rFonts w:ascii="Times New Roman" w:hAnsi="Times New Roman"/>
          <w:sz w:val="24"/>
          <w:szCs w:val="24"/>
        </w:rPr>
        <w:t xml:space="preserve"> МО МР «Ижемский»</w:t>
      </w:r>
      <w:r>
        <w:rPr>
          <w:rFonts w:ascii="Times New Roman" w:eastAsiaTheme="minorEastAsia" w:hAnsi="Times New Roman"/>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 случае отсутствия или недостатка источников на возврат гранта, использованного (полученного) с несоблюдением целей, условий и порядка его предоставления, получатель гранта в срок, установленный настоящим пунктом, представляет в Администрацию на согласование график, в соответствии с которым устанавливается срок возврата гранта, но не более чем на 6 месяцев с даты получения уведомления;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в случае несоблюдения сроков для возврата гранта, установленных уведомлением или графиком, Администрация обеспечивает их взыскание в судебном порядке в соответствии с законодательством Российской Федерации.</w:t>
      </w:r>
    </w:p>
    <w:p>
      <w:pPr>
        <w:pStyle w:val="ConsPlusNormal"/>
        <w:ind w:firstLineChars="295" w:firstLine="708"/>
        <w:jc w:val="both"/>
        <w:rPr>
          <w:rFonts w:ascii="Times New Roman" w:hAnsi="Times New Roman" w:cs="Times New Roman"/>
          <w:sz w:val="24"/>
          <w:szCs w:val="24"/>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Приложение 1</w:t>
      </w:r>
    </w:p>
    <w:p>
      <w:pPr>
        <w:spacing w:after="0" w:line="240" w:lineRule="auto"/>
        <w:ind w:right="-1"/>
        <w:jc w:val="right"/>
        <w:rPr>
          <w:rFonts w:ascii="Times New Roman" w:hAnsi="Times New Roman"/>
          <w:sz w:val="24"/>
          <w:szCs w:val="24"/>
        </w:rPr>
      </w:pPr>
      <w:r>
        <w:rPr>
          <w:rFonts w:ascii="Times New Roman" w:eastAsiaTheme="minorEastAsia" w:hAnsi="Times New Roman"/>
          <w:sz w:val="24"/>
          <w:szCs w:val="24"/>
          <w:lang w:eastAsia="ru-RU"/>
        </w:rPr>
        <w:t>к Порядку</w:t>
      </w:r>
      <w:r>
        <w:rPr>
          <w:rFonts w:ascii="Times New Roman" w:hAnsi="Times New Roman"/>
          <w:sz w:val="24"/>
          <w:szCs w:val="24"/>
        </w:rPr>
        <w:t xml:space="preserve"> предоставления гранта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на реализацию мероприятий по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созданию опорных объектов</w:t>
      </w:r>
    </w:p>
    <w:p>
      <w:pPr>
        <w:shd w:val="clear" w:color="auto" w:fill="FFFFFF"/>
        <w:spacing w:after="0" w:line="240" w:lineRule="auto"/>
        <w:jc w:val="right"/>
        <w:rPr>
          <w:rFonts w:ascii="Times New Roman" w:hAnsi="Times New Roman"/>
          <w:sz w:val="26"/>
          <w:szCs w:val="26"/>
        </w:rPr>
      </w:pPr>
      <w:r>
        <w:rPr>
          <w:rFonts w:ascii="Times New Roman" w:hAnsi="Times New Roman"/>
          <w:sz w:val="24"/>
          <w:szCs w:val="24"/>
        </w:rPr>
        <w:t>по убою и переработке мяса</w:t>
      </w:r>
      <w:r>
        <w:rPr>
          <w:rFonts w:ascii="Times New Roman" w:hAnsi="Times New Roman"/>
          <w:sz w:val="26"/>
          <w:szCs w:val="26"/>
        </w:rPr>
        <w:t xml:space="preserve"> </w:t>
      </w:r>
    </w:p>
    <w:p>
      <w:pPr>
        <w:widowControl w:val="0"/>
        <w:autoSpaceDE w:val="0"/>
        <w:autoSpaceDN w:val="0"/>
        <w:spacing w:after="0" w:line="240" w:lineRule="auto"/>
        <w:jc w:val="right"/>
        <w:rPr>
          <w:rFonts w:ascii="Times New Roman" w:eastAsiaTheme="minorEastAsia" w:hAnsi="Times New Roman"/>
          <w:sz w:val="26"/>
          <w:szCs w:val="26"/>
          <w:lang w:eastAsia="ru-RU"/>
        </w:rPr>
      </w:pPr>
    </w:p>
    <w:p>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ЗАЯВКА</w:t>
      </w:r>
    </w:p>
    <w:p>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на участие в конкурсном отборе по предоставлению гранта на реализацию мероприятий по созданию опорных объектов по убою и переработке мяса</w:t>
      </w:r>
    </w:p>
    <w:p>
      <w:pPr>
        <w:shd w:val="clear" w:color="auto" w:fill="FFFFFF"/>
        <w:spacing w:after="0" w:line="240" w:lineRule="auto"/>
        <w:jc w:val="center"/>
        <w:rPr>
          <w:rFonts w:ascii="Times New Roman" w:hAnsi="Times New Roman"/>
          <w:sz w:val="26"/>
          <w:szCs w:val="26"/>
        </w:rPr>
      </w:pPr>
    </w:p>
    <w:p>
      <w:pPr>
        <w:shd w:val="clear" w:color="auto" w:fill="FFFFFF"/>
        <w:spacing w:after="0" w:line="240" w:lineRule="auto"/>
        <w:jc w:val="center"/>
        <w:rPr>
          <w:rFonts w:ascii="Times New Roman" w:hAnsi="Times New Roman"/>
          <w:b/>
          <w:sz w:val="26"/>
          <w:szCs w:val="26"/>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Я, _____________________________________________________________________,</w:t>
      </w:r>
    </w:p>
    <w:p>
      <w:pPr>
        <w:suppressAutoHyphen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(Ф.И.О. ИП, главы крестьянского (фермерского) хозяйства, ИНН или Ф.И.О. физлица)</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зарегистрированный по адресу: ____________________________________________________,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паспорт: серия ___ номер _______, выданный 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(кем и когда выдан)</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дата рождения______________________, </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адрес фактического проживания: ___________________________________________________ _________________________________________________________________________,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телефон: ______________, адрес электронной почты 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стаж работы в сельском хозяйстве______________________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образование, специальность____________________________ </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представляю документы на рассмотрение Конкурсной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 </w:t>
      </w:r>
    </w:p>
    <w:p>
      <w:pPr>
        <w:pStyle w:val="ConsPlusNonformat"/>
        <w:jc w:val="both"/>
        <w:rPr>
          <w:rFonts w:ascii="Times New Roman" w:hAnsi="Times New Roman" w:cs="Times New Roman"/>
          <w:sz w:val="26"/>
          <w:szCs w:val="26"/>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Наименование проекта: ___________________________________________________________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Запрашиваемая сумма субсидии, рублей 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Дополнительно сообщаю следующую информацию:</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8"/>
        <w:gridCol w:w="1701"/>
      </w:tblGrid>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осуществления деятельности хозяйства на дату подачи заявки со дня его регистрации (лет)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окупаемости проекта (лет)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Рентабельность (на конец срока реализации проекта) (%)</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Наличие сельскохозяйственных животных на 1 января года, в котором подается заявка (условных голов)</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Уровень софинансирования расходных обязательств  крестьянского (фермерского) хозяйства по реализации проекта (%)</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Создание новых постоянных рабочих мест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793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r>
    </w:tbl>
    <w:p>
      <w:pPr>
        <w:suppressAutoHyphens/>
        <w:autoSpaceDE w:val="0"/>
        <w:autoSpaceDN w:val="0"/>
        <w:adjustRightInd w:val="0"/>
        <w:spacing w:after="0" w:line="240" w:lineRule="auto"/>
        <w:ind w:firstLine="567"/>
        <w:jc w:val="both"/>
        <w:rPr>
          <w:rFonts w:ascii="Times New Roman" w:hAnsi="Times New Roman"/>
          <w:sz w:val="24"/>
          <w:szCs w:val="24"/>
        </w:rPr>
      </w:pP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 условиями участия в Конкурсе ознакомлен(а) и согласен(а).</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Согласен(а) на публикацию (размещение) в информационно-телекоммуникационной сети «Интернет» информации обо мне и иной информации обо мне, связанной с конкурсным отбором.</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Согласен(а) на передачу и обработку персональных данных в соответствии с законодательством Российской Федерации (</w:t>
      </w:r>
      <w:hyperlink w:anchor="P10883" w:history="1">
        <w:r>
          <w:rPr>
            <w:rFonts w:ascii="Times New Roman" w:hAnsi="Times New Roman"/>
            <w:sz w:val="24"/>
            <w:szCs w:val="24"/>
          </w:rPr>
          <w:t>приложение</w:t>
        </w:r>
      </w:hyperlink>
      <w:r>
        <w:rPr>
          <w:rFonts w:ascii="Times New Roman" w:hAnsi="Times New Roman"/>
          <w:sz w:val="24"/>
          <w:szCs w:val="24"/>
        </w:rPr>
        <w:t xml:space="preserve"> к заявке). </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Документы  в  соответствии с перечнем, установленным  </w:t>
      </w:r>
      <w:hyperlink w:anchor="P10549" w:history="1">
        <w:r>
          <w:rPr>
            <w:rFonts w:ascii="Times New Roman" w:hAnsi="Times New Roman"/>
            <w:sz w:val="24"/>
            <w:szCs w:val="24"/>
          </w:rPr>
          <w:t xml:space="preserve">пунктом </w:t>
        </w:r>
      </w:hyperlink>
      <w:r>
        <w:rPr>
          <w:rFonts w:ascii="Times New Roman" w:hAnsi="Times New Roman"/>
          <w:sz w:val="24"/>
          <w:szCs w:val="24"/>
        </w:rPr>
        <w:t>2.3 к Порядку, прилагаются (перечислить):</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1. 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 ___________________; и т.д.</w:t>
      </w:r>
    </w:p>
    <w:p>
      <w:pPr>
        <w:suppressAutoHyphens/>
        <w:autoSpaceDE w:val="0"/>
        <w:autoSpaceDN w:val="0"/>
        <w:adjustRightInd w:val="0"/>
        <w:spacing w:after="0" w:line="240" w:lineRule="auto"/>
        <w:jc w:val="both"/>
        <w:rPr>
          <w:rFonts w:ascii="Times New Roman" w:hAnsi="Times New Roman"/>
          <w:sz w:val="24"/>
          <w:szCs w:val="24"/>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Индивидуальный предприниматель, </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глава крестьянского (фермерского)</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хозяйства/или гражданин                                    ___________ 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(подпись)                (расшифровка подписи)</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М.П. </w:t>
      </w:r>
      <w:r>
        <w:rPr>
          <w:rFonts w:ascii="Times New Roman" w:hAnsi="Times New Roman"/>
          <w:sz w:val="20"/>
          <w:szCs w:val="20"/>
        </w:rPr>
        <w:t>(при наличии)</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«___» ___________ 20__ г.</w:t>
      </w: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к заявке</w:t>
      </w:r>
    </w:p>
    <w:p>
      <w:pPr>
        <w:suppressAutoHyphens/>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на участие в конкурсном отборе</w:t>
      </w:r>
    </w:p>
    <w:p>
      <w:pPr>
        <w:suppressAutoHyphens/>
        <w:autoSpaceDE w:val="0"/>
        <w:autoSpaceDN w:val="0"/>
        <w:adjustRightInd w:val="0"/>
        <w:spacing w:after="0" w:line="240" w:lineRule="auto"/>
        <w:rPr>
          <w:rFonts w:ascii="Times New Roman" w:hAnsi="Times New Roman"/>
          <w:sz w:val="24"/>
          <w:szCs w:val="24"/>
        </w:rPr>
      </w:pPr>
    </w:p>
    <w:p>
      <w:pPr>
        <w:suppressAutoHyphens/>
        <w:autoSpaceDE w:val="0"/>
        <w:autoSpaceDN w:val="0"/>
        <w:adjustRightInd w:val="0"/>
        <w:spacing w:after="0" w:line="240" w:lineRule="auto"/>
        <w:jc w:val="center"/>
        <w:rPr>
          <w:rFonts w:ascii="Times New Roman" w:hAnsi="Times New Roman"/>
          <w:sz w:val="24"/>
          <w:szCs w:val="24"/>
        </w:rPr>
      </w:pPr>
      <w:bookmarkStart w:id="25" w:name="P10883"/>
      <w:bookmarkEnd w:id="25"/>
      <w:r>
        <w:rPr>
          <w:rFonts w:ascii="Times New Roman" w:hAnsi="Times New Roman"/>
          <w:sz w:val="24"/>
          <w:szCs w:val="24"/>
        </w:rPr>
        <w:t>Согласие</w:t>
      </w:r>
    </w:p>
    <w:p>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 обработку персональных данных физических лиц, а также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w:t>
      </w:r>
    </w:p>
    <w:p>
      <w:pPr>
        <w:suppressAutoHyphens/>
        <w:autoSpaceDE w:val="0"/>
        <w:autoSpaceDN w:val="0"/>
        <w:adjustRightInd w:val="0"/>
        <w:spacing w:after="0" w:line="240" w:lineRule="auto"/>
        <w:jc w:val="center"/>
        <w:rPr>
          <w:rFonts w:ascii="Times New Roman" w:hAnsi="Times New Roman"/>
          <w:sz w:val="24"/>
          <w:szCs w:val="24"/>
        </w:rPr>
      </w:pP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Я, нижеподписавшийся 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(ФИО субъекта персональных данных)</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документ, удостоверяющий личность ______ серия ________ № 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выдан ___________ 20__ г., _________________________________________________,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(дата выдачи)                                          (кем выдан)</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проживающий по адресу ____________________________________________________,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(адрес регистрации)</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требованиями </w:t>
      </w:r>
      <w:hyperlink r:id="rId83" w:history="1">
        <w:r>
          <w:rPr>
            <w:rFonts w:ascii="Times New Roman" w:hAnsi="Times New Roman"/>
            <w:sz w:val="24"/>
            <w:szCs w:val="24"/>
          </w:rPr>
          <w:t>статьи 9</w:t>
        </w:r>
      </w:hyperlink>
      <w:r>
        <w:rPr>
          <w:rFonts w:ascii="Times New Roman" w:hAnsi="Times New Roman"/>
          <w:sz w:val="24"/>
          <w:szCs w:val="24"/>
        </w:rPr>
        <w:t xml:space="preserve"> Федерального закона от 27 июля 2006 г.  № 152-ФЗ «О персональных данных», подтверждаю свое согласие, данное администрации муниципального района «Ижемский» (далее –Администрация), расположенного по адресу: РК, Ижемский район, с. Ижма, ул. Советская, д.45, на обработку автоматизированным и неавтоматизированным способом персональных данных (сведений), целями которой является участия в конкурсном отборе на предоставление субсидий из бюджета МО МР «Ижемский» </w:t>
      </w: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Состав персональных данных, подлежащих обработке в соответствии с настоящим согласием: фамилию, имя, отчество, паспортные данные, адрес регистрации, адрес места жительства, сведения о работе, сведения об образовании, ИНН, СНИЛС, номер домашнего телефона, номер сотового телефона, банковские реквизиты (наименование банка, расчетный счет и т.д.), основной государственный регистрационный номер  ОГРН,  ОГРНИП  и иные сведения необходимые для выполнения указанных выше целей в рамках законодательства по защите персональных данных в рамках законодательства  Российской  Федерации.  Предоставляю Администрации право осуществлять все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Администрация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согласно с действующим законодательством.  Настоящее согласие действует до момента достижения целей обработки.</w:t>
      </w: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Данное Согласие может быть мной отозвано в любой момент по соглашению сторон.</w:t>
      </w: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Подтверждаю, что ознакомлен(а) с Правилами обработки персональных данных  физических лиц и представителей юридических лиц в Администрации, и с положениями Федерального </w:t>
      </w:r>
      <w:hyperlink r:id="rId84" w:history="1">
        <w:r>
          <w:rPr>
            <w:rFonts w:ascii="Times New Roman" w:hAnsi="Times New Roman"/>
            <w:sz w:val="24"/>
            <w:szCs w:val="24"/>
          </w:rPr>
          <w:t>закона</w:t>
        </w:r>
      </w:hyperlink>
      <w:r>
        <w:rPr>
          <w:rFonts w:ascii="Times New Roman" w:hAnsi="Times New Roman"/>
          <w:sz w:val="24"/>
          <w:szCs w:val="24"/>
        </w:rPr>
        <w:t xml:space="preserve"> от 27 июля 2006 г. № 152-ФЗ «О персональных данных»,  права  и  обязанности  в  области  защиты персональных данных мне разъяснены.</w:t>
      </w:r>
    </w:p>
    <w:p>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В соответствии с требованиями подпункта 1 пункта 2.3 настоящего Порядка, подтверждаю свое согласие, данное Администрации,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Настоящее согласие вступает в силу со дня его подписания.  </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Данное Согласие может быть мной отозвано в любой момент по соглашению сторон.</w:t>
      </w:r>
    </w:p>
    <w:p>
      <w:pPr>
        <w:suppressAutoHyphens/>
        <w:autoSpaceDE w:val="0"/>
        <w:autoSpaceDN w:val="0"/>
        <w:adjustRightInd w:val="0"/>
        <w:spacing w:after="0" w:line="240" w:lineRule="auto"/>
        <w:jc w:val="both"/>
        <w:rPr>
          <w:rFonts w:ascii="Times New Roman" w:hAnsi="Times New Roman"/>
          <w:sz w:val="24"/>
          <w:szCs w:val="24"/>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 ___________ 20__ г.                        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(подпись)</w:t>
      </w:r>
    </w:p>
    <w:p>
      <w:pPr>
        <w:suppressAutoHyphens/>
        <w:autoSpaceDE w:val="0"/>
        <w:autoSpaceDN w:val="0"/>
        <w:adjustRightInd w:val="0"/>
        <w:spacing w:after="0" w:line="240" w:lineRule="auto"/>
        <w:rPr>
          <w:rFonts w:ascii="Times New Roman" w:hAnsi="Times New Roman"/>
          <w:sz w:val="26"/>
          <w:szCs w:val="26"/>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Pr>
          <w:rFonts w:ascii="Times New Roman" w:eastAsiaTheme="minorEastAsia" w:hAnsi="Times New Roman"/>
          <w:sz w:val="24"/>
          <w:szCs w:val="24"/>
          <w:lang w:eastAsia="ru-RU"/>
        </w:rPr>
        <w:lastRenderedPageBreak/>
        <w:t>Приложение 2</w:t>
      </w:r>
    </w:p>
    <w:p>
      <w:pPr>
        <w:spacing w:after="0" w:line="240" w:lineRule="auto"/>
        <w:ind w:right="-1"/>
        <w:jc w:val="right"/>
        <w:rPr>
          <w:rFonts w:ascii="Times New Roman" w:hAnsi="Times New Roman"/>
          <w:sz w:val="24"/>
          <w:szCs w:val="24"/>
        </w:rPr>
      </w:pPr>
      <w:r>
        <w:rPr>
          <w:rFonts w:ascii="Times New Roman" w:eastAsiaTheme="minorEastAsia" w:hAnsi="Times New Roman"/>
          <w:sz w:val="24"/>
          <w:szCs w:val="24"/>
          <w:lang w:eastAsia="ru-RU"/>
        </w:rPr>
        <w:t>к Порядку</w:t>
      </w:r>
      <w:r>
        <w:rPr>
          <w:rFonts w:ascii="Times New Roman" w:hAnsi="Times New Roman"/>
          <w:sz w:val="24"/>
          <w:szCs w:val="24"/>
        </w:rPr>
        <w:t xml:space="preserve">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предоставления гранта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на реализацию мероприятий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по созданию опорных объектов</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по убою и переработке мяса </w:t>
      </w:r>
    </w:p>
    <w:p>
      <w:pPr>
        <w:widowControl w:val="0"/>
        <w:autoSpaceDE w:val="0"/>
        <w:autoSpaceDN w:val="0"/>
        <w:spacing w:after="0" w:line="240" w:lineRule="auto"/>
        <w:jc w:val="right"/>
        <w:rPr>
          <w:rFonts w:ascii="Times New Roman" w:eastAsiaTheme="minorEastAsia" w:hAnsi="Times New Roman"/>
          <w:sz w:val="24"/>
          <w:szCs w:val="24"/>
          <w:lang w:eastAsia="ru-RU"/>
        </w:rPr>
      </w:pPr>
    </w:p>
    <w:p>
      <w:pPr>
        <w:widowControl w:val="0"/>
        <w:autoSpaceDE w:val="0"/>
        <w:autoSpaceDN w:val="0"/>
        <w:spacing w:after="0" w:line="240" w:lineRule="auto"/>
        <w:jc w:val="center"/>
        <w:rPr>
          <w:rFonts w:ascii="Times New Roman" w:eastAsiaTheme="minorEastAsia" w:hAnsi="Times New Roman"/>
          <w:b/>
          <w:sz w:val="24"/>
          <w:szCs w:val="24"/>
          <w:lang w:eastAsia="ru-RU"/>
        </w:rPr>
      </w:pPr>
      <w:bookmarkStart w:id="26" w:name="P396"/>
      <w:bookmarkEnd w:id="26"/>
      <w:r>
        <w:rPr>
          <w:rFonts w:ascii="Times New Roman" w:eastAsiaTheme="minorEastAsia" w:hAnsi="Times New Roman"/>
          <w:b/>
          <w:sz w:val="24"/>
          <w:szCs w:val="24"/>
          <w:lang w:eastAsia="ru-RU"/>
        </w:rPr>
        <w:t>Критерии</w:t>
      </w:r>
    </w:p>
    <w:p>
      <w:pPr>
        <w:widowControl w:val="0"/>
        <w:autoSpaceDE w:val="0"/>
        <w:autoSpaceDN w:val="0"/>
        <w:spacing w:after="0" w:line="240" w:lineRule="auto"/>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 xml:space="preserve">и балльная шкала оценки заявок индивидуальных предпринимателей, физических лиц, крестьянских (фермерских) хозяйств для участия в конкурсном отборе для предоставления гранта на реализацию мероприятий по созданию опорных объектов по убою и переработке мяса </w:t>
      </w:r>
    </w:p>
    <w:p>
      <w:pPr>
        <w:widowControl w:val="0"/>
        <w:autoSpaceDE w:val="0"/>
        <w:autoSpaceDN w:val="0"/>
        <w:spacing w:after="0" w:line="240" w:lineRule="auto"/>
        <w:rPr>
          <w:rFonts w:ascii="Times New Roman" w:eastAsiaTheme="minorEastAsia" w:hAnsi="Times New Roman"/>
          <w:b/>
          <w:sz w:val="24"/>
          <w:szCs w:val="24"/>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428"/>
        <w:gridCol w:w="1701"/>
      </w:tblGrid>
      <w:tr>
        <w:trPr>
          <w:trHeight w:val="113"/>
        </w:trPr>
        <w:tc>
          <w:tcPr>
            <w:tcW w:w="510"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п/п</w:t>
            </w:r>
          </w:p>
        </w:tc>
        <w:tc>
          <w:tcPr>
            <w:tcW w:w="7428"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Наименование критерия</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Оценка (балл)</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осуществления деятельности хозяйства на дату подачи заявки со дня его регистрации:</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5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3 до 5 лет включительно</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до 3 лет включительно</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окупаемости проекта:</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1 года до 2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3 до 5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5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Рентабельность (на конец срока реализации проекта):</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свыше 20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11 до 20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6 до 10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Наличие сельскохозяйственных животных на 1 января года, в котором подается заявка, условных голов:</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30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16 до 30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3 до 15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до 3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отсутствие поголовья</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0</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Уровень софинансирования расходных обязательств  крестьянского (фермерского) хозяйства по реализации проекта:</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Менее 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0</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Создание новых постоянных рабочих мест: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и более</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w:t>
            </w: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собственности</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аренде </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отсутствует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коммерческих предложений на пункт 1.2 Порядка по направлениям затрат: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модульный цех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канализационная емкость</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крематор</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скотовоз</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bl>
    <w:p>
      <w:pPr>
        <w:widowControl w:val="0"/>
        <w:autoSpaceDE w:val="0"/>
        <w:autoSpaceDN w:val="0"/>
        <w:spacing w:after="0" w:line="240" w:lineRule="auto"/>
        <w:rPr>
          <w:rFonts w:ascii="Times New Roman" w:eastAsiaTheme="minorEastAsia" w:hAnsi="Times New Roman"/>
          <w:sz w:val="24"/>
          <w:szCs w:val="24"/>
          <w:lang w:eastAsia="ru-RU"/>
        </w:rPr>
      </w:pPr>
    </w:p>
    <w:p>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Баллы по одному и тому же критерию не суммируются.</w:t>
      </w:r>
    </w:p>
    <w:p>
      <w:pPr>
        <w:widowControl w:val="0"/>
        <w:autoSpaceDE w:val="0"/>
        <w:autoSpaceDN w:val="0"/>
        <w:spacing w:after="0" w:line="240" w:lineRule="auto"/>
        <w:rPr>
          <w:rFonts w:ascii="Times New Roman" w:eastAsiaTheme="minorEastAsia" w:hAnsi="Times New Roman"/>
          <w:sz w:val="24"/>
          <w:szCs w:val="24"/>
          <w:lang w:eastAsia="ru-RU"/>
        </w:rPr>
      </w:pPr>
    </w:p>
    <w:p>
      <w:pPr>
        <w:widowControl w:val="0"/>
        <w:autoSpaceDE w:val="0"/>
        <w:autoSpaceDN w:val="0"/>
        <w:spacing w:after="0" w:line="240" w:lineRule="auto"/>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Приложение 3</w:t>
      </w:r>
    </w:p>
    <w:p>
      <w:pPr>
        <w:spacing w:after="0" w:line="240" w:lineRule="auto"/>
        <w:ind w:right="-1"/>
        <w:jc w:val="right"/>
        <w:rPr>
          <w:rFonts w:ascii="Times New Roman" w:hAnsi="Times New Roman"/>
          <w:sz w:val="24"/>
          <w:szCs w:val="24"/>
        </w:rPr>
      </w:pPr>
      <w:bookmarkStart w:id="27" w:name="P612"/>
      <w:bookmarkEnd w:id="27"/>
      <w:r>
        <w:rPr>
          <w:rFonts w:ascii="Times New Roman" w:eastAsiaTheme="minorEastAsia" w:hAnsi="Times New Roman"/>
          <w:sz w:val="24"/>
          <w:szCs w:val="24"/>
          <w:lang w:eastAsia="ru-RU"/>
        </w:rPr>
        <w:t>к Порядку</w:t>
      </w:r>
      <w:r>
        <w:rPr>
          <w:rFonts w:ascii="Times New Roman" w:hAnsi="Times New Roman"/>
          <w:sz w:val="24"/>
          <w:szCs w:val="24"/>
        </w:rPr>
        <w:t xml:space="preserve">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lastRenderedPageBreak/>
        <w:t xml:space="preserve">предоставления гранта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на реализацию мероприятий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по созданию опорных объектов</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по убою и переработке мяса </w:t>
      </w:r>
    </w:p>
    <w:p>
      <w:pPr>
        <w:widowControl w:val="0"/>
        <w:autoSpaceDE w:val="0"/>
        <w:autoSpaceDN w:val="0"/>
        <w:spacing w:after="0" w:line="240" w:lineRule="auto"/>
        <w:jc w:val="center"/>
        <w:rPr>
          <w:rFonts w:ascii="Times New Roman" w:eastAsiaTheme="minorEastAsia" w:hAnsi="Times New Roman"/>
          <w:sz w:val="24"/>
          <w:szCs w:val="24"/>
          <w:lang w:eastAsia="ru-RU"/>
        </w:rPr>
      </w:pPr>
    </w:p>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ЗАЯВЛЕНИЕ</w:t>
      </w:r>
    </w:p>
    <w:p>
      <w:pPr>
        <w:widowControl w:val="0"/>
        <w:autoSpaceDE w:val="0"/>
        <w:autoSpaceDN w:val="0"/>
        <w:spacing w:after="0" w:line="240" w:lineRule="auto"/>
        <w:jc w:val="center"/>
        <w:rPr>
          <w:rFonts w:ascii="Times New Roman" w:eastAsiaTheme="minorEastAsia" w:hAnsi="Times New Roman"/>
          <w:sz w:val="24"/>
          <w:szCs w:val="24"/>
          <w:lang w:eastAsia="ru-RU"/>
        </w:rPr>
      </w:pPr>
    </w:p>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Индивидуального предпринимателя, главы крестьянского (фермерского) хозяйства, физического лица на перечисление гранта </w:t>
      </w:r>
    </w:p>
    <w:p>
      <w:pPr>
        <w:widowControl w:val="0"/>
        <w:autoSpaceDE w:val="0"/>
        <w:autoSpaceDN w:val="0"/>
        <w:spacing w:after="0" w:line="240" w:lineRule="auto"/>
        <w:jc w:val="both"/>
        <w:rPr>
          <w:rFonts w:ascii="Times New Roman" w:eastAsiaTheme="minorEastAsia" w:hAnsi="Times New Roman"/>
          <w:sz w:val="24"/>
          <w:szCs w:val="24"/>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4"/>
          <w:szCs w:val="24"/>
          <w:lang w:eastAsia="ru-RU"/>
        </w:rPr>
        <w:t xml:space="preserve"> Я, _</w:t>
      </w:r>
      <w:r>
        <w:rPr>
          <w:rFonts w:ascii="Times New Roman" w:eastAsiaTheme="minorEastAsia" w:hAnsi="Times New Roman"/>
          <w:sz w:val="26"/>
          <w:szCs w:val="26"/>
          <w:lang w:eastAsia="ru-RU"/>
        </w:rPr>
        <w:t>_____________________________________________________________________</w:t>
      </w:r>
    </w:p>
    <w:p>
      <w:pPr>
        <w:widowControl w:val="0"/>
        <w:autoSpaceDE w:val="0"/>
        <w:autoSpaceDN w:val="0"/>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(ФИО (при наличии), индивидуального предпринимателя главы крестьянского (фермерского) хозяйства, физического лица, ИНН, паспортные данные, адрес места жительства)</w:t>
      </w:r>
    </w:p>
    <w:p>
      <w:pPr>
        <w:widowControl w:val="0"/>
        <w:autoSpaceDE w:val="0"/>
        <w:autoSpaceDN w:val="0"/>
        <w:spacing w:after="0" w:line="240" w:lineRule="auto"/>
        <w:jc w:val="both"/>
        <w:rPr>
          <w:rFonts w:ascii="Times New Roman" w:eastAsiaTheme="minorEastAsia" w:hAnsi="Times New Roman"/>
          <w:sz w:val="26"/>
          <w:szCs w:val="26"/>
          <w:lang w:eastAsia="ru-RU"/>
        </w:rPr>
      </w:pPr>
    </w:p>
    <w:p>
      <w:pPr>
        <w:shd w:val="clear" w:color="auto" w:fill="FFFFFF"/>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по итогам конкурсного отбора индивидуального предпринимателя, крестьянских (фермерских) хозяйств, физического лица для предоставления </w:t>
      </w:r>
      <w:r>
        <w:rPr>
          <w:rFonts w:ascii="Times New Roman" w:hAnsi="Times New Roman"/>
          <w:sz w:val="24"/>
          <w:szCs w:val="24"/>
        </w:rPr>
        <w:t xml:space="preserve">гранта на реализацию мероприятий по созданию опорных объектов по убою и переработке мяса </w:t>
      </w:r>
      <w:r>
        <w:rPr>
          <w:rFonts w:ascii="Times New Roman" w:eastAsiaTheme="minorEastAsia" w:hAnsi="Times New Roman"/>
          <w:sz w:val="24"/>
          <w:szCs w:val="24"/>
          <w:lang w:eastAsia="ru-RU"/>
        </w:rPr>
        <w:t>от «___» ____________ 20__ признан его победителем.</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Прошу перечислить грант на лицевой счет, открытый в Управлении Федерального казначейства по Республике Коми, реквизиты счета:</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__________________________________________________________________________________________________________________________________</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Обязуюсь:</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осуществлять деятельность крестьянского (фермерского) хозяйства по убою скота и переработке мяса (производство полуфабрикатов) в течение не менее 5 лет с момента реализации проекта в соответствии с пунктом 2.13 настоящего Порядка</w:t>
      </w:r>
      <w:r>
        <w:rPr>
          <w:rFonts w:ascii="Times New Roman" w:hAnsi="Times New Roman"/>
          <w:sz w:val="24"/>
          <w:szCs w:val="24"/>
          <w:lang w:eastAsia="ru-RU"/>
        </w:rPr>
        <w:t>;</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Courier New" w:eastAsiaTheme="minorEastAsia" w:hAnsi="Courier New" w:cs="Courier New"/>
          <w:sz w:val="24"/>
          <w:szCs w:val="24"/>
          <w:lang w:eastAsia="ru-RU"/>
        </w:rPr>
        <w:t xml:space="preserve">     </w:t>
      </w:r>
      <w:r>
        <w:rPr>
          <w:rFonts w:ascii="Times New Roman" w:eastAsiaTheme="minorEastAsia" w:hAnsi="Times New Roman"/>
          <w:sz w:val="24"/>
          <w:szCs w:val="24"/>
          <w:lang w:eastAsia="ru-RU"/>
        </w:rPr>
        <w:t xml:space="preserve">оплачивать не менее 1 % в подпункте 4 пункта 2.3 плана расходов гранта стоимости приобретаемого имущества, выполняемых работ, оказываемых услуг, указанных в плане </w:t>
      </w:r>
      <w:r>
        <w:rPr>
          <w:rFonts w:ascii="Times New Roman" w:eastAsiaTheme="minorHAnsi" w:hAnsi="Times New Roman"/>
          <w:sz w:val="24"/>
          <w:szCs w:val="24"/>
        </w:rPr>
        <w:t>расходов;</w:t>
      </w:r>
    </w:p>
    <w:p>
      <w:pPr>
        <w:widowControl w:val="0"/>
        <w:autoSpaceDE w:val="0"/>
        <w:autoSpaceDN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 использовать грант </w:t>
      </w:r>
      <w:r>
        <w:rPr>
          <w:rFonts w:ascii="Times New Roman" w:hAnsi="Times New Roman"/>
          <w:sz w:val="24"/>
          <w:szCs w:val="24"/>
        </w:rPr>
        <w:t>на создание в с. Ижма модульного цеха по убою и переработке мяса (производству полуфабрикатов) до 1 сентября 2024 года со дня поступления средств на счет и использовать имущество, приобретаемое за счет гранта, исключительно на деятельность по убою скота и переработке мяса (производство полуфабрикатов);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обязательство получателя гранта оказание услуги по доставке </w:t>
      </w:r>
      <w:r>
        <w:rPr>
          <w:rFonts w:ascii="Times New Roman" w:hAnsi="Times New Roman"/>
          <w:sz w:val="24"/>
          <w:szCs w:val="24"/>
          <w:lang w:eastAsia="ru-RU"/>
        </w:rPr>
        <w:t>сельскохозяйственных животных до мест убоя</w:t>
      </w:r>
      <w:r>
        <w:rPr>
          <w:rFonts w:ascii="Times New Roman" w:eastAsiaTheme="minorEastAsia" w:hAnsi="Times New Roman"/>
          <w:sz w:val="24"/>
          <w:szCs w:val="24"/>
          <w:lang w:eastAsia="ru-RU"/>
        </w:rPr>
        <w:t xml:space="preserve"> в течение 5 лет с момента реализации проекта в соответствии с пунктом 2.13 настоящего Порядка</w:t>
      </w:r>
      <w:r>
        <w:rPr>
          <w:rFonts w:ascii="Times New Roman" w:hAnsi="Times New Roman"/>
          <w:sz w:val="24"/>
          <w:szCs w:val="24"/>
          <w:lang w:eastAsia="ru-RU"/>
        </w:rPr>
        <w:t>;</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создать не менее 1 нового постоянного рабочего места и сохранить созданные новые постоянные рабочие места в течение не менее 5 лет со дня предоставления гранта.</w:t>
      </w:r>
    </w:p>
    <w:p>
      <w:pPr>
        <w:widowControl w:val="0"/>
        <w:autoSpaceDE w:val="0"/>
        <w:autoSpaceDN w:val="0"/>
        <w:spacing w:after="0" w:line="240" w:lineRule="auto"/>
        <w:jc w:val="both"/>
        <w:rPr>
          <w:rFonts w:ascii="Times New Roman" w:eastAsiaTheme="minorEastAsia" w:hAnsi="Times New Roman"/>
          <w:sz w:val="24"/>
          <w:szCs w:val="24"/>
          <w:lang w:eastAsia="ru-RU"/>
        </w:rPr>
      </w:pP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Индивидуальный предприниматель, </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глава крестьянского (фермерского)</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хозяйства, физическое лицо                               _________ _____________________</w:t>
      </w:r>
    </w:p>
    <w:p>
      <w:pPr>
        <w:widowControl w:val="0"/>
        <w:autoSpaceDE w:val="0"/>
        <w:autoSpaceDN w:val="0"/>
        <w:spacing w:after="0" w:line="240" w:lineRule="auto"/>
        <w:jc w:val="both"/>
        <w:rPr>
          <w:rFonts w:ascii="Times New Roman" w:eastAsiaTheme="minorEastAsia" w:hAnsi="Times New Roman"/>
          <w:sz w:val="20"/>
          <w:szCs w:val="20"/>
          <w:lang w:eastAsia="ru-RU"/>
        </w:rPr>
      </w:pPr>
      <w:r>
        <w:rPr>
          <w:rFonts w:ascii="Times New Roman" w:eastAsiaTheme="minorEastAsia" w:hAnsi="Times New Roman"/>
          <w:sz w:val="26"/>
          <w:szCs w:val="26"/>
          <w:lang w:eastAsia="ru-RU"/>
        </w:rPr>
        <w:t xml:space="preserve">                                                                                   </w:t>
      </w:r>
      <w:r>
        <w:rPr>
          <w:rFonts w:ascii="Times New Roman" w:eastAsiaTheme="minorEastAsia" w:hAnsi="Times New Roman"/>
          <w:sz w:val="20"/>
          <w:szCs w:val="20"/>
          <w:lang w:eastAsia="ru-RU"/>
        </w:rPr>
        <w:t>(подпись)             (расшифровка подписи)</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М.П. (при наличии)</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«___» __________ 20__ г.</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(телефон, адрес электронной почты)</w:t>
      </w:r>
    </w:p>
    <w:p>
      <w:pPr>
        <w:widowControl w:val="0"/>
        <w:autoSpaceDE w:val="0"/>
        <w:autoSpaceDN w:val="0"/>
        <w:spacing w:after="0" w:line="240" w:lineRule="auto"/>
        <w:jc w:val="both"/>
        <w:rPr>
          <w:rFonts w:ascii="Times New Roman" w:hAnsi="Times New Roman"/>
          <w:sz w:val="26"/>
          <w:szCs w:val="26"/>
        </w:rPr>
      </w:pPr>
      <w:r>
        <w:rPr>
          <w:rFonts w:ascii="Times New Roman" w:eastAsiaTheme="minorEastAsia" w:hAnsi="Times New Roman"/>
          <w:sz w:val="26"/>
          <w:szCs w:val="26"/>
          <w:lang w:eastAsia="ru-RU"/>
        </w:rPr>
        <w:t xml:space="preserve">                    </w:t>
      </w:r>
    </w:p>
    <w:p>
      <w:pPr>
        <w:widowControl w:val="0"/>
        <w:autoSpaceDE w:val="0"/>
        <w:autoSpaceDN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2.10</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ПОРЯДОК</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социального предпринимательства </w:t>
      </w:r>
    </w:p>
    <w:p>
      <w:pPr>
        <w:autoSpaceDE w:val="0"/>
        <w:autoSpaceDN w:val="0"/>
        <w:adjustRightInd w:val="0"/>
        <w:spacing w:after="0" w:line="240" w:lineRule="auto"/>
        <w:jc w:val="center"/>
        <w:rPr>
          <w:rFonts w:ascii="Times New Roman" w:eastAsia="Times New Roman" w:hAnsi="Times New Roman"/>
          <w:b/>
          <w:bCs/>
          <w:sz w:val="24"/>
          <w:szCs w:val="24"/>
          <w:lang w:eastAsia="ru-RU"/>
        </w:rPr>
      </w:pPr>
    </w:p>
    <w:p>
      <w:pPr>
        <w:autoSpaceDE w:val="0"/>
        <w:autoSpaceDN w:val="0"/>
        <w:adjustRightInd w:val="0"/>
        <w:spacing w:after="0" w:line="240" w:lineRule="auto"/>
        <w:ind w:left="36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1.Общие положения</w:t>
      </w:r>
    </w:p>
    <w:p>
      <w:pPr>
        <w:autoSpaceDE w:val="0"/>
        <w:autoSpaceDN w:val="0"/>
        <w:adjustRightInd w:val="0"/>
        <w:spacing w:after="0" w:line="240" w:lineRule="auto"/>
        <w:ind w:firstLine="360"/>
        <w:jc w:val="both"/>
        <w:rPr>
          <w:rFonts w:ascii="Times New Roman" w:eastAsia="MS Mincho" w:hAnsi="Times New Roman"/>
          <w:sz w:val="24"/>
          <w:szCs w:val="24"/>
          <w:lang w:eastAsia="ar-SA"/>
        </w:rPr>
      </w:pPr>
      <w:r>
        <w:rPr>
          <w:rFonts w:ascii="Times New Roman" w:hAnsi="Times New Roman"/>
          <w:sz w:val="24"/>
          <w:szCs w:val="24"/>
        </w:rPr>
        <w:t xml:space="preserve">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1.1. Настоящий Порядок определяет цели, условия и порядок субсидирования субъектов малого и среднего предпринимательства, включенных в реестр социальных предпринимателей части расходов на аренду (субаренду) нежилых помещений (без учета коммунальных услуг) (далее – Порядок, субсидия). </w:t>
      </w:r>
    </w:p>
    <w:p>
      <w:pPr>
        <w:pStyle w:val="a5"/>
        <w:numPr>
          <w:ilvl w:val="1"/>
          <w:numId w:val="31"/>
        </w:numPr>
        <w:tabs>
          <w:tab w:val="left" w:pos="1276"/>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Основные понятия, используемые в настоящем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субъект малого и среднего предпринимательства, включенный в реестр социальных предпринимателей (далее - социальное предприятие), - субъект малого или среднего предпринимательства, зарегистрированный и осуществляющий деятельность на территории МО МР «Ижемский» в сфере социального предпринимательства в соответствии с Федеральным </w:t>
      </w:r>
      <w:hyperlink r:id="rId85" w:history="1">
        <w:r>
          <w:rPr>
            <w:rFonts w:ascii="Times New Roman" w:hAnsi="Times New Roman"/>
            <w:color w:val="0000FF"/>
            <w:sz w:val="24"/>
            <w:szCs w:val="24"/>
          </w:rPr>
          <w:t>законом</w:t>
        </w:r>
      </w:hyperlink>
      <w:r>
        <w:rPr>
          <w:rFonts w:ascii="Times New Roman" w:hAnsi="Times New Roman"/>
          <w:sz w:val="24"/>
          <w:szCs w:val="24"/>
        </w:rPr>
        <w:t xml:space="preserve"> </w:t>
      </w:r>
      <w:r>
        <w:rPr>
          <w:rFonts w:ascii="Times New Roman" w:eastAsiaTheme="minorHAnsi" w:hAnsi="Times New Roman"/>
          <w:sz w:val="24"/>
          <w:szCs w:val="24"/>
        </w:rPr>
        <w:t xml:space="preserve">от 24 июля 2007 года № 209-ФЗ </w:t>
      </w:r>
      <w:r>
        <w:rPr>
          <w:rFonts w:ascii="Times New Roman" w:hAnsi="Times New Roman"/>
          <w:sz w:val="24"/>
          <w:szCs w:val="24"/>
        </w:rPr>
        <w:t>«О развитии малого и среднего предпринимательства в Российской Федерации» от (далее - Федеральный закон № 209-ФЗ), в отношении которого в период с 10 июля по 31 декабря текущего календарного года в едином реестре субъектов малого и среднего предпринимательства содержится указание на то, что юридическое лицо или индивидуальный предприниматель является социальным предприятием;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предприятие - субъект малого и среднего предпринимательства, осуществляющий деятельность в сфере социального предпринимательства (далее – получатель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частью 1 статьи 24.1 Федерального закона № 209-ФЗ;</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 средства, предоставляемые юридическим лицам (за исключением субсидий государственным (муниципальным) учреждениям), индивидуальным предпринимателям, а также производителям товаров, работ, услуг,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указанием места происхождения (специальных вин), виноматериалов), выполнением работ, оказанием услуг;</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 субъект, в отношении которого принято решение о предоставлении субсидии.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Целью предоставления субсидии является возмещение </w:t>
      </w:r>
      <w:r>
        <w:rPr>
          <w:rFonts w:ascii="Times New Roman" w:hAnsi="Times New Roman"/>
          <w:sz w:val="24"/>
          <w:szCs w:val="24"/>
        </w:rPr>
        <w:t>части затрат на аренду (субаренду) нежилых помещений (без учета коммунальных услуг) в рамках реализации мероприятий</w:t>
      </w:r>
      <w:r>
        <w:rPr>
          <w:rFonts w:ascii="Times New Roman" w:hAnsi="Times New Roman"/>
          <w:sz w:val="24"/>
          <w:szCs w:val="24"/>
        </w:rPr>
        <w:tab/>
      </w:r>
      <w:r>
        <w:rPr>
          <w:rFonts w:ascii="Times New Roman" w:eastAsia="MS Mincho" w:hAnsi="Times New Roman"/>
          <w:sz w:val="24"/>
          <w:szCs w:val="24"/>
          <w:lang w:eastAsia="ar-SA"/>
        </w:rPr>
        <w:t>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r>
        <w:rPr>
          <w:rFonts w:ascii="Times New Roman" w:hAnsi="Times New Roman"/>
          <w:sz w:val="24"/>
          <w:szCs w:val="24"/>
        </w:rPr>
        <w:t>.</w:t>
      </w:r>
    </w:p>
    <w:p>
      <w:pPr>
        <w:autoSpaceDE w:val="0"/>
        <w:autoSpaceDN w:val="0"/>
        <w:adjustRightInd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1.4. </w:t>
      </w:r>
      <w:r>
        <w:rPr>
          <w:rFonts w:ascii="Times New Roman" w:hAnsi="Times New Roman"/>
          <w:sz w:val="24"/>
          <w:szCs w:val="24"/>
        </w:rPr>
        <w:t>К категории получателей субсидии относятся социальные предприятия, подтвердившие статус социального предприятия.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lastRenderedPageBreak/>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86"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1.7.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shd w:val="clear" w:color="auto" w:fill="FFFFFF"/>
        <w:spacing w:after="0" w:line="240" w:lineRule="auto"/>
        <w:ind w:left="360"/>
        <w:contextualSpacing/>
        <w:jc w:val="center"/>
        <w:rPr>
          <w:rFonts w:ascii="Times New Roman" w:eastAsiaTheme="minorHAnsi" w:hAnsi="Times New Roman"/>
          <w:sz w:val="24"/>
          <w:szCs w:val="24"/>
        </w:rPr>
      </w:pPr>
      <w:r>
        <w:rPr>
          <w:rFonts w:ascii="Times New Roman" w:eastAsiaTheme="minorHAnsi" w:hAnsi="Times New Roman"/>
          <w:sz w:val="24"/>
          <w:szCs w:val="24"/>
        </w:rPr>
        <w:t>2.Условия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87">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w:t>
      </w:r>
      <w:r>
        <w:rPr>
          <w:rFonts w:ascii="Times New Roman" w:hAnsi="Times New Roman" w:cs="Times New Roman"/>
          <w:sz w:val="24"/>
          <w:szCs w:val="24"/>
        </w:rPr>
        <w:lastRenderedPageBreak/>
        <w:t>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88">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hAnsi="Times New Roman"/>
          <w:sz w:val="24"/>
          <w:szCs w:val="24"/>
        </w:rPr>
        <w:t>з) получатель субсидии должен предоставлять льготы</w:t>
      </w:r>
      <w:r>
        <w:rPr>
          <w:rFonts w:ascii="Times New Roman" w:eastAsiaTheme="minorHAnsi" w:hAnsi="Times New Roman"/>
          <w:sz w:val="24"/>
          <w:szCs w:val="24"/>
        </w:rPr>
        <w:t xml:space="preserve">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w:t>
      </w:r>
      <w:r>
        <w:rPr>
          <w:rFonts w:ascii="Times New Roman" w:eastAsiaTheme="minorHAnsi" w:hAnsi="Times New Roman"/>
          <w:sz w:val="24"/>
          <w:szCs w:val="24"/>
        </w:rPr>
        <w:t xml:space="preserve">возмещение </w:t>
      </w:r>
      <w:r>
        <w:rPr>
          <w:rFonts w:ascii="Times New Roman" w:hAnsi="Times New Roman"/>
          <w:sz w:val="24"/>
          <w:szCs w:val="24"/>
        </w:rPr>
        <w:t>части затрат на аренду (субаренду) нежилых помещений (без учета коммунальных услуг), за исключением нежилых помещений, находящихся в государственной и муниципальной собственности, включенных в перечень имущества в соответствии с Федеральным законом № 209-ФЗ, в размере не более 50 процентов от понесенных затрат и не более 300 тысяч рублей по одному договору аренды.</w:t>
      </w:r>
    </w:p>
    <w:p>
      <w:pPr>
        <w:widowControl w:val="0"/>
        <w:suppressAutoHyphens/>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Возмещению подлежат затраты, произведенные получателем субсидии в течение 12 месяцев, предшествующих дате подачи заявления на предоставление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89"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90"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к настоящему Порядку</w:t>
      </w:r>
      <w:r>
        <w:rPr>
          <w:rFonts w:ascii="Times New Roman" w:eastAsia="MS Mincho" w:hAnsi="Times New Roman"/>
          <w:sz w:val="24"/>
          <w:szCs w:val="24"/>
          <w:lang w:eastAsia="ar-SA"/>
        </w:rPr>
        <w:t xml:space="preserve">; </w:t>
      </w:r>
    </w:p>
    <w:p>
      <w:pPr>
        <w:spacing w:after="0" w:line="240" w:lineRule="auto"/>
        <w:ind w:left="-142"/>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случае если получатель субсидии представляет ее самостоятельно;</w:t>
      </w:r>
    </w:p>
    <w:p>
      <w:pPr>
        <w:autoSpaceDE w:val="0"/>
        <w:autoSpaceDN w:val="0"/>
        <w:adjustRightInd w:val="0"/>
        <w:spacing w:after="0" w:line="240" w:lineRule="auto"/>
        <w:jc w:val="both"/>
        <w:rPr>
          <w:rFonts w:ascii="Times New Roman" w:eastAsiaTheme="minorHAnsi" w:hAnsi="Times New Roman"/>
          <w:color w:val="000000" w:themeColor="text1"/>
          <w:sz w:val="24"/>
          <w:szCs w:val="24"/>
        </w:rPr>
      </w:pPr>
      <w:r>
        <w:rPr>
          <w:rFonts w:ascii="Times New Roman" w:hAnsi="Times New Roman"/>
          <w:color w:val="000000"/>
          <w:sz w:val="24"/>
          <w:szCs w:val="24"/>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w:t>
      </w:r>
      <w:r>
        <w:rPr>
          <w:rFonts w:ascii="Times New Roman" w:hAnsi="Times New Roman"/>
          <w:color w:val="000000"/>
          <w:sz w:val="24"/>
          <w:szCs w:val="24"/>
        </w:rPr>
        <w:lastRenderedPageBreak/>
        <w:t xml:space="preserve">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 копии договоров</w:t>
      </w:r>
      <w:r>
        <w:rPr>
          <w:rFonts w:ascii="Times New Roman" w:hAnsi="Times New Roman"/>
          <w:sz w:val="24"/>
          <w:szCs w:val="24"/>
        </w:rPr>
        <w:t xml:space="preserve"> аренды (субаренды) нежилых помещений, расположенных на территории МО МР «Ижемский» (за исключением нежилых помещений, находящихся в государственной и муниципальной собственности, включенных в перечни имущества в соответствии с Федеральным законом № 209-ФЗ), </w:t>
      </w:r>
      <w:r>
        <w:rPr>
          <w:rFonts w:ascii="Times New Roman" w:eastAsiaTheme="minorHAnsi" w:hAnsi="Times New Roman"/>
          <w:sz w:val="24"/>
          <w:szCs w:val="24"/>
        </w:rPr>
        <w:t>заверенные в установленном</w:t>
      </w:r>
      <w:r>
        <w:rPr>
          <w:rFonts w:ascii="Times New Roman" w:hAnsi="Times New Roman"/>
          <w:sz w:val="24"/>
          <w:szCs w:val="24"/>
        </w:rPr>
        <w:t xml:space="preserve"> </w:t>
      </w:r>
      <w:r>
        <w:rPr>
          <w:rFonts w:ascii="Times New Roman" w:eastAsiaTheme="minorHAnsi" w:hAnsi="Times New Roman"/>
          <w:sz w:val="24"/>
          <w:szCs w:val="24"/>
        </w:rPr>
        <w:t>порядке либо с предъявлением оригиналов. В</w:t>
      </w:r>
      <w:r>
        <w:rPr>
          <w:rFonts w:ascii="Times New Roman" w:hAnsi="Times New Roman"/>
          <w:sz w:val="24"/>
          <w:szCs w:val="24"/>
        </w:rPr>
        <w:t xml:space="preserve"> случае заключения договора аренды нежилого помещения более чем на 11 месяцев, предоставляет копию договора, зарегистрированного в Управлении Федеральной службы государственной регистрации, кадастра и картографии по Республике Коми;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6) копии документов, подтверждающих предоставление льгот в соответствии с подпунктом «ж» пункта 2.1. настоящего Порядка.</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 5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получатель субсидии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rPr>
          <w:t>пунктом 2</w:t>
        </w:r>
      </w:hyperlink>
      <w:r>
        <w:rPr>
          <w:rFonts w:ascii="Times New Roman" w:eastAsiaTheme="minorHAnsi" w:hAnsi="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rPr>
          <w:t>пунктом</w:t>
        </w:r>
      </w:hyperlink>
      <w:r>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а) предоставление льгот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в)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 обязанность получателя субсидии по первому требованию Администрации обеспечить физический доступ в арендуемое нежилое помещение;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 обязанность получателя субсидии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е) 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Соглашением о предоставлении субсидии не предусматривается возврат получателем субсидии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tabs>
          <w:tab w:val="left" w:pos="0"/>
        </w:tabs>
        <w:spacing w:after="0" w:line="240" w:lineRule="auto"/>
        <w:ind w:left="360"/>
        <w:contextualSpacing/>
        <w:jc w:val="center"/>
        <w:rPr>
          <w:rFonts w:ascii="Times New Roman" w:eastAsiaTheme="minorHAnsi" w:hAnsi="Times New Roman"/>
          <w:bCs/>
          <w:sz w:val="24"/>
          <w:szCs w:val="24"/>
        </w:rPr>
      </w:pPr>
    </w:p>
    <w:p>
      <w:pPr>
        <w:tabs>
          <w:tab w:val="left" w:pos="0"/>
        </w:tabs>
        <w:spacing w:after="0" w:line="240" w:lineRule="auto"/>
        <w:ind w:left="360"/>
        <w:contextualSpacing/>
        <w:jc w:val="center"/>
        <w:rPr>
          <w:rFonts w:ascii="Times New Roman" w:eastAsiaTheme="minorHAnsi" w:hAnsi="Times New Roman"/>
          <w:bCs/>
          <w:sz w:val="24"/>
          <w:szCs w:val="24"/>
        </w:rPr>
      </w:pPr>
      <w:r>
        <w:rPr>
          <w:rFonts w:ascii="Times New Roman" w:eastAsiaTheme="minorHAnsi" w:hAnsi="Times New Roman"/>
          <w:bCs/>
          <w:sz w:val="24"/>
          <w:szCs w:val="24"/>
        </w:rPr>
        <w:t>3.Требования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получателями субсидии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получателя субсидии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получателей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spacing w:after="0" w:line="240" w:lineRule="auto"/>
        <w:ind w:left="360"/>
        <w:jc w:val="center"/>
        <w:rPr>
          <w:rFonts w:ascii="Times New Roman" w:eastAsiaTheme="minorHAnsi" w:hAnsi="Times New Roman"/>
          <w:sz w:val="24"/>
          <w:szCs w:val="24"/>
        </w:rPr>
      </w:pPr>
      <w:r>
        <w:rPr>
          <w:rFonts w:ascii="Times New Roman" w:eastAsiaTheme="minorHAnsi" w:hAnsi="Times New Roman"/>
          <w:sz w:val="24"/>
          <w:szCs w:val="24"/>
        </w:rPr>
        <w:t xml:space="preserve">4.Требования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Получатели субсидии предоставляют Администрации, органами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получатели субсидии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4.3. Контроль (мониторинг) за соблюдением условий и порядка предоставления субсидий получателями субсидии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 xml:space="preserve">Приложение к Порядку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субсидирования части расходов субъектов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малого и среднего предпринимательства,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осуществляющих деятельность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в сфере социального предпринимательства</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«Главе муниципального района «Ижемский» - </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 xml:space="preserve">                                                         руководителю администрации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_______________________________________</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от ____________________________________</w:t>
      </w:r>
    </w:p>
    <w:p>
      <w:pPr>
        <w:autoSpaceDE w:val="0"/>
        <w:autoSpaceDN w:val="0"/>
        <w:adjustRightInd w:val="0"/>
        <w:spacing w:after="0" w:line="240" w:lineRule="auto"/>
        <w:jc w:val="right"/>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Ф.И.О. индивидуального предпринимателя,</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0"/>
          <w:szCs w:val="24"/>
        </w:rPr>
        <w:t xml:space="preserve"> Ф.И.О. руководителя и наименование организации</w:t>
      </w:r>
      <w:r>
        <w:rPr>
          <w:rFonts w:ascii="Times New Roman" w:hAnsi="Times New Roman"/>
          <w:sz w:val="24"/>
          <w:szCs w:val="24"/>
        </w:rPr>
        <w:t>)</w:t>
      </w:r>
    </w:p>
    <w:p>
      <w:pPr>
        <w:autoSpaceDE w:val="0"/>
        <w:autoSpaceDN w:val="0"/>
        <w:adjustRightInd w:val="0"/>
        <w:spacing w:after="0" w:line="240" w:lineRule="auto"/>
        <w:jc w:val="center"/>
        <w:outlineLvl w:val="2"/>
        <w:rPr>
          <w:rFonts w:ascii="Times New Roman" w:hAnsi="Times New Roman"/>
          <w:sz w:val="24"/>
          <w:szCs w:val="24"/>
        </w:rPr>
      </w:pP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Заявление</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на предоставление субсидии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заявителя__________________________________________________________</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(полное наименование и организационно-правовая форма юридического лица</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или Ф.И.О. индивидуального предпринимателя)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в лице ____________________________________________________________________</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(фамилия, имя, отчество, должность руководителя или доверенного лица,</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 доверенности, дата выдачи, срок действия)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просит предоставить в 20   году финансовую поддержку в следующем направлении: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предоставляемой субсидии 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произведенных расходов ____________________________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1. Информация о заявителе: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ОГРН (ОГРНИП) 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ИНН/КПП 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Юридический адрес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Фактический адрес 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банка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Р/сч.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К/сч.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БИК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Форма налогообложения по заявленному виду деятельности 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Контакты (тел., e-mail) 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Среднесписочная численность работников за предшествующий календарный год_____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Планируемое создание рабочих мест 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2. Отнесение заявителя к приоритетным видам предпринимательской деятельности, определенным муниципальной программой __________________________________________</w:t>
      </w:r>
    </w:p>
    <w:p>
      <w:pPr>
        <w:autoSpaceDE w:val="0"/>
        <w:autoSpaceDN w:val="0"/>
        <w:adjustRightInd w:val="0"/>
        <w:spacing w:after="0" w:line="240" w:lineRule="auto"/>
        <w:jc w:val="both"/>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(указать вид деятельности)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3. Осуществляет ли заявитель следующие виды деятельности: деятельность в сфере игорного бизнеса; деятельность по производству и реализации подакцизных товаров; деятельность по добыче и реализации полезных ископаемых, за исключением общераспространенных полезных ископаемых (если «да» - указать какие):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4. Настоящим подтверждаю, что __________________________________________________:</w:t>
      </w:r>
    </w:p>
    <w:p>
      <w:pPr>
        <w:autoSpaceDE w:val="0"/>
        <w:autoSpaceDN w:val="0"/>
        <w:adjustRightInd w:val="0"/>
        <w:spacing w:after="0" w:line="240" w:lineRule="auto"/>
        <w:jc w:val="center"/>
        <w:outlineLvl w:val="2"/>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91">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92">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Подтверждаю 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                                      (подпись)</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1. Я подтверждаю отсутствие просроченной задолженности по денежным обязательствам перед муниципальным образованием, по обязательным платежам в бюджетную систему Российской Федерации, государственные внебюджетные фонды.</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2. Я уведомлен, что информация о предприятии будет занесена в реестр субъектов малого и среднего предпринимательства - получателей поддержки в соответствии с Федеральным законом от 24.07.2007 № 209-ФЗ «О развитии малого и среднего предпринимательства в Российской Федерации».</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3. Я согласен на обработку персональных данных в соответствии с Федеральным законом от 27.07.2006 № 152-ФЗ «О персональных данных».</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4. Я предупрежден об ответственности в соответствии с законодательством Российской Федерации за предоставление недостоверных сведений и документов.</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5. С условиями оказания поддержки, указанными в Порядке предоставления субсидий Субъектам Подпрограммы, ознакомлен.</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lastRenderedPageBreak/>
        <w:t xml:space="preserve">К заявке прилагаются следующие документы: </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1. _____________________________________________________________________</w:t>
      </w:r>
    </w:p>
    <w:p>
      <w:pPr>
        <w:pStyle w:val="a5"/>
        <w:numPr>
          <w:ilvl w:val="0"/>
          <w:numId w:val="31"/>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pStyle w:val="a5"/>
        <w:numPr>
          <w:ilvl w:val="0"/>
          <w:numId w:val="31"/>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 Приложение 2.11</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autoSpaceDE w:val="0"/>
        <w:autoSpaceDN w:val="0"/>
        <w:adjustRightInd w:val="0"/>
        <w:spacing w:after="0" w:line="240" w:lineRule="auto"/>
        <w:jc w:val="center"/>
        <w:rPr>
          <w:rFonts w:ascii="Times New Roman" w:hAnsi="Times New Roman"/>
          <w:b/>
          <w:sz w:val="24"/>
          <w:szCs w:val="24"/>
        </w:rPr>
      </w:pPr>
      <w:r>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туризма </w:t>
      </w:r>
    </w:p>
    <w:p>
      <w:pPr>
        <w:autoSpaceDE w:val="0"/>
        <w:autoSpaceDN w:val="0"/>
        <w:adjustRightInd w:val="0"/>
        <w:spacing w:after="0" w:line="240" w:lineRule="auto"/>
        <w:ind w:left="360"/>
        <w:jc w:val="center"/>
        <w:rPr>
          <w:rFonts w:ascii="Times New Roman" w:eastAsia="Times New Roman" w:hAnsi="Times New Roman"/>
          <w:bCs/>
          <w:sz w:val="24"/>
          <w:szCs w:val="24"/>
          <w:lang w:eastAsia="ru-RU"/>
        </w:rPr>
      </w:pPr>
    </w:p>
    <w:p>
      <w:pPr>
        <w:autoSpaceDE w:val="0"/>
        <w:autoSpaceDN w:val="0"/>
        <w:adjustRightInd w:val="0"/>
        <w:spacing w:after="0" w:line="240" w:lineRule="auto"/>
        <w:ind w:left="36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1.Общие положения</w:t>
      </w:r>
    </w:p>
    <w:p>
      <w:pPr>
        <w:autoSpaceDE w:val="0"/>
        <w:autoSpaceDN w:val="0"/>
        <w:adjustRightInd w:val="0"/>
        <w:spacing w:after="0" w:line="240" w:lineRule="auto"/>
        <w:jc w:val="center"/>
        <w:rPr>
          <w:rFonts w:ascii="Times New Roman" w:hAnsi="Times New Roman"/>
          <w:b/>
          <w:sz w:val="24"/>
          <w:szCs w:val="24"/>
        </w:rPr>
      </w:pP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MS Mincho" w:hAnsi="Times New Roman"/>
          <w:sz w:val="24"/>
          <w:szCs w:val="24"/>
          <w:lang w:eastAsia="ar-SA"/>
        </w:rPr>
        <w:t xml:space="preserve">1.1. Настоящий Порядок </w:t>
      </w:r>
      <w:r>
        <w:rPr>
          <w:rFonts w:ascii="Times New Roman" w:hAnsi="Times New Roman"/>
          <w:sz w:val="24"/>
          <w:szCs w:val="24"/>
        </w:rPr>
        <w:t xml:space="preserve">определяет цели, условия и порядок субсидирования части расходов субъектов малого и среднего предпринимательства, осуществляющих деятельность в сфере туризма (далее – Порядок, субсидия).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1.2. </w:t>
      </w:r>
      <w:r>
        <w:rPr>
          <w:rFonts w:ascii="Times New Roman" w:eastAsiaTheme="minorHAnsi" w:hAnsi="Times New Roman"/>
          <w:sz w:val="24"/>
          <w:szCs w:val="24"/>
        </w:rPr>
        <w:t xml:space="preserve">Целью предоставления субсидии является возмещение части затрат </w:t>
      </w:r>
      <w:r>
        <w:rPr>
          <w:rFonts w:ascii="Times New Roman" w:hAnsi="Times New Roman"/>
          <w:sz w:val="24"/>
          <w:szCs w:val="24"/>
        </w:rPr>
        <w:t xml:space="preserve">субъектов малого и среднего предпринимательства, осуществляющих деятельность в сфере туризма </w:t>
      </w:r>
      <w:r>
        <w:rPr>
          <w:rFonts w:ascii="Times New Roman" w:eastAsiaTheme="minorHAnsi" w:hAnsi="Times New Roman"/>
          <w:sz w:val="24"/>
          <w:szCs w:val="24"/>
        </w:rPr>
        <w:t xml:space="preserve">на приобретение оборудования отопительной и канализационной системы, водоснабжения, благоустройства территории гостиниц, гостевых домов, баз отдыха, крупногабаритная бытовая техника.   </w:t>
      </w:r>
      <w:r>
        <w:rPr>
          <w:rFonts w:ascii="Times New Roman" w:hAnsi="Times New Roman"/>
          <w:bCs/>
          <w:sz w:val="24"/>
          <w:szCs w:val="24"/>
          <w:lang w:eastAsia="ru-RU"/>
        </w:rPr>
        <w:t xml:space="preserve">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bCs/>
          <w:sz w:val="24"/>
          <w:szCs w:val="24"/>
          <w:lang w:eastAsia="ru-RU"/>
        </w:rPr>
        <w:t>(за исключением некоммерческих организаций, являющихся государственными (муниципальными) учреждениями)</w:t>
      </w:r>
      <w:r>
        <w:rPr>
          <w:rFonts w:ascii="Times New Roman" w:eastAsiaTheme="minorHAnsi" w:hAnsi="Times New Roman"/>
          <w:sz w:val="24"/>
          <w:szCs w:val="24"/>
        </w:rPr>
        <w:t xml:space="preserve"> и индивидуальные предприниматели (далее – получатели субсидии), отнесенные в соответствии с условиями, установленными Федеральным </w:t>
      </w:r>
      <w:hyperlink r:id="rId93"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зарегистрированные в соответствии с действующим законодательством </w:t>
      </w:r>
      <w:r>
        <w:rPr>
          <w:rFonts w:ascii="Times New Roman" w:hAnsi="Times New Roman"/>
          <w:sz w:val="24"/>
          <w:szCs w:val="24"/>
        </w:rPr>
        <w:t>осуществляющий деятельность на территории МО МР «Ижемский»</w:t>
      </w:r>
      <w:r>
        <w:rPr>
          <w:rFonts w:ascii="Times New Roman" w:eastAsiaTheme="minorHAnsi" w:hAnsi="Times New Roman"/>
          <w:sz w:val="24"/>
          <w:szCs w:val="24"/>
        </w:rPr>
        <w:t xml:space="preserve">.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94"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p>
    <w:p>
      <w:pPr>
        <w:shd w:val="clear" w:color="auto" w:fill="FFFFFF"/>
        <w:spacing w:after="0" w:line="240" w:lineRule="auto"/>
        <w:ind w:left="360"/>
        <w:contextualSpacing/>
        <w:jc w:val="center"/>
        <w:rPr>
          <w:rFonts w:ascii="Times New Roman" w:eastAsiaTheme="minorHAnsi" w:hAnsi="Times New Roman"/>
          <w:sz w:val="24"/>
          <w:szCs w:val="24"/>
        </w:rPr>
      </w:pPr>
      <w:r>
        <w:rPr>
          <w:rFonts w:ascii="Times New Roman" w:eastAsiaTheme="minorHAnsi" w:hAnsi="Times New Roman"/>
          <w:sz w:val="24"/>
          <w:szCs w:val="24"/>
        </w:rPr>
        <w:t>2.Условия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95">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96">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приобретение в текущем финансовом году и (или) предшествующем текущему финансовому году </w:t>
      </w:r>
      <w:r>
        <w:rPr>
          <w:rFonts w:ascii="Times New Roman" w:eastAsiaTheme="minorHAnsi" w:hAnsi="Times New Roman"/>
          <w:sz w:val="24"/>
          <w:szCs w:val="24"/>
        </w:rPr>
        <w:t xml:space="preserve">оборудования отопительной и канализационной системы, водоснабжения, благоустройства территории гостиниц, гостевых домов, баз отдыха (далее – оборудование) </w:t>
      </w:r>
      <w:r>
        <w:rPr>
          <w:rFonts w:ascii="Times New Roman" w:eastAsia="MS Mincho" w:hAnsi="Times New Roman"/>
          <w:sz w:val="24"/>
          <w:szCs w:val="24"/>
          <w:lang w:eastAsia="ar-SA"/>
        </w:rPr>
        <w:t xml:space="preserve">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Получателю субсидии,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97"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98"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2.3</w:t>
      </w:r>
      <w:r>
        <w:rPr>
          <w:rFonts w:ascii="Times New Roman" w:hAnsi="Times New Roman"/>
          <w:sz w:val="24"/>
          <w:szCs w:val="24"/>
        </w:rPr>
        <w:t xml:space="preserve">                     Приложения 2</w:t>
      </w:r>
      <w:r>
        <w:rPr>
          <w:rFonts w:ascii="Times New Roman" w:eastAsia="MS Mincho" w:hAnsi="Times New Roman"/>
          <w:sz w:val="24"/>
          <w:szCs w:val="24"/>
          <w:lang w:eastAsia="ar-SA"/>
        </w:rPr>
        <w:t xml:space="preserve">; </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2) 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в случае если получатель субсидии представляет ее самостоятельно;</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hAnsi="Times New Roman"/>
          <w:color w:val="000000"/>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оборудования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на приобретение оборудования,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6) гарантийное обязательство о неотчуждении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heme="minorHAnsi" w:hAnsi="Times New Roman"/>
          <w:sz w:val="24"/>
          <w:szCs w:val="24"/>
        </w:rPr>
        <w:t xml:space="preserve">7) технико-экономическое </w:t>
      </w:r>
      <w:hyperlink r:id="rId99"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по форме согласно приложению 2  к настоящему Порядку,</w:t>
      </w:r>
      <w:r>
        <w:rPr>
          <w:rFonts w:ascii="Times New Roman" w:eastAsia="Times New Roman" w:hAnsi="Times New Roman"/>
          <w:sz w:val="24"/>
          <w:szCs w:val="24"/>
          <w:lang w:eastAsia="ru-RU"/>
        </w:rPr>
        <w:t xml:space="preserve"> 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описание деятельности получателя субсидии, соответствующий результату предоставления субсидии;</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w:t>
      </w:r>
      <w:r>
        <w:rPr>
          <w:rFonts w:ascii="Times New Roman" w:eastAsia="MS Mincho" w:hAnsi="Times New Roman"/>
          <w:sz w:val="24"/>
          <w:szCs w:val="24"/>
          <w:lang w:eastAsia="ar-SA"/>
        </w:rPr>
        <w:t>получатель субсидии</w:t>
      </w:r>
      <w:r>
        <w:rPr>
          <w:rFonts w:ascii="Times New Roman" w:eastAsiaTheme="minorHAnsi" w:hAnsi="Times New Roman"/>
          <w:sz w:val="24"/>
          <w:szCs w:val="24"/>
        </w:rPr>
        <w:t xml:space="preserve">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w:t>
      </w:r>
      <w:r>
        <w:rPr>
          <w:rFonts w:ascii="Times New Roman" w:eastAsia="MS Mincho" w:hAnsi="Times New Roman"/>
          <w:sz w:val="24"/>
          <w:szCs w:val="24"/>
          <w:lang w:eastAsia="ar-SA"/>
        </w:rPr>
        <w:lastRenderedPageBreak/>
        <w:t xml:space="preserve">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rPr>
          <w:t>пунктом 2</w:t>
        </w:r>
      </w:hyperlink>
      <w:r>
        <w:rPr>
          <w:rFonts w:ascii="Times New Roman" w:eastAsiaTheme="minorHAnsi" w:hAnsi="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rPr>
          <w:t>пунктом</w:t>
        </w:r>
      </w:hyperlink>
      <w:r>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обязанность </w:t>
      </w:r>
      <w:r>
        <w:rPr>
          <w:rFonts w:ascii="Times New Roman" w:hAnsi="Times New Roman"/>
          <w:sz w:val="24"/>
          <w:szCs w:val="24"/>
        </w:rPr>
        <w:t xml:space="preserve">получателя субсидии </w:t>
      </w:r>
      <w:r>
        <w:rPr>
          <w:rFonts w:ascii="Times New Roman" w:eastAsiaTheme="minorHAnsi" w:hAnsi="Times New Roman"/>
          <w:sz w:val="24"/>
          <w:szCs w:val="24"/>
        </w:rPr>
        <w:t>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получателем субсидии </w:t>
      </w:r>
      <w:r>
        <w:rPr>
          <w:rFonts w:ascii="Times New Roman" w:eastAsiaTheme="minorHAnsi" w:hAnsi="Times New Roman"/>
          <w:bCs/>
          <w:sz w:val="24"/>
          <w:szCs w:val="24"/>
        </w:rPr>
        <w:t>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tabs>
          <w:tab w:val="left" w:pos="0"/>
        </w:tabs>
        <w:spacing w:after="0" w:line="240" w:lineRule="auto"/>
        <w:ind w:left="3261"/>
        <w:rPr>
          <w:rFonts w:ascii="Times New Roman" w:eastAsiaTheme="minorHAnsi" w:hAnsi="Times New Roman"/>
          <w:bCs/>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3.2. Администрация осуществляет проверку представляемых </w:t>
      </w:r>
      <w:r>
        <w:rPr>
          <w:rFonts w:ascii="Times New Roman" w:hAnsi="Times New Roman"/>
          <w:sz w:val="24"/>
          <w:szCs w:val="24"/>
        </w:rPr>
        <w:t xml:space="preserve">получателем субсидии </w:t>
      </w:r>
      <w:r>
        <w:rPr>
          <w:rFonts w:ascii="Times New Roman" w:hAnsi="Times New Roman"/>
          <w:sz w:val="24"/>
          <w:szCs w:val="24"/>
          <w:lang w:eastAsia="ru-RU"/>
        </w:rPr>
        <w:t xml:space="preserve">документов, рассматривает предложения и иную информацию, направленную </w:t>
      </w:r>
      <w:r>
        <w:rPr>
          <w:rFonts w:ascii="Times New Roman" w:hAnsi="Times New Roman"/>
          <w:sz w:val="24"/>
          <w:szCs w:val="24"/>
        </w:rPr>
        <w:t xml:space="preserve">получателем субсидии </w:t>
      </w:r>
      <w:r>
        <w:rPr>
          <w:rFonts w:ascii="Times New Roman" w:hAnsi="Times New Roman"/>
          <w:sz w:val="24"/>
          <w:szCs w:val="24"/>
          <w:lang w:eastAsia="ru-RU"/>
        </w:rPr>
        <w:t>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lastRenderedPageBreak/>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5"/>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Приложение 1</w:t>
      </w:r>
    </w:p>
    <w:p>
      <w:pPr>
        <w:autoSpaceDE w:val="0"/>
        <w:autoSpaceDN w:val="0"/>
        <w:adjustRightInd w:val="0"/>
        <w:spacing w:after="0" w:line="240" w:lineRule="auto"/>
        <w:jc w:val="right"/>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к Порядку субсидирования части расходов </w:t>
      </w:r>
    </w:p>
    <w:p>
      <w:pPr>
        <w:autoSpaceDE w:val="0"/>
        <w:autoSpaceDN w:val="0"/>
        <w:adjustRightInd w:val="0"/>
        <w:spacing w:after="0" w:line="240" w:lineRule="auto"/>
        <w:jc w:val="right"/>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субъектов малого и среднего предпринимательства,</w:t>
      </w:r>
    </w:p>
    <w:p>
      <w:pPr>
        <w:autoSpaceDE w:val="0"/>
        <w:autoSpaceDN w:val="0"/>
        <w:adjustRightInd w:val="0"/>
        <w:spacing w:after="0" w:line="240" w:lineRule="auto"/>
        <w:jc w:val="right"/>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w:t>
      </w:r>
      <w:r>
        <w:rPr>
          <w:rFonts w:ascii="Times New Roman" w:hAnsi="Times New Roman"/>
          <w:sz w:val="20"/>
          <w:szCs w:val="20"/>
        </w:rPr>
        <w:t xml:space="preserve">осуществляющих деятельность в сфере туризма </w:t>
      </w:r>
    </w:p>
    <w:p>
      <w:pPr>
        <w:autoSpaceDE w:val="0"/>
        <w:spacing w:after="0" w:line="200" w:lineRule="atLeast"/>
        <w:ind w:left="4820"/>
        <w:jc w:val="both"/>
        <w:rPr>
          <w:rFonts w:ascii="Times New Roman" w:eastAsiaTheme="minorHAnsi" w:hAnsi="Times New Roman"/>
          <w:bCs/>
          <w:sz w:val="24"/>
          <w:szCs w:val="24"/>
        </w:rPr>
      </w:pPr>
    </w:p>
    <w:p>
      <w:pPr>
        <w:tabs>
          <w:tab w:val="left" w:pos="5387"/>
        </w:tabs>
        <w:autoSpaceDE w:val="0"/>
        <w:autoSpaceDN w:val="0"/>
        <w:adjustRightInd w:val="0"/>
        <w:spacing w:after="0" w:line="240" w:lineRule="auto"/>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 Республика Коми</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                                   (наименование получателя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о неотчуждении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pBdr>
          <w:bottom w:val="single" w:sz="12" w:space="1" w:color="auto"/>
        </w:pBd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0"/>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lastRenderedPageBreak/>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субсидии на _______________________________________________________________________________________________________________________________________________________________________________________________________________________________________.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календарных дней со дня отчуждения возвратить в бюджет муниципального района «Ижемский» субсидию н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0"/>
          <w:szCs w:val="24"/>
        </w:rPr>
        <w:t>(наименование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МП</w:t>
      </w: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0"/>
          <w:szCs w:val="20"/>
          <w:lang w:eastAsia="ar-SA"/>
        </w:rPr>
      </w:pPr>
      <w:r>
        <w:rPr>
          <w:rFonts w:ascii="Times New Roman" w:eastAsia="MS Mincho" w:hAnsi="Times New Roman"/>
          <w:sz w:val="20"/>
          <w:szCs w:val="20"/>
          <w:lang w:eastAsia="ar-SA"/>
        </w:rPr>
        <w:t>Приложение 2</w:t>
      </w:r>
    </w:p>
    <w:p>
      <w:pPr>
        <w:autoSpaceDE w:val="0"/>
        <w:autoSpaceDN w:val="0"/>
        <w:adjustRightInd w:val="0"/>
        <w:spacing w:after="0" w:line="240" w:lineRule="auto"/>
        <w:jc w:val="right"/>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к Порядку субсидирования части расходов </w:t>
      </w:r>
    </w:p>
    <w:p>
      <w:pPr>
        <w:autoSpaceDE w:val="0"/>
        <w:autoSpaceDN w:val="0"/>
        <w:adjustRightInd w:val="0"/>
        <w:spacing w:after="0" w:line="240" w:lineRule="auto"/>
        <w:jc w:val="right"/>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субъектов малого и среднего предпринимательства,</w:t>
      </w:r>
    </w:p>
    <w:p>
      <w:pPr>
        <w:autoSpaceDE w:val="0"/>
        <w:autoSpaceDN w:val="0"/>
        <w:adjustRightInd w:val="0"/>
        <w:spacing w:after="0" w:line="240" w:lineRule="auto"/>
        <w:jc w:val="right"/>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w:t>
      </w:r>
      <w:r>
        <w:rPr>
          <w:rFonts w:ascii="Times New Roman" w:hAnsi="Times New Roman"/>
          <w:sz w:val="20"/>
          <w:szCs w:val="20"/>
        </w:rPr>
        <w:t xml:space="preserve">осуществляющих деятельность в сфере туризма </w:t>
      </w:r>
    </w:p>
    <w:p>
      <w:pPr>
        <w:autoSpaceDE w:val="0"/>
        <w:spacing w:after="0" w:line="200" w:lineRule="atLeast"/>
        <w:ind w:left="4820"/>
        <w:jc w:val="both"/>
        <w:rPr>
          <w:rFonts w:ascii="Times New Roman" w:eastAsiaTheme="minorHAnsi" w:hAnsi="Times New Roman"/>
          <w:bCs/>
          <w:sz w:val="24"/>
          <w:szCs w:val="24"/>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jc w:val="center"/>
              <w:rPr>
                <w:rFonts w:ascii="Times New Roman" w:eastAsia="MS Mincho" w:hAnsi="Times New Roman"/>
                <w:sz w:val="24"/>
                <w:szCs w:val="24"/>
                <w:lang w:eastAsia="ar-SA"/>
              </w:rPr>
            </w:pPr>
          </w:p>
          <w:p>
            <w:pPr>
              <w:widowControl w:val="0"/>
              <w:suppressAutoHyphens/>
              <w:autoSpaceDE w:val="0"/>
              <w:spacing w:after="0" w:line="240" w:lineRule="auto"/>
              <w:jc w:val="center"/>
              <w:rPr>
                <w:rFonts w:ascii="Times New Roman" w:eastAsia="MS Mincho" w:hAnsi="Times New Roman"/>
                <w:sz w:val="24"/>
                <w:szCs w:val="24"/>
                <w:lang w:eastAsia="ar-SA"/>
              </w:rPr>
            </w:pP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сфере туризма</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Основной вид экономической деятельности: Код </w:t>
            </w:r>
            <w:hyperlink r:id="rId100"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101"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Дополнительный вид экономической деятельности: Код </w:t>
            </w:r>
            <w:hyperlink r:id="rId102"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103"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lastRenderedPageBreak/>
              <w:t>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50"/>
              <w:jc w:val="center"/>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lastRenderedPageBreak/>
        <w:t>Приложение 2.12</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 xml:space="preserve">субсидирования части расходов на реализацию народных проектов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в сфере торговли, прошедших отбор в рамках проекта «Народный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pStyle w:val="a5"/>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Настоящий порядок определяет порядок и условия предоставления субсидии хозяйствующим субъектам, являющимся инициаторами народных проектов в сфере торговли, прошедших отбор в рамках проекта «Народный бюджет» (далее - Порядок).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торговли (далее - народные проекты) понимается реализация народных проектов по созданию условий для обеспечения жителей труднодоступных и/или малочисленных, и/или отдаленных сельских населенных пунктов, поселков городского типа услугами торговли и содержит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реконструкция, ремонт стационарного объекта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автомагазинов (автолавок) и/или торговых павильонов (модульного типа) с учетом расходов по их доставке к месту назначения и вводу в эксплуатацию,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холодильного оборудования с целью соблюдения определенных условий хранения товаров в торговых объектах с учетом расходов по его доставке к месту назначения и вводу в эксплуатацию,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катеров на воздушной подушке, лодок гребного типа, моторных лодок, катеров, аэролодок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снегоходов (буранов)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pStyle w:val="a5"/>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торговли, прошедших отбор в рамках проекта «Народный бюджет»</w:t>
      </w:r>
      <w:r>
        <w:rPr>
          <w:rFonts w:ascii="Times New Roman" w:eastAsiaTheme="minorHAnsi" w:hAnsi="Times New Roman"/>
          <w:sz w:val="24"/>
          <w:szCs w:val="24"/>
        </w:rPr>
        <w:t xml:space="preserve"> в целях реализации </w:t>
      </w:r>
      <w:r>
        <w:rPr>
          <w:rFonts w:ascii="Times New Roman" w:hAnsi="Times New Roman"/>
          <w:sz w:val="24"/>
          <w:szCs w:val="24"/>
        </w:rPr>
        <w:t xml:space="preserve">мероприятий </w:t>
      </w:r>
      <w:r>
        <w:rPr>
          <w:rFonts w:ascii="Times New Roman" w:eastAsia="Times New Roman" w:hAnsi="Times New Roman"/>
          <w:bCs/>
          <w:sz w:val="24"/>
          <w:szCs w:val="24"/>
          <w:lang w:eastAsia="ru-RU"/>
        </w:rPr>
        <w:t>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104" w:history="1">
        <w:r>
          <w:rPr>
            <w:rFonts w:ascii="Times New Roman" w:hAnsi="Times New Roman"/>
            <w:sz w:val="24"/>
            <w:szCs w:val="24"/>
          </w:rPr>
          <w:t>Порядком</w:t>
        </w:r>
      </w:hyperlink>
      <w:r>
        <w:rPr>
          <w:rFonts w:ascii="Times New Roman" w:hAnsi="Times New Roman"/>
          <w:sz w:val="24"/>
          <w:szCs w:val="24"/>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11 к Государственной программе Республики Коми «Комплексное развитие сельских территорий» от 01.11.2023 № 512.</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1.3. 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торговли,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получатель субсидии).  </w:t>
      </w:r>
    </w:p>
    <w:p>
      <w:pPr>
        <w:widowControl w:val="0"/>
        <w:tabs>
          <w:tab w:val="left" w:pos="1134"/>
        </w:tabs>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105"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4"/>
          <w:szCs w:val="24"/>
          <w:lang w:eastAsia="ar-SA"/>
        </w:rPr>
      </w:pPr>
    </w:p>
    <w:p>
      <w:pPr>
        <w:pStyle w:val="a5"/>
        <w:autoSpaceDE w:val="0"/>
        <w:autoSpaceDN w:val="0"/>
        <w:adjustRightInd w:val="0"/>
        <w:spacing w:after="0" w:line="240" w:lineRule="auto"/>
        <w:ind w:left="0" w:firstLineChars="709" w:firstLine="1702"/>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получателю субсидии, одновременно отвечающему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имеющий народный проект со сроком реализации, соответствующим </w:t>
      </w:r>
      <w:hyperlink r:id="rId106" w:history="1">
        <w:r>
          <w:rPr>
            <w:rFonts w:ascii="Times New Roman" w:hAnsi="Times New Roman"/>
            <w:color w:val="0000FF"/>
            <w:sz w:val="24"/>
            <w:szCs w:val="24"/>
            <w:u w:val="single"/>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2) руководитель получателя субсидии должен быть зарегистрирован по месту жительства на территории муниципального образования муниципального района «Ижемский»;</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w:t>
      </w:r>
      <w:r>
        <w:rPr>
          <w:rFonts w:ascii="Times New Roman" w:hAnsi="Times New Roman" w:cs="Times New Roman"/>
          <w:sz w:val="24"/>
          <w:szCs w:val="24"/>
        </w:rPr>
        <w:lastRenderedPageBreak/>
        <w:t>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107">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108">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eastAsia="MS Mincho" w:hAnsi="Times New Roman"/>
            <w:color w:val="0000FF"/>
            <w:sz w:val="24"/>
            <w:szCs w:val="24"/>
            <w:lang w:eastAsia="ja-JP"/>
          </w:rPr>
          <w:t>пункте</w:t>
        </w:r>
      </w:hyperlink>
      <w:r>
        <w:rPr>
          <w:rFonts w:ascii="Times New Roman" w:eastAsia="MS Mincho" w:hAnsi="Times New Roman"/>
          <w:color w:val="0000FF"/>
          <w:sz w:val="24"/>
          <w:szCs w:val="24"/>
          <w:lang w:eastAsia="ja-JP"/>
        </w:rPr>
        <w:t xml:space="preserve"> 2.4 </w:t>
      </w:r>
      <w:r>
        <w:rPr>
          <w:rFonts w:ascii="Times New Roman" w:eastAsia="MS Mincho" w:hAnsi="Times New Roman"/>
          <w:sz w:val="24"/>
          <w:szCs w:val="24"/>
          <w:lang w:eastAsia="ja-JP"/>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несет получатель субсидии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получателю субсидии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2,0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получателем субсидии расходов на реализацию народного проекта в размере не менее 20 процентов от стоимости народного проекта.</w:t>
      </w:r>
    </w:p>
    <w:p>
      <w:pPr>
        <w:tabs>
          <w:tab w:val="left" w:pos="710"/>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2.3. 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получатель субсидии на реализацию народного проекта представляет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hyperlink r:id="rId109" w:history="1">
        <w:r>
          <w:rPr>
            <w:rFonts w:ascii="Times New Roman" w:hAnsi="Times New Roman"/>
            <w:sz w:val="24"/>
            <w:szCs w:val="24"/>
            <w:lang w:eastAsia="ru-RU"/>
          </w:rPr>
          <w:t>заявк</w:t>
        </w:r>
      </w:hyperlink>
      <w:r>
        <w:rPr>
          <w:rFonts w:ascii="Times New Roman" w:hAnsi="Times New Roman"/>
          <w:sz w:val="24"/>
          <w:szCs w:val="24"/>
          <w:lang w:eastAsia="ru-RU"/>
        </w:rPr>
        <w:t>у на получение субсидии по форме согласно приложению 2.7</w:t>
      </w:r>
      <w:r>
        <w:rPr>
          <w:rFonts w:ascii="Times New Roman" w:hAnsi="Times New Roman"/>
          <w:sz w:val="24"/>
          <w:szCs w:val="24"/>
        </w:rPr>
        <w:t xml:space="preserve">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получатель субсидии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4) документы, подтверждающие наличие у получателя субсидии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110"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111"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получателя субсидии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w:t>
      </w:r>
      <w:r>
        <w:rPr>
          <w:rFonts w:ascii="Times New Roman" w:hAnsi="Times New Roman"/>
          <w:sz w:val="24"/>
          <w:szCs w:val="24"/>
        </w:rPr>
        <w:t xml:space="preserve">получателем субсидии </w:t>
      </w:r>
      <w:r>
        <w:rPr>
          <w:rFonts w:ascii="Times New Roman" w:eastAsiaTheme="minorHAnsi" w:hAnsi="Times New Roman"/>
          <w:sz w:val="24"/>
          <w:szCs w:val="24"/>
        </w:rPr>
        <w:t xml:space="preserve">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МО МР «Ижемский»</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получателя субсидии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получателем субсидии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Проверка достоверности информации в представленных получателем субсидии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получателем субсидии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включаемые в соглашение о предоставлении субсидии, являются:</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5"/>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получателя субсидии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2.10. Перечисление субсидии </w:t>
      </w:r>
      <w:r>
        <w:rPr>
          <w:rFonts w:ascii="Times New Roman" w:hAnsi="Times New Roman"/>
          <w:sz w:val="24"/>
          <w:szCs w:val="24"/>
        </w:rPr>
        <w:t xml:space="preserve">получателю субсидии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 xml:space="preserve">3.2. Администрация осуществляет проверку представляемых </w:t>
      </w:r>
      <w:r>
        <w:rPr>
          <w:rFonts w:ascii="Times New Roman" w:hAnsi="Times New Roman"/>
          <w:sz w:val="24"/>
          <w:szCs w:val="24"/>
        </w:rPr>
        <w:t xml:space="preserve">получателем субсидии </w:t>
      </w:r>
      <w:r>
        <w:rPr>
          <w:rFonts w:ascii="Times New Roman" w:hAnsi="Times New Roman"/>
          <w:sz w:val="24"/>
          <w:szCs w:val="24"/>
          <w:lang w:eastAsia="ru-RU"/>
        </w:rPr>
        <w:t xml:space="preserve">документов, рассматривает предложения и иную информацию, направленную </w:t>
      </w:r>
      <w:r>
        <w:rPr>
          <w:rFonts w:ascii="Times New Roman" w:hAnsi="Times New Roman"/>
          <w:sz w:val="24"/>
          <w:szCs w:val="24"/>
        </w:rPr>
        <w:t xml:space="preserve">получателем субсидии </w:t>
      </w:r>
      <w:r>
        <w:rPr>
          <w:rFonts w:ascii="Times New Roman" w:hAnsi="Times New Roman"/>
          <w:sz w:val="24"/>
          <w:szCs w:val="24"/>
          <w:lang w:eastAsia="ru-RU"/>
        </w:rPr>
        <w:t>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5"/>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2</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pStyle w:val="ConsPlusNormal"/>
        <w:jc w:val="right"/>
        <w:rPr>
          <w:rFonts w:ascii="Times New Roman" w:hAnsi="Times New Roman"/>
          <w:sz w:val="26"/>
          <w:szCs w:val="26"/>
        </w:rPr>
      </w:pPr>
      <w:r>
        <w:rPr>
          <w:rFonts w:ascii="Times New Roman" w:hAnsi="Times New Roman"/>
          <w:sz w:val="26"/>
          <w:szCs w:val="26"/>
        </w:rPr>
        <w:t>от 30 декабря 2021 года № 999</w:t>
      </w:r>
    </w:p>
    <w:p>
      <w:pPr>
        <w:pStyle w:val="ConsPlusNormal"/>
        <w:jc w:val="right"/>
        <w:rPr>
          <w:rFonts w:ascii="Times New Roman" w:hAnsi="Times New Roman" w:cs="Times New Roman"/>
          <w:sz w:val="26"/>
          <w:szCs w:val="26"/>
        </w:rPr>
      </w:pPr>
    </w:p>
    <w:p>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Признать утратившими силу с 1 января 2022 года </w:t>
      </w:r>
      <w:hyperlink r:id="rId112"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02.04.2015 № 314</w:t>
      </w:r>
      <w:r>
        <w:rPr>
          <w:rFonts w:ascii="Times New Roman" w:hAnsi="Times New Roman" w:cs="Times New Roman"/>
          <w:b/>
          <w:sz w:val="26"/>
          <w:szCs w:val="26"/>
        </w:rPr>
        <w:t xml:space="preserve">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03.06.2015 № 507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19.08.2015 № 687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18.11.2015 № 943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30.12.2015 № 1114 «</w:t>
      </w:r>
      <w:r>
        <w:rPr>
          <w:b w:val="0"/>
          <w:bCs w:val="0"/>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08.02.2016 № 51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xml:space="preserve">- 19.04.2016 № 257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 </w:t>
      </w:r>
    </w:p>
    <w:p>
      <w:pPr>
        <w:pStyle w:val="ConsPlusTitle"/>
        <w:widowControl/>
        <w:ind w:firstLine="709"/>
        <w:jc w:val="both"/>
        <w:rPr>
          <w:b w:val="0"/>
          <w:sz w:val="26"/>
          <w:szCs w:val="26"/>
        </w:rPr>
      </w:pPr>
      <w:r>
        <w:rPr>
          <w:b w:val="0"/>
          <w:sz w:val="26"/>
          <w:szCs w:val="26"/>
        </w:rPr>
        <w:t>- от 29.07.2016 № 518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28.12.2016 № 860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31.01.2017 № 55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xml:space="preserve">- от 15.03.2017 № 190 «О внесении изменений в постановление администрации муниципального района «Ижемский» от 30.12.2014 № 1261 «Об утверждении </w:t>
      </w:r>
      <w:r>
        <w:rPr>
          <w:b w:val="0"/>
          <w:sz w:val="26"/>
          <w:szCs w:val="26"/>
        </w:rPr>
        <w:lastRenderedPageBreak/>
        <w:t>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19.04.2017 № 310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02.11.2017 № 913</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29.12.2017 № 1128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27.02.2018 № 124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22.05.2018 № 351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r>
        <w:rPr>
          <w:rFonts w:ascii="Times New Roman" w:hAnsi="Times New Roman" w:cs="Times New Roman"/>
          <w:sz w:val="26"/>
          <w:szCs w:val="26"/>
        </w:rPr>
        <w:t xml:space="preserve">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17.10.2018 № 753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20.11.2018 № 848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24.12.2018 № 956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18.02.2019 № 99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21.05.2019 № 366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01.07.2019 № 479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10.09.2019 № 644 </w:t>
      </w:r>
      <w:r>
        <w:rPr>
          <w:rFonts w:ascii="Times New Roman" w:hAnsi="Times New Roman" w:cs="Times New Roman"/>
          <w:b/>
          <w:sz w:val="26"/>
          <w:szCs w:val="26"/>
        </w:rPr>
        <w:t>«</w:t>
      </w:r>
      <w:r>
        <w:rPr>
          <w:rFonts w:ascii="Times New Roman" w:hAnsi="Times New Roman" w:cs="Times New Roman"/>
          <w:bCs/>
          <w:sz w:val="26"/>
          <w:szCs w:val="26"/>
        </w:rPr>
        <w:t xml:space="preserve">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w:t>
      </w:r>
      <w:r>
        <w:rPr>
          <w:rFonts w:ascii="Times New Roman" w:hAnsi="Times New Roman" w:cs="Times New Roman"/>
          <w:bCs/>
          <w:sz w:val="26"/>
          <w:szCs w:val="26"/>
        </w:rPr>
        <w:lastRenderedPageBreak/>
        <w:t>«Ижемский»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06.02.2020 № 75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28.12.2020 № 897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12.02.2021 № 80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01.04.2021 № 221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sz w:val="26"/>
          <w:szCs w:val="26"/>
        </w:rPr>
        <w:t xml:space="preserve">- от 15.07.2021 № 529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от 28.09.2021 № 738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autoSpaceDE w:val="0"/>
        <w:autoSpaceDN w:val="0"/>
        <w:adjustRightInd w:val="0"/>
        <w:spacing w:after="0" w:line="240" w:lineRule="auto"/>
        <w:jc w:val="right"/>
        <w:outlineLvl w:val="2"/>
        <w:rPr>
          <w:rFonts w:ascii="Times New Roman" w:hAnsi="Times New Roman"/>
          <w:sz w:val="24"/>
          <w:szCs w:val="24"/>
        </w:rPr>
      </w:pPr>
    </w:p>
    <w:sectPr>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5755E"/>
    <w:multiLevelType w:val="hybridMultilevel"/>
    <w:tmpl w:val="AECEA112"/>
    <w:lvl w:ilvl="0" w:tplc="D65AD5D6">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3100B40"/>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4011DE5"/>
    <w:multiLevelType w:val="hybridMultilevel"/>
    <w:tmpl w:val="EB9E96A2"/>
    <w:lvl w:ilvl="0" w:tplc="8572CA0C">
      <w:start w:val="202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83F30"/>
    <w:multiLevelType w:val="multilevel"/>
    <w:tmpl w:val="BFF47E48"/>
    <w:lvl w:ilvl="0">
      <w:start w:val="1"/>
      <w:numFmt w:val="decimal"/>
      <w:lvlText w:val="%1."/>
      <w:lvlJc w:val="right"/>
      <w:pPr>
        <w:ind w:left="4897" w:hanging="360"/>
      </w:pPr>
      <w:rPr>
        <w:rFonts w:hint="default"/>
      </w:rPr>
    </w:lvl>
    <w:lvl w:ilvl="1">
      <w:start w:val="3"/>
      <w:numFmt w:val="decimal"/>
      <w:isLgl/>
      <w:lvlText w:val="%1.%2."/>
      <w:lvlJc w:val="left"/>
      <w:pPr>
        <w:ind w:left="1230" w:hanging="52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8"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6A1BD5"/>
    <w:multiLevelType w:val="multilevel"/>
    <w:tmpl w:val="40AEE156"/>
    <w:lvl w:ilvl="0">
      <w:start w:val="1"/>
      <w:numFmt w:val="decimal"/>
      <w:suff w:val="space"/>
      <w:lvlText w:val="%1."/>
      <w:lvlJc w:val="left"/>
      <w:pPr>
        <w:ind w:left="720" w:hanging="360"/>
      </w:pPr>
      <w:rPr>
        <w:rFonts w:hint="default"/>
      </w:rPr>
    </w:lvl>
    <w:lvl w:ilvl="1">
      <w:start w:val="2"/>
      <w:numFmt w:val="decimal"/>
      <w:isLgl/>
      <w:lvlText w:val="%1.%2."/>
      <w:lvlJc w:val="left"/>
      <w:pPr>
        <w:ind w:left="1070" w:hanging="360"/>
      </w:pPr>
      <w:rPr>
        <w:rFonts w:hint="default"/>
        <w:color w:val="auto"/>
      </w:rPr>
    </w:lvl>
    <w:lvl w:ilvl="2">
      <w:start w:val="1"/>
      <w:numFmt w:val="decimal"/>
      <w:isLgl/>
      <w:lvlText w:val="%1.%2.%3."/>
      <w:lvlJc w:val="left"/>
      <w:pPr>
        <w:ind w:left="1780" w:hanging="720"/>
      </w:pPr>
      <w:rPr>
        <w:rFonts w:hint="default"/>
        <w:color w:val="auto"/>
      </w:rPr>
    </w:lvl>
    <w:lvl w:ilvl="3">
      <w:start w:val="1"/>
      <w:numFmt w:val="decimal"/>
      <w:isLgl/>
      <w:lvlText w:val="%1.%2.%3.%4."/>
      <w:lvlJc w:val="left"/>
      <w:pPr>
        <w:ind w:left="2130" w:hanging="720"/>
      </w:pPr>
      <w:rPr>
        <w:rFonts w:hint="default"/>
        <w:color w:val="auto"/>
      </w:rPr>
    </w:lvl>
    <w:lvl w:ilvl="4">
      <w:start w:val="1"/>
      <w:numFmt w:val="decimal"/>
      <w:isLgl/>
      <w:lvlText w:val="%1.%2.%3.%4.%5."/>
      <w:lvlJc w:val="left"/>
      <w:pPr>
        <w:ind w:left="2840" w:hanging="1080"/>
      </w:pPr>
      <w:rPr>
        <w:rFonts w:hint="default"/>
        <w:color w:val="auto"/>
      </w:rPr>
    </w:lvl>
    <w:lvl w:ilvl="5">
      <w:start w:val="1"/>
      <w:numFmt w:val="decimal"/>
      <w:isLgl/>
      <w:lvlText w:val="%1.%2.%3.%4.%5.%6."/>
      <w:lvlJc w:val="left"/>
      <w:pPr>
        <w:ind w:left="3190" w:hanging="1080"/>
      </w:pPr>
      <w:rPr>
        <w:rFonts w:hint="default"/>
        <w:color w:val="auto"/>
      </w:rPr>
    </w:lvl>
    <w:lvl w:ilvl="6">
      <w:start w:val="1"/>
      <w:numFmt w:val="decimal"/>
      <w:isLgl/>
      <w:lvlText w:val="%1.%2.%3.%4.%5.%6.%7."/>
      <w:lvlJc w:val="left"/>
      <w:pPr>
        <w:ind w:left="3900" w:hanging="1440"/>
      </w:pPr>
      <w:rPr>
        <w:rFonts w:hint="default"/>
        <w:color w:val="auto"/>
      </w:rPr>
    </w:lvl>
    <w:lvl w:ilvl="7">
      <w:start w:val="1"/>
      <w:numFmt w:val="decimal"/>
      <w:isLgl/>
      <w:lvlText w:val="%1.%2.%3.%4.%5.%6.%7.%8."/>
      <w:lvlJc w:val="left"/>
      <w:pPr>
        <w:ind w:left="4250" w:hanging="1440"/>
      </w:pPr>
      <w:rPr>
        <w:rFonts w:hint="default"/>
        <w:color w:val="auto"/>
      </w:rPr>
    </w:lvl>
    <w:lvl w:ilvl="8">
      <w:start w:val="1"/>
      <w:numFmt w:val="decimal"/>
      <w:isLgl/>
      <w:lvlText w:val="%1.%2.%3.%4.%5.%6.%7.%8.%9."/>
      <w:lvlJc w:val="left"/>
      <w:pPr>
        <w:ind w:left="4960" w:hanging="1800"/>
      </w:pPr>
      <w:rPr>
        <w:rFonts w:hint="default"/>
        <w:color w:val="auto"/>
      </w:rPr>
    </w:lvl>
  </w:abstractNum>
  <w:abstractNum w:abstractNumId="10" w15:restartNumberingAfterBreak="0">
    <w:nsid w:val="1B6B7DC5"/>
    <w:multiLevelType w:val="hybridMultilevel"/>
    <w:tmpl w:val="5D66910E"/>
    <w:lvl w:ilvl="0" w:tplc="CCD6DD88">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752E8E"/>
    <w:multiLevelType w:val="hybridMultilevel"/>
    <w:tmpl w:val="7C9CCEAC"/>
    <w:lvl w:ilvl="0" w:tplc="B30EC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7C850EC"/>
    <w:multiLevelType w:val="hybridMultilevel"/>
    <w:tmpl w:val="B516B8CE"/>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2F1346"/>
    <w:multiLevelType w:val="hybridMultilevel"/>
    <w:tmpl w:val="65CC98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E5672CF"/>
    <w:multiLevelType w:val="hybridMultilevel"/>
    <w:tmpl w:val="506EE8C4"/>
    <w:lvl w:ilvl="0" w:tplc="B6A42A12">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0"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AE16D6"/>
    <w:multiLevelType w:val="hybridMultilevel"/>
    <w:tmpl w:val="9918B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E72BBB"/>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A1E786D"/>
    <w:multiLevelType w:val="hybridMultilevel"/>
    <w:tmpl w:val="26723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C56563"/>
    <w:multiLevelType w:val="multilevel"/>
    <w:tmpl w:val="278EDB78"/>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0550B9"/>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C461AFC"/>
    <w:multiLevelType w:val="hybridMultilevel"/>
    <w:tmpl w:val="F648C1B0"/>
    <w:lvl w:ilvl="0" w:tplc="DFEE5CAE">
      <w:start w:val="1"/>
      <w:numFmt w:val="decimal"/>
      <w:lvlText w:val="%1."/>
      <w:lvlJc w:val="left"/>
      <w:pPr>
        <w:ind w:left="948" w:hanging="40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FB666B1"/>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E67F5A"/>
    <w:multiLevelType w:val="hybridMultilevel"/>
    <w:tmpl w:val="15A85006"/>
    <w:lvl w:ilvl="0" w:tplc="17601EC6">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AF2CB8"/>
    <w:multiLevelType w:val="hybridMultilevel"/>
    <w:tmpl w:val="586E077E"/>
    <w:lvl w:ilvl="0" w:tplc="612C4ED2">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44"/>
  </w:num>
  <w:num w:numId="3">
    <w:abstractNumId w:val="1"/>
  </w:num>
  <w:num w:numId="4">
    <w:abstractNumId w:val="31"/>
  </w:num>
  <w:num w:numId="5">
    <w:abstractNumId w:val="7"/>
  </w:num>
  <w:num w:numId="6">
    <w:abstractNumId w:val="18"/>
  </w:num>
  <w:num w:numId="7">
    <w:abstractNumId w:val="19"/>
  </w:num>
  <w:num w:numId="8">
    <w:abstractNumId w:val="32"/>
  </w:num>
  <w:num w:numId="9">
    <w:abstractNumId w:val="23"/>
  </w:num>
  <w:num w:numId="10">
    <w:abstractNumId w:val="20"/>
  </w:num>
  <w:num w:numId="11">
    <w:abstractNumId w:val="4"/>
  </w:num>
  <w:num w:numId="12">
    <w:abstractNumId w:val="36"/>
  </w:num>
  <w:num w:numId="13">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26"/>
  </w:num>
  <w:num w:numId="16">
    <w:abstractNumId w:val="15"/>
  </w:num>
  <w:num w:numId="17">
    <w:abstractNumId w:val="43"/>
  </w:num>
  <w:num w:numId="18">
    <w:abstractNumId w:val="21"/>
  </w:num>
  <w:num w:numId="19">
    <w:abstractNumId w:val="27"/>
  </w:num>
  <w:num w:numId="20">
    <w:abstractNumId w:val="30"/>
  </w:num>
  <w:num w:numId="21">
    <w:abstractNumId w:val="29"/>
  </w:num>
  <w:num w:numId="22">
    <w:abstractNumId w:val="35"/>
  </w:num>
  <w:num w:numId="23">
    <w:abstractNumId w:val="41"/>
  </w:num>
  <w:num w:numId="24">
    <w:abstractNumId w:val="11"/>
  </w:num>
  <w:num w:numId="25">
    <w:abstractNumId w:val="16"/>
  </w:num>
  <w:num w:numId="26">
    <w:abstractNumId w:val="8"/>
  </w:num>
  <w:num w:numId="27">
    <w:abstractNumId w:val="2"/>
  </w:num>
  <w:num w:numId="28">
    <w:abstractNumId w:val="39"/>
  </w:num>
  <w:num w:numId="29">
    <w:abstractNumId w:val="3"/>
  </w:num>
  <w:num w:numId="30">
    <w:abstractNumId w:val="10"/>
  </w:num>
  <w:num w:numId="31">
    <w:abstractNumId w:val="14"/>
  </w:num>
  <w:num w:numId="32">
    <w:abstractNumId w:val="34"/>
  </w:num>
  <w:num w:numId="33">
    <w:abstractNumId w:val="38"/>
  </w:num>
  <w:num w:numId="34">
    <w:abstractNumId w:val="28"/>
  </w:num>
  <w:num w:numId="35">
    <w:abstractNumId w:val="6"/>
  </w:num>
  <w:num w:numId="36">
    <w:abstractNumId w:val="17"/>
  </w:num>
  <w:num w:numId="37">
    <w:abstractNumId w:val="40"/>
  </w:num>
  <w:num w:numId="38">
    <w:abstractNumId w:val="13"/>
  </w:num>
  <w:num w:numId="39">
    <w:abstractNumId w:val="24"/>
  </w:num>
  <w:num w:numId="40">
    <w:abstractNumId w:val="22"/>
  </w:num>
  <w:num w:numId="41">
    <w:abstractNumId w:val="5"/>
  </w:num>
  <w:num w:numId="42">
    <w:abstractNumId w:val="12"/>
  </w:num>
  <w:num w:numId="43">
    <w:abstractNumId w:val="9"/>
  </w:num>
  <w:num w:numId="44">
    <w:abstractNumId w:val="25"/>
  </w:num>
  <w:num w:numId="45">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A5795A51-3476-4D04-B22B-1955CD09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cs="Times New Roman"/>
    </w:rPr>
  </w:style>
  <w:style w:type="paragraph" w:styleId="1">
    <w:name w:val="heading 1"/>
    <w:basedOn w:val="a"/>
    <w:next w:val="a"/>
    <w:link w:val="10"/>
    <w:uiPriority w:val="9"/>
    <w:qFormat/>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locked/>
    <w:rPr>
      <w:rFonts w:ascii="Calibri" w:hAnsi="Calibri" w:cs="Times New Roman"/>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cs="Calibri"/>
      <w:lang w:eastAsia="ar-SA"/>
    </w:rPr>
  </w:style>
  <w:style w:type="paragraph" w:customStyle="1" w:styleId="2">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uiPriority w:val="99"/>
    <w:pPr>
      <w:tabs>
        <w:tab w:val="center" w:pos="4677"/>
        <w:tab w:val="right" w:pos="9355"/>
      </w:tabs>
      <w:spacing w:after="0" w:line="240" w:lineRule="auto"/>
    </w:pPr>
  </w:style>
  <w:style w:type="character" w:customStyle="1" w:styleId="ab">
    <w:name w:val="Верхний колонтитул Знак"/>
    <w:basedOn w:val="a0"/>
    <w:link w:val="aa"/>
    <w:uiPriority w:val="99"/>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0">
    <w:name w:val="Body Text Indent 2"/>
    <w:basedOn w:val="a"/>
    <w:link w:val="21"/>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Cambria" w:eastAsia="Times New Roman" w:hAnsi="Cambria" w:cs="Times New Roman"/>
      <w:b/>
      <w:bCs/>
      <w:color w:val="365F91"/>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 w:type="character" w:customStyle="1" w:styleId="18">
    <w:name w:val="Основной текст с отступом Знак1"/>
    <w:basedOn w:val="a0"/>
    <w:uiPriority w:val="99"/>
    <w:semiHidden/>
    <w:rPr>
      <w:rFonts w:ascii="Calibri" w:hAnsi="Calibri" w:cs="Times New Roman"/>
    </w:rPr>
  </w:style>
  <w:style w:type="character" w:customStyle="1" w:styleId="19">
    <w:name w:val="Схема документа Знак1"/>
    <w:basedOn w:val="a0"/>
    <w:uiPriority w:val="99"/>
    <w:semiHidden/>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AEDFF8C039E75E3A7B54777D2E4FFB0026D522207B2DF569F9F84A273E5F10BAF7A55A08725254450CE8B8DF6DE5611DF0052F1EE4F62AC749B8D70T6CBJ" TargetMode="External"/><Relationship Id="rId21" Type="http://schemas.openxmlformats.org/officeDocument/2006/relationships/hyperlink" Target="consultantplus://offline/ref=110390A86CE55FA4A39E8B27FE926A967BDC882597AC5F4EB11B8CCAA6m8YBH" TargetMode="External"/><Relationship Id="rId42" Type="http://schemas.openxmlformats.org/officeDocument/2006/relationships/hyperlink" Target="consultantplus://offline/ref=E70A488E12C8A38AC308D6CFEE1F14A754F59C0C0B81AD4258BD6882818570CF06D3AFA9F31CF6FAF8FE0C32P8P" TargetMode="External"/><Relationship Id="rId47" Type="http://schemas.openxmlformats.org/officeDocument/2006/relationships/hyperlink" Target="consultantplus://offline/ref=110390A86CE55FA4A39E8B27FE926A967BD9882D9CA55F4EB11B8CCAA68B494B5F322D80A3805AC3m4Y3H" TargetMode="External"/><Relationship Id="rId63" Type="http://schemas.openxmlformats.org/officeDocument/2006/relationships/hyperlink" Target="consultantplus://offline/ref=E70A488E12C8A38AC308D6CFEE1F14A754F59C0C0B81AD4258BD6882818570CF06D3AFA9F31CF6FAF8FE0C32P8P" TargetMode="External"/><Relationship Id="rId68" Type="http://schemas.openxmlformats.org/officeDocument/2006/relationships/hyperlink" Target="consultantplus://offline/ref=BAFD83C86D4789BF556F147799A48724BC49DA2009E30074020984BA60B8347A7CBF398415F01AA7D3C1582B19eBB0K" TargetMode="External"/><Relationship Id="rId84" Type="http://schemas.openxmlformats.org/officeDocument/2006/relationships/hyperlink" Target="consultantplus://offline/ref=1C4A16B47D83D582408E463327D45094594661E8CFFAF8F4EC9682DB73039D6289C77877B619D974ABD0CC1FD8XAnCH" TargetMode="External"/><Relationship Id="rId89" Type="http://schemas.openxmlformats.org/officeDocument/2006/relationships/hyperlink" Target="https://admizhma11.gosuslugi.ru" TargetMode="External"/><Relationship Id="rId112" Type="http://schemas.openxmlformats.org/officeDocument/2006/relationships/hyperlink" Target="consultantplus://offline/ref=3BF0085A0CCB37626BAC2D941C73FB7E7848B32F7EB3F83FFB0D03E739102A08K7A2H" TargetMode="External"/><Relationship Id="rId16" Type="http://schemas.openxmlformats.org/officeDocument/2006/relationships/hyperlink" Target="consultantplus://offline/ref=166E3F3B237EE3EF50EE4DD67E50721058DBF496AE5659B43974BD542968D7BD1DBA35B70E1AA31C482191BA3696E840DC9EB591F7516F898EB72FF4o0k9G" TargetMode="External"/><Relationship Id="rId107" Type="http://schemas.openxmlformats.org/officeDocument/2006/relationships/hyperlink" Target="https://login.consultant.ru/link/?req=doc&amp;base=LAW&amp;n=121087&amp;dst=100142" TargetMode="External"/><Relationship Id="rId11" Type="http://schemas.openxmlformats.org/officeDocument/2006/relationships/hyperlink" Target="consultantplus://offline/ref=3B3A133908C0A1154F3E1AC2756C9E2C5324939C3BE08BAAF96BFE31AD70795580DFA6E709EF468F39A2059236B1B2731DAE4E41883CFC348163CFB4EBoAJ" TargetMode="External"/><Relationship Id="rId32" Type="http://schemas.openxmlformats.org/officeDocument/2006/relationships/hyperlink" Target="consultantplus://offline/ref=18B6C015523B499E22E623E5D9C4FD895777E33887E83BD0421731940F7CAED2FE76A3B1F0CAD97F019A31B84FyDq9L" TargetMode="External"/><Relationship Id="rId37" Type="http://schemas.openxmlformats.org/officeDocument/2006/relationships/hyperlink" Target="https://login.consultant.ru/link/?req=doc&amp;base=RLAW096&amp;n=235124&amp;dst=100514" TargetMode="External"/><Relationship Id="rId53" Type="http://schemas.openxmlformats.org/officeDocument/2006/relationships/hyperlink" Target="consultantplus://offline/ref=166E3F3B237EE3EF50EE4DD67E50721058DBF496AE5659B43974BD542968D7BD1DBA35B70E1AA31C482191BA3696E840DC9EB591F7516F898EB72FF4o0k9G" TargetMode="External"/><Relationship Id="rId58" Type="http://schemas.openxmlformats.org/officeDocument/2006/relationships/hyperlink" Target="https://admizhma11.gosuslugi.ru" TargetMode="External"/><Relationship Id="rId74" Type="http://schemas.openxmlformats.org/officeDocument/2006/relationships/hyperlink" Target="https://login.consultant.ru/link/?req=doc&amp;base=LAW&amp;n=452991&amp;dst=217" TargetMode="External"/><Relationship Id="rId79" Type="http://schemas.openxmlformats.org/officeDocument/2006/relationships/hyperlink" Target="https://login.consultant.ru/link/?req=doc&amp;base=LAW&amp;n=465808&amp;dst=3704" TargetMode="External"/><Relationship Id="rId102" Type="http://schemas.openxmlformats.org/officeDocument/2006/relationships/hyperlink" Target="consultantplus://offline/ref=4B07ED52BC8E77D3401B55CDC432B627924AD12073C9B592606422BAFA03DD4BD254740FE202027EF1F6159571N6X7L" TargetMode="External"/><Relationship Id="rId5" Type="http://schemas.openxmlformats.org/officeDocument/2006/relationships/webSettings" Target="webSettings.xml"/><Relationship Id="rId90" Type="http://schemas.openxmlformats.org/officeDocument/2006/relationships/hyperlink" Target="consultantplus://offline/ref=166E3F3B237EE3EF50EE4DD67E50721058DBF496AE5659B43974BD542968D7BD1DBA35B70E1AA31C482191BA3696E840DC9EB591F7516F898EB72FF4o0k9G" TargetMode="External"/><Relationship Id="rId95" Type="http://schemas.openxmlformats.org/officeDocument/2006/relationships/hyperlink" Target="https://login.consultant.ru/link/?req=doc&amp;base=LAW&amp;n=121087&amp;dst=100142" TargetMode="External"/><Relationship Id="rId22" Type="http://schemas.openxmlformats.org/officeDocument/2006/relationships/hyperlink" Target="https://login.consultant.ru/link/?req=doc&amp;base=LAW&amp;n=121087&amp;dst=100142" TargetMode="External"/><Relationship Id="rId27" Type="http://schemas.openxmlformats.org/officeDocument/2006/relationships/hyperlink" Target="consultantplus://offline/ref=54E165B33BC3AA8C0D712A2E5EB17F874DC2C9A96E740F66062D66BACF78o7K" TargetMode="External"/><Relationship Id="rId43" Type="http://schemas.openxmlformats.org/officeDocument/2006/relationships/hyperlink" Target="consultantplus://offline/ref=54E165B33BC3AA8C0D712A2E5EB17F874DC2C9A96E740F66062D66BACF78o7K" TargetMode="External"/><Relationship Id="rId48" Type="http://schemas.openxmlformats.org/officeDocument/2006/relationships/hyperlink" Target="https://login.consultant.ru/link/?req=doc&amp;base=LAW&amp;n=482800&amp;dst=100013" TargetMode="External"/><Relationship Id="rId64" Type="http://schemas.openxmlformats.org/officeDocument/2006/relationships/hyperlink" Target="consultantplus://offline/ref=E70A488E12C8A38AC308D6CFEE1F14A754F59C0C0B81AD4258BD6882818570CF06D3AFA9F31CF6FAF8FE0C32P8P" TargetMode="External"/><Relationship Id="rId69" Type="http://schemas.openxmlformats.org/officeDocument/2006/relationships/hyperlink" Target="https://admizhma11.gosuslugi.ru/" TargetMode="External"/><Relationship Id="rId113" Type="http://schemas.openxmlformats.org/officeDocument/2006/relationships/fontTable" Target="fontTable.xml"/><Relationship Id="rId80" Type="http://schemas.openxmlformats.org/officeDocument/2006/relationships/hyperlink" Target="https://login.consultant.ru/link/?req=doc&amp;base=LAW&amp;n=465808&amp;dst=3722" TargetMode="External"/><Relationship Id="rId85" Type="http://schemas.openxmlformats.org/officeDocument/2006/relationships/hyperlink" Target="https://login.consultant.ru/link/?req=doc&amp;base=LAW&amp;n=477368" TargetMode="External"/><Relationship Id="rId12" Type="http://schemas.openxmlformats.org/officeDocument/2006/relationships/hyperlink" Target="consultantplus://offline/ref=110390A86CE55FA4A39E8B27FE926A967BDC882597AC5F4EB11B8CCAA6m8YBH" TargetMode="External"/><Relationship Id="rId17" Type="http://schemas.openxmlformats.org/officeDocument/2006/relationships/hyperlink" Target="consultantplus://offline/ref=E70A488E12C8A38AC308D6CFEE1F14A754F59C0C0B81AD4258BD6882818570CF06D3AFA9F31CF6FAF8FE0C32P2P" TargetMode="External"/><Relationship Id="rId33" Type="http://schemas.openxmlformats.org/officeDocument/2006/relationships/hyperlink" Target="https://login.consultant.ru/link/?req=doc&amp;base=LAW&amp;n=121087&amp;dst=100142" TargetMode="External"/><Relationship Id="rId38" Type="http://schemas.openxmlformats.org/officeDocument/2006/relationships/hyperlink" Target="consultantplus://offline/ref=110390A86CE55FA4A39E8B27FE926A967BDC882597AC5F4EB11B8CCAA6m8YBH" TargetMode="External"/><Relationship Id="rId59" Type="http://schemas.openxmlformats.org/officeDocument/2006/relationships/hyperlink" Target="https://login.consultant.ru/link/?req=doc&amp;base=RLAW096&amp;n=235124&amp;dst=100514" TargetMode="External"/><Relationship Id="rId103" Type="http://schemas.openxmlformats.org/officeDocument/2006/relationships/hyperlink" Target="consultantplus://offline/ref=4B07ED52BC8E77D3401B55CDC432B627924AD12073C9B592606422BAFA03DD4BD254740FE202027EF1F6159571N6X7L" TargetMode="External"/><Relationship Id="rId108" Type="http://schemas.openxmlformats.org/officeDocument/2006/relationships/hyperlink" Target="https://login.consultant.ru/link/?req=doc&amp;base=LAW&amp;n=477368" TargetMode="External"/><Relationship Id="rId54" Type="http://schemas.openxmlformats.org/officeDocument/2006/relationships/hyperlink" Target="consultantplus://offline/ref=CF6C827867748F0290B38800890B3E3F209E2565FFBF2E6589AEC31840E824CC77BE5C069C6913BAFDE67CNFPAP" TargetMode="External"/><Relationship Id="rId70" Type="http://schemas.openxmlformats.org/officeDocument/2006/relationships/hyperlink" Target="https://login.consultant.ru/link/?req=doc&amp;base=LAW&amp;n=420230&amp;dst=100010" TargetMode="External"/><Relationship Id="rId75" Type="http://schemas.openxmlformats.org/officeDocument/2006/relationships/hyperlink" Target="https://login.consultant.ru/link/?req=doc&amp;base=LAW&amp;n=452991&amp;dst=217" TargetMode="External"/><Relationship Id="rId91" Type="http://schemas.openxmlformats.org/officeDocument/2006/relationships/hyperlink" Target="https://login.consultant.ru/link/?req=doc&amp;base=LAW&amp;n=121087&amp;dst=100142" TargetMode="External"/><Relationship Id="rId96" Type="http://schemas.openxmlformats.org/officeDocument/2006/relationships/hyperlink" Target="https://login.consultant.ru/link/?req=doc&amp;base=LAW&amp;n=47736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dmizhma11.gosuslugi.ru" TargetMode="External"/><Relationship Id="rId23" Type="http://schemas.openxmlformats.org/officeDocument/2006/relationships/hyperlink" Target="https://login.consultant.ru/link/?req=doc&amp;base=LAW&amp;n=477368" TargetMode="External"/><Relationship Id="rId28" Type="http://schemas.openxmlformats.org/officeDocument/2006/relationships/hyperlink" Target="consultantplus://offline/ref=4B07ED52BC8E77D3401B55CDC432B627924AD12073C9B592606422BAFA03DD4BD254740FE202027EF1F6159571N6X7L" TargetMode="External"/><Relationship Id="rId36" Type="http://schemas.openxmlformats.org/officeDocument/2006/relationships/hyperlink" Target="https://admizhma11.gosuslugi.ru" TargetMode="External"/><Relationship Id="rId49" Type="http://schemas.openxmlformats.org/officeDocument/2006/relationships/hyperlink" Target="consultantplus://offline/ref=54E165B33BC3AA8C0D712A2E5EB17F874DC2C9A96E740F66062D66BACF78o7K" TargetMode="External"/><Relationship Id="rId57" Type="http://schemas.openxmlformats.org/officeDocument/2006/relationships/hyperlink" Target="consultantplus://offline/ref=58D6BCEFFB0202ADF62ABF216531E35609BBD5EFC72CECDB56843EEC0C19CAF48F125903B0173083B8A6587BA2B426BD135CB337F1F4CE6C22E6A86Cu4IDM" TargetMode="External"/><Relationship Id="rId106" Type="http://schemas.openxmlformats.org/officeDocument/2006/relationships/hyperlink" Target="https://login.consultant.ru/link/?req=doc&amp;base=RLAW096&amp;n=235124&amp;dst=100514" TargetMode="External"/><Relationship Id="rId114" Type="http://schemas.openxmlformats.org/officeDocument/2006/relationships/theme" Target="theme/theme1.xm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31" Type="http://schemas.openxmlformats.org/officeDocument/2006/relationships/hyperlink" Target="consultantplus://offline/ref=4B07ED52BC8E77D3401B55CDC432B627924AD12073C9B592606422BAFA03DD4BD254740FE202027EF1F6159571N6X7L" TargetMode="External"/><Relationship Id="rId44" Type="http://schemas.openxmlformats.org/officeDocument/2006/relationships/hyperlink" Target="consultantplus://offline/ref=A700E0315F8639537F492BF8E1A1301A241D6EC0C127EF9C9A0BE2C575F24680CE8CEC8A612C0D10BDDD5E2234nDQBG" TargetMode="External"/><Relationship Id="rId52" Type="http://schemas.openxmlformats.org/officeDocument/2006/relationships/hyperlink" Target="https://admizhma11.gosuslugi.ru" TargetMode="External"/><Relationship Id="rId60" Type="http://schemas.openxmlformats.org/officeDocument/2006/relationships/hyperlink" Target="https://login.consultant.ru/link/?req=doc&amp;base=LAW&amp;n=121087&amp;dst=100142" TargetMode="External"/><Relationship Id="rId65" Type="http://schemas.openxmlformats.org/officeDocument/2006/relationships/hyperlink" Target="https://login.consultant.ru/link/?req=doc&amp;base=LAW&amp;n=121087&amp;dst=100142" TargetMode="External"/><Relationship Id="rId73" Type="http://schemas.openxmlformats.org/officeDocument/2006/relationships/hyperlink" Target="https://login.consultant.ru/link/?req=doc&amp;base=LAW&amp;n=451215&amp;dst=5769" TargetMode="External"/><Relationship Id="rId78" Type="http://schemas.openxmlformats.org/officeDocument/2006/relationships/hyperlink" Target="https://admizhma11.gosuslugi.ru/" TargetMode="External"/><Relationship Id="rId81" Type="http://schemas.openxmlformats.org/officeDocument/2006/relationships/hyperlink" Target="https://login.consultant.ru/link/?req=doc&amp;base=LAW&amp;n=465808&amp;dst=3704" TargetMode="External"/><Relationship Id="rId86" Type="http://schemas.openxmlformats.org/officeDocument/2006/relationships/hyperlink" Target="https://admizhma11.gosuslugi.ru" TargetMode="External"/><Relationship Id="rId94" Type="http://schemas.openxmlformats.org/officeDocument/2006/relationships/hyperlink" Target="https://admizhma11.gosuslugi.ru" TargetMode="External"/><Relationship Id="rId99" Type="http://schemas.openxmlformats.org/officeDocument/2006/relationships/hyperlink" Target="consultantplus://offline/ref=9AEDFF8C039E75E3A7B54777D2E4FFB0026D522207B2DF569F9F84A273E5F10BAF7A55A08725254450CE8B8DF6DE5611DF0052F1EE4F62AC749B8D70T6CBJ" TargetMode="External"/><Relationship Id="rId101" Type="http://schemas.openxmlformats.org/officeDocument/2006/relationships/hyperlink" Target="consultantplus://offline/ref=4B07ED52BC8E77D3401B55CDC432B627924AD12073C9B592606422BAFA03DD4BD254740FE202027EF1F6159571N6X7L" TargetMode="External"/><Relationship Id="rId4" Type="http://schemas.openxmlformats.org/officeDocument/2006/relationships/settings" Target="settings.xml"/><Relationship Id="rId9" Type="http://schemas.openxmlformats.org/officeDocument/2006/relationships/hyperlink" Target="consultantplus://offline/ref=C225A1C58363D7349144CFFD97D00FDACDB9305FA57D0D30D717CD8B705831F96A66CD3C53D5466A33E3058E165D5B0A89A86D08DC4E03B439C295F5k7P9G" TargetMode="External"/><Relationship Id="rId13" Type="http://schemas.openxmlformats.org/officeDocument/2006/relationships/hyperlink" Target="https://login.consultant.ru/link/?req=doc&amp;base=LAW&amp;n=121087&amp;dst=100142" TargetMode="External"/><Relationship Id="rId18" Type="http://schemas.openxmlformats.org/officeDocument/2006/relationships/hyperlink" Target="consultantplus://offline/ref=E70A488E12C8A38AC308D6CFEE1F14A754F59C0C0B81AD4258BD6882818570CF06D3AFA9F31CF6FAF8FE0C32P8P" TargetMode="External"/><Relationship Id="rId39" Type="http://schemas.openxmlformats.org/officeDocument/2006/relationships/hyperlink" Target="https://login.consultant.ru/link/?req=doc&amp;base=LAW&amp;n=121087&amp;dst=100142" TargetMode="External"/><Relationship Id="rId109" Type="http://schemas.openxmlformats.org/officeDocument/2006/relationships/hyperlink" Target="consultantplus://offline/ref=166E3F3B237EE3EF50EE4DD67E50721058DBF496AE5659B43974BD542968D7BD1DBA35B70E1AA31C482191BA3696E840DC9EB591F7516F898EB72FF4o0k9G" TargetMode="External"/><Relationship Id="rId34" Type="http://schemas.openxmlformats.org/officeDocument/2006/relationships/hyperlink" Target="https://login.consultant.ru/link/?req=doc&amp;base=LAW&amp;n=477368" TargetMode="External"/><Relationship Id="rId50" Type="http://schemas.openxmlformats.org/officeDocument/2006/relationships/hyperlink" Target="https://login.consultant.ru/link/?req=doc&amp;base=LAW&amp;n=121087&amp;dst=100142" TargetMode="External"/><Relationship Id="rId55" Type="http://schemas.openxmlformats.org/officeDocument/2006/relationships/hyperlink" Target="consultantplus://offline/ref=CF6C827867748F0290B38800890B3E3F209E2565FFBF2E6589AEC31840E824CC77BE5C069C6913BAFDE67CNFPAP" TargetMode="External"/><Relationship Id="rId76" Type="http://schemas.openxmlformats.org/officeDocument/2006/relationships/hyperlink" Target="https://login.consultant.ru/link/?req=doc&amp;base=LAW&amp;n=394431&amp;dst=100104" TargetMode="External"/><Relationship Id="rId97" Type="http://schemas.openxmlformats.org/officeDocument/2006/relationships/hyperlink" Target="https://admizhma11.gosuslugi.ru" TargetMode="External"/><Relationship Id="rId104" Type="http://schemas.openxmlformats.org/officeDocument/2006/relationships/hyperlink" Target="consultantplus://offline/ref=58D6BCEFFB0202ADF62ABF216531E35609BBD5EFC72CECDB56843EEC0C19CAF48F125903B0173083B8A6587BA2B426BD135CB337F1F4CE6C22E6A86Cu4IDM" TargetMode="External"/><Relationship Id="rId7" Type="http://schemas.openxmlformats.org/officeDocument/2006/relationships/endnotes" Target="endnotes.xml"/><Relationship Id="rId71" Type="http://schemas.openxmlformats.org/officeDocument/2006/relationships/hyperlink" Target="https://login.consultant.ru/link/?req=doc&amp;base=LAW&amp;n=121087&amp;dst=100142" TargetMode="External"/><Relationship Id="rId92" Type="http://schemas.openxmlformats.org/officeDocument/2006/relationships/hyperlink" Target="https://login.consultant.ru/link/?req=doc&amp;base=LAW&amp;n=477368" TargetMode="External"/><Relationship Id="rId2" Type="http://schemas.openxmlformats.org/officeDocument/2006/relationships/numbering" Target="numbering.xml"/><Relationship Id="rId29" Type="http://schemas.openxmlformats.org/officeDocument/2006/relationships/hyperlink" Target="consultantplus://offline/ref=4B07ED52BC8E77D3401B55CDC432B627924AD12073C9B592606422BAFA03DD4BD254740FE202027EF1F6159571N6X7L" TargetMode="External"/><Relationship Id="rId24" Type="http://schemas.openxmlformats.org/officeDocument/2006/relationships/hyperlink" Target="https://admizhma11.gosuslugi.ru" TargetMode="External"/><Relationship Id="rId40" Type="http://schemas.openxmlformats.org/officeDocument/2006/relationships/hyperlink" Target="https://login.consultant.ru/link/?req=doc&amp;base=LAW&amp;n=477368" TargetMode="External"/><Relationship Id="rId45" Type="http://schemas.openxmlformats.org/officeDocument/2006/relationships/hyperlink" Target="https://login.consultant.ru/link/?req=doc&amp;base=LAW&amp;n=121087&amp;dst=100142" TargetMode="External"/><Relationship Id="rId66" Type="http://schemas.openxmlformats.org/officeDocument/2006/relationships/hyperlink" Target="https://login.consultant.ru/link/?req=doc&amp;base=LAW&amp;n=477368" TargetMode="External"/><Relationship Id="rId87" Type="http://schemas.openxmlformats.org/officeDocument/2006/relationships/hyperlink" Target="https://login.consultant.ru/link/?req=doc&amp;base=LAW&amp;n=121087&amp;dst=100142" TargetMode="External"/><Relationship Id="rId110" Type="http://schemas.openxmlformats.org/officeDocument/2006/relationships/hyperlink" Target="consultantplus://offline/ref=E70A488E12C8A38AC308D6CFEE1F14A754F59C0C0B81AD4258BD6882818570CF06D3AFA9F31CF6FAF8FE0C32P8P" TargetMode="External"/><Relationship Id="rId61" Type="http://schemas.openxmlformats.org/officeDocument/2006/relationships/hyperlink" Target="https://login.consultant.ru/link/?req=doc&amp;base=LAW&amp;n=477368" TargetMode="External"/><Relationship Id="rId82" Type="http://schemas.openxmlformats.org/officeDocument/2006/relationships/hyperlink" Target="https://login.consultant.ru/link/?req=doc&amp;base=LAW&amp;n=465808&amp;dst=3722" TargetMode="External"/><Relationship Id="rId19" Type="http://schemas.openxmlformats.org/officeDocument/2006/relationships/hyperlink" Target="consultantplus://offline/ref=54E165B33BC3AA8C0D712A2E5EB17F874DC2C9A96E740F66062D66BACF78o7K" TargetMode="External"/><Relationship Id="rId14" Type="http://schemas.openxmlformats.org/officeDocument/2006/relationships/hyperlink" Target="https://login.consultant.ru/link/?req=doc&amp;base=LAW&amp;n=477368" TargetMode="External"/><Relationship Id="rId30" Type="http://schemas.openxmlformats.org/officeDocument/2006/relationships/hyperlink" Target="consultantplus://offline/ref=4B07ED52BC8E77D3401B55CDC432B627924AD12073C9B592606422BAFA03DD4BD254740FE202027EF1F6159571N6X7L" TargetMode="External"/><Relationship Id="rId35" Type="http://schemas.openxmlformats.org/officeDocument/2006/relationships/hyperlink" Target="consultantplus://offline/ref=58D6BCEFFB0202ADF62ABF216531E35609BBD5EFC72CECDB56843EEC0C19CAF48F125903B0173083B8A6587BA2B426BD135CB337F1F4CE6C22E6A86Cu4IDM" TargetMode="External"/><Relationship Id="rId56" Type="http://schemas.openxmlformats.org/officeDocument/2006/relationships/hyperlink" Target="consultantplus://offline/ref=54E165B33BC3AA8C0D712A2E5EB17F874DC2C9A96E740F66062D66BACF78o7K" TargetMode="External"/><Relationship Id="rId77" Type="http://schemas.openxmlformats.org/officeDocument/2006/relationships/hyperlink" Target="https://login.consultant.ru/link/?req=doc&amp;base=LAW&amp;n=465128&amp;dst=100018" TargetMode="External"/><Relationship Id="rId100" Type="http://schemas.openxmlformats.org/officeDocument/2006/relationships/hyperlink" Target="consultantplus://offline/ref=4B07ED52BC8E77D3401B55CDC432B627924AD12073C9B592606422BAFA03DD4BD254740FE202027EF1F6159571N6X7L" TargetMode="External"/><Relationship Id="rId105" Type="http://schemas.openxmlformats.org/officeDocument/2006/relationships/hyperlink" Target="https://admizhma11.gosuslugi.ru" TargetMode="External"/><Relationship Id="rId8" Type="http://schemas.openxmlformats.org/officeDocument/2006/relationships/image" Target="media/image1.jpeg"/><Relationship Id="rId51" Type="http://schemas.openxmlformats.org/officeDocument/2006/relationships/hyperlink" Target="https://login.consultant.ru/link/?req=doc&amp;base=LAW&amp;n=477368" TargetMode="External"/><Relationship Id="rId72" Type="http://schemas.openxmlformats.org/officeDocument/2006/relationships/hyperlink" Target="https://login.consultant.ru/link/?req=doc&amp;base=LAW&amp;n=452913" TargetMode="External"/><Relationship Id="rId93" Type="http://schemas.openxmlformats.org/officeDocument/2006/relationships/hyperlink" Target="consultantplus://offline/ref=5094D9E863BC6FDA4EC541DCA22C069DC22BB65E46C37953751AAA22B40987FEFA112ADA0952EFF543C116CF3FV1s3G" TargetMode="External"/><Relationship Id="rId98" Type="http://schemas.openxmlformats.org/officeDocument/2006/relationships/hyperlink" Target="consultantplus://offline/ref=166E3F3B237EE3EF50EE4DD67E50721058DBF496AE5659B43974BD542968D7BD1DBA35B70E1AA31C482191BA3696E840DC9EB591F7516F898EB72FF4o0k9G" TargetMode="External"/><Relationship Id="rId3" Type="http://schemas.openxmlformats.org/officeDocument/2006/relationships/styles" Target="styles.xml"/><Relationship Id="rId25" Type="http://schemas.openxmlformats.org/officeDocument/2006/relationships/hyperlink" Target="consultantplus://offline/ref=166E3F3B237EE3EF50EE4DD67E50721058DBF496AE5659B43974BD542968D7BD1DBA35B70E1AA31C482191BA3696E840DC9EB591F7516F898EB72FF4o0k9G" TargetMode="External"/><Relationship Id="rId46" Type="http://schemas.openxmlformats.org/officeDocument/2006/relationships/hyperlink" Target="https://login.consultant.ru/link/?req=doc&amp;base=LAW&amp;n=477368" TargetMode="External"/><Relationship Id="rId67" Type="http://schemas.openxmlformats.org/officeDocument/2006/relationships/hyperlink" Target="consultantplus://offline/ref=BAFD83C86D4789BF556F0A7A8FC8D920B941842A01E70C2B5C5482ED3FE8322F2EFF67DD54B409A7D1DF5B2D19B23D8A005CC529BEEC62FC5722C4CCeCBAK" TargetMode="External"/><Relationship Id="rId20" Type="http://schemas.openxmlformats.org/officeDocument/2006/relationships/hyperlink" Target="consultantplus://offline/ref=5094D9E863BC6FDA4EC541DCA22C069DC22BB65E46C37953751AAA22B40987FEFA112ADA0952EFF543C116CF3FV1s3G" TargetMode="External"/><Relationship Id="rId41" Type="http://schemas.openxmlformats.org/officeDocument/2006/relationships/hyperlink" Target="consultantplus://offline/ref=E70A488E12C8A38AC308D6CFEE1F14A754F59C0C0B81AD4258BD6882818570CF06D3AFA9F31CF6FAF8FE0C32P8P" TargetMode="External"/><Relationship Id="rId62" Type="http://schemas.openxmlformats.org/officeDocument/2006/relationships/hyperlink" Target="consultantplus://offline/ref=166E3F3B237EE3EF50EE4DD67E50721058DBF496AE5659B43974BD542968D7BD1DBA35B70E1AA31C482191BA3696E840DC9EB591F7516F898EB72FF4o0k9G" TargetMode="External"/><Relationship Id="rId83" Type="http://schemas.openxmlformats.org/officeDocument/2006/relationships/hyperlink" Target="consultantplus://offline/ref=1C4A16B47D83D582408E463327D45094594661E8CFFAF8F4EC9682DB73039D629BC7207BB710C572A2C59A4E9EF932CC7B70C78AF308A242X4nAH" TargetMode="External"/><Relationship Id="rId88" Type="http://schemas.openxmlformats.org/officeDocument/2006/relationships/hyperlink" Target="https://login.consultant.ru/link/?req=doc&amp;base=LAW&amp;n=477368" TargetMode="External"/><Relationship Id="rId111" Type="http://schemas.openxmlformats.org/officeDocument/2006/relationships/hyperlink" Target="consultantplus://offline/ref=E70A488E12C8A38AC308D6CFEE1F14A754F59C0C0B81AD4258BD6882818570CF06D3AFA9F31CF6FAF8FE0C32P8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E9B7F-4CC1-45FD-8186-B8A2AC1B2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122</Pages>
  <Words>49210</Words>
  <Characters>280503</Characters>
  <Application>Microsoft Office Word</Application>
  <DocSecurity>0</DocSecurity>
  <Lines>2337</Lines>
  <Paragraphs>658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Economika7</dc:creator>
  <cp:keywords/>
  <dc:description/>
  <cp:lastModifiedBy>user</cp:lastModifiedBy>
  <cp:revision>16</cp:revision>
  <cp:lastPrinted>2022-01-11T12:31:00Z</cp:lastPrinted>
  <dcterms:created xsi:type="dcterms:W3CDTF">2023-12-26T10:52:00Z</dcterms:created>
  <dcterms:modified xsi:type="dcterms:W3CDTF">2024-12-28T06:37:00Z</dcterms:modified>
</cp:coreProperties>
</file>