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 xml:space="preserve">Коми Республикаса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Республики Коми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28 декабря 2024 г.                                                                                               № 990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22 декабря 2023 г. № 1380 «Об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22 декабря 2023 г. № 1380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год» </w:t>
      </w:r>
      <w:r>
        <w:rPr>
          <w:sz w:val="26"/>
          <w:szCs w:val="26"/>
          <w:lang w:eastAsia="en-US"/>
        </w:rPr>
        <w:t>изменения согласно приложению,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ind w:right="-1134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ind w:right="-1134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ind w:right="-1134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ind w:right="-1134"/>
        <w:jc w:val="right"/>
      </w:pPr>
      <w:r>
        <w:t>Республики Коми</w:t>
      </w:r>
      <w:bookmarkStart w:id="1" w:name="_GoBack"/>
      <w:bookmarkEnd w:id="1"/>
    </w:p>
    <w:p>
      <w:pPr>
        <w:autoSpaceDE w:val="0"/>
        <w:autoSpaceDN w:val="0"/>
        <w:adjustRightInd w:val="0"/>
        <w:ind w:right="-1134"/>
        <w:jc w:val="right"/>
      </w:pPr>
      <w:r>
        <w:t xml:space="preserve">от 28 декабря 2024 года № 990  </w:t>
      </w:r>
    </w:p>
    <w:p>
      <w:pPr>
        <w:autoSpaceDE w:val="0"/>
        <w:autoSpaceDN w:val="0"/>
        <w:adjustRightInd w:val="0"/>
        <w:ind w:right="-1134"/>
        <w:jc w:val="right"/>
      </w:pPr>
    </w:p>
    <w:p>
      <w:pPr>
        <w:autoSpaceDE w:val="0"/>
        <w:autoSpaceDN w:val="0"/>
        <w:adjustRightInd w:val="0"/>
        <w:ind w:right="-1134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ind w:right="-1134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ind w:right="-1134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ind w:right="-1134"/>
        <w:jc w:val="right"/>
        <w:rPr>
          <w:sz w:val="22"/>
          <w:szCs w:val="22"/>
        </w:rPr>
      </w:pPr>
      <w:r>
        <w:t xml:space="preserve">от 22 декабря 2023 года № 1380 </w:t>
      </w:r>
    </w:p>
    <w:p>
      <w:pPr>
        <w:autoSpaceDE w:val="0"/>
        <w:autoSpaceDN w:val="0"/>
        <w:adjustRightInd w:val="0"/>
        <w:ind w:right="-1134"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right="-1134"/>
        <w:jc w:val="center"/>
        <w:rPr>
          <w:color w:val="000000"/>
        </w:rPr>
      </w:pPr>
      <w:r>
        <w:rPr>
          <w:color w:val="000000"/>
        </w:rPr>
        <w:t>Комплексный план действий по реализации муниципальной программы муниципального образования</w:t>
      </w:r>
    </w:p>
    <w:p>
      <w:pPr>
        <w:autoSpaceDE w:val="0"/>
        <w:autoSpaceDN w:val="0"/>
        <w:adjustRightInd w:val="0"/>
        <w:ind w:right="-1134"/>
        <w:jc w:val="center"/>
        <w:rPr>
          <w:rFonts w:eastAsia="Calibri"/>
          <w:lang w:eastAsia="en-US"/>
        </w:rPr>
      </w:pPr>
      <w:r>
        <w:rPr>
          <w:color w:val="000000"/>
        </w:rPr>
        <w:t xml:space="preserve"> муниципального района «Ижемский» «Развитие экономики» на 2024 год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95"/>
        <w:gridCol w:w="2139"/>
        <w:gridCol w:w="1416"/>
        <w:gridCol w:w="1552"/>
        <w:gridCol w:w="1144"/>
        <w:gridCol w:w="1134"/>
        <w:gridCol w:w="993"/>
        <w:gridCol w:w="846"/>
        <w:gridCol w:w="996"/>
        <w:gridCol w:w="993"/>
        <w:gridCol w:w="456"/>
        <w:gridCol w:w="456"/>
        <w:gridCol w:w="456"/>
        <w:gridCol w:w="456"/>
        <w:gridCol w:w="1772"/>
        <w:gridCol w:w="6"/>
        <w:gridCol w:w="792"/>
      </w:tblGrid>
      <w:tr>
        <w:trPr>
          <w:trHeight w:val="9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>
        <w:trPr>
          <w:trHeight w:val="383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>
        <w:trPr>
          <w:trHeight w:val="818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85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1.1.1.</w:t>
            </w:r>
            <w:r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</w:tr>
      <w:tr>
        <w:trPr>
          <w:trHeight w:val="166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19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3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1.1.2.</w:t>
            </w:r>
            <w:r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26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8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78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1.1.3</w:t>
            </w:r>
            <w:r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</w:tr>
      <w:tr>
        <w:trPr>
          <w:trHeight w:val="1890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25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5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1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и МР «Ижемский»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54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1.2.1. </w:t>
            </w:r>
            <w:r>
              <w:rPr>
                <w:color w:val="000000"/>
                <w:sz w:val="20"/>
                <w:szCs w:val="20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91,4</w:t>
            </w:r>
          </w:p>
        </w:tc>
      </w:tr>
      <w:tr>
        <w:trPr>
          <w:trHeight w:val="174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>
        <w:trPr>
          <w:trHeight w:val="24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74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2.1.1. </w:t>
            </w:r>
            <w:r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19100,00</w:t>
            </w:r>
          </w:p>
        </w:tc>
      </w:tr>
      <w:tr>
        <w:trPr>
          <w:trHeight w:val="130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420,00</w:t>
            </w:r>
          </w:p>
        </w:tc>
      </w:tr>
      <w:tr>
        <w:trPr>
          <w:trHeight w:val="3630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26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2.1.2.</w:t>
            </w:r>
            <w:r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378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55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9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98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2.2.1.  </w:t>
            </w:r>
            <w:r>
              <w:rPr>
                <w:color w:val="000000"/>
                <w:sz w:val="20"/>
                <w:szCs w:val="20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</w:t>
            </w:r>
            <w:r>
              <w:rPr>
                <w:color w:val="000000"/>
                <w:sz w:val="20"/>
                <w:szCs w:val="20"/>
              </w:rPr>
              <w:lastRenderedPageBreak/>
              <w:t>инвестиционной деятельности, да/нет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да</w:t>
            </w:r>
          </w:p>
        </w:tc>
      </w:tr>
      <w:tr>
        <w:trPr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93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3.1.1. </w:t>
            </w:r>
            <w:r>
              <w:rPr>
                <w:color w:val="000000"/>
                <w:sz w:val="20"/>
                <w:szCs w:val="20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177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</w:tr>
      <w:tr>
        <w:trPr>
          <w:trHeight w:val="16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8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>
              <w:rPr>
                <w:color w:val="000000"/>
                <w:sz w:val="20"/>
                <w:szCs w:val="20"/>
              </w:rPr>
              <w:t xml:space="preserve">№ 8  </w:t>
            </w:r>
            <w:r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8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3.1.2.</w:t>
            </w:r>
            <w:r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физических лиц, не являющихся индивидуальными </w:t>
            </w:r>
            <w:r>
              <w:rPr>
                <w:color w:val="000000"/>
                <w:sz w:val="20"/>
                <w:szCs w:val="20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администрации МР </w:t>
            </w:r>
            <w:r>
              <w:rPr>
                <w:color w:val="000000"/>
                <w:sz w:val="20"/>
                <w:szCs w:val="20"/>
              </w:rPr>
              <w:lastRenderedPageBreak/>
              <w:t>«Ижемский»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</w:tr>
      <w:tr>
        <w:trPr>
          <w:trHeight w:val="196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69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64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4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1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99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3.1.3. </w:t>
            </w:r>
            <w:r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81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</w:tr>
      <w:tr>
        <w:trPr>
          <w:trHeight w:val="300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7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3.2.1.  </w:t>
            </w:r>
            <w:r>
              <w:rPr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>
        <w:trPr>
          <w:trHeight w:val="4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Оборот организаций (по организациям со средней численностью работников свыше 15 человек, без субъектов малого предпринимательства; в фактически </w:t>
            </w:r>
            <w:r>
              <w:rPr>
                <w:sz w:val="20"/>
                <w:szCs w:val="20"/>
              </w:rPr>
              <w:lastRenderedPageBreak/>
              <w:t>действовавших ценах), рублей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19100</w:t>
            </w:r>
          </w:p>
        </w:tc>
      </w:tr>
      <w:tr>
        <w:trPr>
          <w:trHeight w:val="297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>
        <w:trPr>
          <w:trHeight w:val="41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>
        <w:trPr>
          <w:trHeight w:val="23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11.3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3.2.1.3. Субсидирование части расходов субъектов малого и среднего 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>
        <w:trPr>
          <w:trHeight w:val="325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X</w:t>
            </w:r>
          </w:p>
        </w:tc>
      </w:tr>
      <w:tr>
        <w:trPr>
          <w:trHeight w:val="1995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605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>
        <w:trPr>
          <w:trHeight w:val="45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84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12.2.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профессиональный доход»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34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0"/>
                <w:szCs w:val="20"/>
              </w:rPr>
              <w:br w:type="page"/>
            </w:r>
            <w:r>
              <w:rPr>
                <w:color w:val="000000"/>
                <w:sz w:val="20"/>
                <w:szCs w:val="20"/>
              </w:rPr>
              <w:t>Реализация проекта «Народный бюджет» в сфере малого и среднего предпринимательства</w:t>
            </w:r>
            <w:r>
              <w:rPr>
                <w:b/>
                <w:bCs/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2254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1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5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40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1996,9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1996,9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4.1.1. </w:t>
            </w:r>
            <w:r>
              <w:rPr>
                <w:color w:val="000000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14938,00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3161,7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123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>
        <w:trPr>
          <w:trHeight w:val="1560"/>
        </w:trPr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>
        <w:trPr>
          <w:trHeight w:val="2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2532,7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2532,7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2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4.1.1.4. Предоставление гранта на реализацию мероприятий  по созданию опорных объектов по убою и переработке мяса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15567,0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5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2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4.1.2.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20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3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493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4.2.1.</w:t>
            </w:r>
            <w:r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</w:tr>
      <w:tr>
        <w:trPr>
          <w:trHeight w:val="1260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0,092</w:t>
            </w:r>
          </w:p>
        </w:tc>
      </w:tr>
      <w:tr>
        <w:trPr>
          <w:trHeight w:val="169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6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5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72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4.2.2. </w:t>
            </w:r>
            <w:r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</w:tr>
      <w:tr>
        <w:trPr>
          <w:trHeight w:val="165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56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5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18099,7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3161,7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20096,6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5158,6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sectPr>
      <w:pgSz w:w="16838" w:h="11906" w:orient="landscape"/>
      <w:pgMar w:top="1134" w:right="1529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31</Pages>
  <Words>5937</Words>
  <Characters>33844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10</cp:revision>
  <cp:lastPrinted>2024-12-28T07:50:00Z</cp:lastPrinted>
  <dcterms:created xsi:type="dcterms:W3CDTF">2024-12-25T09:14:00Z</dcterms:created>
  <dcterms:modified xsi:type="dcterms:W3CDTF">2024-12-28T07:53:00Z</dcterms:modified>
</cp:coreProperties>
</file>