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1"/>
        <w:shd w:val="clear" w:color="auto" w:fill="FFFFFF" w:themeFill="background1"/>
        <w:rPr>
          <w:spacing w:val="120"/>
        </w:rPr>
      </w:pPr>
    </w:p>
    <w:tbl>
      <w:tblPr>
        <w:tblpPr w:leftFromText="180" w:rightFromText="180" w:vertAnchor="text" w:horzAnchor="margin" w:tblpX="-284" w:tblpY="2"/>
        <w:tblW w:w="10158" w:type="dxa"/>
        <w:tblLook w:val="01E0" w:firstRow="1" w:lastRow="1" w:firstColumn="1" w:lastColumn="1" w:noHBand="0" w:noVBand="0"/>
      </w:tblPr>
      <w:tblGrid>
        <w:gridCol w:w="3510"/>
        <w:gridCol w:w="2727"/>
        <w:gridCol w:w="3921"/>
      </w:tblGrid>
      <w:tr>
        <w:tc>
          <w:tcPr>
            <w:tcW w:w="3510" w:type="dxa"/>
          </w:tcPr>
          <w:p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727" w:type="dxa"/>
          </w:tcPr>
          <w:p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921" w:type="dxa"/>
          </w:tcPr>
          <w:p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>
      <w:pPr>
        <w:pStyle w:val="1"/>
        <w:shd w:val="clear" w:color="auto" w:fill="FFFFFF" w:themeFill="background1"/>
        <w:rPr>
          <w:spacing w:val="120"/>
        </w:rPr>
      </w:pPr>
      <w:r>
        <w:rPr>
          <w:spacing w:val="120"/>
        </w:rPr>
        <w:t>ШУÖМ</w:t>
      </w:r>
    </w:p>
    <w:p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pStyle w:val="1"/>
        <w:shd w:val="clear" w:color="auto" w:fill="FFFFFF" w:themeFill="background1"/>
      </w:pPr>
      <w:r>
        <w:t>П О С Т А Н О В Л Е Н И Е</w:t>
      </w:r>
    </w:p>
    <w:p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27 сентября 2023 года                                                                                             № 1024</w:t>
      </w:r>
    </w:p>
    <w:p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Республика Коми, Ижемский район, с. Ижма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746"/>
      </w:tblGrid>
      <w:tr>
        <w:trPr>
          <w:trHeight w:val="1279"/>
        </w:trPr>
        <w:tc>
          <w:tcPr>
            <w:tcW w:w="9747" w:type="dxa"/>
          </w:tcPr>
          <w:p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 внесении изменений в постановление администрации муниципального района «Ижемский» от 19 января 2022 г. № 20 «Об утверждении муниципальной программы </w:t>
            </w:r>
          </w:p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муниципального образования муниципального района «Ижемский»</w:t>
            </w:r>
          </w:p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«Развитие транспортной системы»</w:t>
            </w:r>
          </w:p>
          <w:p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>
      <w:pPr>
        <w:pStyle w:val="ConsPlusNonformat"/>
        <w:widowControl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   от 15 июля 2021 г. № 527 «Об утверждении перечня муниципальных программ муниципального района «Ижемский», постановлением администрации муниципального района «Ижемский» от 02 августа 2021 г. № 589                                                 «О муниципальных программах муниципального образования муниципального района «Ижемский»</w:t>
      </w:r>
    </w:p>
    <w:p>
      <w:pPr>
        <w:pStyle w:val="ConsPlusNonformat"/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>
      <w:pPr>
        <w:pStyle w:val="ConsPlusNormal"/>
        <w:widowControl/>
        <w:shd w:val="clear" w:color="auto" w:fill="FFFFFF" w:themeFill="background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>
      <w:pPr>
        <w:pStyle w:val="ConsPlusNormal"/>
        <w:widowControl/>
        <w:shd w:val="clear" w:color="auto" w:fill="FFFFFF" w:themeFill="background1"/>
        <w:jc w:val="center"/>
        <w:rPr>
          <w:rFonts w:ascii="Times New Roman" w:hAnsi="Times New Roman" w:cs="Times New Roman"/>
          <w:sz w:val="26"/>
          <w:szCs w:val="26"/>
        </w:rPr>
      </w:pPr>
    </w:p>
    <w:p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Внести в Приложение 1 к постановлению администрации муниципального района «Ижемский» от 19 января 2022 г. № 20 «Об утверждении муниципальной программы муниципального образования муниципального района «Ижемский» «Развитие транспортной системы» (далее – Программа) следующие изменения:</w:t>
      </w:r>
    </w:p>
    <w:p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позицию «Объемы финансирования программы» паспорта Программы изложить в следующей редакции:</w:t>
      </w:r>
    </w:p>
    <w:p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827"/>
        <w:gridCol w:w="3827"/>
      </w:tblGrid>
      <w:tr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Объемы   финансирования муниципальной программы</w:t>
            </w:r>
          </w:p>
        </w:tc>
        <w:tc>
          <w:tcPr>
            <w:tcW w:w="3827" w:type="dxa"/>
            <w:shd w:val="clear" w:color="auto" w:fill="auto"/>
          </w:tcPr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составит           212 376,7 тыс. рублей, в том числе по годам: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66 874,1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63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063,2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41 054,8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41 384,6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 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района «Ижемский» 212 376,7 тыс. рублей, в том числе по годам: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66 874,1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63 063,2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41 054,8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41 384,6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 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96 104,0 тыс. рублей, в том числе по годам: 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45 707,7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18 077,0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16179,5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16139,8 тыс. рублей.</w:t>
            </w:r>
          </w:p>
        </w:tc>
        <w:tc>
          <w:tcPr>
            <w:tcW w:w="3827" w:type="dxa"/>
            <w:shd w:val="clear" w:color="auto" w:fill="auto"/>
          </w:tcPr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Общий объем финансирования Программы с учетом средств бюджета МО МР «Ижемский» в соответствии со сводной бюджетной росписью бюджета МО МР «Ижемский» составит 233 721,3 тыс. рублей, в том числе по годам: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66 874,1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84 407,8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41 054,8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41 384,6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 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района «Ижемский» 233 721,3 тыс. рублей, в том числе по годам: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66 874,1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84 407,8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41 054,8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41 384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 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118 285,0 тыс. рублей, в том числе по годам: 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45 707,7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40 258,0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16179,5 тыс. рублей;</w:t>
            </w:r>
          </w:p>
          <w:p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16139,8 тыс. рублей.</w:t>
            </w:r>
          </w:p>
        </w:tc>
      </w:tr>
    </w:tbl>
    <w:p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 »;</w:t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позицию «Объемы финансирования подпрограммы» паспорта Подпрограммы 2 «Организация транспортного обслуживания населения на территории муниципального района «Ижемский» изложить в следующей редакции:</w:t>
      </w:r>
    </w:p>
    <w:p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685"/>
        <w:gridCol w:w="3969"/>
      </w:tblGrid>
      <w:tr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685" w:type="dxa"/>
            <w:shd w:val="clear" w:color="auto" w:fill="auto"/>
          </w:tcPr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68 984,5 тыс. рублей, в том числе по годам: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19 019,8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14 764,6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14 653,9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муниципального района «Ижемский» 68 984,5 тыс. рублей, в том числе по годам: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19 019,8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14 764,6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14 653,9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30 263,3   тыс. рублей, в том числе по годам: 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10 575,8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7 200,0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6 263,6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6 223,9 тыс. рублей.</w:t>
            </w:r>
          </w:p>
        </w:tc>
        <w:tc>
          <w:tcPr>
            <w:tcW w:w="3969" w:type="dxa"/>
            <w:shd w:val="clear" w:color="auto" w:fill="auto"/>
          </w:tcPr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90 329,1 тыс. рублей, в том числе по годам: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40 364,4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14 764,6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14 653,9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муниципального района «Ижемский» 90 329,1 тыс. рублей, в том числе по годам: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40 364,4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14 764,6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14 653,9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52 444,3   тыс. рублей, в том числе по годам: 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10 575,8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29 381,0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6 263,6 тыс. рублей;</w:t>
            </w:r>
          </w:p>
          <w:p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6 223,9 тыс. рублей.</w:t>
            </w:r>
          </w:p>
        </w:tc>
      </w:tr>
    </w:tbl>
    <w:p>
      <w:pPr>
        <w:pStyle w:val="ab"/>
        <w:shd w:val="clear" w:color="auto" w:fill="FFFFFF" w:themeFill="background1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».</w:t>
      </w:r>
    </w:p>
    <w:p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5) таблицу 3 Приложения 1 к Программе изложить в редакции согласно приложению к настоящему постановлению.</w:t>
      </w:r>
    </w:p>
    <w:p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Контроль за исполнением настоящего постановления возложить на заместителя руководителя администрации муниципального района «Ижемский» Кретова А.С.</w:t>
      </w:r>
    </w:p>
    <w:p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официального опубликования.</w:t>
      </w:r>
    </w:p>
    <w:p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муниципального района – </w:t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администрации                                                                           И.В. Норкин </w:t>
      </w:r>
    </w:p>
    <w:p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  <w:sectPr>
          <w:pgSz w:w="11906" w:h="16838"/>
          <w:pgMar w:top="709" w:right="707" w:bottom="851" w:left="1559" w:header="709" w:footer="709" w:gutter="0"/>
          <w:cols w:space="708"/>
          <w:docGrid w:linePitch="360"/>
        </w:sectPr>
      </w:pPr>
    </w:p>
    <w:p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1" w:name="Par1468"/>
      <w:bookmarkEnd w:id="1"/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от 04 августа 2023 года №872</w:t>
      </w:r>
    </w:p>
    <w:p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bookmarkStart w:id="2" w:name="P150"/>
      <w:bookmarkEnd w:id="2"/>
      <w:r>
        <w:rPr>
          <w:rFonts w:ascii="Times New Roman" w:hAnsi="Times New Roman"/>
          <w:sz w:val="24"/>
          <w:szCs w:val="24"/>
        </w:rPr>
        <w:t>Таблица 3</w:t>
      </w:r>
    </w:p>
    <w:p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51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44"/>
        <w:gridCol w:w="3955"/>
        <w:gridCol w:w="4176"/>
        <w:gridCol w:w="1565"/>
        <w:gridCol w:w="1413"/>
        <w:gridCol w:w="1262"/>
        <w:gridCol w:w="1149"/>
      </w:tblGrid>
      <w:tr>
        <w:tc>
          <w:tcPr>
            <w:tcW w:w="542" w:type="pct"/>
            <w:vMerge w:val="restar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304" w:type="pct"/>
            <w:vMerge w:val="restar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1377" w:type="pct"/>
            <w:vMerge w:val="restar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1777" w:type="pct"/>
            <w:gridSpan w:val="4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 (тыс. руб.) по состоянию на: </w:t>
            </w:r>
          </w:p>
        </w:tc>
      </w:tr>
      <w:tr>
        <w:tc>
          <w:tcPr>
            <w:tcW w:w="542" w:type="pct"/>
            <w:vMerge/>
            <w:shd w:val="clear" w:color="auto" w:fill="FFFFFF" w:themeFill="background1"/>
          </w:tcPr>
          <w:p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77" w:type="pct"/>
            <w:vMerge/>
            <w:shd w:val="clear" w:color="auto" w:fill="FFFFFF" w:themeFill="background1"/>
          </w:tcPr>
          <w:p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516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01.01.2023 г.)</w:t>
            </w:r>
          </w:p>
        </w:tc>
        <w:tc>
          <w:tcPr>
            <w:tcW w:w="466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__.09.2023 г.)</w:t>
            </w:r>
          </w:p>
        </w:tc>
        <w:tc>
          <w:tcPr>
            <w:tcW w:w="416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8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</w:tr>
      <w:tr>
        <w:tc>
          <w:tcPr>
            <w:tcW w:w="542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04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6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66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16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78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>
        <w:tc>
          <w:tcPr>
            <w:tcW w:w="542" w:type="pct"/>
            <w:vMerge w:val="restar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304" w:type="pct"/>
            <w:vMerge w:val="restar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Развитие транспортной системы</w:t>
            </w: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66 874,1</w:t>
            </w:r>
          </w:p>
        </w:tc>
        <w:tc>
          <w:tcPr>
            <w:tcW w:w="466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84 407,8</w:t>
            </w:r>
          </w:p>
        </w:tc>
        <w:tc>
          <w:tcPr>
            <w:tcW w:w="416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41 054,8</w:t>
            </w:r>
          </w:p>
        </w:tc>
        <w:tc>
          <w:tcPr>
            <w:tcW w:w="378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41 384,6</w:t>
            </w:r>
          </w:p>
        </w:tc>
      </w:tr>
      <w:tr>
        <w:tc>
          <w:tcPr>
            <w:tcW w:w="542" w:type="pct"/>
            <w:vMerge/>
            <w:shd w:val="clear" w:color="auto" w:fill="FFFFFF" w:themeFill="background1"/>
          </w:tcPr>
          <w:p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44 076,9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31 148,6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26 290,3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26 730,7</w:t>
            </w:r>
          </w:p>
        </w:tc>
      </w:tr>
      <w:tr>
        <w:tc>
          <w:tcPr>
            <w:tcW w:w="542" w:type="pct"/>
            <w:vMerge/>
            <w:shd w:val="clear" w:color="auto" w:fill="FFFFFF" w:themeFill="background1"/>
          </w:tcPr>
          <w:p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20 546,2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16 019,8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14 764,5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14 653,9</w:t>
            </w:r>
          </w:p>
        </w:tc>
      </w:tr>
      <w:tr>
        <w:tc>
          <w:tcPr>
            <w:tcW w:w="542" w:type="pct"/>
            <w:vMerge/>
            <w:shd w:val="clear" w:color="auto" w:fill="FFFFFF" w:themeFill="background1"/>
          </w:tcPr>
          <w:p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542" w:type="pct"/>
            <w:vMerge/>
            <w:shd w:val="clear" w:color="auto" w:fill="FFFFFF" w:themeFill="background1"/>
          </w:tcPr>
          <w:p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«Жилищное управление»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2 210,0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2 190,8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>
        <w:tc>
          <w:tcPr>
            <w:tcW w:w="542" w:type="pct"/>
            <w:vMerge/>
            <w:shd w:val="clear" w:color="auto" w:fill="FFFFFF" w:themeFill="background1"/>
          </w:tcPr>
          <w:p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35 885,0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>
        <w:tc>
          <w:tcPr>
            <w:tcW w:w="542" w:type="pct"/>
            <w:vMerge w:val="restar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Подпрограмма 1</w:t>
            </w:r>
          </w:p>
        </w:tc>
        <w:tc>
          <w:tcPr>
            <w:tcW w:w="1304" w:type="pct"/>
            <w:vMerge w:val="restar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транспортной инфраструктуры и дорожного хозяйства</w:t>
            </w: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44 774,9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43 693,4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26 290,3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26 730,7</w:t>
            </w:r>
          </w:p>
        </w:tc>
      </w:tr>
      <w:tr>
        <w:tc>
          <w:tcPr>
            <w:tcW w:w="542" w:type="pct"/>
            <w:vMerge/>
            <w:shd w:val="clear" w:color="auto" w:fill="FFFFFF" w:themeFill="background1"/>
          </w:tcPr>
          <w:p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42 564,9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31 481,1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16 290,3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16 730,7</w:t>
            </w:r>
          </w:p>
        </w:tc>
      </w:tr>
      <w:tr>
        <w:tc>
          <w:tcPr>
            <w:tcW w:w="542" w:type="pct"/>
            <w:vMerge/>
            <w:shd w:val="clear" w:color="auto" w:fill="FFFFFF" w:themeFill="background1"/>
          </w:tcPr>
          <w:p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«Жилищное управление».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2 210,0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2 190,8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>
        <w:tc>
          <w:tcPr>
            <w:tcW w:w="542" w:type="pct"/>
            <w:vMerge/>
            <w:shd w:val="clear" w:color="auto" w:fill="FFFFFF" w:themeFill="background1"/>
          </w:tcPr>
          <w:p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10 021,5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10 000,0 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10 000,0</w:t>
            </w:r>
          </w:p>
        </w:tc>
      </w:tr>
      <w:tr>
        <w:tc>
          <w:tcPr>
            <w:tcW w:w="542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1.1.1</w:t>
            </w:r>
          </w:p>
        </w:tc>
        <w:tc>
          <w:tcPr>
            <w:tcW w:w="1304" w:type="pct"/>
            <w:shd w:val="clear" w:color="auto" w:fill="FFFFFF" w:themeFill="background1"/>
          </w:tcPr>
          <w:p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содержания, ремонта и капитального ремонта автомобильных дорог общего пользования местного значения и улично-дорожной сети </w:t>
            </w: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9 251,5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23 201,2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8 968,9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9 409,3</w:t>
            </w:r>
          </w:p>
        </w:tc>
      </w:tr>
      <w:tr>
        <w:tc>
          <w:tcPr>
            <w:tcW w:w="542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1.1.2</w:t>
            </w:r>
          </w:p>
        </w:tc>
        <w:tc>
          <w:tcPr>
            <w:tcW w:w="1304" w:type="pct"/>
            <w:shd w:val="clear" w:color="auto" w:fill="FFFFFF" w:themeFill="background1"/>
          </w:tcPr>
          <w:p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Обустройство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11 529,4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8 279,9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 w:cs="Times New Roman"/>
              </w:rPr>
              <w:t>7 321,4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 w:cs="Times New Roman"/>
              </w:rPr>
              <w:t>7 321,4</w:t>
            </w:r>
          </w:p>
        </w:tc>
      </w:tr>
      <w:tr>
        <w:tc>
          <w:tcPr>
            <w:tcW w:w="542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1.1.3</w:t>
            </w:r>
          </w:p>
        </w:tc>
        <w:tc>
          <w:tcPr>
            <w:tcW w:w="1304" w:type="pct"/>
            <w:shd w:val="clear" w:color="auto" w:fill="FFFFFF" w:themeFill="background1"/>
          </w:tcPr>
          <w:p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Обслуживание наплавного моста</w:t>
            </w: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МБУ «Жилищное управление»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2 210,0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2 190,8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>
        <w:tc>
          <w:tcPr>
            <w:tcW w:w="542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1.1.4</w:t>
            </w:r>
          </w:p>
        </w:tc>
        <w:tc>
          <w:tcPr>
            <w:tcW w:w="1304" w:type="pct"/>
            <w:shd w:val="clear" w:color="auto" w:fill="FFFFFF" w:themeFill="background1"/>
          </w:tcPr>
          <w:p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народных проектов в сфере дорожной деятельности</w:t>
            </w: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1 100,0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542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1.1.5</w:t>
            </w:r>
          </w:p>
        </w:tc>
        <w:tc>
          <w:tcPr>
            <w:tcW w:w="1304" w:type="pct"/>
            <w:shd w:val="clear" w:color="auto" w:fill="FFFFFF" w:themeFill="background1"/>
          </w:tcPr>
          <w:p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Устройство наплавного моста</w:t>
            </w: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357,7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542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1.1.6</w:t>
            </w:r>
          </w:p>
        </w:tc>
        <w:tc>
          <w:tcPr>
            <w:tcW w:w="1304" w:type="pct"/>
            <w:shd w:val="clear" w:color="auto" w:fill="FFFFFF" w:themeFill="background1"/>
          </w:tcPr>
          <w:p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</w:t>
            </w: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20 326,3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542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Основное мероприятие </w:t>
            </w:r>
          </w:p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1.1.7</w:t>
            </w:r>
          </w:p>
        </w:tc>
        <w:tc>
          <w:tcPr>
            <w:tcW w:w="1304" w:type="pct"/>
            <w:shd w:val="clear" w:color="auto" w:fill="FFFFFF" w:themeFill="background1"/>
          </w:tcPr>
          <w:p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10 021,5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10 000,0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10 000,0</w:t>
            </w:r>
          </w:p>
        </w:tc>
      </w:tr>
      <w:tr>
        <w:tc>
          <w:tcPr>
            <w:tcW w:w="542" w:type="pct"/>
            <w:vMerge w:val="restar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</w:tc>
        <w:tc>
          <w:tcPr>
            <w:tcW w:w="1304" w:type="pct"/>
            <w:vMerge w:val="restar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транспортного обслуживания населения на территории  муниципального района «Ижемский»</w:t>
            </w: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20 546,2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40 364,4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14 764,5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14 653,9</w:t>
            </w:r>
          </w:p>
        </w:tc>
      </w:tr>
      <w:tr>
        <w:tc>
          <w:tcPr>
            <w:tcW w:w="542" w:type="pct"/>
            <w:vMerge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20 546,2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15 183,4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14 764,5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14 653,9</w:t>
            </w:r>
          </w:p>
        </w:tc>
      </w:tr>
      <w:tr>
        <w:tc>
          <w:tcPr>
            <w:tcW w:w="542" w:type="pct"/>
            <w:vMerge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5 000,0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25 181,0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542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2.1.1</w:t>
            </w:r>
          </w:p>
        </w:tc>
        <w:tc>
          <w:tcPr>
            <w:tcW w:w="1304" w:type="pct"/>
            <w:shd w:val="clear" w:color="auto" w:fill="FFFFFF" w:themeFill="background1"/>
          </w:tcPr>
          <w:p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8 392,2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10 598,9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10 345,5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10 200,1</w:t>
            </w:r>
          </w:p>
        </w:tc>
      </w:tr>
      <w:tr>
        <w:tc>
          <w:tcPr>
            <w:tcW w:w="542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2.1.2</w:t>
            </w:r>
          </w:p>
        </w:tc>
        <w:tc>
          <w:tcPr>
            <w:tcW w:w="1304" w:type="pct"/>
            <w:shd w:val="clear" w:color="auto" w:fill="FFFFFF" w:themeFill="background1"/>
          </w:tcPr>
          <w:p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7 154,0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4 511,5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4 419,0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4 453,8</w:t>
            </w:r>
          </w:p>
        </w:tc>
      </w:tr>
      <w:tr>
        <w:tc>
          <w:tcPr>
            <w:tcW w:w="542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2.1.3</w:t>
            </w:r>
          </w:p>
        </w:tc>
        <w:tc>
          <w:tcPr>
            <w:tcW w:w="1304" w:type="pct"/>
            <w:shd w:val="clear" w:color="auto" w:fill="FFFFFF" w:themeFill="background1"/>
          </w:tcPr>
          <w:p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транспортных средств для осуществления перевозок пассажиров и багажа автомобильным транспортом</w:t>
            </w: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5 000,0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25 181,0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542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2.1.4</w:t>
            </w:r>
          </w:p>
        </w:tc>
        <w:tc>
          <w:tcPr>
            <w:tcW w:w="1304" w:type="pct"/>
            <w:shd w:val="clear" w:color="auto" w:fill="FFFFFF" w:themeFill="background1"/>
          </w:tcPr>
          <w:p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осуществления перевозок пассажиров и багажа воздушным транспортом</w:t>
            </w: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  <w:tc>
          <w:tcPr>
            <w:tcW w:w="5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542" w:type="pct"/>
            <w:vMerge w:val="restar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1304" w:type="pct"/>
            <w:vMerge w:val="restar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Повышение безопасности дорожного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движения на территории муниципального района «Ижемский»</w:t>
            </w: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1 553,0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350,0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rPr>
          <w:trHeight w:val="1215"/>
        </w:trPr>
        <w:tc>
          <w:tcPr>
            <w:tcW w:w="542" w:type="pct"/>
            <w:vMerge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«Ижемский»;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1 512,0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350,0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rPr>
          <w:trHeight w:val="720"/>
        </w:trPr>
        <w:tc>
          <w:tcPr>
            <w:tcW w:w="542" w:type="pct"/>
            <w:vMerge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4" w:type="pct"/>
            <w:vMerge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муниципального района «Ижемский».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41,0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542" w:type="pct"/>
            <w:shd w:val="clear" w:color="auto" w:fill="FFFFFF" w:themeFill="background1"/>
          </w:tcPr>
          <w:p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3.2.1</w:t>
            </w:r>
          </w:p>
        </w:tc>
        <w:tc>
          <w:tcPr>
            <w:tcW w:w="1304" w:type="pct"/>
            <w:shd w:val="clear" w:color="auto" w:fill="FFFFFF" w:themeFill="background1"/>
          </w:tcPr>
          <w:p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профилактических мероприятий по безопасности  дорожного движения в образовательных организациях в Ижемском районе</w:t>
            </w: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542" w:type="pct"/>
            <w:shd w:val="clear" w:color="auto" w:fill="FFFFFF" w:themeFill="background1"/>
          </w:tcPr>
          <w:p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3.3.1</w:t>
            </w:r>
          </w:p>
          <w:p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4" w:type="pct"/>
            <w:shd w:val="clear" w:color="auto" w:fill="FFFFFF" w:themeFill="background1"/>
          </w:tcPr>
          <w:p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значения, улицах, проездах</w:t>
            </w: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1 362,0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350,0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c>
          <w:tcPr>
            <w:tcW w:w="542" w:type="pct"/>
            <w:shd w:val="clear" w:color="auto" w:fill="FFFFFF" w:themeFill="background1"/>
          </w:tcPr>
          <w:p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3.3.2</w:t>
            </w:r>
          </w:p>
        </w:tc>
        <w:tc>
          <w:tcPr>
            <w:tcW w:w="1304" w:type="pct"/>
            <w:shd w:val="clear" w:color="auto" w:fill="FFFFFF" w:themeFill="background1"/>
          </w:tcPr>
          <w:p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1377" w:type="pct"/>
            <w:shd w:val="clear" w:color="auto" w:fill="FFFFFF" w:themeFill="background1"/>
          </w:tcPr>
          <w:p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16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  <w:bookmarkStart w:id="3" w:name="P108"/>
      <w:bookmarkEnd w:id="3"/>
    </w:p>
    <w:p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».</w:t>
      </w:r>
    </w:p>
    <w:p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sectPr>
      <w:pgSz w:w="16838" w:h="11906" w:orient="landscape"/>
      <w:pgMar w:top="76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 w15:restartNumberingAfterBreak="0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 w15:restartNumberingAfterBreak="0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 w15:restartNumberingAfterBreak="0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 w15:restartNumberingAfterBreak="0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BD3483F-B467-43AF-803D-BEFB42598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pPr>
      <w:ind w:left="720"/>
    </w:pPr>
    <w:rPr>
      <w:rFonts w:cs="Times New Roman"/>
      <w:sz w:val="20"/>
      <w:szCs w:val="20"/>
    </w:rPr>
  </w:style>
  <w:style w:type="character" w:customStyle="1" w:styleId="a5">
    <w:name w:val="Абзац списка Знак"/>
    <w:aliases w:val="Варианты ответов Знак"/>
    <w:link w:val="11"/>
    <w:uiPriority w:val="34"/>
    <w:locked/>
    <w:rPr>
      <w:rFonts w:eastAsia="Times New Roman"/>
      <w:lang w:eastAsia="ru-RU"/>
    </w:rPr>
  </w:style>
  <w:style w:type="table" w:styleId="a6">
    <w:name w:val="Table Grid"/>
    <w:basedOn w:val="a1"/>
    <w:uiPriority w:val="5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qFormat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Pr>
      <w:rFonts w:eastAsia="Times New Roman" w:cs="Calibri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Pr>
      <w:rFonts w:eastAsia="Times New Roman" w:cs="Calibri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3">
    <w:name w:val="xl8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6788D-550E-4719-A7D8-B4E930C2E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7</Pages>
  <Words>1766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11810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20</cp:revision>
  <cp:lastPrinted>2023-09-28T12:31:00Z</cp:lastPrinted>
  <dcterms:created xsi:type="dcterms:W3CDTF">2023-09-08T10:59:00Z</dcterms:created>
  <dcterms:modified xsi:type="dcterms:W3CDTF">2023-09-29T09:20:00Z</dcterms:modified>
</cp:coreProperties>
</file>