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91C62">
        <w:rPr>
          <w:sz w:val="28"/>
          <w:szCs w:val="28"/>
        </w:rPr>
        <w:t>30</w:t>
      </w:r>
      <w:r w:rsidR="00136B8F">
        <w:rPr>
          <w:sz w:val="28"/>
          <w:szCs w:val="28"/>
        </w:rPr>
        <w:t xml:space="preserve"> </w:t>
      </w:r>
      <w:r w:rsidR="004429F9">
        <w:rPr>
          <w:sz w:val="28"/>
          <w:szCs w:val="28"/>
        </w:rPr>
        <w:t>декабря 2016</w:t>
      </w:r>
      <w:r w:rsidR="00136B8F">
        <w:rPr>
          <w:sz w:val="28"/>
          <w:szCs w:val="28"/>
        </w:rPr>
        <w:t xml:space="preserve"> 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880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4429F9">
        <w:rPr>
          <w:sz w:val="28"/>
          <w:szCs w:val="28"/>
          <w:lang w:eastAsia="en-US"/>
        </w:rPr>
        <w:t>7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4429F9">
        <w:rPr>
          <w:sz w:val="28"/>
          <w:szCs w:val="28"/>
          <w:lang w:eastAsia="en-US"/>
        </w:rPr>
        <w:t>8 и 2019</w:t>
      </w:r>
      <w:r w:rsidR="00412949">
        <w:rPr>
          <w:sz w:val="28"/>
          <w:szCs w:val="28"/>
          <w:lang w:eastAsia="en-US"/>
        </w:rPr>
        <w:t xml:space="preserve"> годов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4429F9">
        <w:rPr>
          <w:sz w:val="28"/>
          <w:szCs w:val="28"/>
          <w:lang w:eastAsia="en-US"/>
        </w:rPr>
        <w:t>7 год и плановый период 2018</w:t>
      </w:r>
      <w:r w:rsidRPr="003B41EE">
        <w:rPr>
          <w:sz w:val="28"/>
          <w:szCs w:val="28"/>
          <w:lang w:eastAsia="en-US"/>
        </w:rPr>
        <w:t xml:space="preserve"> и 201</w:t>
      </w:r>
      <w:r w:rsidR="004429F9">
        <w:rPr>
          <w:sz w:val="28"/>
          <w:szCs w:val="28"/>
          <w:lang w:eastAsia="en-US"/>
        </w:rPr>
        <w:t>9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EC1" w:rsidRDefault="00185EC1" w:rsidP="003B41EE">
      <w:pPr>
        <w:autoSpaceDE w:val="0"/>
        <w:autoSpaceDN w:val="0"/>
        <w:adjustRightInd w:val="0"/>
        <w:jc w:val="right"/>
      </w:pP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Приложение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3B41EE" w:rsidRPr="007F2CBA" w:rsidRDefault="00F15BC7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 w:rsidR="004429F9" w:rsidRPr="007F2CBA">
        <w:rPr>
          <w:sz w:val="22"/>
          <w:szCs w:val="22"/>
        </w:rPr>
        <w:t>30 декабря 2016</w:t>
      </w:r>
      <w:r w:rsidR="003B41EE" w:rsidRPr="007F2CBA">
        <w:rPr>
          <w:sz w:val="22"/>
          <w:szCs w:val="22"/>
        </w:rPr>
        <w:t xml:space="preserve"> года № </w:t>
      </w:r>
      <w:r w:rsidR="003238BB">
        <w:rPr>
          <w:sz w:val="22"/>
          <w:szCs w:val="22"/>
        </w:rPr>
        <w:t>880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4429F9">
        <w:rPr>
          <w:lang w:eastAsia="en-US"/>
        </w:rPr>
        <w:t>7 год и плановый период 2018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4429F9"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16495A" w:rsidRPr="00185EC1" w:rsidTr="007F2CB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16495A" w:rsidRPr="000E39DA" w:rsidTr="007F2CBA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D47DEC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D47DEC">
              <w:rPr>
                <w:sz w:val="18"/>
                <w:szCs w:val="18"/>
                <w:lang w:eastAsia="en-US"/>
              </w:rPr>
              <w:t>8</w:t>
            </w:r>
            <w:r w:rsidR="005C1357"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D47DEC">
              <w:rPr>
                <w:sz w:val="18"/>
                <w:szCs w:val="18"/>
                <w:lang w:eastAsia="en-US"/>
              </w:rPr>
              <w:t>9</w:t>
            </w:r>
            <w:r w:rsidR="005C1357"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16495A" w:rsidRPr="000E39DA" w:rsidTr="007F2CB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6495A" w:rsidRPr="000E39DA" w:rsidTr="007F2CB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4429F9">
              <w:rPr>
                <w:sz w:val="18"/>
                <w:szCs w:val="18"/>
                <w:lang w:eastAsia="en-US"/>
              </w:rPr>
              <w:t>7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4429F9">
              <w:rPr>
                <w:sz w:val="18"/>
                <w:szCs w:val="18"/>
                <w:lang w:eastAsia="en-US"/>
              </w:rPr>
              <w:t>8</w:t>
            </w:r>
            <w:r w:rsidR="005C1357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4429F9"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6495A" w:rsidRPr="000E39DA" w:rsidTr="007F2CB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34CDE" w:rsidRPr="00485B3D" w:rsidTr="007F2CBA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CDE" w:rsidRPr="00485B3D" w:rsidRDefault="00234CDE" w:rsidP="00234CD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16495A" w:rsidRPr="00485B3D" w:rsidTr="007F2CBA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485B3D" w:rsidRDefault="0016495A" w:rsidP="0016495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825A6" w:rsidRPr="000E39DA" w:rsidTr="007F2CBA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8F3808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6825A6" w:rsidP="00DD018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="00DD0188" w:rsidRPr="008F3808">
              <w:rPr>
                <w:b/>
                <w:sz w:val="18"/>
                <w:szCs w:val="18"/>
              </w:rPr>
              <w:t>Орг</w:t>
            </w:r>
            <w:r w:rsidR="00DD0188" w:rsidRPr="008F3808">
              <w:rPr>
                <w:b/>
                <w:sz w:val="18"/>
                <w:szCs w:val="18"/>
              </w:rPr>
              <w:t>а</w:t>
            </w:r>
            <w:r w:rsidR="00DD0188" w:rsidRPr="008F3808">
              <w:rPr>
                <w:b/>
                <w:sz w:val="18"/>
                <w:szCs w:val="18"/>
              </w:rPr>
              <w:t>низационная по</w:t>
            </w:r>
            <w:r w:rsidR="00DD0188" w:rsidRPr="008F3808">
              <w:rPr>
                <w:b/>
                <w:sz w:val="18"/>
                <w:szCs w:val="18"/>
              </w:rPr>
              <w:t>д</w:t>
            </w:r>
            <w:r w:rsidR="00DD0188"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="00DD0188" w:rsidRPr="008F3808">
              <w:rPr>
                <w:b/>
                <w:sz w:val="18"/>
                <w:szCs w:val="18"/>
              </w:rPr>
              <w:t>ь</w:t>
            </w:r>
            <w:r w:rsidR="00DD0188"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6825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6825A6">
              <w:rPr>
                <w:sz w:val="18"/>
                <w:szCs w:val="18"/>
                <w:lang w:eastAsia="en-US"/>
              </w:rPr>
              <w:t>а</w:t>
            </w:r>
            <w:r w:rsidR="006825A6">
              <w:rPr>
                <w:sz w:val="18"/>
                <w:szCs w:val="18"/>
                <w:lang w:eastAsia="en-US"/>
              </w:rPr>
              <w:t>ции МР «Ижемский»</w:t>
            </w:r>
            <w:r w:rsidR="006825A6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="006825A6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6825A6">
              <w:rPr>
                <w:sz w:val="18"/>
                <w:szCs w:val="18"/>
                <w:lang w:eastAsia="en-US"/>
              </w:rPr>
              <w:t>администр</w:t>
            </w:r>
            <w:r w:rsidR="006825A6">
              <w:rPr>
                <w:sz w:val="18"/>
                <w:szCs w:val="18"/>
                <w:lang w:eastAsia="en-US"/>
              </w:rPr>
              <w:t>а</w:t>
            </w:r>
            <w:r w:rsidR="006825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E89" w:rsidRPr="00921E89" w:rsidRDefault="00921E89" w:rsidP="00921E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825A6" w:rsidRPr="000E39DA" w:rsidRDefault="00921E89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255A82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255A82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6825A6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7F2CBA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71EBD" w:rsidRDefault="005C1357" w:rsidP="00F71EBD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B408C3" w:rsidRDefault="005C1357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 xml:space="preserve">одействие участию  субъектов малого и </w:t>
            </w:r>
            <w:r w:rsidRPr="00B408C3">
              <w:rPr>
                <w:sz w:val="18"/>
                <w:szCs w:val="18"/>
              </w:rPr>
              <w:lastRenderedPageBreak/>
              <w:t>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Когут М.В., заместитель руководителя </w:t>
            </w:r>
            <w:r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E61E1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5C1357">
              <w:rPr>
                <w:sz w:val="18"/>
                <w:szCs w:val="18"/>
                <w:lang w:eastAsia="en-US"/>
              </w:rPr>
              <w:t>администр</w:t>
            </w:r>
            <w:r w:rsidR="005C1357">
              <w:rPr>
                <w:sz w:val="18"/>
                <w:szCs w:val="18"/>
                <w:lang w:eastAsia="en-US"/>
              </w:rPr>
              <w:t>а</w:t>
            </w:r>
            <w:r w:rsidR="005C1357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65C6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 xml:space="preserve">ектов малого и среднего </w:t>
            </w:r>
            <w:r w:rsidRPr="00B408C3">
              <w:rPr>
                <w:sz w:val="18"/>
                <w:szCs w:val="18"/>
              </w:rPr>
              <w:lastRenderedPageBreak/>
              <w:t>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943BD" w:rsidRPr="002943BD" w:rsidTr="007F2CB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 w:rsidR="00D47DEC"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E61E1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55A82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7F2CB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 w:rsidR="00D47DEC"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E61E1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55A82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7F2CB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 w:rsidR="00D47DEC"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E61E1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а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55A82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5E61E1" w:rsidRPr="000E39DA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8F3808" w:rsidRDefault="005E61E1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8F3808" w:rsidRDefault="005E61E1" w:rsidP="008F380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921E89" w:rsidRDefault="005E61E1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5E61E1" w:rsidRPr="00921E89" w:rsidRDefault="005E61E1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 xml:space="preserve">нение опыта организации и </w:t>
            </w:r>
            <w:r w:rsidRPr="00921E89">
              <w:rPr>
                <w:sz w:val="18"/>
                <w:szCs w:val="18"/>
              </w:rPr>
              <w:lastRenderedPageBreak/>
              <w:t>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5E61E1" w:rsidRPr="00921E89" w:rsidRDefault="005E61E1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5E61E1" w:rsidRPr="000E39DA" w:rsidRDefault="005E61E1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5E61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5E61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5E61E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92400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E61E1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5C1357">
              <w:rPr>
                <w:sz w:val="18"/>
                <w:szCs w:val="18"/>
                <w:lang w:eastAsia="en-US"/>
              </w:rPr>
              <w:t>администр</w:t>
            </w:r>
            <w:r w:rsidR="005C1357">
              <w:rPr>
                <w:sz w:val="18"/>
                <w:szCs w:val="18"/>
                <w:lang w:eastAsia="en-US"/>
              </w:rPr>
              <w:t>а</w:t>
            </w:r>
            <w:r w:rsidR="005C1357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7F2CBA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943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92400" w:rsidRDefault="005C1357" w:rsidP="008F380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 xml:space="preserve">тационных) стендов </w:t>
            </w:r>
            <w:r w:rsidRPr="00E92400">
              <w:rPr>
                <w:rFonts w:eastAsia="Calibri"/>
                <w:sz w:val="18"/>
                <w:szCs w:val="18"/>
              </w:rPr>
              <w:lastRenderedPageBreak/>
              <w:t>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E61E1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5C1357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="005C1357">
              <w:rPr>
                <w:sz w:val="18"/>
                <w:szCs w:val="18"/>
                <w:lang w:eastAsia="en-US"/>
              </w:rPr>
              <w:t>а</w:t>
            </w:r>
            <w:r w:rsidR="005C1357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943B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255A82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E61E1" w:rsidRPr="000E39DA" w:rsidTr="007F2CB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8F3808" w:rsidRDefault="005E61E1" w:rsidP="001539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E92400" w:rsidRDefault="005E61E1" w:rsidP="002943B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5E61E1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="005E61E1"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Pr="00F46436" w:rsidRDefault="005E61E1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E1" w:rsidRDefault="005E61E1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C1D03" w:rsidRPr="003731A0" w:rsidTr="007F2CB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D47DEC"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а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E61E1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а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255A82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3731A0" w:rsidTr="007F2CB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D47DE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D47DEC" w:rsidRPr="003731A0" w:rsidRDefault="00D47DEC" w:rsidP="00D47DEC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D47DEC" w:rsidRPr="003731A0" w:rsidRDefault="00D47DEC" w:rsidP="00D47DE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 xml:space="preserve">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3731A0" w:rsidTr="007F2CB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D47DE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D47DEC" w:rsidRPr="003731A0" w:rsidRDefault="00D47DEC" w:rsidP="00D47DEC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D47DEC" w:rsidRPr="003731A0" w:rsidRDefault="00D47DEC" w:rsidP="00D47DE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D47DE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0E39DA" w:rsidTr="007F2CBA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6495A" w:rsidRDefault="00D47DEC" w:rsidP="00234C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D47DEC" w:rsidRPr="00892B63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6659B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892B63" w:rsidTr="007F2CBA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783D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E61E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E61E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E61E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E61E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892B63" w:rsidTr="007F2CB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6659B3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D47DEC" w:rsidRPr="00892B63" w:rsidRDefault="00D47DEC" w:rsidP="006659B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Pr="00892B6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892B63" w:rsidTr="007F2CB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E460B5" w:rsidTr="007F2CB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F3808" w:rsidRDefault="00D47DEC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E71E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47DEC" w:rsidRPr="00E460B5" w:rsidRDefault="00D47DEC" w:rsidP="00E71E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C52BE" w:rsidRDefault="00D47DEC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C52BE" w:rsidRDefault="00D47DEC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C52BE" w:rsidRDefault="00D47DEC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C52BE" w:rsidRDefault="00D47DEC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F33CC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F33CC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lastRenderedPageBreak/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lastRenderedPageBreak/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F33CC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D47DEC" w:rsidRPr="00651341" w:rsidRDefault="00D47DEC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F33CC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51341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F3808" w:rsidRDefault="00D47DEC" w:rsidP="00234CD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C44A1" w:rsidRDefault="00D47DEC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D47DEC" w:rsidRPr="00BC44A1" w:rsidRDefault="00D47DEC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D47DEC" w:rsidRPr="00E460B5" w:rsidRDefault="00D47DEC" w:rsidP="00BC44A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 xml:space="preserve">чение знаний 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FB1B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D47DEC" w:rsidRPr="00BC44A1" w:rsidRDefault="00D47DEC" w:rsidP="00FB1B23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222F7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C44A1" w:rsidRDefault="00D47DEC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C44A1" w:rsidRDefault="00D47DEC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71EA6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825A6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FB1B2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D47DEC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D47DEC" w:rsidRPr="00480F54" w:rsidRDefault="00D47DEC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D47DEC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D47DEC" w:rsidRPr="00480F54" w:rsidRDefault="00D47DEC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D47DEC" w:rsidRPr="00185EC1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D47DEC" w:rsidRPr="008424F1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1269,3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485B3D" w:rsidTr="007F2CBA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5B3D" w:rsidRDefault="00D47DEC" w:rsidP="00B379ED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D47DEC" w:rsidRPr="00485B3D" w:rsidTr="007F2CBA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5B3D" w:rsidRDefault="00D47DEC" w:rsidP="00B37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ED505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485B3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D505D" w:rsidRDefault="00D47DEC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lastRenderedPageBreak/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2222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lastRenderedPageBreak/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 xml:space="preserve">ния крупного </w:t>
            </w:r>
            <w:r w:rsidRPr="004F75DD">
              <w:rPr>
                <w:sz w:val="18"/>
                <w:szCs w:val="18"/>
              </w:rPr>
              <w:lastRenderedPageBreak/>
              <w:t>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D505D" w:rsidRDefault="00D47DEC" w:rsidP="005E61E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D47DEC" w:rsidRDefault="00D47DEC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D505D" w:rsidRDefault="00D47DEC" w:rsidP="00ED50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9F77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0E39DA" w:rsidRDefault="00D47DEC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D47DEC" w:rsidRPr="00B379ED" w:rsidRDefault="00D47DEC" w:rsidP="0040588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D47DEC" w:rsidRPr="00B379ED" w:rsidRDefault="00D47DEC" w:rsidP="00185EC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5E61E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D47DEC" w:rsidRPr="00B379ED" w:rsidRDefault="00D47DEC" w:rsidP="005E61E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lastRenderedPageBreak/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5E61E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5E61E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0588A" w:rsidRDefault="00D47DEC" w:rsidP="005E61E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E61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5E61E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5E61E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F64144" w:rsidRDefault="00D47DEC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F64144" w:rsidRDefault="00D47DEC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D47DEC" w:rsidRPr="00F64144" w:rsidRDefault="00D47DEC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D47DEC" w:rsidRPr="004F75D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F64144" w:rsidRDefault="00D47DEC" w:rsidP="002304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F64144" w:rsidRDefault="00D47DEC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D47DEC" w:rsidRPr="00F64144" w:rsidRDefault="00D47DEC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D47DEC" w:rsidRPr="004F75D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F6414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D47DEC" w:rsidRPr="00F64144" w:rsidRDefault="00D47DEC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</w:p>
        </w:tc>
      </w:tr>
      <w:tr w:rsidR="00D47DEC" w:rsidRPr="00155EEF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D47DEC" w:rsidRPr="00155EEF" w:rsidRDefault="00D47DEC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155EEF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D47DEC" w:rsidRPr="00155EEF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155EEF" w:rsidTr="007F2CB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D47DEC" w:rsidRPr="00155EEF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155EEF" w:rsidTr="007F2CB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D47DEC" w:rsidRPr="00155EEF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155EEF" w:rsidTr="007F2CB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D47DEC" w:rsidRPr="00155EEF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E16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lastRenderedPageBreak/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 xml:space="preserve">мельными ресурсами  и </w:t>
            </w:r>
            <w:r w:rsidRPr="00EC7818">
              <w:rPr>
                <w:sz w:val="18"/>
                <w:szCs w:val="18"/>
              </w:rPr>
              <w:lastRenderedPageBreak/>
              <w:t>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F75DD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lastRenderedPageBreak/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D47DEC" w:rsidRPr="00D27346" w:rsidRDefault="00D47DEC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D47DEC" w:rsidRPr="00B379ED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D47DEC" w:rsidRPr="001A7C48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D47DEC" w:rsidRPr="001A7C48" w:rsidRDefault="00D47DEC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92560F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BE390B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D47DEC" w:rsidRPr="00BE390B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D51F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BE390B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D47DEC" w:rsidRPr="00BE390B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BE390B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D47DEC" w:rsidRPr="00BE390B" w:rsidRDefault="00D47DEC" w:rsidP="00D47DE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E390B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5EEF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2B1C29" w:rsidTr="007F2CBA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B1C29" w:rsidRDefault="00D47DEC" w:rsidP="00B379ED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A620EB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D47DEC" w:rsidRPr="00A620EB" w:rsidRDefault="00D47DEC" w:rsidP="00D47DE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A620EB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D47DEC" w:rsidRPr="00A620EB" w:rsidRDefault="00D47DEC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A620EB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D47DEC" w:rsidRPr="00A620EB" w:rsidRDefault="00D47DEC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A620EB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D47DEC" w:rsidRPr="008424F1" w:rsidRDefault="00D47DEC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2B1C29" w:rsidTr="007F2CBA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B1C29" w:rsidRDefault="00D47DEC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47DEC" w:rsidRPr="002B1C29" w:rsidTr="007F2CBA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B1C29" w:rsidRDefault="00D47DEC" w:rsidP="00B379ED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D47DEC" w:rsidRPr="00E460B5" w:rsidTr="007F2CB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A25D3" w:rsidRDefault="00D47DEC" w:rsidP="006A25D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B1C29" w:rsidRDefault="00D47DEC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7D4092" w:rsidRDefault="00D47DEC" w:rsidP="003664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2B1C29" w:rsidRDefault="00D47DEC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D47DEC" w:rsidRPr="00B379ED" w:rsidRDefault="00D47DEC" w:rsidP="002B1C2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C7818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6309A1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D47DEC" w:rsidRPr="006309A1" w:rsidRDefault="00D47DEC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6309A1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D47DEC" w:rsidRPr="006309A1" w:rsidRDefault="00D47DEC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6309A1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D47DEC" w:rsidRPr="006309A1" w:rsidRDefault="00D47DEC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09A1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A25D3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C793F" w:rsidRDefault="00D47DEC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C793F" w:rsidRDefault="00D47DEC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D47DEC" w:rsidRPr="006309A1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D47DEC" w:rsidRPr="006A25D3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D47DEC" w:rsidRPr="006309A1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D47DEC" w:rsidRPr="006309A1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E460B5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D47DEC" w:rsidRPr="006309A1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D47DEC" w:rsidRPr="006309A1" w:rsidRDefault="00D47DEC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A25D3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CC1988" w:rsidRDefault="00D47DEC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D47DEC" w:rsidRPr="00CC1988" w:rsidRDefault="00D47DEC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D47DEC" w:rsidRPr="00CC1988" w:rsidRDefault="00D47DEC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D47DEC" w:rsidRPr="00CC1988" w:rsidRDefault="00D47DEC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D47DEC" w:rsidRPr="00CC1988" w:rsidRDefault="00D47DEC" w:rsidP="00CC19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93578E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93578E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CC1988" w:rsidRDefault="00D47DEC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D47DEC" w:rsidRPr="00CC1988" w:rsidRDefault="00D47DEC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93578E" w:rsidRDefault="00D47DEC" w:rsidP="00F011A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93578E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B379ED" w:rsidRDefault="00D47DEC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CC1988" w:rsidRDefault="00D47DEC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D47DEC" w:rsidRPr="00CC1988" w:rsidRDefault="00D47DEC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366454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D47DEC" w:rsidRPr="00366454" w:rsidRDefault="00D47DEC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366454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D47DEC" w:rsidRPr="00366454" w:rsidRDefault="00D47DEC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366454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D47DEC" w:rsidRPr="00366454" w:rsidRDefault="00D47DEC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D47DEC" w:rsidRPr="00366454" w:rsidRDefault="00D47DEC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731A0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DF5BF4" w:rsidTr="007F2CBA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DEC" w:rsidRPr="00DF5BF4" w:rsidRDefault="00D47DEC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47DEC" w:rsidRPr="00E460B5" w:rsidTr="007F2CB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D47DEC" w:rsidRDefault="00D47DEC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D47DEC" w:rsidRPr="00636898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D47DEC" w:rsidRPr="00636898" w:rsidRDefault="00D47DEC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486A7A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D47DEC" w:rsidRPr="00486A7A" w:rsidRDefault="00D47DEC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486A7A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D47DEC" w:rsidRPr="00486A7A" w:rsidRDefault="00D47DEC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486A7A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D47DEC" w:rsidRPr="00486A7A" w:rsidRDefault="00D47DEC" w:rsidP="00D47DE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42F7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63689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CC198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D47DEC" w:rsidRDefault="00D47DEC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366454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E460B5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0F54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636898" w:rsidRDefault="00D47DEC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E460B5" w:rsidTr="007F2CB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lastRenderedPageBreak/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429F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4429F9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429F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4429F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429F9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B618C" w:rsidRDefault="00D47DEC" w:rsidP="009F7751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D47DEC" w:rsidRPr="001563A3" w:rsidTr="007F2CB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1563A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D47DEC" w:rsidRPr="001563A3" w:rsidRDefault="00D47DEC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486A7A" w:rsidRDefault="00D47DEC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1563A3" w:rsidTr="007F2CBA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1563A3" w:rsidRDefault="00D47DEC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Default="00D47DEC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D47DEC" w:rsidRPr="008424F1" w:rsidRDefault="00D47DEC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424F1" w:rsidRDefault="00D47DEC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A620EB" w:rsidRDefault="00D47DEC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D47DEC" w:rsidRPr="00892B63" w:rsidTr="007F2CB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234C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D47DEC" w:rsidRDefault="00D47DEC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D47DEC" w:rsidRPr="00892B63" w:rsidRDefault="00D47DEC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2679,3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1599,3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EC" w:rsidRPr="00892B63" w:rsidRDefault="00D47DEC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7F2C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2CB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DEC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A377F-B1A2-4FBA-B99E-63780765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22</Pages>
  <Words>5490</Words>
  <Characters>31298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21</cp:revision>
  <cp:lastPrinted>2017-01-13T09:00:00Z</cp:lastPrinted>
  <dcterms:created xsi:type="dcterms:W3CDTF">2016-01-04T08:59:00Z</dcterms:created>
  <dcterms:modified xsi:type="dcterms:W3CDTF">2017-01-13T09:09:00Z</dcterms:modified>
</cp:coreProperties>
</file>