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F04BEB" w:rsidRPr="00A34F40" w:rsidTr="001A7919">
        <w:trPr>
          <w:cantSplit/>
        </w:trPr>
        <w:tc>
          <w:tcPr>
            <w:tcW w:w="3828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«Изьва»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F04BEB" w:rsidRPr="00A34F40" w:rsidRDefault="006E2203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Республика Коми, Ижемский район, </w:t>
      </w:r>
      <w:proofErr w:type="gramStart"/>
      <w:r w:rsidRPr="000C49B5">
        <w:rPr>
          <w:rFonts w:ascii="Times New Roman" w:hAnsi="Times New Roman"/>
          <w:sz w:val="26"/>
          <w:szCs w:val="26"/>
        </w:rPr>
        <w:t>с</w:t>
      </w:r>
      <w:proofErr w:type="gramEnd"/>
      <w:r w:rsidRPr="000C49B5">
        <w:rPr>
          <w:rFonts w:ascii="Times New Roman" w:hAnsi="Times New Roman"/>
          <w:sz w:val="26"/>
          <w:szCs w:val="26"/>
        </w:rPr>
        <w:t>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1"/>
      <w:bookmarkEnd w:id="0"/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6E2203" w:rsidRPr="000C49B5" w:rsidRDefault="006E2203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203" w:rsidRDefault="006E2203" w:rsidP="006E2203">
      <w:pPr>
        <w:pStyle w:val="ConsPlusTitle"/>
        <w:widowControl/>
        <w:jc w:val="center"/>
        <w:rPr>
          <w:b w:val="0"/>
        </w:rPr>
      </w:pPr>
      <w:proofErr w:type="gramStart"/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  <w:proofErr w:type="gramEnd"/>
    </w:p>
    <w:p w:rsidR="00E0626A" w:rsidRDefault="006E2203" w:rsidP="00CC728A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 w:rsidR="002C7F3E">
        <w:rPr>
          <w:b w:val="0"/>
        </w:rPr>
        <w:t xml:space="preserve">02.04.2015 </w:t>
      </w:r>
      <w:r>
        <w:rPr>
          <w:b w:val="0"/>
        </w:rPr>
        <w:t>№ 314</w:t>
      </w:r>
      <w:r w:rsidR="00CC728A">
        <w:rPr>
          <w:b w:val="0"/>
        </w:rPr>
        <w:t xml:space="preserve">, </w:t>
      </w:r>
      <w:r w:rsidR="002C7F3E">
        <w:rPr>
          <w:b w:val="0"/>
        </w:rPr>
        <w:t xml:space="preserve"> от 03.06.2015 </w:t>
      </w:r>
      <w:r>
        <w:rPr>
          <w:b w:val="0"/>
        </w:rPr>
        <w:t xml:space="preserve"> № 507</w:t>
      </w:r>
      <w:r w:rsidR="00CC728A">
        <w:rPr>
          <w:b w:val="0"/>
        </w:rPr>
        <w:t xml:space="preserve">, от </w:t>
      </w:r>
      <w:r w:rsidR="00CC728A" w:rsidRPr="002832F0">
        <w:rPr>
          <w:b w:val="0"/>
        </w:rPr>
        <w:t>1</w:t>
      </w:r>
      <w:r w:rsidR="002832F0" w:rsidRPr="002832F0">
        <w:rPr>
          <w:b w:val="0"/>
        </w:rPr>
        <w:t>9</w:t>
      </w:r>
      <w:r w:rsidR="00CC728A" w:rsidRPr="002832F0">
        <w:rPr>
          <w:b w:val="0"/>
        </w:rPr>
        <w:t>.08.2015 №</w:t>
      </w:r>
      <w:r w:rsidR="00CC728A">
        <w:rPr>
          <w:b w:val="0"/>
        </w:rPr>
        <w:t xml:space="preserve"> </w:t>
      </w:r>
      <w:r w:rsidR="002832F0">
        <w:rPr>
          <w:b w:val="0"/>
        </w:rPr>
        <w:t>687</w:t>
      </w:r>
      <w:r w:rsidR="00E0626A">
        <w:rPr>
          <w:b w:val="0"/>
        </w:rPr>
        <w:t xml:space="preserve">, </w:t>
      </w:r>
    </w:p>
    <w:p w:rsidR="003D4C56" w:rsidRDefault="00E0626A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18.11.2015 № 943</w:t>
      </w:r>
      <w:r w:rsidR="00FB0FE7">
        <w:rPr>
          <w:b w:val="0"/>
        </w:rPr>
        <w:t>, от 30.12.2015 № 1114</w:t>
      </w:r>
      <w:r w:rsidR="00C86E9A">
        <w:rPr>
          <w:b w:val="0"/>
        </w:rPr>
        <w:t>, от 08.0</w:t>
      </w:r>
      <w:r w:rsidR="002C7F3E">
        <w:rPr>
          <w:b w:val="0"/>
        </w:rPr>
        <w:t>2.2016 № 51, 19.04.2016 № 257</w:t>
      </w:r>
      <w:r w:rsidR="00170EC6">
        <w:rPr>
          <w:b w:val="0"/>
        </w:rPr>
        <w:t xml:space="preserve">, </w:t>
      </w:r>
    </w:p>
    <w:p w:rsidR="00792EB9" w:rsidRDefault="00170EC6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29.07.2016 № 518</w:t>
      </w:r>
      <w:r w:rsidR="003D4C56">
        <w:rPr>
          <w:b w:val="0"/>
        </w:rPr>
        <w:t>, от 28.12.2016 № 86</w:t>
      </w:r>
      <w:r w:rsidR="00F532E9">
        <w:rPr>
          <w:b w:val="0"/>
        </w:rPr>
        <w:t>0</w:t>
      </w:r>
      <w:r w:rsidR="001165C8">
        <w:rPr>
          <w:b w:val="0"/>
        </w:rPr>
        <w:t>, от 31.01.2017 № 55</w:t>
      </w:r>
      <w:r w:rsidR="008B4FD9">
        <w:rPr>
          <w:b w:val="0"/>
        </w:rPr>
        <w:t>, от 15.03.2017 № 190</w:t>
      </w:r>
      <w:r w:rsidR="00792EB9">
        <w:rPr>
          <w:b w:val="0"/>
        </w:rPr>
        <w:t>,</w:t>
      </w:r>
    </w:p>
    <w:p w:rsidR="00F04BEB" w:rsidRDefault="00792EB9" w:rsidP="00D9533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от 19.04.2017 № 310</w:t>
      </w:r>
      <w:r w:rsidR="00773702">
        <w:rPr>
          <w:b w:val="0"/>
        </w:rPr>
        <w:t>; от 02.11.2017 № 913</w:t>
      </w:r>
      <w:r w:rsidR="004A23ED">
        <w:rPr>
          <w:b w:val="0"/>
        </w:rPr>
        <w:t>; от 29.12.2017 № 1128</w:t>
      </w:r>
      <w:r w:rsidR="005928AC">
        <w:rPr>
          <w:b w:val="0"/>
        </w:rPr>
        <w:t>; от 27.02.2018 № 124</w:t>
      </w:r>
      <w:r w:rsidR="00935831">
        <w:rPr>
          <w:b w:val="0"/>
        </w:rPr>
        <w:t>;    № 351 от 22.05.2018</w:t>
      </w:r>
      <w:r w:rsidR="00563BE6">
        <w:rPr>
          <w:b w:val="0"/>
        </w:rPr>
        <w:t>; от 17.10.2018 № 753</w:t>
      </w:r>
      <w:r w:rsidR="00513808">
        <w:rPr>
          <w:b w:val="0"/>
        </w:rPr>
        <w:t>, от 20.11.2018 № 848</w:t>
      </w:r>
      <w:r w:rsidR="00F274F0">
        <w:rPr>
          <w:b w:val="0"/>
        </w:rPr>
        <w:t>; от 24.12.2018 № 956</w:t>
      </w:r>
      <w:r w:rsidR="00550214">
        <w:rPr>
          <w:b w:val="0"/>
        </w:rPr>
        <w:t xml:space="preserve">; </w:t>
      </w:r>
      <w:r w:rsidR="00FF6866">
        <w:rPr>
          <w:b w:val="0"/>
        </w:rPr>
        <w:t xml:space="preserve">                </w:t>
      </w:r>
      <w:r w:rsidR="00550214">
        <w:rPr>
          <w:b w:val="0"/>
        </w:rPr>
        <w:t>от 18.02.2019 № 99</w:t>
      </w:r>
      <w:r w:rsidR="00A37441">
        <w:rPr>
          <w:b w:val="0"/>
        </w:rPr>
        <w:t>; от 21.05.2019 № 366</w:t>
      </w:r>
      <w:r w:rsidR="00AC4565">
        <w:rPr>
          <w:b w:val="0"/>
        </w:rPr>
        <w:t>; от 01.07.2019 № 479</w:t>
      </w:r>
      <w:r w:rsidR="00FF6866">
        <w:rPr>
          <w:b w:val="0"/>
        </w:rPr>
        <w:t>;</w:t>
      </w:r>
      <w:r w:rsidR="00B179BF">
        <w:rPr>
          <w:b w:val="0"/>
        </w:rPr>
        <w:t xml:space="preserve"> от 10.09.2019 № 644</w:t>
      </w:r>
      <w:r w:rsidR="00FF6866">
        <w:rPr>
          <w:b w:val="0"/>
        </w:rPr>
        <w:t>;                  от 06.02.2020 № 75</w:t>
      </w:r>
      <w:r w:rsidR="00D95331">
        <w:rPr>
          <w:b w:val="0"/>
        </w:rPr>
        <w:t>; от 28.12.2020 № 897</w:t>
      </w:r>
      <w:r w:rsidR="006E2203">
        <w:rPr>
          <w:b w:val="0"/>
        </w:rPr>
        <w:t>)</w:t>
      </w:r>
    </w:p>
    <w:p w:rsidR="00CC728A" w:rsidRPr="000C49B5" w:rsidRDefault="00CC728A" w:rsidP="00CC728A">
      <w:pPr>
        <w:pStyle w:val="ConsPlusTitle"/>
        <w:widowControl/>
        <w:jc w:val="center"/>
        <w:rPr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г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proofErr w:type="gramStart"/>
      <w:r w:rsidRPr="00D3773C">
        <w:rPr>
          <w:rFonts w:ascii="Times New Roman" w:hAnsi="Times New Roman"/>
          <w:sz w:val="26"/>
          <w:szCs w:val="26"/>
        </w:rPr>
        <w:t>П</w:t>
      </w:r>
      <w:proofErr w:type="gramEnd"/>
      <w:r w:rsidRPr="00D3773C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>образования мун</w:t>
      </w:r>
      <w:r w:rsidRPr="00AA4737">
        <w:rPr>
          <w:rFonts w:ascii="Times New Roman" w:hAnsi="Times New Roman" w:cs="Times New Roman"/>
          <w:bCs/>
          <w:sz w:val="26"/>
          <w:szCs w:val="26"/>
        </w:rPr>
        <w:t>и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Pr="00AA4737">
        <w:rPr>
          <w:rFonts w:ascii="Times New Roman" w:hAnsi="Times New Roman" w:cs="Times New Roman"/>
          <w:sz w:val="26"/>
          <w:szCs w:val="26"/>
        </w:rPr>
        <w:t>т</w:t>
      </w:r>
      <w:r w:rsidRPr="00AA4737">
        <w:rPr>
          <w:rFonts w:ascii="Times New Roman" w:hAnsi="Times New Roman" w:cs="Times New Roman"/>
          <w:sz w:val="26"/>
          <w:szCs w:val="26"/>
        </w:rPr>
        <w:t>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</w:t>
      </w:r>
      <w:r w:rsidR="00F04BEB" w:rsidRPr="00AA4737">
        <w:rPr>
          <w:b w:val="0"/>
          <w:sz w:val="26"/>
          <w:szCs w:val="26"/>
        </w:rPr>
        <w:t>м</w:t>
      </w:r>
      <w:r w:rsidR="00F04BEB" w:rsidRPr="00AA4737">
        <w:rPr>
          <w:b w:val="0"/>
          <w:sz w:val="26"/>
          <w:szCs w:val="26"/>
        </w:rPr>
        <w:t>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 xml:space="preserve">кования и распространяется на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настоящим постановлением возложить на заместителя руков</w:t>
      </w:r>
      <w:r w:rsidRPr="00AA4737">
        <w:rPr>
          <w:rFonts w:ascii="Times New Roman" w:hAnsi="Times New Roman" w:cs="Times New Roman"/>
          <w:sz w:val="26"/>
          <w:szCs w:val="26"/>
        </w:rPr>
        <w:t>о</w:t>
      </w:r>
      <w:r w:rsidRPr="00AA4737">
        <w:rPr>
          <w:rFonts w:ascii="Times New Roman" w:hAnsi="Times New Roman" w:cs="Times New Roman"/>
          <w:sz w:val="26"/>
          <w:szCs w:val="26"/>
        </w:rPr>
        <w:t xml:space="preserve">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</w:t>
            </w:r>
            <w:r w:rsidRPr="00703CD8">
              <w:rPr>
                <w:szCs w:val="24"/>
              </w:rPr>
              <w:t>у</w:t>
            </w:r>
            <w:r w:rsidRPr="00703CD8">
              <w:rPr>
                <w:szCs w:val="24"/>
              </w:rPr>
              <w:t>ниципальным имуществом администрации мун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 Малое и среднее предпринимательство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устойчивого экономического разв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тия муниципального образования муниципальн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малого и среднего пре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принимательства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Содействие развитию  въездного и внутренн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го туризма  в Ижемском районе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F04BEB" w:rsidRPr="00244464" w:rsidRDefault="00F04BEB" w:rsidP="00703CD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F04BEB" w:rsidRPr="00244464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ключением бюджетных средств) в расчете на 1 жителя</w:t>
            </w:r>
            <w:r w:rsidRPr="002444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132E" w:rsidRPr="00244464" w:rsidRDefault="00F04BEB" w:rsidP="00A4132E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солидированного бюджета муниципального ра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она «Ижемский».</w:t>
            </w:r>
          </w:p>
          <w:p w:rsidR="00244464" w:rsidRPr="00244464" w:rsidRDefault="00244464" w:rsidP="00244464">
            <w:pPr>
              <w:pStyle w:val="a4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 Количество созданных (сохраненных) рабочих мест субъектам малого и среднего предприним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ельства - получателям поддержки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1 января 2019 года).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FF6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</w:t>
            </w:r>
            <w:r w:rsidR="00FF686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95331" w:rsidRPr="00703CD8" w:rsidTr="005A433E">
        <w:tc>
          <w:tcPr>
            <w:tcW w:w="4143" w:type="dxa"/>
          </w:tcPr>
          <w:p w:rsidR="00D95331" w:rsidRPr="00703CD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D95331" w:rsidRPr="00703CD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2015-2022 гг. предусматривается в размере 19116,7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D95331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7220,7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1613,7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2382,5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  759,0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  947,8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2563,0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1815,0 тыс. рублей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2022 год -  1815,0 тыс. рублей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бюджета муниципального образ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 14740,6 тыс. рублей, в том числе по г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дам: 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4832,2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1249,3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1559,3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  759,0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  947,8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1763,0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1815,0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2022 год -  1815,0 тыс. рублей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республиканского бюджета Ре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публики Коми 2841,0 тыс. рублей, в том числе по годам: 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853,4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364,4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823,2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– 0,0 тыс. рублей; 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0,0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800,0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0,0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D95331" w:rsidRP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D95331" w:rsidRPr="00D95331" w:rsidRDefault="00D95331" w:rsidP="00D9533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5331">
              <w:rPr>
                <w:rFonts w:ascii="Times New Roman" w:hAnsi="Times New Roman"/>
                <w:sz w:val="24"/>
                <w:szCs w:val="24"/>
              </w:rPr>
              <w:t>2018 год  – 0,0 тыс. рублей;</w:t>
            </w:r>
          </w:p>
          <w:p w:rsidR="00D95331" w:rsidRPr="00D95331" w:rsidRDefault="00D95331" w:rsidP="00D9533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2019 год - 0,0 тыс. рублей;</w:t>
            </w:r>
          </w:p>
          <w:p w:rsidR="00D95331" w:rsidRPr="00D95331" w:rsidRDefault="00D95331" w:rsidP="00D9533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0,0 тыс. рублей;</w:t>
            </w:r>
          </w:p>
          <w:p w:rsidR="00D95331" w:rsidRPr="00D95331" w:rsidRDefault="00D95331" w:rsidP="00D9533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0,0 тыс. рублей;</w:t>
            </w:r>
          </w:p>
          <w:p w:rsidR="00D95331" w:rsidRPr="00D95331" w:rsidRDefault="00D95331" w:rsidP="00D9533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331">
              <w:rPr>
                <w:rFonts w:ascii="Times New Roman" w:hAnsi="Times New Roman"/>
                <w:sz w:val="24"/>
                <w:szCs w:val="24"/>
                <w:lang w:eastAsia="ru-RU"/>
              </w:rPr>
              <w:t>2022 год -  0,0 тыс. рублей.</w:t>
            </w:r>
          </w:p>
        </w:tc>
      </w:tr>
      <w:tr w:rsidR="00FF6866" w:rsidRPr="00703CD8" w:rsidTr="005A433E">
        <w:tc>
          <w:tcPr>
            <w:tcW w:w="4143" w:type="dxa"/>
          </w:tcPr>
          <w:p w:rsidR="00FF6866" w:rsidRPr="00703CD8" w:rsidRDefault="00FF686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FF6866" w:rsidRPr="00703CD8" w:rsidRDefault="00FF686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F6866" w:rsidRPr="00703CD8" w:rsidRDefault="00FF686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F6866" w:rsidRPr="00FF6866" w:rsidRDefault="00FF6866" w:rsidP="00FF6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устойчивое экономическое развитие муниципального образ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«Ижемский», пр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влечение инвестиций в экономику, развитие мал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го и среднего предпринимательства, агропр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F68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мышленного комплекса, 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FF6866" w:rsidRPr="00FF6866" w:rsidRDefault="00FF6866" w:rsidP="00FF6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866">
              <w:rPr>
                <w:rFonts w:ascii="Times New Roman" w:hAnsi="Times New Roman"/>
                <w:sz w:val="24"/>
                <w:szCs w:val="24"/>
              </w:rPr>
              <w:t>Реализация программы позволит к 2022 году ув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>е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 xml:space="preserve">личить </w:t>
            </w:r>
          </w:p>
          <w:p w:rsidR="00FF6866" w:rsidRPr="00FF6866" w:rsidRDefault="00FF6866" w:rsidP="00FF6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866">
              <w:rPr>
                <w:rFonts w:ascii="Times New Roman" w:hAnsi="Times New Roman"/>
                <w:sz w:val="24"/>
                <w:szCs w:val="24"/>
              </w:rPr>
              <w:t>- объем налоговых и неналоговых доходов конс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>о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 xml:space="preserve">лидированного бюджета муниципального района «Ижемский» </w:t>
            </w:r>
          </w:p>
          <w:p w:rsidR="00FF6866" w:rsidRPr="00FF6866" w:rsidRDefault="00FF6866" w:rsidP="00FF6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6866">
              <w:rPr>
                <w:rFonts w:ascii="Times New Roman" w:hAnsi="Times New Roman"/>
                <w:sz w:val="24"/>
                <w:szCs w:val="24"/>
              </w:rPr>
              <w:t>- число субъектов малого и среднего предприн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>и</w:t>
            </w:r>
            <w:r w:rsidRPr="00FF6866">
              <w:rPr>
                <w:rFonts w:ascii="Times New Roman" w:hAnsi="Times New Roman"/>
                <w:sz w:val="24"/>
                <w:szCs w:val="24"/>
              </w:rPr>
              <w:t>мательства в расчете на 10 тыс. человек населения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ш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тория района перспективна на месторождения лечебных и, вероятно, промышленных м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нефтегазоносности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 района и наращивание ресурсов у</w:t>
      </w:r>
      <w:r w:rsidRPr="00BA48F8">
        <w:rPr>
          <w:rFonts w:ascii="Times New Roman" w:hAnsi="Times New Roman"/>
          <w:sz w:val="24"/>
          <w:szCs w:val="24"/>
          <w:lang w:eastAsia="ru-RU"/>
        </w:rPr>
        <w:t>г</w:t>
      </w:r>
      <w:r w:rsidRPr="00BA48F8">
        <w:rPr>
          <w:rFonts w:ascii="Times New Roman" w:hAnsi="Times New Roman"/>
          <w:sz w:val="24"/>
          <w:szCs w:val="24"/>
          <w:lang w:eastAsia="ru-RU"/>
        </w:rPr>
        <w:t xml:space="preserve">леводородного сырья, очевидно, будет происходить в основном за счет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недропользоват</w:t>
      </w:r>
      <w:r w:rsidRPr="00BA48F8">
        <w:rPr>
          <w:rFonts w:ascii="Times New Roman" w:hAnsi="Times New Roman"/>
          <w:sz w:val="24"/>
          <w:szCs w:val="24"/>
          <w:lang w:eastAsia="ru-RU"/>
        </w:rPr>
        <w:t>е</w:t>
      </w:r>
      <w:r w:rsidRPr="00BA48F8">
        <w:rPr>
          <w:rFonts w:ascii="Times New Roman" w:hAnsi="Times New Roman"/>
          <w:sz w:val="24"/>
          <w:szCs w:val="24"/>
          <w:lang w:eastAsia="ru-RU"/>
        </w:rPr>
        <w:t>лей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</w:t>
      </w:r>
      <w:r w:rsidRPr="00BA48F8">
        <w:rPr>
          <w:rFonts w:ascii="Times New Roman" w:hAnsi="Times New Roman"/>
          <w:sz w:val="24"/>
          <w:szCs w:val="24"/>
        </w:rPr>
        <w:t>р</w:t>
      </w:r>
      <w:r w:rsidRPr="00BA48F8">
        <w:rPr>
          <w:rFonts w:ascii="Times New Roman" w:hAnsi="Times New Roman"/>
          <w:sz w:val="24"/>
          <w:szCs w:val="24"/>
        </w:rPr>
        <w:t>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>18,4 тыс. кв</w:t>
      </w:r>
      <w:proofErr w:type="gramStart"/>
      <w:r w:rsidRPr="00A8783E">
        <w:rPr>
          <w:rFonts w:ascii="Times New Roman" w:hAnsi="Times New Roman"/>
          <w:sz w:val="24"/>
          <w:szCs w:val="24"/>
        </w:rPr>
        <w:t>.к</w:t>
      </w:r>
      <w:proofErr w:type="gramEnd"/>
      <w:r w:rsidRPr="00A8783E">
        <w:rPr>
          <w:rFonts w:ascii="Times New Roman" w:hAnsi="Times New Roman"/>
          <w:sz w:val="24"/>
          <w:szCs w:val="24"/>
        </w:rPr>
        <w:t xml:space="preserve">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>основном это земли лесного фонда 95%,  земли сельскохозяйственного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 составляют 2,5%, что предоставляет возможности для стабильного развития 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ропромышленного комплекса, в том числе посредством развития малых форм хозяйств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</w:t>
      </w:r>
      <w:r w:rsidRPr="00A8783E">
        <w:rPr>
          <w:rFonts w:ascii="Times New Roman" w:hAnsi="Times New Roman"/>
          <w:sz w:val="24"/>
          <w:szCs w:val="24"/>
        </w:rPr>
        <w:t>и</w:t>
      </w:r>
      <w:r w:rsidRPr="00A8783E">
        <w:rPr>
          <w:rFonts w:ascii="Times New Roman" w:hAnsi="Times New Roman"/>
          <w:sz w:val="24"/>
          <w:szCs w:val="24"/>
        </w:rPr>
        <w:t>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спективы и расширения земель населенных пунктов путем изменения видов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земель сельскохозяйственного назначения, что даст возможность для развития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 xml:space="preserve">стрировано 318 субъектов малого предпринимательства 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>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Среднемесячная начисленная заработная плата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По состоянию на 1 января 2014 года  зарегистрировано 290 индивидуальных пре</w:t>
      </w:r>
      <w:r w:rsidRPr="008F5C54">
        <w:rPr>
          <w:rFonts w:ascii="Times New Roman" w:hAnsi="Times New Roman"/>
          <w:sz w:val="24"/>
          <w:szCs w:val="24"/>
        </w:rPr>
        <w:t>д</w:t>
      </w:r>
      <w:r w:rsidRPr="008F5C54">
        <w:rPr>
          <w:rFonts w:ascii="Times New Roman" w:hAnsi="Times New Roman"/>
          <w:sz w:val="24"/>
          <w:szCs w:val="24"/>
        </w:rPr>
        <w:t xml:space="preserve">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</w:t>
      </w:r>
      <w:r w:rsidRPr="008F5C54">
        <w:rPr>
          <w:rFonts w:ascii="Times New Roman" w:hAnsi="Times New Roman"/>
          <w:sz w:val="24"/>
          <w:szCs w:val="24"/>
        </w:rPr>
        <w:t>а</w:t>
      </w:r>
      <w:r w:rsidRPr="008F5C54">
        <w:rPr>
          <w:rFonts w:ascii="Times New Roman" w:hAnsi="Times New Roman"/>
          <w:sz w:val="24"/>
          <w:szCs w:val="24"/>
        </w:rPr>
        <w:t>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>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</w:t>
      </w:r>
      <w:r w:rsidRPr="008F5C54">
        <w:rPr>
          <w:rFonts w:ascii="Times New Roman" w:hAnsi="Times New Roman"/>
          <w:sz w:val="24"/>
          <w:szCs w:val="24"/>
        </w:rPr>
        <w:t>с</w:t>
      </w:r>
      <w:r w:rsidRPr="008F5C54">
        <w:rPr>
          <w:rFonts w:ascii="Times New Roman" w:hAnsi="Times New Roman"/>
          <w:sz w:val="24"/>
          <w:szCs w:val="24"/>
        </w:rPr>
        <w:t>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</w:t>
      </w:r>
      <w:r w:rsidRPr="007761C0">
        <w:rPr>
          <w:rFonts w:ascii="Times New Roman" w:hAnsi="Times New Roman"/>
          <w:sz w:val="24"/>
          <w:szCs w:val="24"/>
        </w:rPr>
        <w:t>ъ</w:t>
      </w:r>
      <w:r w:rsidRPr="007761C0">
        <w:rPr>
          <w:rFonts w:ascii="Times New Roman" w:hAnsi="Times New Roman"/>
          <w:sz w:val="24"/>
          <w:szCs w:val="24"/>
        </w:rPr>
        <w:t>екты малого предпринимательства. Лесосырьевая база способствует дальнейшему разв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 xml:space="preserve">тию, есть спрос на древесину, но </w:t>
      </w:r>
      <w:proofErr w:type="gramStart"/>
      <w:r w:rsidRPr="007761C0">
        <w:rPr>
          <w:rFonts w:ascii="Times New Roman" w:hAnsi="Times New Roman"/>
          <w:sz w:val="24"/>
          <w:szCs w:val="24"/>
        </w:rPr>
        <w:t>в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то же время удаленность осваиваемых лесных масс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вов, отсутствие дорог круглогодичного действия (в иных случаях вообще отсутствие д</w:t>
      </w:r>
      <w:r w:rsidRPr="007761C0">
        <w:rPr>
          <w:rFonts w:ascii="Times New Roman" w:hAnsi="Times New Roman"/>
          <w:sz w:val="24"/>
          <w:szCs w:val="24"/>
        </w:rPr>
        <w:t>о</w:t>
      </w:r>
      <w:r w:rsidRPr="007761C0">
        <w:rPr>
          <w:rFonts w:ascii="Times New Roman" w:hAnsi="Times New Roman"/>
          <w:sz w:val="24"/>
          <w:szCs w:val="24"/>
        </w:rPr>
        <w:t>рог), слабая оснащенность лесозаготовительных предприятий, препятствуют  дальнейш</w:t>
      </w:r>
      <w:r w:rsidRPr="007761C0">
        <w:rPr>
          <w:rFonts w:ascii="Times New Roman" w:hAnsi="Times New Roman"/>
          <w:sz w:val="24"/>
          <w:szCs w:val="24"/>
        </w:rPr>
        <w:t>е</w:t>
      </w:r>
      <w:r w:rsidRPr="007761C0">
        <w:rPr>
          <w:rFonts w:ascii="Times New Roman" w:hAnsi="Times New Roman"/>
          <w:sz w:val="24"/>
          <w:szCs w:val="24"/>
        </w:rPr>
        <w:t>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</w:t>
      </w:r>
      <w:r w:rsidRPr="007761C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тые, разделенные на слои или лущеные, толщиной более 6 мм, шпалы железнодорожные или трамвайные дер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связи с суровыми природно-климатическими условиями сельское хозяйство ра</w:t>
      </w:r>
      <w:r w:rsidRPr="007761C0">
        <w:rPr>
          <w:rFonts w:ascii="Times New Roman" w:hAnsi="Times New Roman"/>
          <w:sz w:val="24"/>
          <w:szCs w:val="24"/>
        </w:rPr>
        <w:t>й</w:t>
      </w:r>
      <w:r w:rsidRPr="007761C0">
        <w:rPr>
          <w:rFonts w:ascii="Times New Roman" w:hAnsi="Times New Roman"/>
          <w:sz w:val="24"/>
          <w:szCs w:val="24"/>
        </w:rPr>
        <w:t>она ориентировано на внутренний потребительский рынок и специализируется на моло</w:t>
      </w:r>
      <w:r w:rsidRPr="007761C0">
        <w:rPr>
          <w:rFonts w:ascii="Times New Roman" w:hAnsi="Times New Roman"/>
          <w:sz w:val="24"/>
          <w:szCs w:val="24"/>
        </w:rPr>
        <w:t>ч</w:t>
      </w:r>
      <w:r w:rsidRPr="007761C0">
        <w:rPr>
          <w:rFonts w:ascii="Times New Roman" w:hAnsi="Times New Roman"/>
          <w:sz w:val="24"/>
          <w:szCs w:val="24"/>
        </w:rPr>
        <w:t>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7761C0">
        <w:rPr>
          <w:rFonts w:ascii="Times New Roman" w:hAnsi="Times New Roman"/>
          <w:sz w:val="24"/>
          <w:szCs w:val="24"/>
        </w:rPr>
        <w:t>с</w:t>
      </w:r>
      <w:r w:rsidRPr="007761C0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7761C0">
        <w:rPr>
          <w:rFonts w:ascii="Times New Roman" w:hAnsi="Times New Roman"/>
          <w:sz w:val="24"/>
          <w:szCs w:val="24"/>
        </w:rPr>
        <w:t>а</w:t>
      </w:r>
      <w:r w:rsidRPr="007761C0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7761C0">
        <w:rPr>
          <w:rFonts w:ascii="Times New Roman" w:hAnsi="Times New Roman"/>
          <w:sz w:val="24"/>
          <w:szCs w:val="24"/>
        </w:rPr>
        <w:t>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</w:t>
      </w:r>
      <w:proofErr w:type="spellEnd"/>
      <w:r w:rsidRPr="007761C0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7761C0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7761C0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ски всеми существующими видами: электрической телефонной, телеграфной, мобильной и почтовой связью. Доля </w:t>
      </w:r>
      <w:proofErr w:type="gramStart"/>
      <w:r w:rsidRPr="0063026B">
        <w:rPr>
          <w:rFonts w:ascii="Times New Roman" w:hAnsi="Times New Roman"/>
          <w:sz w:val="24"/>
          <w:szCs w:val="24"/>
        </w:rPr>
        <w:t>населения, охваченного электрической телефонной связью с</w:t>
      </w:r>
      <w:r w:rsidRPr="0063026B">
        <w:rPr>
          <w:rFonts w:ascii="Times New Roman" w:hAnsi="Times New Roman"/>
          <w:sz w:val="24"/>
          <w:szCs w:val="24"/>
        </w:rPr>
        <w:t>о</w:t>
      </w:r>
      <w:r w:rsidRPr="0063026B">
        <w:rPr>
          <w:rFonts w:ascii="Times New Roman" w:hAnsi="Times New Roman"/>
          <w:sz w:val="24"/>
          <w:szCs w:val="24"/>
        </w:rPr>
        <w:t>ставляет</w:t>
      </w:r>
      <w:proofErr w:type="gramEnd"/>
      <w:r w:rsidRPr="0063026B">
        <w:rPr>
          <w:rFonts w:ascii="Times New Roman" w:hAnsi="Times New Roman"/>
          <w:sz w:val="24"/>
          <w:szCs w:val="24"/>
        </w:rPr>
        <w:t xml:space="preserve">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Услуги сотовой связи предоставляют четыре оператора: ЗАО «Парма Мобайл» (Т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ле 2 Коми); ОАО «Мобильные </w:t>
      </w:r>
      <w:proofErr w:type="spellStart"/>
      <w:r w:rsidRPr="0063026B">
        <w:rPr>
          <w:rFonts w:ascii="Times New Roman" w:hAnsi="Times New Roman"/>
          <w:sz w:val="24"/>
          <w:szCs w:val="24"/>
        </w:rPr>
        <w:t>ТелеСистемы</w:t>
      </w:r>
      <w:proofErr w:type="spellEnd"/>
      <w:r w:rsidRPr="0063026B">
        <w:rPr>
          <w:rFonts w:ascii="Times New Roman" w:hAnsi="Times New Roman"/>
          <w:sz w:val="24"/>
          <w:szCs w:val="24"/>
        </w:rPr>
        <w:t xml:space="preserve"> в Республике Коми» (МТС); ОАО «Мег</w:t>
      </w:r>
      <w:r w:rsidRPr="0063026B">
        <w:rPr>
          <w:rFonts w:ascii="Times New Roman" w:hAnsi="Times New Roman"/>
          <w:sz w:val="24"/>
          <w:szCs w:val="24"/>
        </w:rPr>
        <w:t>а</w:t>
      </w:r>
      <w:r w:rsidRPr="0063026B">
        <w:rPr>
          <w:rFonts w:ascii="Times New Roman" w:hAnsi="Times New Roman"/>
          <w:sz w:val="24"/>
          <w:szCs w:val="24"/>
        </w:rPr>
        <w:t>фон» и ООО «</w:t>
      </w:r>
      <w:proofErr w:type="gramStart"/>
      <w:r w:rsidRPr="0063026B">
        <w:rPr>
          <w:rFonts w:ascii="Times New Roman" w:hAnsi="Times New Roman"/>
          <w:sz w:val="24"/>
          <w:szCs w:val="24"/>
        </w:rPr>
        <w:t>Вымпел-Коммуникации</w:t>
      </w:r>
      <w:proofErr w:type="gramEnd"/>
      <w:r w:rsidRPr="0063026B">
        <w:rPr>
          <w:rFonts w:ascii="Times New Roman" w:hAnsi="Times New Roman"/>
          <w:sz w:val="24"/>
          <w:szCs w:val="24"/>
        </w:rPr>
        <w:t>» (Билайн).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</w:t>
      </w:r>
      <w:r w:rsidRPr="0063026B">
        <w:rPr>
          <w:rFonts w:ascii="Times New Roman" w:hAnsi="Times New Roman"/>
          <w:sz w:val="24"/>
          <w:szCs w:val="24"/>
        </w:rPr>
        <w:t>н</w:t>
      </w:r>
      <w:r w:rsidRPr="0063026B">
        <w:rPr>
          <w:rFonts w:ascii="Times New Roman" w:hAnsi="Times New Roman"/>
          <w:sz w:val="24"/>
          <w:szCs w:val="24"/>
        </w:rPr>
        <w:t>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 xml:space="preserve">Ижемский район является привлекательным для туристов и имеет предпосылки для развития рекреационного и </w:t>
      </w:r>
      <w:proofErr w:type="spellStart"/>
      <w:r w:rsidRPr="005059ED">
        <w:rPr>
          <w:rFonts w:ascii="Times New Roman" w:hAnsi="Times New Roman"/>
        </w:rPr>
        <w:t>этнотуризма</w:t>
      </w:r>
      <w:proofErr w:type="spellEnd"/>
      <w:r w:rsidRPr="005059ED">
        <w:rPr>
          <w:rFonts w:ascii="Times New Roman" w:hAnsi="Times New Roman"/>
        </w:rPr>
        <w:t>. Однако крайне низкая развитость инфраструкт</w:t>
      </w:r>
      <w:r w:rsidRPr="005059ED">
        <w:rPr>
          <w:rFonts w:ascii="Times New Roman" w:hAnsi="Times New Roman"/>
        </w:rPr>
        <w:t>у</w:t>
      </w:r>
      <w:r w:rsidRPr="005059ED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круглогодичной автомобильной дороги до </w:t>
      </w:r>
      <w:proofErr w:type="gramStart"/>
      <w:r w:rsidRPr="00530EEC">
        <w:rPr>
          <w:rFonts w:ascii="Times New Roman" w:hAnsi="Times New Roman"/>
          <w:sz w:val="24"/>
          <w:szCs w:val="24"/>
        </w:rPr>
        <w:t>г</w:t>
      </w:r>
      <w:proofErr w:type="gramEnd"/>
      <w:r w:rsidRPr="00530EEC">
        <w:rPr>
          <w:rFonts w:ascii="Times New Roman" w:hAnsi="Times New Roman"/>
          <w:sz w:val="24"/>
          <w:szCs w:val="24"/>
        </w:rPr>
        <w:t>. Сыктывкар;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</w:t>
      </w:r>
      <w:r w:rsidRPr="00530EEC">
        <w:rPr>
          <w:rFonts w:ascii="Times New Roman" w:hAnsi="Times New Roman"/>
          <w:sz w:val="24"/>
          <w:szCs w:val="24"/>
        </w:rPr>
        <w:t>о</w:t>
      </w:r>
      <w:r w:rsidRPr="00530EEC">
        <w:rPr>
          <w:rFonts w:ascii="Times New Roman" w:hAnsi="Times New Roman"/>
          <w:sz w:val="24"/>
          <w:szCs w:val="24"/>
        </w:rPr>
        <w:t>требления (65%);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</w:t>
      </w:r>
      <w:r w:rsidRPr="00530EEC">
        <w:rPr>
          <w:rFonts w:ascii="Times New Roman" w:hAnsi="Times New Roman"/>
          <w:sz w:val="24"/>
          <w:szCs w:val="24"/>
        </w:rPr>
        <w:t>е</w:t>
      </w:r>
      <w:r w:rsidRPr="00530EEC">
        <w:rPr>
          <w:rFonts w:ascii="Times New Roman" w:hAnsi="Times New Roman"/>
          <w:sz w:val="24"/>
          <w:szCs w:val="24"/>
        </w:rPr>
        <w:t>ревообрабатывающей и пищевой промышленности (включая переработку дикоросов и рыбы);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сохранена самобытная  культура с богатым </w:t>
      </w:r>
      <w:proofErr w:type="spellStart"/>
      <w:proofErr w:type="gramStart"/>
      <w:r w:rsidRPr="00530EEC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530EEC">
        <w:rPr>
          <w:rFonts w:ascii="Times New Roman" w:hAnsi="Times New Roman"/>
          <w:sz w:val="24"/>
          <w:szCs w:val="24"/>
        </w:rPr>
        <w:t>- культурным</w:t>
      </w:r>
      <w:proofErr w:type="gramEnd"/>
      <w:r w:rsidRPr="00530EEC">
        <w:rPr>
          <w:rFonts w:ascii="Times New Roman" w:hAnsi="Times New Roman"/>
          <w:sz w:val="24"/>
          <w:szCs w:val="24"/>
        </w:rPr>
        <w:t xml:space="preserve"> потенциалом;</w:t>
      </w:r>
    </w:p>
    <w:p w:rsidR="00F04BEB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 xml:space="preserve">для развития </w:t>
      </w:r>
      <w:proofErr w:type="spellStart"/>
      <w:r w:rsidRPr="0076464A">
        <w:rPr>
          <w:rFonts w:ascii="Times New Roman" w:hAnsi="Times New Roman"/>
          <w:sz w:val="24"/>
          <w:szCs w:val="24"/>
        </w:rPr>
        <w:t>этнотуризма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lastRenderedPageBreak/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состояние федерального и регионального  законодательства по вопросам социал</w:t>
      </w:r>
      <w:r w:rsidRPr="00EE0D63">
        <w:rPr>
          <w:rFonts w:ascii="Times New Roman" w:hAnsi="Times New Roman"/>
          <w:sz w:val="24"/>
          <w:szCs w:val="24"/>
        </w:rPr>
        <w:t>ь</w:t>
      </w:r>
      <w:r w:rsidRPr="00EE0D63">
        <w:rPr>
          <w:rFonts w:ascii="Times New Roman" w:hAnsi="Times New Roman"/>
          <w:sz w:val="24"/>
          <w:szCs w:val="24"/>
        </w:rPr>
        <w:t>но-экономического развития Российской Федерации и субъектов Российской Федерации;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</w:t>
      </w:r>
      <w:r w:rsidRPr="00EE0D63">
        <w:rPr>
          <w:rFonts w:ascii="Times New Roman" w:hAnsi="Times New Roman"/>
          <w:sz w:val="24"/>
          <w:szCs w:val="24"/>
        </w:rPr>
        <w:t>и</w:t>
      </w:r>
      <w:r w:rsidRPr="00EE0D63">
        <w:rPr>
          <w:rFonts w:ascii="Times New Roman" w:hAnsi="Times New Roman"/>
          <w:sz w:val="24"/>
          <w:szCs w:val="24"/>
        </w:rPr>
        <w:t>ципального уровня, имеющих экономические интересы на территории Ижемского района;</w:t>
      </w:r>
    </w:p>
    <w:p w:rsidR="00F04BEB" w:rsidRPr="00EE0D63" w:rsidRDefault="00F04BEB" w:rsidP="00D82B62">
      <w:pPr>
        <w:pStyle w:val="ConsPlusNormal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>государственная поддержка развития отдельных секторов экономики и социальной сферы;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гионов;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</w:t>
      </w:r>
      <w:proofErr w:type="spellEnd"/>
      <w:r w:rsidRPr="008F673B">
        <w:rPr>
          <w:rFonts w:ascii="Times New Roman" w:hAnsi="Times New Roman"/>
          <w:sz w:val="24"/>
          <w:szCs w:val="24"/>
        </w:rPr>
        <w:t xml:space="preserve">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</w:t>
      </w:r>
      <w:r w:rsidRPr="008F673B"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ности, сельского хозяйства, инженерной инфраструктуры, коммунального хозяйства, у</w:t>
      </w:r>
      <w:r w:rsidRPr="008F673B">
        <w:rPr>
          <w:rFonts w:ascii="Times New Roman" w:hAnsi="Times New Roman"/>
          <w:sz w:val="24"/>
          <w:szCs w:val="24"/>
        </w:rPr>
        <w:t>ч</w:t>
      </w:r>
      <w:r w:rsidRPr="008F673B">
        <w:rPr>
          <w:rFonts w:ascii="Times New Roman" w:hAnsi="Times New Roman"/>
          <w:sz w:val="24"/>
          <w:szCs w:val="24"/>
        </w:rPr>
        <w:t>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дуальное жилищное строительство;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</w:t>
      </w:r>
      <w:proofErr w:type="gramStart"/>
      <w:r w:rsidRPr="008F673B">
        <w:rPr>
          <w:rFonts w:ascii="Times New Roman" w:hAnsi="Times New Roman"/>
          <w:sz w:val="24"/>
          <w:szCs w:val="24"/>
        </w:rPr>
        <w:t>дств в стр</w:t>
      </w:r>
      <w:proofErr w:type="gramEnd"/>
      <w:r w:rsidRPr="008F673B">
        <w:rPr>
          <w:rFonts w:ascii="Times New Roman" w:hAnsi="Times New Roman"/>
          <w:sz w:val="24"/>
          <w:szCs w:val="24"/>
        </w:rPr>
        <w:t>уктуре промышленного произво</w:t>
      </w:r>
      <w:r w:rsidRPr="008F673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</w:t>
      </w:r>
      <w:r w:rsidRPr="004537B7">
        <w:rPr>
          <w:rFonts w:ascii="Times New Roman" w:hAnsi="Times New Roman"/>
          <w:bCs/>
          <w:sz w:val="24"/>
          <w:szCs w:val="24"/>
        </w:rPr>
        <w:t>о</w:t>
      </w:r>
      <w:r w:rsidRPr="004537B7">
        <w:rPr>
          <w:rFonts w:ascii="Times New Roman" w:hAnsi="Times New Roman"/>
          <w:bCs/>
          <w:sz w:val="24"/>
          <w:szCs w:val="24"/>
        </w:rPr>
        <w:t>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озобновление регулярных воздушных перевозок до </w:t>
      </w:r>
      <w:proofErr w:type="gramStart"/>
      <w:r w:rsidRPr="004537B7">
        <w:rPr>
          <w:rFonts w:ascii="Times New Roman" w:hAnsi="Times New Roman"/>
          <w:sz w:val="24"/>
          <w:szCs w:val="24"/>
        </w:rPr>
        <w:t>г</w:t>
      </w:r>
      <w:proofErr w:type="gramEnd"/>
      <w:r w:rsidRPr="004537B7">
        <w:rPr>
          <w:rFonts w:ascii="Times New Roman" w:hAnsi="Times New Roman"/>
          <w:sz w:val="24"/>
          <w:szCs w:val="24"/>
        </w:rPr>
        <w:t>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</w:t>
      </w:r>
      <w:r w:rsidRPr="004537B7">
        <w:rPr>
          <w:rFonts w:ascii="Times New Roman" w:hAnsi="Times New Roman"/>
          <w:sz w:val="24"/>
          <w:szCs w:val="24"/>
        </w:rPr>
        <w:t>ь</w:t>
      </w:r>
      <w:r w:rsidRPr="004537B7">
        <w:rPr>
          <w:rFonts w:ascii="Times New Roman" w:hAnsi="Times New Roman"/>
          <w:sz w:val="24"/>
          <w:szCs w:val="24"/>
        </w:rPr>
        <w:t>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 xml:space="preserve">Приоритеты реализуемой на территории муниципального района </w:t>
      </w:r>
      <w:proofErr w:type="gramEnd"/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</w:t>
      </w:r>
      <w:r w:rsidRPr="002F7472">
        <w:rPr>
          <w:rFonts w:ascii="Times New Roman" w:hAnsi="Times New Roman"/>
          <w:sz w:val="24"/>
          <w:szCs w:val="24"/>
        </w:rPr>
        <w:t>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</w:t>
      </w:r>
      <w:r w:rsidRPr="00606A0F">
        <w:rPr>
          <w:rFonts w:ascii="Times New Roman" w:hAnsi="Times New Roman"/>
          <w:sz w:val="24"/>
          <w:szCs w:val="24"/>
          <w:lang w:eastAsia="ru-RU"/>
        </w:rPr>
        <w:t>й</w:t>
      </w:r>
      <w:r w:rsidRPr="00606A0F">
        <w:rPr>
          <w:rFonts w:ascii="Times New Roman" w:hAnsi="Times New Roman"/>
          <w:sz w:val="24"/>
          <w:szCs w:val="24"/>
          <w:lang w:eastAsia="ru-RU"/>
        </w:rPr>
        <w:t>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</w:t>
      </w:r>
      <w:r w:rsidRPr="00FD5D7F">
        <w:rPr>
          <w:rFonts w:ascii="Times New Roman" w:hAnsi="Times New Roman"/>
          <w:sz w:val="24"/>
          <w:szCs w:val="24"/>
          <w:lang w:eastAsia="ru-RU"/>
        </w:rPr>
        <w:t>е</w:t>
      </w:r>
      <w:r w:rsidRPr="00FD5D7F">
        <w:rPr>
          <w:rFonts w:ascii="Times New Roman" w:hAnsi="Times New Roman"/>
          <w:sz w:val="24"/>
          <w:szCs w:val="24"/>
          <w:lang w:eastAsia="ru-RU"/>
        </w:rPr>
        <w:t>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</w:t>
      </w:r>
      <w:r w:rsidRPr="00527E7A">
        <w:rPr>
          <w:rFonts w:ascii="Times New Roman" w:hAnsi="Times New Roman"/>
          <w:sz w:val="24"/>
          <w:szCs w:val="24"/>
        </w:rPr>
        <w:t>н</w:t>
      </w:r>
      <w:r w:rsidRPr="00527E7A">
        <w:rPr>
          <w:rFonts w:ascii="Times New Roman" w:hAnsi="Times New Roman"/>
          <w:sz w:val="24"/>
          <w:szCs w:val="24"/>
        </w:rPr>
        <w:t>вестиционной привлекательности для широкого круга потенциальных инвесторов и дел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 xml:space="preserve">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>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</w:t>
      </w:r>
      <w:r w:rsidRPr="00527E7A">
        <w:rPr>
          <w:rFonts w:ascii="Times New Roman" w:hAnsi="Times New Roman"/>
          <w:sz w:val="24"/>
          <w:szCs w:val="24"/>
        </w:rPr>
        <w:t>и</w:t>
      </w:r>
      <w:r w:rsidRPr="00527E7A">
        <w:rPr>
          <w:rFonts w:ascii="Times New Roman" w:hAnsi="Times New Roman"/>
          <w:sz w:val="24"/>
          <w:szCs w:val="24"/>
        </w:rPr>
        <w:t>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lastRenderedPageBreak/>
        <w:t>Реализация Программы позволит обеспечить дальнейшее развитие экономики мун</w:t>
      </w:r>
      <w:r w:rsidRPr="0011212F">
        <w:rPr>
          <w:rFonts w:ascii="Times New Roman" w:hAnsi="Times New Roman"/>
          <w:sz w:val="24"/>
          <w:szCs w:val="24"/>
        </w:rPr>
        <w:t>и</w:t>
      </w:r>
      <w:r w:rsidRPr="0011212F">
        <w:rPr>
          <w:rFonts w:ascii="Times New Roman" w:hAnsi="Times New Roman"/>
          <w:sz w:val="24"/>
          <w:szCs w:val="24"/>
        </w:rPr>
        <w:t xml:space="preserve">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</w:t>
      </w:r>
      <w:r w:rsidRPr="0011212F">
        <w:rPr>
          <w:rFonts w:ascii="Times New Roman" w:hAnsi="Times New Roman"/>
          <w:sz w:val="24"/>
          <w:szCs w:val="24"/>
        </w:rPr>
        <w:t>й</w:t>
      </w:r>
      <w:r w:rsidRPr="0011212F">
        <w:rPr>
          <w:rFonts w:ascii="Times New Roman" w:hAnsi="Times New Roman"/>
          <w:sz w:val="24"/>
          <w:szCs w:val="24"/>
        </w:rPr>
        <w:t>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</w:t>
      </w:r>
      <w:r w:rsidRPr="0011212F">
        <w:rPr>
          <w:rFonts w:ascii="Times New Roman" w:hAnsi="Times New Roman"/>
          <w:sz w:val="24"/>
          <w:szCs w:val="24"/>
        </w:rPr>
        <w:t>м</w:t>
      </w:r>
      <w:r w:rsidRPr="0011212F">
        <w:rPr>
          <w:rFonts w:ascii="Times New Roman" w:hAnsi="Times New Roman"/>
          <w:sz w:val="24"/>
          <w:szCs w:val="24"/>
        </w:rPr>
        <w:t>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С целью минимизации влияния рисков на достижение цели и запланированных р</w:t>
      </w:r>
      <w:r w:rsidRPr="0011212F">
        <w:rPr>
          <w:rFonts w:ascii="Times New Roman" w:hAnsi="Times New Roman"/>
          <w:sz w:val="24"/>
          <w:szCs w:val="24"/>
        </w:rPr>
        <w:t>е</w:t>
      </w:r>
      <w:r w:rsidRPr="0011212F">
        <w:rPr>
          <w:rFonts w:ascii="Times New Roman" w:hAnsi="Times New Roman"/>
          <w:sz w:val="24"/>
          <w:szCs w:val="24"/>
        </w:rPr>
        <w:t>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</w:t>
      </w:r>
      <w:r w:rsidRPr="0011212F">
        <w:rPr>
          <w:rFonts w:ascii="Times New Roman" w:hAnsi="Times New Roman"/>
          <w:sz w:val="24"/>
          <w:szCs w:val="24"/>
        </w:rPr>
        <w:t>а</w:t>
      </w:r>
      <w:r w:rsidRPr="0011212F">
        <w:rPr>
          <w:rFonts w:ascii="Times New Roman" w:hAnsi="Times New Roman"/>
          <w:sz w:val="24"/>
          <w:szCs w:val="24"/>
        </w:rPr>
        <w:t>нированных мероприятий и достижения промежуточных показателей и индикаторов Пр</w:t>
      </w:r>
      <w:r w:rsidRPr="0011212F">
        <w:rPr>
          <w:rFonts w:ascii="Times New Roman" w:hAnsi="Times New Roman"/>
          <w:sz w:val="24"/>
          <w:szCs w:val="24"/>
        </w:rPr>
        <w:t>о</w:t>
      </w:r>
      <w:r w:rsidRPr="0011212F">
        <w:rPr>
          <w:rFonts w:ascii="Times New Roman" w:hAnsi="Times New Roman"/>
          <w:sz w:val="24"/>
          <w:szCs w:val="24"/>
        </w:rPr>
        <w:t>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</w:t>
      </w:r>
      <w:r w:rsidRPr="0011212F">
        <w:rPr>
          <w:rFonts w:ascii="Times New Roman" w:hAnsi="Times New Roman"/>
          <w:sz w:val="24"/>
          <w:szCs w:val="24"/>
        </w:rPr>
        <w:t>с</w:t>
      </w:r>
      <w:r w:rsidRPr="0011212F">
        <w:rPr>
          <w:rFonts w:ascii="Times New Roman" w:hAnsi="Times New Roman"/>
          <w:sz w:val="24"/>
          <w:szCs w:val="24"/>
        </w:rPr>
        <w:t>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</w:t>
      </w:r>
      <w:r w:rsidRPr="0011212F">
        <w:rPr>
          <w:rFonts w:ascii="Times New Roman" w:hAnsi="Times New Roman"/>
          <w:sz w:val="24"/>
          <w:szCs w:val="24"/>
        </w:rPr>
        <w:t>л</w:t>
      </w:r>
      <w:r w:rsidRPr="0011212F">
        <w:rPr>
          <w:rFonts w:ascii="Times New Roman" w:hAnsi="Times New Roman"/>
          <w:sz w:val="24"/>
          <w:szCs w:val="24"/>
        </w:rPr>
        <w:t>нителем Программы в процессе мониторинга реализации Программы и оценки ее эффе</w:t>
      </w:r>
      <w:r w:rsidRPr="0011212F">
        <w:rPr>
          <w:rFonts w:ascii="Times New Roman" w:hAnsi="Times New Roman"/>
          <w:sz w:val="24"/>
          <w:szCs w:val="24"/>
        </w:rPr>
        <w:t>к</w:t>
      </w:r>
      <w:r w:rsidRPr="0011212F">
        <w:rPr>
          <w:rFonts w:ascii="Times New Roman" w:hAnsi="Times New Roman"/>
          <w:sz w:val="24"/>
          <w:szCs w:val="24"/>
        </w:rPr>
        <w:t>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</w:t>
      </w:r>
      <w:r w:rsidR="00FF6866">
        <w:rPr>
          <w:rFonts w:ascii="Times New Roman" w:hAnsi="Times New Roman" w:cs="Times New Roman"/>
          <w:sz w:val="24"/>
          <w:szCs w:val="24"/>
        </w:rPr>
        <w:t>2</w:t>
      </w:r>
      <w:r w:rsidRPr="00101747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</w:t>
      </w:r>
      <w:proofErr w:type="gramStart"/>
      <w:r w:rsidRPr="00FB47CA">
        <w:rPr>
          <w:rFonts w:ascii="Times New Roman" w:hAnsi="Times New Roman"/>
          <w:sz w:val="24"/>
          <w:szCs w:val="24"/>
        </w:rPr>
        <w:t>исходя из необходимости достижения ее цели и основных задач и сгруппирован</w:t>
      </w:r>
      <w:proofErr w:type="gramEnd"/>
      <w:r w:rsidRPr="00FB47CA">
        <w:rPr>
          <w:rFonts w:ascii="Times New Roman" w:hAnsi="Times New Roman"/>
          <w:sz w:val="24"/>
          <w:szCs w:val="24"/>
        </w:rPr>
        <w:t xml:space="preserve">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основных мероприятий Программы с указанием сроков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их реализации, ожидаемых результатов и связь с показателями Программы и подпрограмм представлен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>конечных</w:t>
      </w:r>
      <w:proofErr w:type="gramEnd"/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lastRenderedPageBreak/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  <w:proofErr w:type="gramEnd"/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зультатов реализации Программы и включенных в нее подпрограмм.</w:t>
      </w:r>
    </w:p>
    <w:p w:rsidR="00F04BEB" w:rsidRPr="00585CB1" w:rsidRDefault="006965B3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</w:t>
      </w:r>
      <w:r w:rsidR="00F04BEB" w:rsidRPr="00585CB1">
        <w:rPr>
          <w:rFonts w:ascii="Times New Roman" w:hAnsi="Times New Roman"/>
          <w:sz w:val="24"/>
          <w:szCs w:val="24"/>
        </w:rPr>
        <w:t>а</w:t>
      </w:r>
      <w:r w:rsidR="00F04BEB" w:rsidRPr="00585CB1">
        <w:rPr>
          <w:rFonts w:ascii="Times New Roman" w:hAnsi="Times New Roman"/>
          <w:sz w:val="24"/>
          <w:szCs w:val="24"/>
        </w:rPr>
        <w:t>ции приведены в приложении  к Программе (таблица 1). Показатели имеют запланирова</w:t>
      </w:r>
      <w:r w:rsidR="00F04BEB" w:rsidRPr="00585CB1">
        <w:rPr>
          <w:rFonts w:ascii="Times New Roman" w:hAnsi="Times New Roman"/>
          <w:sz w:val="24"/>
          <w:szCs w:val="24"/>
        </w:rPr>
        <w:t>н</w:t>
      </w:r>
      <w:r w:rsidR="00F04BEB" w:rsidRPr="00585CB1">
        <w:rPr>
          <w:rFonts w:ascii="Times New Roman" w:hAnsi="Times New Roman"/>
          <w:sz w:val="24"/>
          <w:szCs w:val="24"/>
        </w:rPr>
        <w:t>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</w:t>
      </w:r>
      <w:r w:rsidR="00F04BEB" w:rsidRPr="00585CB1">
        <w:rPr>
          <w:rFonts w:ascii="Times New Roman" w:hAnsi="Times New Roman"/>
          <w:sz w:val="24"/>
          <w:szCs w:val="24"/>
        </w:rPr>
        <w:t>т</w:t>
      </w:r>
      <w:r w:rsidR="00F04BEB" w:rsidRPr="00585CB1">
        <w:rPr>
          <w:rFonts w:ascii="Times New Roman" w:hAnsi="Times New Roman"/>
          <w:sz w:val="24"/>
          <w:szCs w:val="24"/>
        </w:rPr>
        <w:t>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</w:t>
      </w:r>
      <w:r w:rsidRPr="00585CB1">
        <w:rPr>
          <w:rFonts w:ascii="Times New Roman" w:hAnsi="Times New Roman"/>
          <w:sz w:val="24"/>
          <w:szCs w:val="24"/>
        </w:rPr>
        <w:t>н</w:t>
      </w:r>
      <w:r w:rsidRPr="00585CB1">
        <w:rPr>
          <w:rFonts w:ascii="Times New Roman" w:hAnsi="Times New Roman"/>
          <w:sz w:val="24"/>
          <w:szCs w:val="24"/>
        </w:rPr>
        <w:t>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EA5C6B">
      <w:pPr>
        <w:pStyle w:val="ConsPlusCell"/>
        <w:numPr>
          <w:ilvl w:val="0"/>
          <w:numId w:val="1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 xml:space="preserve">адах, сборниках и др.) </w:t>
      </w:r>
      <w:proofErr w:type="spellStart"/>
      <w:r>
        <w:rPr>
          <w:rFonts w:ascii="Times New Roman" w:hAnsi="Times New Roman"/>
          <w:sz w:val="24"/>
          <w:szCs w:val="24"/>
        </w:rPr>
        <w:t>Комистат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4BEB" w:rsidRPr="00746A0A" w:rsidRDefault="00F04BEB" w:rsidP="00EA5C6B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</w:t>
      </w:r>
      <w:r w:rsidRPr="00746A0A">
        <w:rPr>
          <w:rFonts w:ascii="Times New Roman" w:hAnsi="Times New Roman"/>
          <w:sz w:val="24"/>
          <w:szCs w:val="24"/>
        </w:rPr>
        <w:t>и</w:t>
      </w:r>
      <w:r w:rsidRPr="00746A0A">
        <w:rPr>
          <w:rFonts w:ascii="Times New Roman" w:hAnsi="Times New Roman"/>
          <w:sz w:val="24"/>
          <w:szCs w:val="24"/>
        </w:rPr>
        <w:t>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</w:t>
      </w:r>
      <w:r w:rsidRPr="00746A0A">
        <w:rPr>
          <w:rFonts w:ascii="Times New Roman" w:hAnsi="Times New Roman"/>
          <w:sz w:val="24"/>
          <w:szCs w:val="24"/>
        </w:rPr>
        <w:t>е</w:t>
      </w:r>
      <w:r w:rsidRPr="00746A0A">
        <w:rPr>
          <w:rFonts w:ascii="Times New Roman" w:hAnsi="Times New Roman"/>
          <w:sz w:val="24"/>
          <w:szCs w:val="24"/>
        </w:rPr>
        <w:t>та муниципального района «Ижемский» напрямую зависит от устойчивого экономическ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го развития района и роста налогооблагаемой базы, которым, в свою очередь, будет сп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</w:t>
      </w:r>
      <w:r w:rsidRPr="00746A0A">
        <w:rPr>
          <w:rFonts w:ascii="Times New Roman" w:hAnsi="Times New Roman"/>
          <w:sz w:val="24"/>
          <w:szCs w:val="24"/>
        </w:rPr>
        <w:t>й</w:t>
      </w:r>
      <w:r w:rsidRPr="00746A0A">
        <w:rPr>
          <w:rFonts w:ascii="Times New Roman" w:hAnsi="Times New Roman"/>
          <w:sz w:val="24"/>
          <w:szCs w:val="24"/>
        </w:rPr>
        <w:t>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/>
          <w:bCs/>
          <w:sz w:val="24"/>
          <w:szCs w:val="24"/>
        </w:rPr>
        <w:t>а</w:t>
      </w:r>
      <w:r w:rsidRPr="0058426F">
        <w:rPr>
          <w:rFonts w:ascii="Times New Roman" w:hAnsi="Times New Roman"/>
          <w:bCs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58426F">
        <w:rPr>
          <w:rFonts w:ascii="Times New Roman" w:hAnsi="Times New Roman"/>
          <w:bCs/>
          <w:sz w:val="24"/>
          <w:szCs w:val="24"/>
        </w:rPr>
        <w:t>эффективности процесса достижения цели Программы</w:t>
      </w:r>
      <w:proofErr w:type="gramEnd"/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Pr="00FF6866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</w:t>
      </w:r>
      <w:r w:rsidRPr="00FF6866">
        <w:rPr>
          <w:rFonts w:ascii="Times New Roman" w:hAnsi="Times New Roman"/>
          <w:sz w:val="24"/>
          <w:szCs w:val="24"/>
          <w:lang w:eastAsia="ru-RU"/>
        </w:rPr>
        <w:t>ие малого и среднего предпринимательства в Ижемском районе</w:t>
      </w:r>
      <w:r w:rsidRPr="00FF6866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FF6866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</w:t>
      </w:r>
      <w:r w:rsidRPr="00FF6866">
        <w:rPr>
          <w:rFonts w:ascii="Times New Roman" w:hAnsi="Times New Roman"/>
          <w:sz w:val="24"/>
          <w:szCs w:val="24"/>
        </w:rPr>
        <w:t>и</w:t>
      </w:r>
      <w:r w:rsidRPr="00FF6866">
        <w:rPr>
          <w:rFonts w:ascii="Times New Roman" w:hAnsi="Times New Roman"/>
          <w:sz w:val="24"/>
          <w:szCs w:val="24"/>
        </w:rPr>
        <w:t>мательства</w:t>
      </w:r>
      <w:r w:rsidR="00747837" w:rsidRPr="00FF6866"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F6866">
        <w:rPr>
          <w:rFonts w:ascii="Times New Roman" w:hAnsi="Times New Roman"/>
          <w:sz w:val="24"/>
          <w:szCs w:val="24"/>
        </w:rPr>
        <w:t>.</w:t>
      </w:r>
    </w:p>
    <w:p w:rsidR="00F04BEB" w:rsidRPr="00FF6866" w:rsidRDefault="00F04BEB" w:rsidP="00A92214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Усиление  рыночных  позиций  субъектов  малого и среднего предпринимательства</w:t>
      </w:r>
      <w:r w:rsidR="00747837" w:rsidRPr="00FF6866"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F6866">
        <w:rPr>
          <w:rFonts w:ascii="Times New Roman" w:hAnsi="Times New Roman"/>
          <w:sz w:val="24"/>
          <w:szCs w:val="24"/>
        </w:rPr>
        <w:t>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Подпрограмма 2. «Развитие агропромышленного комплекса в Ижемском районе»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Цель данной Подпрограммы  - содействие развитию агропромышленного комплекса в Ижемском районе.</w:t>
      </w:r>
    </w:p>
    <w:p w:rsidR="00F04BEB" w:rsidRPr="00FF6866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комплекса.</w:t>
      </w:r>
    </w:p>
    <w:p w:rsidR="00F04BEB" w:rsidRPr="00FF6866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FF6866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</w:t>
      </w:r>
      <w:r w:rsidRPr="00FF6866">
        <w:rPr>
          <w:rFonts w:ascii="Times New Roman" w:hAnsi="Times New Roman"/>
          <w:sz w:val="24"/>
          <w:szCs w:val="24"/>
        </w:rPr>
        <w:t>у</w:t>
      </w:r>
      <w:r w:rsidRPr="00FF6866">
        <w:rPr>
          <w:rFonts w:ascii="Times New Roman" w:hAnsi="Times New Roman"/>
          <w:sz w:val="24"/>
          <w:szCs w:val="24"/>
        </w:rPr>
        <w:t>ризма  в Ижемском районе.</w:t>
      </w:r>
    </w:p>
    <w:p w:rsidR="00F04BEB" w:rsidRPr="00FF6866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Pr="00FF6866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 w:rsidRPr="00FF6866">
        <w:rPr>
          <w:rFonts w:ascii="Times New Roman" w:hAnsi="Times New Roman"/>
          <w:sz w:val="24"/>
          <w:szCs w:val="24"/>
        </w:rPr>
        <w:t>с</w:t>
      </w:r>
      <w:r w:rsidRPr="00FF6866">
        <w:rPr>
          <w:rFonts w:ascii="Times New Roman" w:hAnsi="Times New Roman"/>
          <w:sz w:val="24"/>
          <w:szCs w:val="24"/>
        </w:rPr>
        <w:t>сийских и республиканских туристских рынках.</w:t>
      </w:r>
    </w:p>
    <w:p w:rsidR="00F04BEB" w:rsidRPr="00FF6866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866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</w:t>
      </w:r>
      <w:r w:rsidRPr="00FF6866">
        <w:rPr>
          <w:rFonts w:ascii="Times New Roman" w:hAnsi="Times New Roman" w:cs="Times New Roman"/>
          <w:sz w:val="24"/>
          <w:szCs w:val="24"/>
        </w:rPr>
        <w:t>о</w:t>
      </w:r>
      <w:r w:rsidRPr="00FF6866">
        <w:rPr>
          <w:rFonts w:ascii="Times New Roman" w:hAnsi="Times New Roman" w:cs="Times New Roman"/>
          <w:sz w:val="24"/>
          <w:szCs w:val="24"/>
        </w:rPr>
        <w:t>ченных органов администрации муниципального района «Ижемский», указанных в па</w:t>
      </w:r>
      <w:r w:rsidRPr="00FF6866">
        <w:rPr>
          <w:rFonts w:ascii="Times New Roman" w:hAnsi="Times New Roman" w:cs="Times New Roman"/>
          <w:sz w:val="24"/>
          <w:szCs w:val="24"/>
        </w:rPr>
        <w:t>с</w:t>
      </w:r>
      <w:r w:rsidRPr="00FF6866">
        <w:rPr>
          <w:rFonts w:ascii="Times New Roman" w:hAnsi="Times New Roman" w:cs="Times New Roman"/>
          <w:sz w:val="24"/>
          <w:szCs w:val="24"/>
        </w:rPr>
        <w:t>портах подпрограмм.</w:t>
      </w:r>
    </w:p>
    <w:p w:rsidR="00F04BEB" w:rsidRPr="00FF6866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866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</w:t>
      </w:r>
      <w:r w:rsidRPr="00FF6866">
        <w:rPr>
          <w:rFonts w:ascii="Times New Roman" w:hAnsi="Times New Roman" w:cs="Times New Roman"/>
          <w:sz w:val="24"/>
          <w:szCs w:val="24"/>
        </w:rPr>
        <w:t>е</w:t>
      </w:r>
      <w:r w:rsidRPr="00FF6866">
        <w:rPr>
          <w:rFonts w:ascii="Times New Roman" w:hAnsi="Times New Roman" w:cs="Times New Roman"/>
          <w:sz w:val="24"/>
          <w:szCs w:val="24"/>
        </w:rPr>
        <w:t>деляется в соответствии с утвержденными паспортами подпрограмм и годовым планом реализации Программы.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FF6866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Pr="00FF6866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предусматр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>
        <w:rPr>
          <w:rFonts w:ascii="Times New Roman" w:hAnsi="Times New Roman"/>
          <w:sz w:val="26"/>
          <w:szCs w:val="26"/>
        </w:rPr>
        <w:t>19116,7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95331" w:rsidRPr="000026D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  </w:t>
      </w:r>
      <w:r w:rsidRPr="000026DE">
        <w:rPr>
          <w:rFonts w:ascii="Times New Roman" w:hAnsi="Times New Roman"/>
          <w:sz w:val="26"/>
          <w:szCs w:val="26"/>
          <w:lang w:eastAsia="ru-RU"/>
        </w:rPr>
        <w:t>947,8 тыс. рублей;</w:t>
      </w:r>
    </w:p>
    <w:p w:rsidR="00D95331" w:rsidRPr="000026D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/>
          <w:sz w:val="26"/>
          <w:szCs w:val="26"/>
          <w:lang w:eastAsia="ru-RU"/>
        </w:rPr>
        <w:t>2563,0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Pr="000026D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2021 год – 1815,0 тыс. рублей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-  1815,0 тыс. рублей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Pr="00A474AE">
        <w:rPr>
          <w:rFonts w:ascii="Times New Roman" w:hAnsi="Times New Roman"/>
          <w:sz w:val="26"/>
          <w:szCs w:val="26"/>
          <w:lang w:eastAsia="ru-RU"/>
        </w:rPr>
        <w:t>она «Ижемский</w:t>
      </w:r>
      <w:r w:rsidRPr="000026DE">
        <w:rPr>
          <w:rFonts w:ascii="Times New Roman" w:hAnsi="Times New Roman"/>
          <w:sz w:val="26"/>
          <w:szCs w:val="26"/>
          <w:lang w:eastAsia="ru-RU"/>
        </w:rPr>
        <w:t>» 1</w:t>
      </w:r>
      <w:r>
        <w:rPr>
          <w:rFonts w:ascii="Times New Roman" w:hAnsi="Times New Roman"/>
          <w:sz w:val="26"/>
          <w:szCs w:val="26"/>
          <w:lang w:eastAsia="ru-RU"/>
        </w:rPr>
        <w:t>47</w:t>
      </w:r>
      <w:r w:rsidRPr="000026DE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0026DE">
        <w:rPr>
          <w:rFonts w:ascii="Times New Roman" w:hAnsi="Times New Roman"/>
          <w:sz w:val="26"/>
          <w:szCs w:val="26"/>
          <w:lang w:eastAsia="ru-RU"/>
        </w:rPr>
        <w:t>,6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95331" w:rsidRPr="000026D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lastRenderedPageBreak/>
        <w:t>2020 год – 1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0026DE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,0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1815,0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2022 год -  1815,0 </w:t>
      </w:r>
      <w:r w:rsidRPr="00A474AE">
        <w:rPr>
          <w:rFonts w:ascii="Times New Roman" w:hAnsi="Times New Roman"/>
          <w:sz w:val="26"/>
          <w:szCs w:val="26"/>
          <w:lang w:eastAsia="ru-RU"/>
        </w:rPr>
        <w:t>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республикан</w:t>
      </w:r>
      <w:r>
        <w:rPr>
          <w:rFonts w:ascii="Times New Roman" w:hAnsi="Times New Roman"/>
          <w:sz w:val="26"/>
          <w:szCs w:val="26"/>
          <w:lang w:eastAsia="ru-RU"/>
        </w:rPr>
        <w:t>ского бюджета Республики Коми 28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41,0 тыс. рублей, в том числе по годам: 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    0,0 тыс. рублей; 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    </w:t>
      </w:r>
      <w:r>
        <w:rPr>
          <w:rFonts w:ascii="Times New Roman" w:hAnsi="Times New Roman"/>
          <w:sz w:val="26"/>
          <w:szCs w:val="26"/>
          <w:lang w:eastAsia="ru-RU"/>
        </w:rPr>
        <w:t>80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D95331" w:rsidRPr="00A474AE" w:rsidRDefault="00D95331" w:rsidP="00D95331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     0,0 тыс. рублей;</w:t>
      </w:r>
    </w:p>
    <w:p w:rsidR="00D95331" w:rsidRPr="00A474AE" w:rsidRDefault="00D95331" w:rsidP="00D95331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 </w:t>
      </w:r>
      <w:r w:rsidRPr="00A474AE">
        <w:rPr>
          <w:rFonts w:ascii="Times New Roman" w:hAnsi="Times New Roman"/>
          <w:sz w:val="26"/>
          <w:szCs w:val="26"/>
        </w:rPr>
        <w:t>–     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 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6F3">
        <w:rPr>
          <w:rFonts w:ascii="Times New Roman" w:hAnsi="Times New Roman"/>
          <w:sz w:val="26"/>
          <w:szCs w:val="26"/>
          <w:lang w:eastAsia="ru-RU"/>
        </w:rPr>
        <w:t>2022 год –     0,0 тыс. рублей.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>
        <w:rPr>
          <w:rFonts w:ascii="Times New Roman" w:hAnsi="Times New Roman"/>
          <w:sz w:val="26"/>
          <w:szCs w:val="26"/>
        </w:rPr>
        <w:t xml:space="preserve">7484,2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4421,5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658,8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700,0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2015 год – 1535,1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D95331" w:rsidRPr="00A474AE" w:rsidRDefault="00D95331" w:rsidP="00D95331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95331" w:rsidRPr="00A474AE" w:rsidRDefault="00D95331" w:rsidP="00D95331">
      <w:pPr>
        <w:pStyle w:val="a4"/>
        <w:numPr>
          <w:ilvl w:val="0"/>
          <w:numId w:val="2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>
        <w:rPr>
          <w:rFonts w:ascii="Times New Roman" w:hAnsi="Times New Roman"/>
          <w:sz w:val="26"/>
          <w:szCs w:val="26"/>
        </w:rPr>
        <w:t>11359,1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10095,6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>
        <w:rPr>
          <w:rFonts w:ascii="Times New Roman" w:hAnsi="Times New Roman"/>
          <w:sz w:val="26"/>
          <w:szCs w:val="26"/>
        </w:rPr>
        <w:t xml:space="preserve"> 1104,2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    </w:t>
      </w:r>
      <w:r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D95331" w:rsidRPr="00A474AE" w:rsidRDefault="00D95331" w:rsidP="00D95331">
      <w:pPr>
        <w:pStyle w:val="a4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>
        <w:rPr>
          <w:rFonts w:ascii="Times New Roman" w:hAnsi="Times New Roman"/>
          <w:sz w:val="26"/>
          <w:szCs w:val="26"/>
        </w:rPr>
        <w:t>2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D95331" w:rsidRPr="00A474AE" w:rsidRDefault="00D95331" w:rsidP="00D9533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8,9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2017 год – 41,0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D061AB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Ресурсное обеспечение Программы на 2015 - 2022 гг. по источникам финансиров</w:t>
      </w:r>
      <w:r w:rsidRPr="00FF6866">
        <w:rPr>
          <w:rFonts w:ascii="Times New Roman" w:hAnsi="Times New Roman"/>
          <w:sz w:val="24"/>
          <w:szCs w:val="24"/>
        </w:rPr>
        <w:t>а</w:t>
      </w:r>
      <w:r w:rsidRPr="00FF6866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FF6866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FF6866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FF6866">
        <w:rPr>
          <w:rFonts w:ascii="Times New Roman" w:hAnsi="Times New Roman"/>
          <w:sz w:val="24"/>
          <w:szCs w:val="24"/>
        </w:rPr>
        <w:t>4 и 5 приложения  к Программе.</w:t>
      </w:r>
    </w:p>
    <w:p w:rsidR="00FF6866" w:rsidRDefault="00FF6866" w:rsidP="00FF68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</w:t>
      </w:r>
      <w:proofErr w:type="gramStart"/>
      <w:r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E2203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F04BEB" w:rsidRPr="00756E72">
        <w:rPr>
          <w:rFonts w:ascii="Times New Roman" w:hAnsi="Times New Roman" w:cs="Times New Roman"/>
          <w:sz w:val="24"/>
          <w:szCs w:val="24"/>
        </w:rPr>
        <w:t>м</w:t>
      </w:r>
      <w:r w:rsidR="00F04BEB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F04BEB" w:rsidRPr="00756E72">
        <w:rPr>
          <w:rFonts w:ascii="Times New Roman" w:hAnsi="Times New Roman" w:cs="Times New Roman"/>
          <w:sz w:val="24"/>
          <w:szCs w:val="24"/>
        </w:rPr>
        <w:t>в</w:t>
      </w:r>
      <w:r w:rsidR="00F04BEB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382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" cy="20955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F04BEB" w:rsidRPr="00756E72">
        <w:rPr>
          <w:rFonts w:ascii="Times New Roman" w:hAnsi="Times New Roman" w:cs="Times New Roman"/>
          <w:sz w:val="24"/>
          <w:szCs w:val="24"/>
        </w:rPr>
        <w:t>у</w:t>
      </w:r>
      <w:r w:rsidR="00F04BEB"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E2203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381000" cy="209550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2381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5502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сти </w:t>
            </w:r>
            <w:r w:rsidR="006E2203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09550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CF6CB5" w:rsidRDefault="00CF6CB5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Формирование благоприятной среды для развития м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лого и среднего предпринимательства</w:t>
            </w:r>
            <w:r w:rsidR="0074783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 Ижемском районе</w:t>
            </w:r>
          </w:p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Усиление  рыночных  позиций  субъектов  малого и среднего предпринимательства </w:t>
            </w:r>
            <w:r w:rsidR="00747837">
              <w:rPr>
                <w:rFonts w:ascii="Times New Roman" w:eastAsia="Calibri" w:hAnsi="Times New Roman"/>
                <w:sz w:val="24"/>
                <w:szCs w:val="24"/>
              </w:rPr>
              <w:t>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ства в расчете на 10 тыс. человек населения (ед.).</w:t>
            </w:r>
          </w:p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) (млн. руб.), (до 31 декабря 2018 года). 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4.Количество субъектов малого предпринимательства, к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торым оказана финансовая поддержка.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5. Количество субъектов предпринимательства, которым предоставлено в аренду муниципальное имущ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ество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2018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6. Прирост численности занятых в сфере малого и средн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предпринимательства, включая индивидуальных пре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приним</w:t>
            </w:r>
            <w:r>
              <w:rPr>
                <w:rFonts w:ascii="Times New Roman" w:hAnsi="Times New Roman"/>
                <w:sz w:val="24"/>
                <w:szCs w:val="24"/>
              </w:rPr>
              <w:t>ателей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Количество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8. Увеличение количества объектов имущества в перечнях муниципального имущества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ключен  с 01 января 2019 года).  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9. 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10. Количество 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основам ведения бизнеса, ф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нансовой грамотности и иным навыкам предпринимател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ь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11. Количество физических лиц – участников федеральн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проекта «Популяризация предпринимательства», 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 в сфере МСП, по итога</w:t>
            </w:r>
            <w:r>
              <w:rPr>
                <w:rFonts w:ascii="Times New Roman" w:hAnsi="Times New Roman"/>
                <w:sz w:val="24"/>
                <w:szCs w:val="24"/>
              </w:rPr>
              <w:t>м участия в федеральном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12. Количество физических лиц – участников федеральн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проекта «Популяризация предпринимательства» 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13.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«Гарантийный фонд Рес</w:t>
            </w:r>
            <w:r>
              <w:rPr>
                <w:rFonts w:ascii="Times New Roman" w:hAnsi="Times New Roman"/>
                <w:sz w:val="24"/>
                <w:szCs w:val="24"/>
              </w:rPr>
              <w:t>публики Коми»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14.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Микрокред</w:t>
            </w:r>
            <w:r>
              <w:rPr>
                <w:rFonts w:ascii="Times New Roman" w:hAnsi="Times New Roman"/>
                <w:sz w:val="24"/>
                <w:szCs w:val="24"/>
              </w:rPr>
              <w:t>итная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компания Республики Коми»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244464" w:rsidRPr="00F978CF" w:rsidRDefault="00244464" w:rsidP="00244464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15. Количество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направленных в Центр «Мои документы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  <w:r w:rsidRPr="00E94E44">
              <w:rPr>
                <w:sz w:val="24"/>
                <w:szCs w:val="24"/>
              </w:rPr>
              <w:tab/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 w:rsidR="00FF686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95331" w:rsidRPr="001165C8" w:rsidTr="000A001A">
        <w:tc>
          <w:tcPr>
            <w:tcW w:w="3298" w:type="dxa"/>
          </w:tcPr>
          <w:p w:rsidR="00D95331" w:rsidRPr="001165C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D95331" w:rsidRPr="001165C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е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 xml:space="preserve">риод 2015-2022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7484,2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4421,5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  777,2 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lastRenderedPageBreak/>
              <w:t>2017 год –   769,3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416,4тыс.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658,8</w:t>
            </w: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700,0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3B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2022 год –    700,0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и</w:t>
            </w:r>
            <w:r w:rsidRPr="005353B7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2019 год –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2020 год –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2021 год –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2022 год –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2020 год –      0,0 тыс. рублей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2021 год –      0,0 тыс. рублей;</w:t>
            </w:r>
          </w:p>
          <w:p w:rsidR="00D95331" w:rsidRPr="005353B7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53B7">
              <w:rPr>
                <w:rFonts w:ascii="Times New Roman" w:hAnsi="Times New Roman"/>
                <w:sz w:val="26"/>
                <w:szCs w:val="26"/>
              </w:rPr>
              <w:t>2022 год –      0,0 тыс. рублей.</w:t>
            </w:r>
          </w:p>
        </w:tc>
      </w:tr>
      <w:tr w:rsidR="00F04BEB" w:rsidRPr="001165C8" w:rsidTr="000A001A">
        <w:tc>
          <w:tcPr>
            <w:tcW w:w="3298" w:type="dxa"/>
          </w:tcPr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Ожидаемые результаты ре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244464" w:rsidRDefault="00F04BEB" w:rsidP="00703CD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F04BEB" w:rsidRPr="00244464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F04BEB" w:rsidRPr="00244464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244464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244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244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  и  среднего  предпринимательства  в  отношении существующих   мер   поддержки   и   других   вопросов 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   деятельности</w:t>
            </w:r>
            <w:r w:rsidRPr="00116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464" w:rsidRPr="00E94E44" w:rsidRDefault="00F04BEB" w:rsidP="00244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44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прирост численности занятых в сфере малого и средн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го предпринимательства еже</w:t>
            </w:r>
            <w:r w:rsidR="00244464">
              <w:rPr>
                <w:rFonts w:ascii="Times New Roman" w:hAnsi="Times New Roman"/>
                <w:sz w:val="24"/>
                <w:szCs w:val="24"/>
                <w:lang w:eastAsia="ru-RU"/>
              </w:rPr>
              <w:t>годно не менее 3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5 человек;</w:t>
            </w:r>
          </w:p>
          <w:p w:rsidR="00F04BEB" w:rsidRPr="001165C8" w:rsidRDefault="00244464" w:rsidP="00244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- количество физических лиц-участников 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проекта ежегодно не менее 40 человек</w:t>
            </w: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44464" w:rsidRDefault="00244464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1165C8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«Ижемский» по состоянию на 1 января 2014 года насчитывается 290 индивидуальных предпринимателей, 27 малых предприятий и 1 среднее предприятие. Наиболее привлекательным для субъектов малого и среднего предпринимательства является деятельность, относящаяся к разделу «Оптовая и розни</w:t>
      </w:r>
      <w:r w:rsidRPr="001165C8">
        <w:rPr>
          <w:rFonts w:ascii="Times New Roman" w:hAnsi="Times New Roman"/>
          <w:sz w:val="24"/>
          <w:szCs w:val="24"/>
        </w:rPr>
        <w:t>ч</w:t>
      </w:r>
      <w:r w:rsidRPr="001165C8">
        <w:rPr>
          <w:rFonts w:ascii="Times New Roman" w:hAnsi="Times New Roman"/>
          <w:sz w:val="24"/>
          <w:szCs w:val="24"/>
        </w:rPr>
        <w:t>ная торговля; ремонт автотранспортных средств, мотоциклов, бытовых изделий и предм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тов личного пользования».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lastRenderedPageBreak/>
        <w:t>Численность занятых в сфере малого и среднего предпринимательства, а также и</w:t>
      </w:r>
      <w:r w:rsidRPr="001165C8">
        <w:rPr>
          <w:rFonts w:ascii="Times New Roman" w:hAnsi="Times New Roman"/>
          <w:sz w:val="24"/>
          <w:szCs w:val="24"/>
        </w:rPr>
        <w:t>н</w:t>
      </w:r>
      <w:r w:rsidRPr="001165C8">
        <w:rPr>
          <w:rFonts w:ascii="Times New Roman" w:hAnsi="Times New Roman"/>
          <w:sz w:val="24"/>
          <w:szCs w:val="24"/>
        </w:rPr>
        <w:t>дивидуальных предпринимателей, составляет не более 36 процентов от общего числа з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нятых на предприятиях и организациях муниципального района</w:t>
      </w:r>
      <w:r w:rsidRPr="001165C8">
        <w:rPr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По состоянию на 1 янв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 931,7 млн. рублей, в том числе отгружено товаров собственного производства, в</w:t>
      </w:r>
      <w:r w:rsidRPr="001165C8">
        <w:rPr>
          <w:rFonts w:ascii="Times New Roman" w:hAnsi="Times New Roman"/>
          <w:sz w:val="24"/>
          <w:szCs w:val="24"/>
        </w:rPr>
        <w:t>ы</w:t>
      </w:r>
      <w:r w:rsidRPr="001165C8">
        <w:rPr>
          <w:rFonts w:ascii="Times New Roman" w:hAnsi="Times New Roman"/>
          <w:sz w:val="24"/>
          <w:szCs w:val="24"/>
        </w:rPr>
        <w:t>полнено работ и услуг собственными силами 475,5 млн. рублей</w:t>
      </w:r>
      <w:r w:rsidRPr="001165C8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Оборот розничной то</w:t>
      </w:r>
      <w:r w:rsidRPr="001165C8">
        <w:rPr>
          <w:rFonts w:ascii="Times New Roman" w:hAnsi="Times New Roman"/>
          <w:sz w:val="24"/>
          <w:szCs w:val="24"/>
        </w:rPr>
        <w:t>р</w:t>
      </w:r>
      <w:r w:rsidRPr="001165C8">
        <w:rPr>
          <w:rFonts w:ascii="Times New Roman" w:hAnsi="Times New Roman"/>
          <w:sz w:val="24"/>
          <w:szCs w:val="24"/>
        </w:rPr>
        <w:t xml:space="preserve">говли муниципального образования за </w:t>
      </w:r>
      <w:r w:rsidRPr="001165C8">
        <w:rPr>
          <w:rFonts w:ascii="Times New Roman" w:hAnsi="Times New Roman"/>
          <w:sz w:val="24"/>
          <w:szCs w:val="24"/>
          <w:lang w:val="en-US"/>
        </w:rPr>
        <w:t>I</w:t>
      </w:r>
      <w:r w:rsidRPr="001165C8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 xml:space="preserve">стиции в основной капитал малых  предприятий (без </w:t>
      </w:r>
      <w:proofErr w:type="spellStart"/>
      <w:r w:rsidRPr="001165C8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165C8">
        <w:rPr>
          <w:rFonts w:ascii="Times New Roman" w:hAnsi="Times New Roman"/>
          <w:sz w:val="24"/>
          <w:szCs w:val="24"/>
        </w:rPr>
        <w:t>) за 2013 год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ставили 2,0 млн. рублей.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ется с рядом нерешенных проблем, характерных для малого бизнеса всей республики. О</w:t>
      </w:r>
      <w:r w:rsidRPr="001165C8">
        <w:rPr>
          <w:rFonts w:ascii="Times New Roman" w:hAnsi="Times New Roman"/>
          <w:sz w:val="24"/>
          <w:szCs w:val="24"/>
        </w:rPr>
        <w:t>с</w:t>
      </w:r>
      <w:r w:rsidRPr="001165C8">
        <w:rPr>
          <w:rFonts w:ascii="Times New Roman" w:hAnsi="Times New Roman"/>
          <w:sz w:val="24"/>
          <w:szCs w:val="24"/>
        </w:rPr>
        <w:t>новными проблемами в развитии малого предпринимательства остаются: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принимательскую деятельность;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следние годы все большее политическое, социальное и экономическое значение, спосо</w:t>
      </w:r>
      <w:r w:rsidRPr="001165C8">
        <w:rPr>
          <w:rFonts w:ascii="Times New Roman" w:hAnsi="Times New Roman"/>
          <w:sz w:val="24"/>
          <w:szCs w:val="24"/>
        </w:rPr>
        <w:t>б</w:t>
      </w:r>
      <w:r w:rsidRPr="001165C8">
        <w:rPr>
          <w:rFonts w:ascii="Times New Roman" w:hAnsi="Times New Roman"/>
          <w:sz w:val="24"/>
          <w:szCs w:val="24"/>
        </w:rPr>
        <w:t>ствуя повышению благосостояния граждан, созданию новых рабочих мест, увеличению доходной части бюджета.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Развитие малого и среднего предпринимательства рассматривается как один из фа</w:t>
      </w:r>
      <w:r w:rsidRPr="001165C8">
        <w:rPr>
          <w:rFonts w:ascii="Times New Roman" w:hAnsi="Times New Roman"/>
          <w:sz w:val="24"/>
          <w:szCs w:val="24"/>
        </w:rPr>
        <w:t>к</w:t>
      </w:r>
      <w:r w:rsidRPr="001165C8">
        <w:rPr>
          <w:rFonts w:ascii="Times New Roman" w:hAnsi="Times New Roman"/>
          <w:sz w:val="24"/>
          <w:szCs w:val="24"/>
        </w:rPr>
        <w:t>торов экономического роста района, являющееся главным регулятором занятости экон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</w:t>
      </w:r>
      <w:r w:rsidRPr="001165C8">
        <w:rPr>
          <w:rFonts w:ascii="Times New Roman" w:hAnsi="Times New Roman"/>
          <w:sz w:val="24"/>
          <w:szCs w:val="24"/>
        </w:rPr>
        <w:t>з</w:t>
      </w:r>
      <w:r w:rsidRPr="001165C8">
        <w:rPr>
          <w:rFonts w:ascii="Times New Roman" w:hAnsi="Times New Roman"/>
          <w:sz w:val="24"/>
          <w:szCs w:val="24"/>
        </w:rPr>
        <w:t>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Pr="001165C8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866" w:rsidRPr="00FF6866" w:rsidRDefault="001165C8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="00FF6866" w:rsidRPr="00FF6866">
        <w:rPr>
          <w:rFonts w:ascii="Times New Roman" w:hAnsi="Times New Roman"/>
          <w:b/>
          <w:sz w:val="24"/>
          <w:szCs w:val="24"/>
        </w:rPr>
        <w:t>Приоритеты реализуемой на территории муниципального района</w:t>
      </w:r>
      <w:proofErr w:type="gramEnd"/>
    </w:p>
    <w:p w:rsidR="00FF6866" w:rsidRPr="00FF6866" w:rsidRDefault="00FF6866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F6866" w:rsidRPr="00FF6866" w:rsidRDefault="00FF6866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Общероссийским классиф</w:t>
      </w:r>
      <w:r w:rsidRPr="00FF6866">
        <w:rPr>
          <w:rFonts w:ascii="Times New Roman" w:hAnsi="Times New Roman"/>
          <w:sz w:val="24"/>
          <w:szCs w:val="24"/>
        </w:rPr>
        <w:t>и</w:t>
      </w:r>
      <w:r w:rsidRPr="00FF6866">
        <w:rPr>
          <w:rFonts w:ascii="Times New Roman" w:hAnsi="Times New Roman"/>
          <w:sz w:val="24"/>
          <w:szCs w:val="24"/>
        </w:rPr>
        <w:t xml:space="preserve">катором видов экономической деятельности ОК 029-2014 (утв. Приказом </w:t>
      </w:r>
      <w:proofErr w:type="spellStart"/>
      <w:r w:rsidRPr="00FF6866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FF6866">
        <w:rPr>
          <w:rFonts w:ascii="Times New Roman" w:hAnsi="Times New Roman"/>
          <w:sz w:val="24"/>
          <w:szCs w:val="24"/>
        </w:rPr>
        <w:t xml:space="preserve"> от 31.01.2014 № 14-ст) (ред. от 26.08.2016).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       1) </w:t>
      </w:r>
      <w:hyperlink r:id="rId28" w:history="1">
        <w:r w:rsidRPr="00FF6866">
          <w:rPr>
            <w:rFonts w:ascii="Times New Roman" w:hAnsi="Times New Roman"/>
            <w:sz w:val="24"/>
            <w:szCs w:val="24"/>
          </w:rPr>
          <w:t>РАЗДЕЛ A</w:t>
        </w:r>
      </w:hyperlink>
      <w:r w:rsidRPr="00FF6866">
        <w:rPr>
          <w:rFonts w:ascii="Times New Roman" w:hAnsi="Times New Roman"/>
          <w:sz w:val="24"/>
          <w:szCs w:val="24"/>
        </w:rPr>
        <w:t xml:space="preserve"> </w:t>
      </w:r>
      <w:r w:rsidRPr="00FF6866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</w:t>
      </w:r>
      <w:r w:rsidRPr="00FF6866">
        <w:rPr>
          <w:rFonts w:ascii="Times New Roman" w:eastAsiaTheme="minorHAnsi" w:hAnsi="Times New Roman"/>
          <w:sz w:val="24"/>
          <w:szCs w:val="24"/>
        </w:rPr>
        <w:t>Ы</w:t>
      </w:r>
      <w:r w:rsidRPr="00FF6866">
        <w:rPr>
          <w:rFonts w:ascii="Times New Roman" w:eastAsiaTheme="minorHAnsi" w:hAnsi="Times New Roman"/>
          <w:sz w:val="24"/>
          <w:szCs w:val="24"/>
        </w:rPr>
        <w:t>БОВОДСТВО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кроме класса 03  «</w:t>
      </w:r>
      <w:r w:rsidRPr="00FF6866">
        <w:rPr>
          <w:rFonts w:ascii="Times New Roman" w:eastAsiaTheme="minorHAnsi" w:hAnsi="Times New Roman"/>
          <w:sz w:val="24"/>
          <w:szCs w:val="24"/>
        </w:rPr>
        <w:t>Рыболовство и рыбоводство</w:t>
      </w:r>
      <w:r w:rsidRPr="00FF6866">
        <w:rPr>
          <w:rFonts w:ascii="Times New Roman" w:hAnsi="Times New Roman"/>
          <w:sz w:val="24"/>
          <w:szCs w:val="24"/>
        </w:rPr>
        <w:t>»;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3) РАЗДЕЛ С ОБРАБАТЫВАЮЩИЕ ПРОИЗВОДСТВА, кроме класса 12 «Прои</w:t>
      </w:r>
      <w:r w:rsidRPr="00FF6866">
        <w:rPr>
          <w:rFonts w:ascii="Times New Roman" w:hAnsi="Times New Roman"/>
          <w:sz w:val="24"/>
          <w:szCs w:val="24"/>
        </w:rPr>
        <w:t>з</w:t>
      </w:r>
      <w:r w:rsidRPr="00FF6866">
        <w:rPr>
          <w:rFonts w:ascii="Times New Roman" w:hAnsi="Times New Roman"/>
          <w:sz w:val="24"/>
          <w:szCs w:val="24"/>
        </w:rPr>
        <w:t>водство табачных изделий»;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4) группа 93.2 «Деятельность в области отдыха и развлечений»  Раздел R  Д</w:t>
      </w:r>
      <w:r w:rsidRPr="00FF6866">
        <w:rPr>
          <w:rFonts w:ascii="Times New Roman" w:hAnsi="Times New Roman"/>
          <w:bCs/>
          <w:iCs/>
          <w:sz w:val="24"/>
          <w:szCs w:val="24"/>
        </w:rPr>
        <w:t>Е</w:t>
      </w:r>
      <w:r w:rsidRPr="00FF6866">
        <w:rPr>
          <w:rFonts w:ascii="Times New Roman" w:hAnsi="Times New Roman"/>
          <w:bCs/>
          <w:iCs/>
          <w:sz w:val="24"/>
          <w:szCs w:val="24"/>
        </w:rPr>
        <w:t>Я</w:t>
      </w:r>
      <w:r w:rsidRPr="00FF6866">
        <w:rPr>
          <w:rFonts w:ascii="Times New Roman" w:hAnsi="Times New Roman"/>
          <w:bCs/>
          <w:iCs/>
          <w:sz w:val="24"/>
          <w:szCs w:val="24"/>
        </w:rPr>
        <w:t>ТЕЛЬНОСТЬ В ОБЛАСТИ КУЛЬТУРЫ, СПОРТА, ОРГАНИЗАЦИИ ДОСУГА И РА</w:t>
      </w:r>
      <w:r w:rsidRPr="00FF6866">
        <w:rPr>
          <w:rFonts w:ascii="Times New Roman" w:hAnsi="Times New Roman"/>
          <w:bCs/>
          <w:iCs/>
          <w:sz w:val="24"/>
          <w:szCs w:val="24"/>
        </w:rPr>
        <w:t>З</w:t>
      </w:r>
      <w:r w:rsidRPr="00FF6866">
        <w:rPr>
          <w:rFonts w:ascii="Times New Roman" w:hAnsi="Times New Roman"/>
          <w:bCs/>
          <w:iCs/>
          <w:sz w:val="24"/>
          <w:szCs w:val="24"/>
        </w:rPr>
        <w:t>ВЛЕЧЕНИЙ;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lastRenderedPageBreak/>
        <w:t xml:space="preserve">        5) группа 96.2 « Предоставление услуг парикмахерскими и салонами красоты» Раздел </w:t>
      </w:r>
      <w:r w:rsidRPr="00FF6866">
        <w:rPr>
          <w:rFonts w:ascii="Times New Roman" w:hAnsi="Times New Roman"/>
          <w:sz w:val="24"/>
          <w:szCs w:val="24"/>
          <w:lang w:val="en-US"/>
        </w:rPr>
        <w:t>S</w:t>
      </w:r>
      <w:r w:rsidRPr="00FF6866">
        <w:rPr>
          <w:rFonts w:ascii="Times New Roman" w:hAnsi="Times New Roman"/>
          <w:sz w:val="24"/>
          <w:szCs w:val="24"/>
        </w:rPr>
        <w:t xml:space="preserve">  </w:t>
      </w:r>
      <w:r w:rsidRPr="00FF6866">
        <w:rPr>
          <w:rFonts w:ascii="Times New Roman" w:hAnsi="Times New Roman"/>
          <w:bCs/>
          <w:iCs/>
          <w:sz w:val="24"/>
          <w:szCs w:val="24"/>
        </w:rPr>
        <w:t>ПРЕДОСТАВЛЕНИЕ ПРОЧИХ ВИДОВ УСЛУГ.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         5) </w:t>
      </w:r>
      <w:r w:rsidR="006965B3" w:rsidRPr="00FF6866">
        <w:rPr>
          <w:sz w:val="24"/>
          <w:szCs w:val="24"/>
        </w:rPr>
        <w:fldChar w:fldCharType="begin"/>
      </w:r>
      <w:r w:rsidRPr="00FF6866">
        <w:rPr>
          <w:sz w:val="24"/>
          <w:szCs w:val="24"/>
        </w:rPr>
        <w:instrText>HYPERLINK "consultantplus://offline/ref=F369384B6EF74C56A3B644D33B92992226394BAAB4CFF26D699BB1035A7926B64ED21891555D3C33l8M6M"</w:instrText>
      </w:r>
      <w:r w:rsidR="006965B3" w:rsidRPr="00FF6866">
        <w:rPr>
          <w:sz w:val="24"/>
          <w:szCs w:val="24"/>
        </w:rPr>
        <w:fldChar w:fldCharType="separate"/>
      </w:r>
      <w:r w:rsidRPr="00FF6866">
        <w:rPr>
          <w:rFonts w:ascii="Times New Roman" w:hAnsi="Times New Roman"/>
          <w:sz w:val="24"/>
          <w:szCs w:val="24"/>
        </w:rPr>
        <w:t>группа 96.03 «</w:t>
      </w:r>
      <w:r w:rsidRPr="00FF6866">
        <w:rPr>
          <w:rFonts w:ascii="Times New Roman" w:eastAsiaTheme="minorHAnsi" w:hAnsi="Times New Roman"/>
          <w:sz w:val="24"/>
          <w:szCs w:val="24"/>
        </w:rPr>
        <w:t xml:space="preserve">Организация похорон и предоставление связанных с ними услуг» РАЗДЕЛ </w:t>
      </w:r>
      <w:r w:rsidRPr="00FF6866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FF6866">
        <w:rPr>
          <w:rFonts w:ascii="Times New Roman" w:eastAsiaTheme="minorHAnsi" w:hAnsi="Times New Roman"/>
          <w:sz w:val="24"/>
          <w:szCs w:val="24"/>
        </w:rPr>
        <w:t xml:space="preserve">  ПРЕДОСТАВЛЕНИЕ ПРОЧИХ ВИДОВ УСЛУГ.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 </w:t>
      </w:r>
      <w:r w:rsidR="006965B3" w:rsidRPr="00FF6866">
        <w:rPr>
          <w:sz w:val="24"/>
          <w:szCs w:val="24"/>
        </w:rPr>
        <w:fldChar w:fldCharType="end"/>
      </w:r>
      <w:r w:rsidRPr="00FF6866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</w:t>
      </w:r>
      <w:r w:rsidRPr="00FF6866">
        <w:rPr>
          <w:rFonts w:ascii="Times New Roman" w:hAnsi="Times New Roman"/>
          <w:sz w:val="24"/>
          <w:szCs w:val="24"/>
        </w:rPr>
        <w:t>и</w:t>
      </w:r>
      <w:r w:rsidRPr="00FF6866">
        <w:rPr>
          <w:rFonts w:ascii="Times New Roman" w:hAnsi="Times New Roman"/>
          <w:sz w:val="24"/>
          <w:szCs w:val="24"/>
        </w:rPr>
        <w:t>мательства в Ижемском районе.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FF6866">
        <w:rPr>
          <w:rFonts w:ascii="Times New Roman" w:hAnsi="Times New Roman"/>
          <w:sz w:val="24"/>
          <w:szCs w:val="24"/>
        </w:rPr>
        <w:t>д</w:t>
      </w:r>
      <w:r w:rsidRPr="00FF6866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- число субъектов малого и среднего предпринимательства в расчете на 10 тыс. чел</w:t>
      </w:r>
      <w:r w:rsidRPr="00FF6866">
        <w:rPr>
          <w:rFonts w:ascii="Times New Roman" w:hAnsi="Times New Roman"/>
          <w:sz w:val="24"/>
          <w:szCs w:val="24"/>
        </w:rPr>
        <w:t>о</w:t>
      </w:r>
      <w:r w:rsidRPr="00FF6866">
        <w:rPr>
          <w:rFonts w:ascii="Times New Roman" w:hAnsi="Times New Roman"/>
          <w:sz w:val="24"/>
          <w:szCs w:val="24"/>
        </w:rPr>
        <w:t>век населения;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- доля среднесписочной численности работников (без внешних совместителей) м</w:t>
      </w:r>
      <w:r w:rsidRPr="00FF6866">
        <w:rPr>
          <w:rFonts w:ascii="Times New Roman" w:hAnsi="Times New Roman"/>
          <w:sz w:val="24"/>
          <w:szCs w:val="24"/>
        </w:rPr>
        <w:t>а</w:t>
      </w:r>
      <w:r w:rsidRPr="00FF6866">
        <w:rPr>
          <w:rFonts w:ascii="Times New Roman" w:hAnsi="Times New Roman"/>
          <w:sz w:val="24"/>
          <w:szCs w:val="24"/>
        </w:rPr>
        <w:t>лых и средних предприятий в среднесписочной численности работников (без внешних с</w:t>
      </w:r>
      <w:r w:rsidRPr="00FF6866">
        <w:rPr>
          <w:rFonts w:ascii="Times New Roman" w:hAnsi="Times New Roman"/>
          <w:sz w:val="24"/>
          <w:szCs w:val="24"/>
        </w:rPr>
        <w:t>о</w:t>
      </w:r>
      <w:r w:rsidRPr="00FF6866">
        <w:rPr>
          <w:rFonts w:ascii="Times New Roman" w:hAnsi="Times New Roman"/>
          <w:sz w:val="24"/>
          <w:szCs w:val="24"/>
        </w:rPr>
        <w:t>вместителей) всех предприятий и организаций.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FF6866">
        <w:rPr>
          <w:rFonts w:ascii="Times New Roman" w:hAnsi="Times New Roman"/>
          <w:sz w:val="24"/>
          <w:szCs w:val="24"/>
        </w:rPr>
        <w:t>а</w:t>
      </w:r>
      <w:r w:rsidRPr="00FF6866">
        <w:rPr>
          <w:rFonts w:ascii="Times New Roman" w:hAnsi="Times New Roman"/>
          <w:sz w:val="24"/>
          <w:szCs w:val="24"/>
        </w:rPr>
        <w:t>тельства в</w:t>
      </w:r>
      <w:r w:rsidRPr="00FF6866">
        <w:rPr>
          <w:rFonts w:cs="Calibri"/>
          <w:sz w:val="24"/>
          <w:szCs w:val="24"/>
        </w:rPr>
        <w:t xml:space="preserve">  </w:t>
      </w:r>
      <w:r w:rsidRPr="00FF6866">
        <w:rPr>
          <w:rFonts w:ascii="Times New Roman" w:hAnsi="Times New Roman"/>
          <w:sz w:val="24"/>
          <w:szCs w:val="24"/>
        </w:rPr>
        <w:t>Ижемском районе: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FF6866" w:rsidRPr="00FF6866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- оборот малыми предприятиями (без </w:t>
      </w:r>
      <w:proofErr w:type="spellStart"/>
      <w:r w:rsidRPr="00FF6866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FF6866">
        <w:rPr>
          <w:rFonts w:ascii="Times New Roman" w:hAnsi="Times New Roman"/>
          <w:sz w:val="24"/>
          <w:szCs w:val="24"/>
        </w:rPr>
        <w:t>).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FF6866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FF6866">
        <w:rPr>
          <w:rFonts w:ascii="Times New Roman" w:hAnsi="Times New Roman"/>
          <w:sz w:val="24"/>
          <w:szCs w:val="24"/>
        </w:rPr>
        <w:t>.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Срок реализации подпрограммы - 2015 - 2022 годы.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</w:t>
      </w:r>
      <w:r w:rsidRPr="00FF6866">
        <w:rPr>
          <w:rFonts w:ascii="Times New Roman" w:hAnsi="Times New Roman"/>
          <w:sz w:val="24"/>
          <w:szCs w:val="24"/>
        </w:rPr>
        <w:t>н</w:t>
      </w:r>
      <w:r w:rsidRPr="00FF6866">
        <w:rPr>
          <w:rFonts w:ascii="Times New Roman" w:hAnsi="Times New Roman"/>
          <w:sz w:val="24"/>
          <w:szCs w:val="24"/>
        </w:rPr>
        <w:t>ности безработных, сохранении рабочих мест и создании новых рабочих мест путем ув</w:t>
      </w:r>
      <w:r w:rsidRPr="00FF6866">
        <w:rPr>
          <w:rFonts w:ascii="Times New Roman" w:hAnsi="Times New Roman"/>
          <w:sz w:val="24"/>
          <w:szCs w:val="24"/>
        </w:rPr>
        <w:t>е</w:t>
      </w:r>
      <w:r w:rsidRPr="00FF6866">
        <w:rPr>
          <w:rFonts w:ascii="Times New Roman" w:hAnsi="Times New Roman"/>
          <w:sz w:val="24"/>
          <w:szCs w:val="24"/>
        </w:rPr>
        <w:t>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</w:t>
      </w:r>
      <w:r w:rsidRPr="00FF6866">
        <w:rPr>
          <w:rFonts w:ascii="Times New Roman" w:hAnsi="Times New Roman"/>
          <w:sz w:val="24"/>
          <w:szCs w:val="24"/>
        </w:rPr>
        <w:t>д</w:t>
      </w:r>
      <w:r w:rsidRPr="00FF6866">
        <w:rPr>
          <w:rFonts w:ascii="Times New Roman" w:hAnsi="Times New Roman"/>
          <w:sz w:val="24"/>
          <w:szCs w:val="24"/>
        </w:rPr>
        <w:t>держание позитивного социально-психологического климата в предпринимательской ср</w:t>
      </w:r>
      <w:r w:rsidRPr="00FF6866">
        <w:rPr>
          <w:rFonts w:ascii="Times New Roman" w:hAnsi="Times New Roman"/>
          <w:sz w:val="24"/>
          <w:szCs w:val="24"/>
        </w:rPr>
        <w:t>е</w:t>
      </w:r>
      <w:r w:rsidRPr="00FF6866">
        <w:rPr>
          <w:rFonts w:ascii="Times New Roman" w:hAnsi="Times New Roman"/>
          <w:sz w:val="24"/>
          <w:szCs w:val="24"/>
        </w:rPr>
        <w:t>де, а также налаженные конструктивные отношения между бизнесом и властью.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В результате реализации подпрограммы Ижемский район получит бюджетный э</w:t>
      </w:r>
      <w:r w:rsidRPr="00FF6866">
        <w:rPr>
          <w:rFonts w:ascii="Times New Roman" w:hAnsi="Times New Roman"/>
          <w:sz w:val="24"/>
          <w:szCs w:val="24"/>
        </w:rPr>
        <w:t>ф</w:t>
      </w:r>
      <w:r w:rsidRPr="00FF6866">
        <w:rPr>
          <w:rFonts w:ascii="Times New Roman" w:hAnsi="Times New Roman"/>
          <w:sz w:val="24"/>
          <w:szCs w:val="24"/>
        </w:rPr>
        <w:t>фект, который формируется из следующих составляющих:</w:t>
      </w:r>
    </w:p>
    <w:p w:rsidR="00FF6866" w:rsidRPr="00FF6866" w:rsidRDefault="00FF6866" w:rsidP="00FF6866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F04BEB" w:rsidRPr="00FF6866" w:rsidRDefault="00FF6866" w:rsidP="00FF68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</w:t>
      </w:r>
      <w:r w:rsidRPr="00FF6866">
        <w:rPr>
          <w:rFonts w:ascii="Times New Roman" w:hAnsi="Times New Roman"/>
          <w:sz w:val="24"/>
          <w:szCs w:val="24"/>
        </w:rPr>
        <w:t>д</w:t>
      </w:r>
      <w:r w:rsidRPr="00FF6866">
        <w:rPr>
          <w:rFonts w:ascii="Times New Roman" w:hAnsi="Times New Roman"/>
          <w:sz w:val="24"/>
          <w:szCs w:val="24"/>
        </w:rPr>
        <w:t>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</w:t>
      </w:r>
      <w:r w:rsidR="00F04BEB" w:rsidRPr="00FF6866">
        <w:rPr>
          <w:rFonts w:ascii="Times New Roman" w:hAnsi="Times New Roman"/>
          <w:sz w:val="24"/>
          <w:szCs w:val="24"/>
        </w:rPr>
        <w:t>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2D10BF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D10BF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Решение задач </w:t>
      </w:r>
      <w:r>
        <w:rPr>
          <w:rFonts w:ascii="Times New Roman" w:hAnsi="Times New Roman"/>
          <w:sz w:val="24"/>
          <w:szCs w:val="24"/>
        </w:rPr>
        <w:t>под</w:t>
      </w:r>
      <w:r w:rsidRPr="00E529B1">
        <w:rPr>
          <w:rFonts w:ascii="Times New Roman" w:hAnsi="Times New Roman"/>
          <w:sz w:val="24"/>
          <w:szCs w:val="24"/>
        </w:rPr>
        <w:t>программы предусматривается обеспечить путем реализации сл</w:t>
      </w:r>
      <w:r w:rsidRPr="00E529B1">
        <w:rPr>
          <w:rFonts w:ascii="Times New Roman" w:hAnsi="Times New Roman"/>
          <w:sz w:val="24"/>
          <w:szCs w:val="24"/>
        </w:rPr>
        <w:t>е</w:t>
      </w:r>
      <w:r w:rsidRPr="00E529B1"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lastRenderedPageBreak/>
        <w:t>Задача 1. Формирование благоприятной среды для развития малого и среднего пре</w:t>
      </w:r>
      <w:r w:rsidRPr="00E529B1">
        <w:rPr>
          <w:rFonts w:ascii="Times New Roman" w:hAnsi="Times New Roman"/>
          <w:sz w:val="24"/>
          <w:szCs w:val="24"/>
        </w:rPr>
        <w:t>д</w:t>
      </w:r>
      <w:r w:rsidRPr="00E529B1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1) организационная поддержка субъектов малого и среднего предпринимательства, включая: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с</w:t>
      </w:r>
      <w:r w:rsidRPr="00A069E1">
        <w:rPr>
          <w:rFonts w:ascii="Times New Roman" w:hAnsi="Times New Roman"/>
          <w:sz w:val="24"/>
          <w:szCs w:val="24"/>
        </w:rPr>
        <w:t>одействие участию 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069E1">
        <w:rPr>
          <w:rFonts w:ascii="Times New Roman" w:hAnsi="Times New Roman"/>
          <w:sz w:val="24"/>
          <w:szCs w:val="24"/>
        </w:rPr>
        <w:t xml:space="preserve"> Республ</w:t>
      </w:r>
      <w:r w:rsidRPr="00A069E1">
        <w:rPr>
          <w:rFonts w:ascii="Times New Roman" w:hAnsi="Times New Roman"/>
          <w:sz w:val="24"/>
          <w:szCs w:val="24"/>
        </w:rPr>
        <w:t>и</w:t>
      </w:r>
      <w:r w:rsidRPr="00A069E1">
        <w:rPr>
          <w:rFonts w:ascii="Times New Roman" w:hAnsi="Times New Roman"/>
          <w:sz w:val="24"/>
          <w:szCs w:val="24"/>
        </w:rPr>
        <w:t>канских выставках-ярмарках</w:t>
      </w:r>
      <w:r>
        <w:rPr>
          <w:rFonts w:ascii="Times New Roman" w:hAnsi="Times New Roman"/>
          <w:sz w:val="24"/>
          <w:szCs w:val="24"/>
        </w:rPr>
        <w:t>, конкурсах</w:t>
      </w:r>
      <w:r>
        <w:rPr>
          <w:rFonts w:cs="Calibri"/>
        </w:rPr>
        <w:t>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2) информационн</w:t>
      </w:r>
      <w:r>
        <w:rPr>
          <w:rFonts w:ascii="Times New Roman" w:hAnsi="Times New Roman"/>
          <w:sz w:val="24"/>
          <w:szCs w:val="24"/>
        </w:rPr>
        <w:t>о-консультационная</w:t>
      </w:r>
      <w:r w:rsidRPr="007A61E6">
        <w:rPr>
          <w:rFonts w:ascii="Times New Roman" w:hAnsi="Times New Roman"/>
          <w:sz w:val="24"/>
          <w:szCs w:val="24"/>
        </w:rPr>
        <w:t xml:space="preserve"> поддержка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посредством выполнения следующего: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опубликовани</w:t>
      </w:r>
      <w:r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 xml:space="preserve"> материалов о мало</w:t>
      </w:r>
      <w:r>
        <w:rPr>
          <w:rFonts w:ascii="Times New Roman" w:hAnsi="Times New Roman"/>
          <w:sz w:val="24"/>
          <w:szCs w:val="24"/>
        </w:rPr>
        <w:t>м и среднем предпринимательстве</w:t>
      </w:r>
      <w:r w:rsidRPr="007A61E6">
        <w:rPr>
          <w:rFonts w:ascii="Times New Roman" w:hAnsi="Times New Roman"/>
          <w:sz w:val="24"/>
          <w:szCs w:val="24"/>
        </w:rPr>
        <w:t>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74DC">
        <w:rPr>
          <w:rFonts w:ascii="Times New Roman" w:hAnsi="Times New Roman"/>
          <w:sz w:val="24"/>
          <w:szCs w:val="24"/>
        </w:rPr>
        <w:t>организация работы</w:t>
      </w:r>
      <w:r>
        <w:rPr>
          <w:rFonts w:cs="Calibri"/>
        </w:rPr>
        <w:t xml:space="preserve"> </w:t>
      </w:r>
      <w:r w:rsidRPr="00E529B1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</w:t>
      </w:r>
      <w:r w:rsidRPr="00E529B1">
        <w:rPr>
          <w:rFonts w:ascii="Times New Roman" w:hAnsi="Times New Roman"/>
          <w:sz w:val="24"/>
          <w:szCs w:val="24"/>
        </w:rPr>
        <w:t>и</w:t>
      </w:r>
      <w:r w:rsidRPr="00E529B1">
        <w:rPr>
          <w:rFonts w:ascii="Times New Roman" w:hAnsi="Times New Roman"/>
          <w:sz w:val="24"/>
          <w:szCs w:val="24"/>
        </w:rPr>
        <w:t>онных) стендов по вопросам малого и среднего предпринимательства;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содействие функционированию информационно-маркетингового  центра малого и среднего предпринимательства на базе </w:t>
      </w:r>
      <w:r>
        <w:rPr>
          <w:rFonts w:ascii="Times New Roman" w:hAnsi="Times New Roman"/>
          <w:sz w:val="24"/>
          <w:szCs w:val="24"/>
        </w:rPr>
        <w:t>муниципального бюджетного учреждения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 w:rsidRPr="00E529B1">
        <w:rPr>
          <w:rFonts w:ascii="Times New Roman" w:hAnsi="Times New Roman"/>
          <w:sz w:val="24"/>
          <w:szCs w:val="24"/>
        </w:rPr>
        <w:t xml:space="preserve"> «Ижемск</w:t>
      </w:r>
      <w:r>
        <w:rPr>
          <w:rFonts w:ascii="Times New Roman" w:hAnsi="Times New Roman"/>
          <w:sz w:val="24"/>
          <w:szCs w:val="24"/>
        </w:rPr>
        <w:t>ая</w:t>
      </w:r>
      <w:r w:rsidRPr="00E52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межпоселенческая библиотечная система</w:t>
      </w:r>
      <w:r w:rsidRPr="00E529B1">
        <w:rPr>
          <w:rFonts w:ascii="Times New Roman" w:hAnsi="Times New Roman"/>
          <w:sz w:val="24"/>
          <w:szCs w:val="24"/>
        </w:rPr>
        <w:t>»;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тельства в Ижемском районе: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1) финансовая поддержка субъектов малого и среднего предпринимательства по следующим направлениям: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предпринимательства, производ</w:t>
      </w:r>
      <w:r w:rsidRPr="00550214">
        <w:rPr>
          <w:rFonts w:ascii="Times New Roman" w:hAnsi="Times New Roman"/>
          <w:sz w:val="24"/>
          <w:szCs w:val="24"/>
        </w:rPr>
        <w:t>я</w:t>
      </w:r>
      <w:r w:rsidRPr="00550214">
        <w:rPr>
          <w:rFonts w:ascii="Times New Roman" w:hAnsi="Times New Roman"/>
          <w:sz w:val="24"/>
          <w:szCs w:val="24"/>
        </w:rPr>
        <w:t>щим продовольственное сырье и пищевую продукцию, части затрат на проведение обяз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тельного подтверждения соответствия продовольственного сырья и пищевой продукции;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части расходов субъектов малого и среднего предпринимательс</w:t>
      </w:r>
      <w:r w:rsidRPr="00550214">
        <w:rPr>
          <w:rFonts w:ascii="Times New Roman" w:hAnsi="Times New Roman"/>
          <w:sz w:val="24"/>
          <w:szCs w:val="24"/>
        </w:rPr>
        <w:t>т</w:t>
      </w:r>
      <w:r w:rsidRPr="00550214">
        <w:rPr>
          <w:rFonts w:ascii="Times New Roman" w:hAnsi="Times New Roman"/>
          <w:sz w:val="24"/>
          <w:szCs w:val="24"/>
        </w:rPr>
        <w:t>ва, связанных с приобретением оборудования в целях создания и (или) развития либо м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дернизации производства товаров (работ, услуг);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 части расходов на реализацию народных проектов в сфере предпринимательства;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2) содействие обеспечению доступа субъектов малого и среднего предприним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тельства к финансовым ресурсам путем сотрудничества администрации муниципального района «Ижемский» и акционерного общества «</w:t>
      </w:r>
      <w:proofErr w:type="spellStart"/>
      <w:r w:rsidRPr="00550214">
        <w:rPr>
          <w:rFonts w:ascii="Times New Roman" w:hAnsi="Times New Roman"/>
          <w:sz w:val="24"/>
          <w:szCs w:val="24"/>
        </w:rPr>
        <w:t>Микрокредитная</w:t>
      </w:r>
      <w:proofErr w:type="spellEnd"/>
      <w:r w:rsidRPr="00550214">
        <w:rPr>
          <w:rFonts w:ascii="Times New Roman" w:hAnsi="Times New Roman"/>
          <w:sz w:val="24"/>
          <w:szCs w:val="24"/>
        </w:rPr>
        <w:t xml:space="preserve"> компания Республики Коми»: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организация информирования субъектов малого предпринимательства о мерах г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сударственной поддержки на территории Республики Коми;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3) развитие кадрового потенциала малого и среднего предпринимательства путем: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практического профессионального обучения работников, занятых в сфере малого и среднего предпринимательства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и проведению  мастер-классов  в различных  сферах предпринимательской деятельности;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550214">
        <w:rPr>
          <w:rFonts w:ascii="Times New Roman" w:hAnsi="Times New Roman"/>
          <w:sz w:val="24"/>
          <w:szCs w:val="24"/>
        </w:rPr>
        <w:t>имущественная поддержка субъектов малого и среднего предпринимательства: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ведение Перечня муниципального имущества муниципального образования мун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ципального района «Ижемский», свободного от прав третьих лиц (за исключением им</w:t>
      </w:r>
      <w:r w:rsidRPr="00550214">
        <w:rPr>
          <w:rFonts w:ascii="Times New Roman" w:hAnsi="Times New Roman"/>
          <w:sz w:val="24"/>
          <w:szCs w:val="24"/>
        </w:rPr>
        <w:t>у</w:t>
      </w:r>
      <w:r w:rsidRPr="00550214">
        <w:rPr>
          <w:rFonts w:ascii="Times New Roman" w:hAnsi="Times New Roman"/>
          <w:sz w:val="24"/>
          <w:szCs w:val="24"/>
        </w:rPr>
        <w:t>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мательства и организациям, образующим инфраструктуру поддержки малого и среднего предпринимательства;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заключение договоров по предоставлению муниципального имущества муниципал</w:t>
      </w:r>
      <w:r w:rsidRPr="00550214">
        <w:rPr>
          <w:rFonts w:ascii="Times New Roman" w:hAnsi="Times New Roman"/>
          <w:sz w:val="24"/>
          <w:szCs w:val="24"/>
        </w:rPr>
        <w:t>ь</w:t>
      </w:r>
      <w:r w:rsidRPr="00550214">
        <w:rPr>
          <w:rFonts w:ascii="Times New Roman" w:hAnsi="Times New Roman"/>
          <w:sz w:val="24"/>
          <w:szCs w:val="24"/>
        </w:rPr>
        <w:t>ного образования муниципального района «Ижемский»,  свободного от прав третьих лиц (за исключением имущественных прав субъектов малого и среднего предпринимательс</w:t>
      </w:r>
      <w:r w:rsidRPr="00550214">
        <w:rPr>
          <w:rFonts w:ascii="Times New Roman" w:hAnsi="Times New Roman"/>
          <w:sz w:val="24"/>
          <w:szCs w:val="24"/>
        </w:rPr>
        <w:t>т</w:t>
      </w:r>
      <w:r w:rsidRPr="00550214">
        <w:rPr>
          <w:rFonts w:ascii="Times New Roman" w:hAnsi="Times New Roman"/>
          <w:sz w:val="24"/>
          <w:szCs w:val="24"/>
        </w:rPr>
        <w:t xml:space="preserve">ва), предназначенного для передачи во владение и (или) в пользование субъектам малого </w:t>
      </w:r>
      <w:r w:rsidRPr="00550214">
        <w:rPr>
          <w:rFonts w:ascii="Times New Roman" w:hAnsi="Times New Roman"/>
          <w:sz w:val="24"/>
          <w:szCs w:val="24"/>
        </w:rPr>
        <w:lastRenderedPageBreak/>
        <w:t>и среднего предпринимательства и организациям, образующим инфраструктуру поддер</w:t>
      </w:r>
      <w:r w:rsidRPr="00550214">
        <w:rPr>
          <w:rFonts w:ascii="Times New Roman" w:hAnsi="Times New Roman"/>
          <w:sz w:val="24"/>
          <w:szCs w:val="24"/>
        </w:rPr>
        <w:t>ж</w:t>
      </w:r>
      <w:r w:rsidRPr="00550214">
        <w:rPr>
          <w:rFonts w:ascii="Times New Roman" w:hAnsi="Times New Roman"/>
          <w:sz w:val="24"/>
          <w:szCs w:val="24"/>
        </w:rPr>
        <w:t>ки малого и среднего предпринимательства.</w:t>
      </w:r>
    </w:p>
    <w:p w:rsidR="00F04BEB" w:rsidRDefault="00F04BEB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AA6A9E" w:rsidRDefault="00AA6A9E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2015-2022 гг. с</w:t>
      </w:r>
      <w:r w:rsidRPr="005353B7">
        <w:rPr>
          <w:rFonts w:ascii="Times New Roman" w:hAnsi="Times New Roman"/>
          <w:sz w:val="26"/>
          <w:szCs w:val="26"/>
        </w:rPr>
        <w:t>о</w:t>
      </w:r>
      <w:r w:rsidRPr="005353B7">
        <w:rPr>
          <w:rFonts w:ascii="Times New Roman" w:hAnsi="Times New Roman"/>
          <w:sz w:val="26"/>
          <w:szCs w:val="26"/>
        </w:rPr>
        <w:t>ставит 7</w:t>
      </w:r>
      <w:r>
        <w:rPr>
          <w:rFonts w:ascii="Times New Roman" w:hAnsi="Times New Roman"/>
          <w:sz w:val="26"/>
          <w:szCs w:val="26"/>
        </w:rPr>
        <w:t>484,2</w:t>
      </w:r>
      <w:r w:rsidRPr="005353B7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5353B7">
        <w:rPr>
          <w:rFonts w:ascii="Times New Roman" w:hAnsi="Times New Roman"/>
          <w:sz w:val="26"/>
          <w:szCs w:val="26"/>
        </w:rPr>
        <w:t>й</w:t>
      </w:r>
      <w:r w:rsidRPr="005353B7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4421,5</w:t>
      </w:r>
      <w:r w:rsidRPr="005353B7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  219,3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  769,3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180,5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2019 год –   416,4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 xml:space="preserve">2020 год –  </w:t>
      </w:r>
      <w:r>
        <w:rPr>
          <w:rFonts w:ascii="Times New Roman" w:hAnsi="Times New Roman"/>
          <w:sz w:val="26"/>
          <w:szCs w:val="26"/>
          <w:lang w:eastAsia="ru-RU"/>
        </w:rPr>
        <w:t>658,8</w:t>
      </w:r>
      <w:r w:rsidRPr="005353B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2021 год –  700,0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  <w:lang w:eastAsia="ru-RU"/>
        </w:rPr>
        <w:t>2022 год –  700,0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53B7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389,9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355,5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782,2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2019 год –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2020 год –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2021 год –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2022 год –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2015 год – 1535,1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lastRenderedPageBreak/>
        <w:t>2020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 xml:space="preserve">  2021 год –      0,0 тыс. рублей;</w:t>
      </w:r>
    </w:p>
    <w:p w:rsidR="00D95331" w:rsidRPr="005353B7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5353B7">
        <w:rPr>
          <w:rFonts w:ascii="Times New Roman" w:hAnsi="Times New Roman"/>
          <w:sz w:val="26"/>
          <w:szCs w:val="26"/>
        </w:rPr>
        <w:t>2022 год –      0,0 тыс. рублей.</w:t>
      </w:r>
    </w:p>
    <w:p w:rsidR="001A59EA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Ресурсное обеспечение подпрограммы в целом, а также по годам реализации </w:t>
      </w:r>
      <w:proofErr w:type="gramStart"/>
      <w:r w:rsidRPr="006B5DBC">
        <w:rPr>
          <w:rFonts w:ascii="Times New Roman" w:hAnsi="Times New Roman"/>
          <w:sz w:val="24"/>
          <w:szCs w:val="24"/>
        </w:rPr>
        <w:t>по</w:t>
      </w:r>
      <w:r w:rsidRPr="006B5DBC">
        <w:rPr>
          <w:rFonts w:ascii="Times New Roman" w:hAnsi="Times New Roman"/>
          <w:sz w:val="24"/>
          <w:szCs w:val="24"/>
        </w:rPr>
        <w:t>д</w:t>
      </w:r>
      <w:proofErr w:type="gramEnd"/>
      <w:r w:rsidRPr="006B5DBC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29" w:history="1">
        <w:r w:rsidRPr="006B5DBC">
          <w:rPr>
            <w:rFonts w:ascii="Times New Roman" w:hAnsi="Times New Roman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5).</w:t>
      </w:r>
    </w:p>
    <w:p w:rsidR="005953DB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4BEB" w:rsidRPr="005B6C4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B6C4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0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B0FE7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04BEB" w:rsidRPr="0092533D">
        <w:rPr>
          <w:rFonts w:ascii="Times New Roman" w:hAnsi="Times New Roman"/>
          <w:sz w:val="24"/>
          <w:szCs w:val="24"/>
        </w:rPr>
        <w:t>аспорт</w:t>
      </w:r>
    </w:p>
    <w:p w:rsidR="00F04BEB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6B5DBC" w:rsidRPr="0092533D" w:rsidRDefault="006B5DBC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 и продовольствия Республики Коми Ижемский райо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ный отдел сельского хозяйства и продовольствия (по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гласованию)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5B6C41">
            <w:pPr>
              <w:pStyle w:val="a4"/>
              <w:widowControl w:val="0"/>
              <w:numPr>
                <w:ilvl w:val="0"/>
                <w:numId w:val="13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Оказание поддержки субъектам агропромышленного комплекса</w:t>
            </w:r>
          </w:p>
          <w:p w:rsidR="00F04BEB" w:rsidRPr="00F95124" w:rsidRDefault="00F04BEB" w:rsidP="005B6C41">
            <w:pPr>
              <w:pStyle w:val="a4"/>
              <w:numPr>
                <w:ilvl w:val="0"/>
                <w:numId w:val="1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Развитие инфраструктуры рынка сбыта продукции, производимой в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доля прибыльных сельскохозяйственных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числе, процентов;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молока в сельскохозяйственных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ганизациях и крестьянских (фермерских) хозяйствах, тыс. тонн;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зяйственных организациях и крестьянских (фермерских) хозяйствах,  в живой массе, тыс. тонн.</w:t>
            </w:r>
          </w:p>
          <w:p w:rsidR="00F04BEB" w:rsidRPr="00703CD8" w:rsidRDefault="00F04BEB" w:rsidP="00703CD8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учреждений, обеспеченных продукц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ей местного производства, %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6B5DBC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2015-2022</w:t>
            </w:r>
            <w:r w:rsidR="00F04BEB"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95331" w:rsidRPr="00703CD8" w:rsidTr="000A001A">
        <w:tc>
          <w:tcPr>
            <w:tcW w:w="3298" w:type="dxa"/>
          </w:tcPr>
          <w:p w:rsidR="00D95331" w:rsidRPr="00703CD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D95331" w:rsidRPr="00703CD8" w:rsidRDefault="00D95331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D95331" w:rsidRPr="00A474AE" w:rsidRDefault="00D95331" w:rsidP="00D95331">
            <w:pPr>
              <w:pStyle w:val="a4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риод 2015-2022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11359,1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10095,6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– 4000,0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1104,2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63,50 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дам: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   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D95331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0,0 тыс. рублей;</w:t>
            </w:r>
          </w:p>
          <w:p w:rsidR="00D95331" w:rsidRPr="00A474AE" w:rsidRDefault="00D95331" w:rsidP="00D9533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реждений продукцией агропромышленного комплекса, производимой в районе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</w:t>
            </w:r>
          </w:p>
        </w:tc>
      </w:tr>
    </w:tbl>
    <w:p w:rsidR="00747837" w:rsidRDefault="00747837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</w:t>
      </w:r>
      <w:proofErr w:type="gramStart"/>
      <w:r w:rsidRPr="002920C8">
        <w:rPr>
          <w:rFonts w:ascii="Times New Roman" w:hAnsi="Times New Roman"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/>
          <w:sz w:val="24"/>
          <w:szCs w:val="24"/>
        </w:rPr>
        <w:t>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2920C8">
        <w:rPr>
          <w:rFonts w:ascii="Times New Roman" w:hAnsi="Times New Roman"/>
          <w:sz w:val="24"/>
          <w:szCs w:val="24"/>
        </w:rPr>
        <w:t>с</w:t>
      </w:r>
      <w:r w:rsidRPr="002920C8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2920C8">
        <w:rPr>
          <w:rFonts w:ascii="Times New Roman" w:hAnsi="Times New Roman"/>
          <w:sz w:val="24"/>
          <w:szCs w:val="24"/>
        </w:rPr>
        <w:t>а</w:t>
      </w:r>
      <w:r w:rsidRPr="002920C8">
        <w:rPr>
          <w:rFonts w:ascii="Times New Roman" w:hAnsi="Times New Roman"/>
          <w:sz w:val="24"/>
          <w:szCs w:val="24"/>
        </w:rPr>
        <w:t xml:space="preserve">реная, колбаса полукопченная, сардельки, сосиски, </w:t>
      </w:r>
      <w:proofErr w:type="spellStart"/>
      <w:r w:rsidRPr="002920C8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2920C8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скота в живой массе на убой составила 247 тонн. Поголовье КРС в личных подсобных х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, одно перерабатывающее предприятие, два </w:t>
      </w:r>
      <w:proofErr w:type="gramStart"/>
      <w:r w:rsidRPr="002920C8">
        <w:rPr>
          <w:rFonts w:ascii="Times New Roman" w:hAnsi="Times New Roman"/>
          <w:sz w:val="24"/>
          <w:szCs w:val="24"/>
        </w:rPr>
        <w:t>К(</w:t>
      </w:r>
      <w:proofErr w:type="gramEnd"/>
      <w:r w:rsidRPr="002920C8">
        <w:rPr>
          <w:rFonts w:ascii="Times New Roman" w:hAnsi="Times New Roman"/>
          <w:sz w:val="24"/>
          <w:szCs w:val="24"/>
        </w:rPr>
        <w:t>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«А</w:t>
      </w:r>
      <w:r w:rsidRPr="002920C8">
        <w:rPr>
          <w:rFonts w:ascii="Times New Roman" w:hAnsi="Times New Roman" w:cs="Times New Roman"/>
          <w:sz w:val="24"/>
          <w:szCs w:val="24"/>
        </w:rPr>
        <w:t>г</w:t>
      </w:r>
      <w:r w:rsidRPr="002920C8">
        <w:rPr>
          <w:rFonts w:ascii="Times New Roman" w:hAnsi="Times New Roman" w:cs="Times New Roman"/>
          <w:sz w:val="24"/>
          <w:szCs w:val="24"/>
        </w:rPr>
        <w:t>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</w:t>
      </w:r>
      <w:r w:rsidRPr="002920C8">
        <w:rPr>
          <w:rFonts w:ascii="Times New Roman" w:hAnsi="Times New Roman"/>
          <w:bCs/>
          <w:iCs/>
          <w:sz w:val="24"/>
          <w:szCs w:val="24"/>
        </w:rPr>
        <w:t>а</w:t>
      </w:r>
      <w:r w:rsidRPr="002920C8">
        <w:rPr>
          <w:rFonts w:ascii="Times New Roman" w:hAnsi="Times New Roman"/>
          <w:bCs/>
          <w:iCs/>
          <w:sz w:val="24"/>
          <w:szCs w:val="24"/>
        </w:rPr>
        <w:t>лись автолавки: ООО Молочный завод «Диюрский», ООО Заречье, СПК «Агро-Центр».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>, р</w:t>
      </w:r>
      <w:r w:rsidRPr="002920C8">
        <w:rPr>
          <w:rFonts w:ascii="Times New Roman" w:hAnsi="Times New Roman"/>
          <w:bCs/>
          <w:iCs/>
          <w:sz w:val="24"/>
          <w:szCs w:val="24"/>
        </w:rPr>
        <w:t>е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>, имеющие автолавки осуществляют сбыт продукции не только внутри нашего района, но и за его пределами (Печорский, С</w:t>
      </w:r>
      <w:r w:rsidRPr="002920C8">
        <w:rPr>
          <w:rFonts w:ascii="Times New Roman" w:hAnsi="Times New Roman"/>
          <w:bCs/>
          <w:iCs/>
          <w:sz w:val="24"/>
          <w:szCs w:val="24"/>
        </w:rPr>
        <w:t>о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сногорский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</w:t>
      </w:r>
      <w:r w:rsidRPr="002920C8">
        <w:rPr>
          <w:rFonts w:ascii="Times New Roman" w:hAnsi="Times New Roman" w:cs="Times New Roman"/>
          <w:iCs/>
          <w:sz w:val="24"/>
          <w:szCs w:val="24"/>
        </w:rPr>
        <w:t>б</w:t>
      </w:r>
      <w:r w:rsidRPr="002920C8">
        <w:rPr>
          <w:rFonts w:ascii="Times New Roman" w:hAnsi="Times New Roman" w:cs="Times New Roman"/>
          <w:iCs/>
          <w:sz w:val="24"/>
          <w:szCs w:val="24"/>
        </w:rPr>
        <w:t>ных хозяй</w:t>
      </w:r>
      <w:proofErr w:type="gramStart"/>
      <w:r w:rsidRPr="002920C8">
        <w:rPr>
          <w:rFonts w:ascii="Times New Roman" w:hAnsi="Times New Roman" w:cs="Times New Roman"/>
          <w:iCs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 w:cs="Times New Roman"/>
          <w:iCs/>
          <w:sz w:val="24"/>
          <w:szCs w:val="24"/>
        </w:rPr>
        <w:t>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</w:t>
      </w:r>
      <w:r w:rsidRPr="002920C8">
        <w:rPr>
          <w:rFonts w:ascii="Times New Roman" w:hAnsi="Times New Roman"/>
          <w:iCs/>
          <w:sz w:val="24"/>
          <w:szCs w:val="24"/>
        </w:rPr>
        <w:t>о</w:t>
      </w:r>
      <w:r w:rsidRPr="002920C8">
        <w:rPr>
          <w:rFonts w:ascii="Times New Roman" w:hAnsi="Times New Roman"/>
          <w:iCs/>
          <w:sz w:val="24"/>
          <w:szCs w:val="24"/>
        </w:rPr>
        <w:t>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Обустройство убойных площадок в д. Ласта, с. Мохча, д. Большое Галово,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Приобретение комплекта техники для заготовки кормов и обработки почв </w:t>
      </w:r>
      <w:proofErr w:type="gramStart"/>
      <w:r w:rsidRPr="002920C8">
        <w:rPr>
          <w:rFonts w:ascii="Times New Roman" w:hAnsi="Times New Roman"/>
          <w:sz w:val="24"/>
          <w:szCs w:val="24"/>
        </w:rPr>
        <w:t>в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Реализация инвестиционных проектов и планы по строительству коровников и об</w:t>
      </w:r>
      <w:r w:rsidRPr="002920C8">
        <w:rPr>
          <w:rFonts w:ascii="Times New Roman" w:hAnsi="Times New Roman" w:cs="Times New Roman"/>
          <w:sz w:val="24"/>
          <w:szCs w:val="24"/>
        </w:rPr>
        <w:t>у</w:t>
      </w:r>
      <w:r w:rsidRPr="002920C8">
        <w:rPr>
          <w:rFonts w:ascii="Times New Roman" w:hAnsi="Times New Roman" w:cs="Times New Roman"/>
          <w:sz w:val="24"/>
          <w:szCs w:val="24"/>
        </w:rPr>
        <w:t>стройству убойных площадок, модернизация цехов по переработке молока свидетельс</w:t>
      </w:r>
      <w:r w:rsidRPr="002920C8">
        <w:rPr>
          <w:rFonts w:ascii="Times New Roman" w:hAnsi="Times New Roman" w:cs="Times New Roman"/>
          <w:sz w:val="24"/>
          <w:szCs w:val="24"/>
        </w:rPr>
        <w:t>т</w:t>
      </w:r>
      <w:r w:rsidRPr="002920C8">
        <w:rPr>
          <w:rFonts w:ascii="Times New Roman" w:hAnsi="Times New Roman" w:cs="Times New Roman"/>
          <w:sz w:val="24"/>
          <w:szCs w:val="24"/>
        </w:rPr>
        <w:t>вуют  как минимум о стабильности деятельности отрасли сельского хозяйства на террит</w:t>
      </w:r>
      <w:r w:rsidRPr="002920C8">
        <w:rPr>
          <w:rFonts w:ascii="Times New Roman" w:hAnsi="Times New Roman" w:cs="Times New Roman"/>
          <w:sz w:val="24"/>
          <w:szCs w:val="24"/>
        </w:rPr>
        <w:t>о</w:t>
      </w:r>
      <w:r w:rsidRPr="002920C8">
        <w:rPr>
          <w:rFonts w:ascii="Times New Roman" w:hAnsi="Times New Roman" w:cs="Times New Roman"/>
          <w:sz w:val="24"/>
          <w:szCs w:val="24"/>
        </w:rPr>
        <w:t xml:space="preserve">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 xml:space="preserve">Основными приоритетами в сфере реализации подпрограммы являются: привлечение </w:t>
      </w:r>
      <w:r w:rsidRPr="00EF2660">
        <w:rPr>
          <w:rFonts w:ascii="Times New Roman" w:hAnsi="Times New Roman"/>
          <w:sz w:val="24"/>
          <w:szCs w:val="24"/>
        </w:rPr>
        <w:lastRenderedPageBreak/>
        <w:t>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</w:t>
      </w:r>
      <w:r w:rsidRPr="00EF2660">
        <w:rPr>
          <w:rFonts w:ascii="Times New Roman" w:hAnsi="Times New Roman"/>
          <w:sz w:val="24"/>
          <w:szCs w:val="24"/>
        </w:rPr>
        <w:t>з</w:t>
      </w:r>
      <w:r w:rsidRPr="00EF2660">
        <w:rPr>
          <w:rFonts w:ascii="Times New Roman" w:hAnsi="Times New Roman"/>
          <w:sz w:val="24"/>
          <w:szCs w:val="24"/>
        </w:rPr>
        <w:t>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</w:t>
      </w:r>
      <w:r w:rsidRPr="001C13ED">
        <w:rPr>
          <w:rFonts w:ascii="Times New Roman" w:hAnsi="Times New Roman"/>
          <w:sz w:val="24"/>
          <w:szCs w:val="24"/>
        </w:rPr>
        <w:t>д</w:t>
      </w:r>
      <w:r w:rsidRPr="001C13ED">
        <w:rPr>
          <w:rFonts w:ascii="Times New Roman" w:hAnsi="Times New Roman"/>
          <w:sz w:val="24"/>
          <w:szCs w:val="24"/>
        </w:rPr>
        <w:t>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доля прибыльных сельскохозяйственных </w:t>
      </w:r>
      <w:proofErr w:type="gramStart"/>
      <w:r w:rsidRPr="001C13ED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Pr="001C13ED">
        <w:rPr>
          <w:rFonts w:ascii="Times New Roman" w:hAnsi="Times New Roman"/>
          <w:sz w:val="24"/>
          <w:szCs w:val="24"/>
        </w:rPr>
        <w:t xml:space="preserve"> в общем их числе, проце</w:t>
      </w:r>
      <w:r w:rsidRPr="001C13ED">
        <w:rPr>
          <w:rFonts w:ascii="Times New Roman" w:hAnsi="Times New Roman"/>
          <w:sz w:val="24"/>
          <w:szCs w:val="24"/>
        </w:rPr>
        <w:t>н</w:t>
      </w:r>
      <w:r w:rsidRPr="001C13ED">
        <w:rPr>
          <w:rFonts w:ascii="Times New Roman" w:hAnsi="Times New Roman"/>
          <w:sz w:val="24"/>
          <w:szCs w:val="24"/>
        </w:rPr>
        <w:t>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Основной прирост продукции сельского хозяйства будет обеспечиваться за счет ро</w:t>
      </w:r>
      <w:r w:rsidRPr="00502EEE">
        <w:rPr>
          <w:rFonts w:ascii="Times New Roman" w:hAnsi="Times New Roman"/>
          <w:sz w:val="24"/>
          <w:szCs w:val="24"/>
        </w:rPr>
        <w:t>с</w:t>
      </w:r>
      <w:r w:rsidRPr="00502EEE">
        <w:rPr>
          <w:rFonts w:ascii="Times New Roman" w:hAnsi="Times New Roman"/>
          <w:sz w:val="24"/>
          <w:szCs w:val="24"/>
        </w:rPr>
        <w:t>та продуктивности скота; расширения и создания новых производств, строительства и р</w:t>
      </w:r>
      <w:r w:rsidRPr="00502EEE">
        <w:rPr>
          <w:rFonts w:ascii="Times New Roman" w:hAnsi="Times New Roman"/>
          <w:sz w:val="24"/>
          <w:szCs w:val="24"/>
        </w:rPr>
        <w:t>е</w:t>
      </w:r>
      <w:r w:rsidRPr="00502EEE">
        <w:rPr>
          <w:rFonts w:ascii="Times New Roman" w:hAnsi="Times New Roman"/>
          <w:sz w:val="24"/>
          <w:szCs w:val="24"/>
        </w:rPr>
        <w:t xml:space="preserve">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 xml:space="preserve">Реализация мероприятий подпрограммы создаст условия </w:t>
      </w:r>
      <w:proofErr w:type="gramStart"/>
      <w:r w:rsidRPr="00027669">
        <w:rPr>
          <w:rFonts w:ascii="Times New Roman" w:hAnsi="Times New Roman"/>
          <w:sz w:val="24"/>
          <w:szCs w:val="24"/>
        </w:rPr>
        <w:t>для</w:t>
      </w:r>
      <w:proofErr w:type="gramEnd"/>
      <w:r w:rsidRPr="00027669">
        <w:rPr>
          <w:rFonts w:ascii="Times New Roman" w:hAnsi="Times New Roman"/>
          <w:sz w:val="24"/>
          <w:szCs w:val="24"/>
        </w:rPr>
        <w:t>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Социальная эффективность реализации мероприятий подпрограммы заключается в 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6B5DBC">
        <w:rPr>
          <w:rFonts w:ascii="Times New Roman" w:hAnsi="Times New Roman"/>
          <w:sz w:val="24"/>
          <w:szCs w:val="24"/>
        </w:rPr>
        <w:t>2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CF6CB5" w:rsidRPr="005D4DBF" w:rsidRDefault="00CF6CB5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6B5DBC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5DBC" w:rsidRPr="006B5DBC" w:rsidRDefault="006B5DBC" w:rsidP="006B5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Перечень  основных мероприятий  подпрограммы определен исходя из необход</w:t>
      </w:r>
      <w:r w:rsidRPr="006B5DBC">
        <w:rPr>
          <w:rFonts w:ascii="Times New Roman" w:hAnsi="Times New Roman"/>
          <w:sz w:val="24"/>
          <w:szCs w:val="24"/>
        </w:rPr>
        <w:t>и</w:t>
      </w:r>
      <w:r w:rsidRPr="006B5DBC">
        <w:rPr>
          <w:rFonts w:ascii="Times New Roman" w:hAnsi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6B5DBC">
        <w:rPr>
          <w:rFonts w:ascii="Times New Roman" w:hAnsi="Times New Roman"/>
          <w:sz w:val="24"/>
          <w:szCs w:val="24"/>
        </w:rPr>
        <w:t>е</w:t>
      </w:r>
      <w:r w:rsidRPr="006B5DBC">
        <w:rPr>
          <w:rFonts w:ascii="Times New Roman" w:hAnsi="Times New Roman"/>
          <w:sz w:val="24"/>
          <w:szCs w:val="24"/>
        </w:rPr>
        <w:t>ре решения задач подпрограммы.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6B5DBC" w:rsidRPr="006B5DBC" w:rsidRDefault="006B5DBC" w:rsidP="006B5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Задача 1. Оказание поддержки субъектам агропромышленного комплекса: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1) финансовая поддержка сельскохозяйственных организаций, крестьянских (фе</w:t>
      </w:r>
      <w:r w:rsidRPr="006B5DBC">
        <w:rPr>
          <w:rFonts w:ascii="Times New Roman" w:hAnsi="Times New Roman"/>
          <w:sz w:val="24"/>
          <w:szCs w:val="24"/>
        </w:rPr>
        <w:t>р</w:t>
      </w:r>
      <w:r w:rsidRPr="006B5DBC">
        <w:rPr>
          <w:rFonts w:ascii="Times New Roman" w:hAnsi="Times New Roman"/>
          <w:sz w:val="24"/>
          <w:szCs w:val="24"/>
        </w:rPr>
        <w:t>мерских) хозяйств:</w:t>
      </w:r>
    </w:p>
    <w:p w:rsidR="006B5DBC" w:rsidRPr="006B5DBC" w:rsidRDefault="006B5DBC" w:rsidP="006B5DB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lastRenderedPageBreak/>
        <w:tab/>
        <w:t>- субсидирование части затрат на развитие сельского хозяйства и обновление о</w:t>
      </w:r>
      <w:r w:rsidRPr="006B5DBC">
        <w:rPr>
          <w:rFonts w:ascii="Times New Roman" w:hAnsi="Times New Roman"/>
          <w:sz w:val="24"/>
          <w:szCs w:val="24"/>
        </w:rPr>
        <w:t>с</w:t>
      </w:r>
      <w:r w:rsidRPr="006B5DBC">
        <w:rPr>
          <w:rFonts w:ascii="Times New Roman" w:hAnsi="Times New Roman"/>
          <w:sz w:val="24"/>
          <w:szCs w:val="24"/>
        </w:rPr>
        <w:t>новных сре</w:t>
      </w:r>
      <w:proofErr w:type="gramStart"/>
      <w:r w:rsidRPr="006B5DBC">
        <w:rPr>
          <w:rFonts w:ascii="Times New Roman" w:hAnsi="Times New Roman"/>
          <w:sz w:val="24"/>
          <w:szCs w:val="24"/>
        </w:rPr>
        <w:t>дств кр</w:t>
      </w:r>
      <w:proofErr w:type="gramEnd"/>
      <w:r w:rsidRPr="006B5DBC">
        <w:rPr>
          <w:rFonts w:ascii="Times New Roman" w:hAnsi="Times New Roman"/>
          <w:sz w:val="24"/>
          <w:szCs w:val="24"/>
        </w:rPr>
        <w:t>естьянских (фермерских) хозяйств, сельскохозяйственных организаций;</w:t>
      </w:r>
    </w:p>
    <w:p w:rsidR="006B5DBC" w:rsidRPr="006B5DBC" w:rsidRDefault="006B5DBC" w:rsidP="006B5DBC">
      <w:pPr>
        <w:pStyle w:val="a4"/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информационно-консультационное обеспечение субъектов агропромышле</w:t>
      </w:r>
      <w:r w:rsidRPr="006B5DBC">
        <w:rPr>
          <w:rFonts w:ascii="Times New Roman" w:hAnsi="Times New Roman"/>
          <w:sz w:val="24"/>
          <w:szCs w:val="24"/>
        </w:rPr>
        <w:t>н</w:t>
      </w:r>
      <w:r w:rsidRPr="006B5DBC">
        <w:rPr>
          <w:rFonts w:ascii="Times New Roman" w:hAnsi="Times New Roman"/>
          <w:sz w:val="24"/>
          <w:szCs w:val="24"/>
        </w:rPr>
        <w:t>ного комплекса: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</w:t>
      </w:r>
      <w:r w:rsidRPr="006B5DBC">
        <w:rPr>
          <w:rFonts w:ascii="Times New Roman" w:hAnsi="Times New Roman"/>
          <w:sz w:val="24"/>
          <w:szCs w:val="24"/>
        </w:rPr>
        <w:t>р</w:t>
      </w:r>
      <w:r w:rsidRPr="006B5DBC">
        <w:rPr>
          <w:rFonts w:ascii="Times New Roman" w:hAnsi="Times New Roman"/>
          <w:sz w:val="24"/>
          <w:szCs w:val="24"/>
        </w:rPr>
        <w:t>ственной и муниципальной поддержки,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Интернет;</w:t>
      </w:r>
    </w:p>
    <w:p w:rsidR="006B5DBC" w:rsidRPr="006B5DBC" w:rsidRDefault="006B5DBC" w:rsidP="006B5DBC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Министерства сельского хозяйства и продовольствия Республики Коми: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содействие в организации проведения совместных совещаний, семинаров;</w:t>
      </w:r>
    </w:p>
    <w:p w:rsidR="006B5DBC" w:rsidRPr="006B5DBC" w:rsidRDefault="006B5DBC" w:rsidP="006B5DBC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предоставление крестьянским (фермерским) хозяйствам земельных участков под сенокосные пастбища, угодья: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предварительное согласование предоставления крестьянским (фермерским) х</w:t>
      </w:r>
      <w:r w:rsidRPr="006B5DBC">
        <w:rPr>
          <w:rFonts w:ascii="Times New Roman" w:hAnsi="Times New Roman"/>
          <w:sz w:val="24"/>
          <w:szCs w:val="24"/>
        </w:rPr>
        <w:t>о</w:t>
      </w:r>
      <w:r w:rsidRPr="006B5DBC">
        <w:rPr>
          <w:rFonts w:ascii="Times New Roman" w:hAnsi="Times New Roman"/>
          <w:sz w:val="24"/>
          <w:szCs w:val="24"/>
        </w:rPr>
        <w:t>зяйствам земельных участков под сенокосные пастбища, угодья;</w:t>
      </w:r>
    </w:p>
    <w:p w:rsidR="006B5DBC" w:rsidRPr="006B5DBC" w:rsidRDefault="006B5DBC" w:rsidP="006B5DBC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</w:t>
      </w:r>
      <w:r w:rsidRPr="006B5DBC">
        <w:rPr>
          <w:rFonts w:ascii="Times New Roman" w:hAnsi="Times New Roman"/>
          <w:sz w:val="24"/>
          <w:szCs w:val="24"/>
        </w:rPr>
        <w:t>и</w:t>
      </w:r>
      <w:r w:rsidRPr="006B5DBC">
        <w:rPr>
          <w:rFonts w:ascii="Times New Roman" w:hAnsi="Times New Roman"/>
          <w:sz w:val="24"/>
          <w:szCs w:val="24"/>
        </w:rPr>
        <w:t>пального района «Ижемский»: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включение земельных участков в Перечень муниципального имущества муниц</w:t>
      </w:r>
      <w:r w:rsidRPr="006B5DBC">
        <w:rPr>
          <w:rFonts w:ascii="Times New Roman" w:hAnsi="Times New Roman"/>
          <w:sz w:val="24"/>
          <w:szCs w:val="24"/>
        </w:rPr>
        <w:t>и</w:t>
      </w:r>
      <w:r w:rsidRPr="006B5DBC">
        <w:rPr>
          <w:rFonts w:ascii="Times New Roman" w:hAnsi="Times New Roman"/>
          <w:sz w:val="24"/>
          <w:szCs w:val="24"/>
        </w:rPr>
        <w:t>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</w:t>
      </w:r>
      <w:r w:rsidRPr="006B5DBC">
        <w:rPr>
          <w:rFonts w:ascii="Times New Roman" w:hAnsi="Times New Roman"/>
          <w:sz w:val="24"/>
          <w:szCs w:val="24"/>
        </w:rPr>
        <w:t>а</w:t>
      </w:r>
      <w:r w:rsidRPr="006B5DBC">
        <w:rPr>
          <w:rFonts w:ascii="Times New Roman" w:hAnsi="Times New Roman"/>
          <w:sz w:val="24"/>
          <w:szCs w:val="24"/>
        </w:rPr>
        <w:t>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6B5DBC" w:rsidRPr="006B5DBC" w:rsidRDefault="006B5DBC" w:rsidP="006B5DBC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Задача 2. Развитие инфраструктуры рынка сбыта продукции, производимой в ра</w:t>
      </w:r>
      <w:r w:rsidRPr="006B5DBC">
        <w:rPr>
          <w:rFonts w:ascii="Times New Roman" w:hAnsi="Times New Roman"/>
          <w:sz w:val="24"/>
          <w:szCs w:val="24"/>
        </w:rPr>
        <w:t>й</w:t>
      </w:r>
      <w:r w:rsidRPr="006B5DBC">
        <w:rPr>
          <w:rFonts w:ascii="Times New Roman" w:hAnsi="Times New Roman"/>
          <w:sz w:val="24"/>
          <w:szCs w:val="24"/>
        </w:rPr>
        <w:t>оне:</w:t>
      </w:r>
    </w:p>
    <w:p w:rsidR="006B5DBC" w:rsidRPr="006B5DBC" w:rsidRDefault="006B5DBC" w:rsidP="006B5DB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</w:t>
      </w:r>
      <w:r w:rsidRPr="006B5DBC">
        <w:rPr>
          <w:rFonts w:ascii="Times New Roman" w:hAnsi="Times New Roman"/>
          <w:sz w:val="24"/>
          <w:szCs w:val="24"/>
        </w:rPr>
        <w:t>и</w:t>
      </w:r>
      <w:r w:rsidRPr="006B5DBC">
        <w:rPr>
          <w:rFonts w:ascii="Times New Roman" w:hAnsi="Times New Roman"/>
          <w:sz w:val="24"/>
          <w:szCs w:val="24"/>
        </w:rPr>
        <w:t>канском уровне: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- проведение ярмарок на территории Ижемского района с приглашением местных товаропроизводителей;  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информирование субъектов агропромышленного комплекса о проводимых мер</w:t>
      </w:r>
      <w:r w:rsidRPr="006B5DBC">
        <w:rPr>
          <w:rFonts w:ascii="Times New Roman" w:hAnsi="Times New Roman"/>
          <w:sz w:val="24"/>
          <w:szCs w:val="24"/>
        </w:rPr>
        <w:t>о</w:t>
      </w:r>
      <w:r w:rsidRPr="006B5DBC">
        <w:rPr>
          <w:rFonts w:ascii="Times New Roman" w:hAnsi="Times New Roman"/>
          <w:sz w:val="24"/>
          <w:szCs w:val="24"/>
        </w:rPr>
        <w:t>приятиях в Республике Коми;</w:t>
      </w:r>
    </w:p>
    <w:p w:rsidR="006B5DBC" w:rsidRPr="006B5DBC" w:rsidRDefault="006B5DBC" w:rsidP="006B5DB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товар</w:t>
      </w:r>
      <w:r w:rsidRPr="006B5DBC">
        <w:rPr>
          <w:rFonts w:ascii="Times New Roman" w:hAnsi="Times New Roman"/>
          <w:sz w:val="24"/>
          <w:szCs w:val="24"/>
        </w:rPr>
        <w:t>о</w:t>
      </w:r>
      <w:r w:rsidRPr="006B5DBC">
        <w:rPr>
          <w:rFonts w:ascii="Times New Roman" w:hAnsi="Times New Roman"/>
          <w:sz w:val="24"/>
          <w:szCs w:val="24"/>
        </w:rPr>
        <w:t>производителей: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- информирование бюджетных учреждений о продукции, производимой местными товаропроизводителями.     </w:t>
      </w:r>
    </w:p>
    <w:p w:rsidR="00F04BEB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 w:rsidRPr="006B5DBC">
        <w:rPr>
          <w:rFonts w:ascii="Times New Roman" w:hAnsi="Times New Roman"/>
          <w:sz w:val="24"/>
          <w:szCs w:val="24"/>
        </w:rPr>
        <w:t>о</w:t>
      </w:r>
      <w:r w:rsidRPr="006B5DBC">
        <w:rPr>
          <w:rFonts w:ascii="Times New Roman" w:hAnsi="Times New Roman"/>
          <w:sz w:val="24"/>
          <w:szCs w:val="24"/>
        </w:rPr>
        <w:t>грамме (таблица 2).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lastRenderedPageBreak/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3A0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B5DBC" w:rsidRPr="006B5DBC" w:rsidRDefault="006B5DBC" w:rsidP="006B5DB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2015-2022 гг. составит 10569,9 тыс. рублей, в том числе:</w:t>
      </w:r>
    </w:p>
    <w:p w:rsidR="00D95331" w:rsidRPr="00A474AE" w:rsidRDefault="006B5DBC" w:rsidP="00D95331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6B5DB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6B5DBC">
        <w:rPr>
          <w:rFonts w:ascii="Times New Roman" w:hAnsi="Times New Roman"/>
          <w:sz w:val="24"/>
          <w:szCs w:val="24"/>
        </w:rPr>
        <w:t>м</w:t>
      </w:r>
      <w:r w:rsidRPr="006B5DBC">
        <w:rPr>
          <w:rFonts w:ascii="Times New Roman" w:hAnsi="Times New Roman"/>
          <w:sz w:val="24"/>
          <w:szCs w:val="24"/>
        </w:rPr>
        <w:t xml:space="preserve">ский» </w:t>
      </w:r>
      <w:r w:rsidR="00D95331">
        <w:rPr>
          <w:rFonts w:ascii="Times New Roman" w:hAnsi="Times New Roman"/>
          <w:sz w:val="26"/>
          <w:szCs w:val="26"/>
        </w:rPr>
        <w:t>11359,1</w:t>
      </w:r>
      <w:r w:rsidR="00D95331"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10095,6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D95331" w:rsidRPr="00A474AE" w:rsidRDefault="00D95331" w:rsidP="00D95331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>
        <w:rPr>
          <w:rFonts w:ascii="Times New Roman" w:hAnsi="Times New Roman"/>
          <w:sz w:val="26"/>
          <w:szCs w:val="26"/>
        </w:rPr>
        <w:t xml:space="preserve"> 1104,2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D95331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1115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12</w:t>
      </w:r>
      <w:r w:rsidRPr="00A474AE">
        <w:rPr>
          <w:rFonts w:ascii="Times New Roman" w:hAnsi="Times New Roman"/>
          <w:sz w:val="26"/>
          <w:szCs w:val="26"/>
        </w:rPr>
        <w:t>63,50 тыс. рублей, в том числе по годам: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D95331" w:rsidRPr="00A474AE" w:rsidRDefault="00D95331" w:rsidP="00D9533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6B5DBC" w:rsidRPr="006B5DBC" w:rsidRDefault="00D95331" w:rsidP="00D95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    </w:t>
      </w:r>
      <w:r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 xml:space="preserve">0,0 </w:t>
      </w:r>
      <w:r w:rsidR="006B5DBC" w:rsidRPr="006B5DBC">
        <w:rPr>
          <w:rFonts w:ascii="Times New Roman" w:hAnsi="Times New Roman"/>
          <w:sz w:val="24"/>
          <w:szCs w:val="24"/>
        </w:rPr>
        <w:t>тыс. рублей;</w:t>
      </w:r>
    </w:p>
    <w:p w:rsidR="006B5DBC" w:rsidRPr="006B5DBC" w:rsidRDefault="006B5DBC" w:rsidP="006B5DB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  2021 год – 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  2022 год –    0,0 тыс. рублей.</w:t>
      </w:r>
    </w:p>
    <w:p w:rsidR="00F04BEB" w:rsidRPr="006B5DBC" w:rsidRDefault="006B5DBC" w:rsidP="006B5DB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6B5DBC">
        <w:rPr>
          <w:rFonts w:ascii="Times New Roman" w:hAnsi="Times New Roman"/>
          <w:sz w:val="24"/>
          <w:szCs w:val="24"/>
        </w:rPr>
        <w:t>д</w:t>
      </w:r>
      <w:r w:rsidRPr="006B5DBC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31" w:history="1">
        <w:r w:rsidRPr="006B5DBC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</w:t>
      </w:r>
      <w:r w:rsidR="005A433E" w:rsidRPr="006B5DBC">
        <w:rPr>
          <w:rFonts w:ascii="Times New Roman" w:hAnsi="Times New Roman"/>
          <w:sz w:val="24"/>
          <w:szCs w:val="24"/>
        </w:rPr>
        <w:t>.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433E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2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>Паспорт</w:t>
      </w:r>
    </w:p>
    <w:p w:rsidR="004D5E72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Подпрограммы 3. «</w:t>
      </w:r>
      <w:r w:rsidR="004D5E72" w:rsidRPr="004D5E72">
        <w:rPr>
          <w:rFonts w:ascii="Times New Roman" w:hAnsi="Times New Roman"/>
          <w:sz w:val="24"/>
          <w:szCs w:val="24"/>
        </w:rPr>
        <w:t xml:space="preserve">Развитие въездного и внутреннего туризма </w:t>
      </w:r>
    </w:p>
    <w:p w:rsidR="00F04BEB" w:rsidRP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на территории Ижемского района</w:t>
      </w:r>
      <w:r w:rsidR="00F04BEB" w:rsidRPr="004D5E72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ствления закупок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 Создание условий для развития инфраструктуры тури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 Продвижение туристских продуктов Ижемского района на международных, российских и республиканских турис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ских рынках.  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ги по внутреннему туризму.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</w:t>
            </w:r>
            <w:proofErr w:type="gram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ере внутренн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го туризма;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ризма (событийных, образовательных);</w:t>
            </w:r>
          </w:p>
          <w:p w:rsidR="00F04BEB" w:rsidRPr="00703CD8" w:rsidRDefault="00F04BEB" w:rsidP="0070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 w:rsidR="006B5DB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B5DBC" w:rsidRPr="00703CD8" w:rsidTr="00777E04">
        <w:tc>
          <w:tcPr>
            <w:tcW w:w="3298" w:type="dxa"/>
          </w:tcPr>
          <w:p w:rsidR="006B5DBC" w:rsidRPr="00703CD8" w:rsidRDefault="006B5DBC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6B5DBC" w:rsidRPr="00703CD8" w:rsidRDefault="006B5DBC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6B5DBC" w:rsidRPr="006B5DBC" w:rsidRDefault="006B5DBC" w:rsidP="006B5DB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2015-2022 гг. составит 273,4 тыс. рублей, в том числе: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223,5  тыс. рублей, в том числе по годам: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2015 год – 55,0 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2016 год – 30,0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2017 год – 90,0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2018 год – 48,5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2019 год – 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2020 год – 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2021 год – 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 xml:space="preserve"> 2022 год –  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2015 год – 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2016 год –   8,9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2017 год – 41,0 тыс. рублей;</w:t>
            </w:r>
          </w:p>
          <w:p w:rsidR="006B5DBC" w:rsidRPr="006B5DBC" w:rsidRDefault="006B5DBC" w:rsidP="006B5DB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2018 год –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2019 год –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2020 год –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>2021 год –  0,0 тыс. рублей;</w:t>
            </w:r>
          </w:p>
          <w:p w:rsidR="006B5DBC" w:rsidRP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DBC">
              <w:rPr>
                <w:rFonts w:ascii="Times New Roman" w:hAnsi="Times New Roman"/>
                <w:sz w:val="24"/>
                <w:szCs w:val="24"/>
              </w:rPr>
              <w:t xml:space="preserve"> 2022 год –   0,0 тыс. рублей.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повысить уровень информированности субъектов сферы туризма в отношении существующих мер поддержки и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других вопросов их деятельности;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</w:t>
      </w:r>
      <w:r w:rsidRPr="00FD5D7F">
        <w:rPr>
          <w:rFonts w:ascii="Times New Roman" w:hAnsi="Times New Roman"/>
          <w:sz w:val="24"/>
          <w:szCs w:val="24"/>
        </w:rPr>
        <w:t>м</w:t>
      </w:r>
      <w:r w:rsidRPr="00FD5D7F">
        <w:rPr>
          <w:rFonts w:ascii="Times New Roman" w:hAnsi="Times New Roman"/>
          <w:sz w:val="24"/>
          <w:szCs w:val="24"/>
        </w:rPr>
        <w:t>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Туризм в Ижемском районе представлен событийным туризмом </w:t>
      </w:r>
      <w:proofErr w:type="gramStart"/>
      <w:r w:rsidRPr="00EE5038">
        <w:rPr>
          <w:rFonts w:ascii="Times New Roman" w:hAnsi="Times New Roman"/>
          <w:sz w:val="24"/>
          <w:szCs w:val="24"/>
        </w:rPr>
        <w:t>-т</w:t>
      </w:r>
      <w:proofErr w:type="gramEnd"/>
      <w:r w:rsidRPr="00EE5038">
        <w:rPr>
          <w:rFonts w:ascii="Times New Roman" w:hAnsi="Times New Roman"/>
          <w:sz w:val="24"/>
          <w:szCs w:val="24"/>
        </w:rPr>
        <w:t xml:space="preserve">радиционным праздником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>Ярким зрелищем праздника явл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>ются показательные выступления спортсменов по национальным видам спорта (прыжки через нарты, метание аркана). Праздник также необычен и отличителен конными верх</w:t>
      </w:r>
      <w:r w:rsidRPr="00EE5038">
        <w:rPr>
          <w:rFonts w:ascii="Times New Roman" w:hAnsi="Times New Roman"/>
          <w:sz w:val="24"/>
          <w:szCs w:val="24"/>
        </w:rPr>
        <w:t>о</w:t>
      </w:r>
      <w:r w:rsidRPr="00EE5038">
        <w:rPr>
          <w:rFonts w:ascii="Times New Roman" w:hAnsi="Times New Roman"/>
          <w:sz w:val="24"/>
          <w:szCs w:val="24"/>
        </w:rPr>
        <w:t>выми скачками по заливным лугам. Собираются более 100 всадников со всего района. Н</w:t>
      </w:r>
      <w:r w:rsidRPr="00EE5038">
        <w:rPr>
          <w:rFonts w:ascii="Times New Roman" w:hAnsi="Times New Roman"/>
          <w:sz w:val="24"/>
          <w:szCs w:val="24"/>
        </w:rPr>
        <w:t>а</w:t>
      </w:r>
      <w:r w:rsidRPr="00EE5038">
        <w:rPr>
          <w:rFonts w:ascii="Times New Roman" w:hAnsi="Times New Roman"/>
          <w:sz w:val="24"/>
          <w:szCs w:val="24"/>
        </w:rPr>
        <w:t xml:space="preserve">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Праздник получил высокую оценку и положительные отзывы гостей, стал попул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рен среди населения. Традиционный праздник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 вошёл в число 11 ч</w:t>
      </w:r>
      <w:r w:rsidRPr="00EE5038">
        <w:rPr>
          <w:rFonts w:ascii="Times New Roman" w:hAnsi="Times New Roman"/>
          <w:sz w:val="24"/>
          <w:szCs w:val="24"/>
        </w:rPr>
        <w:t>у</w:t>
      </w:r>
      <w:r w:rsidRPr="00EE5038">
        <w:rPr>
          <w:rFonts w:ascii="Times New Roman" w:hAnsi="Times New Roman"/>
          <w:sz w:val="24"/>
          <w:szCs w:val="24"/>
        </w:rPr>
        <w:t xml:space="preserve">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</w:t>
      </w:r>
      <w:r w:rsidRPr="00EE5038">
        <w:rPr>
          <w:rFonts w:ascii="Times New Roman" w:hAnsi="Times New Roman"/>
        </w:rPr>
        <w:t>е</w:t>
      </w:r>
      <w:r w:rsidRPr="00EE5038">
        <w:rPr>
          <w:rFonts w:ascii="Times New Roman" w:hAnsi="Times New Roman"/>
        </w:rPr>
        <w:t>лью включения в единый реестр объектов нематериального культурного наследия Респу</w:t>
      </w:r>
      <w:r w:rsidRPr="00EE5038">
        <w:rPr>
          <w:rFonts w:ascii="Times New Roman" w:hAnsi="Times New Roman"/>
        </w:rPr>
        <w:t>б</w:t>
      </w:r>
      <w:r w:rsidRPr="00EE5038">
        <w:rPr>
          <w:rFonts w:ascii="Times New Roman" w:hAnsi="Times New Roman"/>
        </w:rPr>
        <w:t>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Также к </w:t>
      </w:r>
      <w:proofErr w:type="gramStart"/>
      <w:r w:rsidRPr="00EE5038">
        <w:rPr>
          <w:rFonts w:ascii="Times New Roman" w:hAnsi="Times New Roman"/>
        </w:rPr>
        <w:t>привлекательным</w:t>
      </w:r>
      <w:proofErr w:type="gramEnd"/>
      <w:r w:rsidRPr="00EE5038">
        <w:rPr>
          <w:rFonts w:ascii="Times New Roman" w:hAnsi="Times New Roman"/>
        </w:rPr>
        <w:t>, с точки зрения туризма, относятся праздники, провод</w:t>
      </w:r>
      <w:r w:rsidRPr="00EE5038">
        <w:rPr>
          <w:rFonts w:ascii="Times New Roman" w:hAnsi="Times New Roman"/>
        </w:rPr>
        <w:t>и</w:t>
      </w:r>
      <w:r w:rsidRPr="00EE5038">
        <w:rPr>
          <w:rFonts w:ascii="Times New Roman" w:hAnsi="Times New Roman"/>
        </w:rPr>
        <w:t>мые только в Ижемском районе – это традиционный праздник Охотника и Ижемские с</w:t>
      </w:r>
      <w:r w:rsidRPr="00EE5038">
        <w:rPr>
          <w:rFonts w:ascii="Times New Roman" w:hAnsi="Times New Roman"/>
        </w:rPr>
        <w:t>о</w:t>
      </w:r>
      <w:r w:rsidRPr="00EE5038">
        <w:rPr>
          <w:rFonts w:ascii="Times New Roman" w:hAnsi="Times New Roman"/>
        </w:rPr>
        <w:t>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</w:t>
      </w:r>
      <w:r w:rsidRPr="00EE5038">
        <w:rPr>
          <w:rFonts w:ascii="Times New Roman" w:hAnsi="Times New Roman"/>
          <w:shd w:val="clear" w:color="auto" w:fill="FFFFFF"/>
        </w:rPr>
        <w:t>а</w:t>
      </w:r>
      <w:r w:rsidRPr="00EE5038">
        <w:rPr>
          <w:rFonts w:ascii="Times New Roman" w:hAnsi="Times New Roman"/>
          <w:shd w:val="clear" w:color="auto" w:fill="FFFFFF"/>
        </w:rPr>
        <w:t>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 xml:space="preserve">етание копья и топора на меткость, стрельба из лука, разжигание костра на скорость, биатлон по 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Ижемски</w:t>
      </w:r>
      <w:proofErr w:type="spellEnd"/>
      <w:r w:rsidRPr="00EE5038">
        <w:rPr>
          <w:rFonts w:ascii="Times New Roman" w:hAnsi="Times New Roman"/>
          <w:shd w:val="clear" w:color="auto" w:fill="FFFFFF"/>
        </w:rPr>
        <w:t>, конкурс охотничьего костюма, го</w:t>
      </w:r>
      <w:r w:rsidRPr="00EE5038">
        <w:rPr>
          <w:rFonts w:ascii="Times New Roman" w:hAnsi="Times New Roman"/>
          <w:shd w:val="clear" w:color="auto" w:fill="FFFFFF"/>
        </w:rPr>
        <w:t>н</w:t>
      </w:r>
      <w:r w:rsidRPr="00EE5038">
        <w:rPr>
          <w:rFonts w:ascii="Times New Roman" w:hAnsi="Times New Roman"/>
          <w:shd w:val="clear" w:color="auto" w:fill="FFFFFF"/>
        </w:rPr>
        <w:t>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Изьваса</w:t>
      </w:r>
      <w:proofErr w:type="spellEnd"/>
      <w:r w:rsidRPr="00EE503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EE5038">
        <w:rPr>
          <w:rFonts w:ascii="Times New Roman" w:hAnsi="Times New Roman"/>
          <w:shd w:val="clear" w:color="auto" w:fill="FFFFFF"/>
        </w:rPr>
        <w:t>вермасьöмъяс</w:t>
      </w:r>
      <w:proofErr w:type="spellEnd"/>
      <w:r w:rsidRPr="00EE5038">
        <w:rPr>
          <w:rFonts w:ascii="Times New Roman" w:hAnsi="Times New Roman"/>
          <w:shd w:val="clear" w:color="auto" w:fill="FFFFFF"/>
        </w:rPr>
        <w:t>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>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Сегодня можно смело говорить о том, что Ижемский район является лидером в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 xml:space="preserve">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Уникальным природным объектом района является необычный сад камней возле д. Малое Галово -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 xml:space="preserve">» (так по коми называют </w:t>
      </w:r>
      <w:proofErr w:type="spellStart"/>
      <w:r w:rsidRPr="00EE5038">
        <w:rPr>
          <w:rFonts w:ascii="Times New Roman" w:hAnsi="Times New Roman"/>
        </w:rPr>
        <w:t>малогаловские</w:t>
      </w:r>
      <w:proofErr w:type="spellEnd"/>
      <w:r w:rsidRPr="00EE5038">
        <w:rPr>
          <w:rFonts w:ascii="Times New Roman" w:hAnsi="Times New Roman"/>
        </w:rPr>
        <w:t xml:space="preserve">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>» вошли в «Семь чудес Иже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</w:rPr>
        <w:t xml:space="preserve">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>В с. Сизябск функционирует этнический музей, хозяйкой которого является инд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>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</w:t>
      </w:r>
      <w:r w:rsidRPr="0059303E">
        <w:rPr>
          <w:rFonts w:ascii="Times New Roman" w:hAnsi="Times New Roman"/>
          <w:sz w:val="24"/>
          <w:szCs w:val="24"/>
        </w:rPr>
        <w:t>у</w:t>
      </w:r>
      <w:r w:rsidRPr="0059303E">
        <w:rPr>
          <w:rFonts w:ascii="Times New Roman" w:hAnsi="Times New Roman"/>
          <w:sz w:val="24"/>
          <w:szCs w:val="24"/>
        </w:rPr>
        <w:t>банок, деревянные щипцы, используемые при дублении оленьих шкур, в избушке – пт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lastRenderedPageBreak/>
        <w:t xml:space="preserve">чий хвост и старинный пистолет (обрез). Третья часть музея расположена в центре села, которая посвящена дореволюционной жизни ижемцев.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>В районе планируется реализация бизнес - проекта «База отдыха «Константино</w:t>
      </w:r>
      <w:r w:rsidRPr="00C0473F">
        <w:rPr>
          <w:rFonts w:ascii="Times New Roman" w:hAnsi="Times New Roman"/>
          <w:sz w:val="24"/>
          <w:szCs w:val="24"/>
        </w:rPr>
        <w:t>в</w:t>
      </w:r>
      <w:r w:rsidRPr="00C0473F">
        <w:rPr>
          <w:rFonts w:ascii="Times New Roman" w:hAnsi="Times New Roman"/>
          <w:sz w:val="24"/>
          <w:szCs w:val="24"/>
        </w:rPr>
        <w:t>ская», заявителем которого является индивидуальный предприниматель Чупров Конста</w:t>
      </w:r>
      <w:r w:rsidRPr="00C0473F">
        <w:rPr>
          <w:rFonts w:ascii="Times New Roman" w:hAnsi="Times New Roman"/>
          <w:sz w:val="24"/>
          <w:szCs w:val="24"/>
        </w:rPr>
        <w:t>н</w:t>
      </w:r>
      <w:r w:rsidRPr="00C0473F">
        <w:rPr>
          <w:rFonts w:ascii="Times New Roman" w:hAnsi="Times New Roman"/>
          <w:sz w:val="24"/>
          <w:szCs w:val="24"/>
        </w:rPr>
        <w:t>тин Яковлевич. Цель данного проекта: организация услуг населению, предприятиям, о</w:t>
      </w:r>
      <w:r w:rsidRPr="00C0473F">
        <w:rPr>
          <w:rFonts w:ascii="Times New Roman" w:hAnsi="Times New Roman"/>
          <w:sz w:val="24"/>
          <w:szCs w:val="24"/>
        </w:rPr>
        <w:t>р</w:t>
      </w:r>
      <w:r w:rsidRPr="00C0473F">
        <w:rPr>
          <w:rFonts w:ascii="Times New Roman" w:hAnsi="Times New Roman"/>
          <w:sz w:val="24"/>
          <w:szCs w:val="24"/>
        </w:rPr>
        <w:t xml:space="preserve">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t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</w:t>
      </w:r>
      <w:proofErr w:type="spellStart"/>
      <w:r w:rsidRPr="00C0473F">
        <w:rPr>
          <w:rFonts w:ascii="Times New Roman" w:hAnsi="Times New Roman"/>
        </w:rPr>
        <w:t>этнотуризма</w:t>
      </w:r>
      <w:proofErr w:type="spellEnd"/>
      <w:r w:rsidRPr="00C0473F">
        <w:rPr>
          <w:rFonts w:ascii="Times New Roman" w:hAnsi="Times New Roman"/>
        </w:rPr>
        <w:t>. Однако крайне низкая развитость инфраструкт</w:t>
      </w:r>
      <w:r w:rsidRPr="00C0473F">
        <w:rPr>
          <w:rFonts w:ascii="Times New Roman" w:hAnsi="Times New Roman"/>
        </w:rPr>
        <w:t>у</w:t>
      </w:r>
      <w:r w:rsidRPr="00C0473F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</w:t>
      </w:r>
      <w:proofErr w:type="spellStart"/>
      <w:r w:rsidRPr="00E3183E">
        <w:rPr>
          <w:rFonts w:ascii="Times New Roman" w:hAnsi="Times New Roman"/>
          <w:sz w:val="24"/>
          <w:szCs w:val="24"/>
        </w:rPr>
        <w:t>турмаршрутов</w:t>
      </w:r>
      <w:proofErr w:type="spellEnd"/>
      <w:r w:rsidRPr="00E3183E">
        <w:rPr>
          <w:rFonts w:ascii="Times New Roman" w:hAnsi="Times New Roman"/>
          <w:sz w:val="24"/>
          <w:szCs w:val="24"/>
        </w:rPr>
        <w:t>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</w:t>
      </w:r>
      <w:r w:rsidRPr="002413CB">
        <w:rPr>
          <w:rFonts w:ascii="Times New Roman" w:hAnsi="Times New Roman"/>
          <w:sz w:val="24"/>
          <w:szCs w:val="24"/>
        </w:rPr>
        <w:t>т</w:t>
      </w:r>
      <w:r w:rsidRPr="002413CB">
        <w:rPr>
          <w:rFonts w:ascii="Times New Roman" w:hAnsi="Times New Roman"/>
          <w:sz w:val="24"/>
          <w:szCs w:val="24"/>
        </w:rPr>
        <w:t>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Исходя из вышеуказанного определены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</w:t>
      </w:r>
      <w:proofErr w:type="gramStart"/>
      <w:r>
        <w:rPr>
          <w:rFonts w:ascii="Times New Roman" w:hAnsi="Times New Roman"/>
          <w:sz w:val="24"/>
          <w:szCs w:val="24"/>
        </w:rPr>
        <w:t>ст в сф</w:t>
      </w:r>
      <w:proofErr w:type="gramEnd"/>
      <w:r>
        <w:rPr>
          <w:rFonts w:ascii="Times New Roman" w:hAnsi="Times New Roman"/>
          <w:sz w:val="24"/>
          <w:szCs w:val="24"/>
        </w:rPr>
        <w:t>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количество организованных мероприятий в сфере туризма (событийных,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</w:t>
      </w:r>
      <w:r w:rsidRPr="000079D2">
        <w:rPr>
          <w:rFonts w:ascii="Times New Roman" w:hAnsi="Times New Roman"/>
          <w:sz w:val="24"/>
          <w:szCs w:val="24"/>
        </w:rPr>
        <w:t>и</w:t>
      </w:r>
      <w:r w:rsidRPr="000079D2">
        <w:rPr>
          <w:rFonts w:ascii="Times New Roman" w:hAnsi="Times New Roman"/>
          <w:sz w:val="24"/>
          <w:szCs w:val="24"/>
        </w:rPr>
        <w:t>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</w:t>
      </w:r>
      <w:r w:rsidRPr="00BA384C">
        <w:rPr>
          <w:rFonts w:ascii="Times New Roman" w:hAnsi="Times New Roman"/>
          <w:sz w:val="24"/>
          <w:szCs w:val="24"/>
        </w:rPr>
        <w:t>з</w:t>
      </w:r>
      <w:r w:rsidRPr="00BA384C">
        <w:rPr>
          <w:rFonts w:ascii="Times New Roman" w:hAnsi="Times New Roman"/>
          <w:sz w:val="24"/>
          <w:szCs w:val="24"/>
        </w:rPr>
        <w:t>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</w:t>
      </w:r>
      <w:r w:rsidRPr="00BA384C">
        <w:rPr>
          <w:rFonts w:ascii="Times New Roman" w:hAnsi="Times New Roman"/>
          <w:sz w:val="24"/>
          <w:szCs w:val="24"/>
        </w:rPr>
        <w:t>у</w:t>
      </w:r>
      <w:r w:rsidRPr="00BA384C">
        <w:rPr>
          <w:rFonts w:ascii="Times New Roman" w:hAnsi="Times New Roman"/>
          <w:sz w:val="24"/>
          <w:szCs w:val="24"/>
        </w:rPr>
        <w:t>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</w:t>
      </w:r>
      <w:r w:rsidRPr="00BA384C">
        <w:rPr>
          <w:rFonts w:ascii="Times New Roman" w:hAnsi="Times New Roman"/>
          <w:sz w:val="24"/>
          <w:szCs w:val="24"/>
        </w:rPr>
        <w:t>ь</w:t>
      </w:r>
      <w:r w:rsidRPr="00BA384C">
        <w:rPr>
          <w:rFonts w:ascii="Times New Roman" w:hAnsi="Times New Roman"/>
          <w:sz w:val="24"/>
          <w:szCs w:val="24"/>
        </w:rPr>
        <w:t>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6B5DBC">
        <w:rPr>
          <w:rFonts w:ascii="Times New Roman" w:hAnsi="Times New Roman"/>
          <w:sz w:val="24"/>
          <w:szCs w:val="24"/>
        </w:rPr>
        <w:t>2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890B35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90B35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проведение совещаний по вопросам развития туризма;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финансовая поддержка субъектов туристской деятельности;</w:t>
      </w:r>
    </w:p>
    <w:p w:rsidR="00890B35" w:rsidRPr="00890B35" w:rsidRDefault="00890B35" w:rsidP="00890B3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создание системы управления туристской отраслью:</w:t>
      </w:r>
    </w:p>
    <w:p w:rsidR="00890B35" w:rsidRPr="00890B35" w:rsidRDefault="00890B35" w:rsidP="00890B35">
      <w:pPr>
        <w:pStyle w:val="2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90B35">
        <w:rPr>
          <w:sz w:val="24"/>
          <w:szCs w:val="24"/>
        </w:rPr>
        <w:t>- организация сотрудничества с министерствами, ведомствами, различными фо</w:t>
      </w:r>
      <w:r w:rsidRPr="00890B35">
        <w:rPr>
          <w:sz w:val="24"/>
          <w:szCs w:val="24"/>
        </w:rPr>
        <w:t>н</w:t>
      </w:r>
      <w:r w:rsidRPr="00890B35">
        <w:rPr>
          <w:sz w:val="24"/>
          <w:szCs w:val="24"/>
        </w:rPr>
        <w:t>дами в целях формирования единого туристского пространства;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ведение реестра туристских ресурсов, инвестиционных проектов в области разв</w:t>
      </w:r>
      <w:r w:rsidRPr="00890B35">
        <w:rPr>
          <w:rFonts w:ascii="Times New Roman" w:hAnsi="Times New Roman"/>
          <w:sz w:val="24"/>
          <w:szCs w:val="24"/>
        </w:rPr>
        <w:t>и</w:t>
      </w:r>
      <w:r w:rsidRPr="00890B35">
        <w:rPr>
          <w:rFonts w:ascii="Times New Roman" w:hAnsi="Times New Roman"/>
          <w:sz w:val="24"/>
          <w:szCs w:val="24"/>
        </w:rPr>
        <w:t>тия туризма в Ижемском районе.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</w:t>
      </w:r>
      <w:r w:rsidRPr="00890B35">
        <w:rPr>
          <w:rFonts w:ascii="Times New Roman" w:hAnsi="Times New Roman"/>
          <w:sz w:val="24"/>
          <w:szCs w:val="24"/>
        </w:rPr>
        <w:t>д</w:t>
      </w:r>
      <w:r w:rsidRPr="00890B35">
        <w:rPr>
          <w:rFonts w:ascii="Times New Roman" w:hAnsi="Times New Roman"/>
          <w:sz w:val="24"/>
          <w:szCs w:val="24"/>
        </w:rPr>
        <w:t>ных, российских и республиканских туристских рынках:</w:t>
      </w:r>
    </w:p>
    <w:p w:rsidR="00890B35" w:rsidRPr="00890B35" w:rsidRDefault="00890B35" w:rsidP="00890B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российских и республиканских мероприятиях в сфере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обеспечение участия Ижемского района в международных, российских и респу</w:t>
      </w:r>
      <w:r w:rsidRPr="00890B35">
        <w:rPr>
          <w:rFonts w:ascii="Times New Roman" w:hAnsi="Times New Roman"/>
          <w:sz w:val="24"/>
          <w:szCs w:val="24"/>
        </w:rPr>
        <w:t>б</w:t>
      </w:r>
      <w:r w:rsidRPr="00890B35">
        <w:rPr>
          <w:rFonts w:ascii="Times New Roman" w:hAnsi="Times New Roman"/>
          <w:sz w:val="24"/>
          <w:szCs w:val="24"/>
        </w:rPr>
        <w:t>ликанских туристских выставках и ярмарках;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приобретение сувенирной продукции;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- разработка и установка ориентирующей информации, иных средств навигации (аншлагов, баннеров, указателей и т.п.)</w:t>
      </w:r>
      <w:r w:rsidRPr="00890B35">
        <w:rPr>
          <w:rFonts w:ascii="Times New Roman" w:hAnsi="Times New Roman"/>
          <w:sz w:val="24"/>
          <w:szCs w:val="24"/>
        </w:rPr>
        <w:t>.</w:t>
      </w:r>
    </w:p>
    <w:p w:rsidR="00F04BEB" w:rsidRDefault="006965B3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33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</w:t>
      </w:r>
      <w:r w:rsidR="00F04BEB">
        <w:rPr>
          <w:rFonts w:ascii="Times New Roman" w:hAnsi="Times New Roman"/>
          <w:sz w:val="24"/>
          <w:szCs w:val="24"/>
        </w:rPr>
        <w:t>о</w:t>
      </w:r>
      <w:r w:rsidR="00F04BEB">
        <w:rPr>
          <w:rFonts w:ascii="Times New Roman" w:hAnsi="Times New Roman"/>
          <w:sz w:val="24"/>
          <w:szCs w:val="24"/>
        </w:rPr>
        <w:t>грамме (таблица 2).</w:t>
      </w:r>
    </w:p>
    <w:p w:rsidR="00890B35" w:rsidRDefault="00890B35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AA6A9E" w:rsidRDefault="00AA6A9E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6B5DBC" w:rsidRPr="006B5DBC" w:rsidRDefault="006B5DBC" w:rsidP="006B5DBC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2015-2022 гг. составит 273,4 тыс. рублей, в том числе: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2015 год – 55,0 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2016 год – 30,0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2017 год – 90,0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2018 год – 48,5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2019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2020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2021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2022 год –    0,0 тыс. рублей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 тыс. рублей, в том числе по годам: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2015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2016 год –   8,9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2017 год – 41,0 тыс. рублей;</w:t>
      </w:r>
    </w:p>
    <w:p w:rsidR="006B5DBC" w:rsidRPr="006B5DBC" w:rsidRDefault="006B5DBC" w:rsidP="006B5DBC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2018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2019 год –   0,0 тыс. рублей;</w:t>
      </w:r>
    </w:p>
    <w:p w:rsidR="006B5DBC" w:rsidRPr="006B5DBC" w:rsidRDefault="006B5DBC" w:rsidP="006B5DBC">
      <w:pPr>
        <w:pStyle w:val="a4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  2020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2021 год –   0,0 тыс. рублей;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2022 год –    0,0 тыс. рублей.</w:t>
      </w:r>
    </w:p>
    <w:p w:rsidR="004D5E72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6B5DBC">
        <w:rPr>
          <w:rFonts w:ascii="Times New Roman" w:hAnsi="Times New Roman"/>
          <w:sz w:val="24"/>
          <w:szCs w:val="24"/>
        </w:rPr>
        <w:t>д</w:t>
      </w:r>
      <w:r w:rsidRPr="006B5DBC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к Программе  (</w:t>
      </w:r>
      <w:hyperlink r:id="rId34" w:history="1">
        <w:r w:rsidRPr="006B5DBC">
          <w:rPr>
            <w:rFonts w:ascii="Times New Roman" w:hAnsi="Times New Roman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</w:t>
      </w:r>
      <w:r w:rsidR="00FB0FE7" w:rsidRPr="006B5DBC">
        <w:rPr>
          <w:rFonts w:ascii="Times New Roman" w:hAnsi="Times New Roman"/>
          <w:sz w:val="24"/>
          <w:szCs w:val="24"/>
        </w:rPr>
        <w:t>.</w:t>
      </w:r>
    </w:p>
    <w:p w:rsidR="00FB0FE7" w:rsidRPr="00FB0FE7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5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36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7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969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</w:tblGrid>
      <w:tr w:rsidR="006B5DBC" w:rsidRPr="00703CD8" w:rsidTr="006B5DBC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6B5DBC" w:rsidRPr="00703CD8" w:rsidTr="006B5DBC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47837" w:rsidTr="006B5DBC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47837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47837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47837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687C2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30350,0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налоговых и неналоговых 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ходов консолидированного бюджета муниципального района «Иже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286,7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(без внешних совмест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телей) малых и средних предпр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ятий в среднесписочной числе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ность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всех предприятий и организаций          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B5DBC" w:rsidRPr="00C80A54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торым оказана финансовая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торым оказана имущественная по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д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 w:hanging="75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сфере малого и среднего пре</w:t>
            </w:r>
            <w:r w:rsidRPr="00E94E44">
              <w:rPr>
                <w:sz w:val="24"/>
                <w:szCs w:val="24"/>
              </w:rPr>
              <w:t>д</w:t>
            </w:r>
            <w:r w:rsidRPr="00E94E44">
              <w:rPr>
                <w:sz w:val="24"/>
                <w:szCs w:val="24"/>
              </w:rPr>
              <w:t>принимательства, включая инд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видуальных предпринимателей </w:t>
            </w:r>
            <w:proofErr w:type="gramStart"/>
            <w:r w:rsidRPr="00E94E44">
              <w:rPr>
                <w:sz w:val="24"/>
                <w:szCs w:val="24"/>
              </w:rPr>
              <w:t xml:space="preserve">( </w:t>
            </w:r>
            <w:proofErr w:type="gramEnd"/>
            <w:r w:rsidRPr="00E94E44">
              <w:rPr>
                <w:sz w:val="24"/>
                <w:szCs w:val="24"/>
              </w:rPr>
              <w:t>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</w:t>
            </w:r>
            <w:r w:rsidRPr="00E94E44">
              <w:rPr>
                <w:sz w:val="24"/>
                <w:szCs w:val="24"/>
              </w:rPr>
              <w:t>ж</w:t>
            </w:r>
            <w:r w:rsidRPr="00E94E44">
              <w:rPr>
                <w:sz w:val="24"/>
                <w:szCs w:val="24"/>
              </w:rPr>
              <w:t>дан, зафиксировавших свой ст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тус, с учетом введения налогов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го режима для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Увеличение количества объектов имущества в перечнях муниц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Обеспечено количество переда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аренду субъектам МСП объектов муниципального им</w:t>
            </w:r>
            <w:r w:rsidRPr="00E94E44">
              <w:rPr>
                <w:sz w:val="24"/>
                <w:szCs w:val="24"/>
              </w:rPr>
              <w:t>у</w:t>
            </w:r>
            <w:r w:rsidRPr="00E94E44">
              <w:rPr>
                <w:sz w:val="24"/>
                <w:szCs w:val="24"/>
              </w:rPr>
              <w:t xml:space="preserve">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E94E44">
              <w:rPr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sz w:val="24"/>
                <w:szCs w:val="24"/>
              </w:rPr>
              <w:t xml:space="preserve"> основам ведения бизнеса, финансовой грамотности и иным навыкам предпринимательской деятельн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 xml:space="preserve">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 xml:space="preserve">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</w:t>
            </w:r>
            <w:r w:rsidRPr="00E94E44">
              <w:rPr>
                <w:sz w:val="24"/>
                <w:szCs w:val="24"/>
              </w:rPr>
              <w:t>к</w:t>
            </w:r>
            <w:r w:rsidRPr="00E94E44">
              <w:rPr>
                <w:sz w:val="24"/>
                <w:szCs w:val="24"/>
              </w:rPr>
              <w:t xml:space="preserve">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тившихся в АО «</w:t>
            </w:r>
            <w:proofErr w:type="spellStart"/>
            <w:r w:rsidRPr="00E94E44">
              <w:rPr>
                <w:sz w:val="24"/>
                <w:szCs w:val="24"/>
              </w:rPr>
              <w:t>Микрокредитная</w:t>
            </w:r>
            <w:proofErr w:type="spellEnd"/>
            <w:r w:rsidRPr="00E94E44">
              <w:rPr>
                <w:sz w:val="24"/>
                <w:szCs w:val="24"/>
              </w:rPr>
              <w:t xml:space="preserve">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BC" w:rsidRPr="00E94E44" w:rsidRDefault="006B5DBC" w:rsidP="006B5DBC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E94E44">
              <w:rPr>
                <w:sz w:val="24"/>
                <w:szCs w:val="24"/>
              </w:rPr>
              <w:t>с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направле</w:t>
            </w:r>
            <w:r w:rsidRPr="00E94E44">
              <w:rPr>
                <w:sz w:val="24"/>
                <w:szCs w:val="24"/>
              </w:rPr>
              <w:t>н</w:t>
            </w:r>
            <w:r w:rsidRPr="00E94E44">
              <w:rPr>
                <w:sz w:val="24"/>
                <w:szCs w:val="24"/>
              </w:rPr>
              <w:t>ных в Центр «Мои документы»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E94E44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B5DBC" w:rsidRPr="00092513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09251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приятий в сфере туризма (событи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но-информационной печатной 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дукции о туристических  ресурсах  района (баннеры, буклеты,   путев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890B35" w:rsidRDefault="00890B35" w:rsidP="00890B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890B35" w:rsidRPr="00BA64D2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6B5DBC" w:rsidRPr="00703CD8" w:rsidTr="006B5DBC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6B5DBC" w:rsidRPr="00703CD8" w:rsidTr="006B5DBC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51626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6B5DBC" w:rsidRPr="00147B6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FA000A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 расчете на 10 </w:t>
            </w:r>
            <w:r w:rsidRPr="00FA000A">
              <w:rPr>
                <w:rFonts w:ascii="Times New Roman" w:hAnsi="Times New Roman" w:cs="Times New Roman"/>
              </w:rPr>
              <w:t>тыс. человек населения.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2B0D92">
              <w:rPr>
                <w:rFonts w:ascii="Times New Roman" w:hAnsi="Times New Roman"/>
                <w:highlight w:val="yellow"/>
              </w:rPr>
              <w:t>работников (без внешних совмест</w:t>
            </w:r>
            <w:r w:rsidRPr="002B0D92">
              <w:rPr>
                <w:rFonts w:ascii="Times New Roman" w:hAnsi="Times New Roman"/>
                <w:highlight w:val="yellow"/>
              </w:rPr>
              <w:t>и</w:t>
            </w:r>
            <w:r w:rsidRPr="002B0D92">
              <w:rPr>
                <w:rFonts w:ascii="Times New Roman" w:hAnsi="Times New Roman"/>
                <w:highlight w:val="yellow"/>
              </w:rPr>
              <w:t xml:space="preserve">телей) малых и средних предприятий в </w:t>
            </w:r>
            <w:proofErr w:type="gramStart"/>
            <w:r w:rsidRPr="002B0D92">
              <w:rPr>
                <w:rFonts w:ascii="Times New Roman" w:hAnsi="Times New Roman"/>
                <w:highlight w:val="yellow"/>
              </w:rPr>
              <w:t>среднесписочной</w:t>
            </w:r>
            <w:proofErr w:type="gramEnd"/>
            <w:r w:rsidRPr="002B0D92">
              <w:rPr>
                <w:rFonts w:ascii="Times New Roman" w:hAnsi="Times New Roman"/>
                <w:highlight w:val="yellow"/>
              </w:rPr>
              <w:t xml:space="preserve"> численность р</w:t>
            </w:r>
            <w:r w:rsidRPr="002B0D92">
              <w:rPr>
                <w:rFonts w:ascii="Times New Roman" w:hAnsi="Times New Roman"/>
                <w:highlight w:val="yellow"/>
              </w:rPr>
              <w:t>а</w:t>
            </w:r>
            <w:r w:rsidRPr="002B0D92">
              <w:rPr>
                <w:rFonts w:ascii="Times New Roman" w:hAnsi="Times New Roman"/>
                <w:highlight w:val="yellow"/>
              </w:rPr>
              <w:t>ботников (без внешних совместит</w:t>
            </w:r>
            <w:r w:rsidRPr="002B0D92">
              <w:rPr>
                <w:rFonts w:ascii="Times New Roman" w:hAnsi="Times New Roman"/>
                <w:highlight w:val="yellow"/>
              </w:rPr>
              <w:t>е</w:t>
            </w:r>
            <w:r w:rsidRPr="002B0D92">
              <w:rPr>
                <w:rFonts w:ascii="Times New Roman" w:hAnsi="Times New Roman"/>
                <w:highlight w:val="yellow"/>
              </w:rPr>
              <w:t>лей)</w:t>
            </w:r>
            <w:r w:rsidR="00FA000A" w:rsidRPr="002B0D92">
              <w:rPr>
                <w:rFonts w:ascii="Times New Roman" w:hAnsi="Times New Roman"/>
                <w:highlight w:val="yellow"/>
              </w:rPr>
              <w:t xml:space="preserve"> всех предприятий и организ</w:t>
            </w:r>
            <w:r w:rsidR="00FA000A" w:rsidRPr="002B0D92">
              <w:rPr>
                <w:rFonts w:ascii="Times New Roman" w:hAnsi="Times New Roman"/>
                <w:highlight w:val="yellow"/>
              </w:rPr>
              <w:t>а</w:t>
            </w:r>
            <w:r w:rsidR="00FA000A" w:rsidRPr="002B0D92">
              <w:rPr>
                <w:rFonts w:ascii="Times New Roman" w:hAnsi="Times New Roman"/>
                <w:highlight w:val="yellow"/>
              </w:rPr>
              <w:t>ций</w:t>
            </w:r>
            <w:r w:rsidRPr="002B0D92">
              <w:rPr>
                <w:rFonts w:ascii="Times New Roman" w:hAnsi="Times New Roman" w:cs="Times New Roman"/>
                <w:highlight w:val="yellow"/>
              </w:rPr>
              <w:t>.</w:t>
            </w:r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6B5DBC" w:rsidRPr="00C37C94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</w:t>
            </w:r>
            <w:r w:rsidRPr="000434A3">
              <w:rPr>
                <w:rFonts w:ascii="Times New Roman" w:hAnsi="Times New Roman" w:cs="Times New Roman"/>
              </w:rPr>
              <w:t>е</w:t>
            </w:r>
            <w:r w:rsidRPr="000434A3">
              <w:rPr>
                <w:rFonts w:ascii="Times New Roman" w:hAnsi="Times New Roman" w:cs="Times New Roman"/>
              </w:rPr>
              <w:t>ре малого и среднего предприним</w:t>
            </w:r>
            <w:r w:rsidRPr="000434A3">
              <w:rPr>
                <w:rFonts w:ascii="Times New Roman" w:hAnsi="Times New Roman" w:cs="Times New Roman"/>
              </w:rPr>
              <w:t>а</w:t>
            </w:r>
            <w:r w:rsidRPr="000434A3">
              <w:rPr>
                <w:rFonts w:ascii="Times New Roman" w:hAnsi="Times New Roman" w:cs="Times New Roman"/>
              </w:rPr>
              <w:t>тельства, включая индивидуальных предпринимателей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учетом зан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тых).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формированности и, как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следствие, увеличение 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6B5DBC" w:rsidRPr="00703CD8" w:rsidRDefault="006B5DBC" w:rsidP="006B5D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B5DBC" w:rsidRPr="00F46853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</w:t>
            </w:r>
            <w:r w:rsidRPr="00F46853">
              <w:rPr>
                <w:rFonts w:ascii="Times New Roman" w:hAnsi="Times New Roman" w:cs="Times New Roman"/>
              </w:rPr>
              <w:t>н</w:t>
            </w:r>
            <w:r w:rsidRPr="00F46853">
              <w:rPr>
                <w:rFonts w:ascii="Times New Roman" w:hAnsi="Times New Roman" w:cs="Times New Roman"/>
              </w:rPr>
              <w:t>ных) рабочих мест субъектам малого и среднего предпринимательства - получателями поддержки (ежегодно).</w:t>
            </w:r>
          </w:p>
          <w:p w:rsidR="006B5DBC" w:rsidRPr="00F46853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торым оказана имущественная по</w:t>
            </w:r>
            <w:r w:rsidRPr="00F46853">
              <w:rPr>
                <w:rFonts w:ascii="Times New Roman" w:hAnsi="Times New Roman" w:cs="Times New Roman"/>
              </w:rPr>
              <w:t>д</w:t>
            </w:r>
            <w:r w:rsidRPr="00F46853">
              <w:rPr>
                <w:rFonts w:ascii="Times New Roman" w:hAnsi="Times New Roman" w:cs="Times New Roman"/>
              </w:rPr>
              <w:t>держка.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зафиксировавших свой статус, с уч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 xml:space="preserve">том введения налогового режима для </w:t>
            </w:r>
            <w:proofErr w:type="spellStart"/>
            <w:r w:rsidRPr="00F46853">
              <w:rPr>
                <w:rFonts w:ascii="Times New Roman" w:hAnsi="Times New Roman" w:cs="Times New Roman"/>
              </w:rPr>
              <w:lastRenderedPageBreak/>
              <w:t>самозанятых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B5DBC" w:rsidRPr="00F46853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F46853">
              <w:rPr>
                <w:rFonts w:ascii="Times New Roman" w:hAnsi="Times New Roman" w:cs="Times New Roman"/>
              </w:rPr>
              <w:t>обученных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основам в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>дения бизнеса, финансовой грамо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ности и иным навыкам предприним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тельской деятельности.</w:t>
            </w:r>
          </w:p>
          <w:p w:rsidR="006B5DBC" w:rsidRPr="00F46853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ников федерального проекта «Поп</w:t>
            </w:r>
            <w:r w:rsidRPr="00F46853">
              <w:rPr>
                <w:rFonts w:ascii="Times New Roman" w:hAnsi="Times New Roman" w:cs="Times New Roman"/>
              </w:rPr>
              <w:t>у</w:t>
            </w:r>
            <w:r w:rsidRPr="00F46853">
              <w:rPr>
                <w:rFonts w:ascii="Times New Roman" w:hAnsi="Times New Roman" w:cs="Times New Roman"/>
              </w:rPr>
              <w:t>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6B5DBC" w:rsidRPr="00F46853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физических лиц – уч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стников федерального проекта «</w:t>
            </w:r>
            <w:r w:rsidRPr="002B0D92">
              <w:rPr>
                <w:rFonts w:ascii="Times New Roman" w:hAnsi="Times New Roman" w:cs="Times New Roman"/>
                <w:highlight w:val="yellow"/>
              </w:rPr>
              <w:t>П</w:t>
            </w:r>
            <w:r w:rsidRPr="002B0D92">
              <w:rPr>
                <w:rFonts w:ascii="Times New Roman" w:hAnsi="Times New Roman" w:cs="Times New Roman"/>
                <w:highlight w:val="yellow"/>
              </w:rPr>
              <w:t>о</w:t>
            </w:r>
            <w:r w:rsidRPr="002B0D92">
              <w:rPr>
                <w:rFonts w:ascii="Times New Roman" w:hAnsi="Times New Roman" w:cs="Times New Roman"/>
                <w:highlight w:val="yellow"/>
              </w:rPr>
              <w:t>пуляризация предпринимательства.</w:t>
            </w:r>
          </w:p>
          <w:p w:rsidR="006B5DBC" w:rsidRPr="00C37C94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направленных в Центр «Мои документы»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6B5DBC" w:rsidRPr="00AA6A9E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продукции;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я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услуг);</w:t>
            </w:r>
          </w:p>
          <w:p w:rsidR="006B5DBC" w:rsidRDefault="006B5DBC" w:rsidP="006B5DBC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B5DBC" w:rsidRPr="00AA6A9E" w:rsidRDefault="006B5DBC" w:rsidP="006B5DBC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B5DBC" w:rsidRPr="00F46853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</w:t>
            </w:r>
            <w:proofErr w:type="spellStart"/>
            <w:r w:rsidRPr="009735B9">
              <w:rPr>
                <w:rFonts w:ascii="Times New Roman" w:hAnsi="Times New Roman"/>
                <w:sz w:val="20"/>
                <w:szCs w:val="20"/>
              </w:rPr>
              <w:t>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</w:t>
            </w:r>
            <w:proofErr w:type="spellEnd"/>
            <w:r w:rsidRPr="009735B9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шенствование </w:t>
            </w:r>
            <w:proofErr w:type="gramStart"/>
            <w:r>
              <w:rPr>
                <w:rFonts w:ascii="Times New Roman" w:hAnsi="Times New Roman" w:cs="Times New Roman"/>
              </w:rPr>
              <w:t>системы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>)</w:t>
            </w:r>
            <w:proofErr w:type="gramStart"/>
            <w:r w:rsidRPr="00C37C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6B5DBC" w:rsidRPr="00F46853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6B5DBC" w:rsidRPr="00F46853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B5DBC" w:rsidRPr="00C37C94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5A6B9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91071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6B5DBC" w:rsidRPr="00791071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6B5DBC" w:rsidRPr="00791071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5DBC" w:rsidRPr="00AA6A9E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lastRenderedPageBreak/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ду муниципального имущества МР «Иже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включенного в перечень муниципал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бодного от прав третьих лиц на льготных усл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виях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вания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2B0D92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B0D92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lastRenderedPageBreak/>
              <w:t>Количество малых предприятий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0D92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Средняя численность занятых на м</w:t>
            </w:r>
            <w:r w:rsidRPr="002B0D92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а</w:t>
            </w:r>
            <w:r w:rsidRPr="002B0D92"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  <w:t>лых и средних предприятиях</w:t>
            </w:r>
          </w:p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6B5DBC" w:rsidRPr="00E86E16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Увеличение количества объектов имущества в перечнях муниципал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>ь</w:t>
            </w:r>
            <w:r w:rsidRPr="00E86E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ного имущества.  </w:t>
            </w:r>
          </w:p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5DBC" w:rsidRPr="000434A3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D92">
              <w:rPr>
                <w:rFonts w:ascii="Times New Roman" w:hAnsi="Times New Roman"/>
                <w:sz w:val="20"/>
                <w:szCs w:val="20"/>
                <w:highlight w:val="yellow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B5DBC" w:rsidRPr="00AA6A9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7"/>
                <w:rFonts w:ascii="Times New Roman" w:hAnsi="Times New Roman"/>
                <w:sz w:val="20"/>
                <w:szCs w:val="20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8E198C" w:rsidRDefault="006B5DBC" w:rsidP="006B5D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б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новление основных сре</w:t>
            </w:r>
            <w:proofErr w:type="gramStart"/>
            <w:r w:rsidRPr="008E198C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8E198C">
              <w:rPr>
                <w:rFonts w:ascii="Times New Roman" w:hAnsi="Times New Roman"/>
                <w:sz w:val="20"/>
                <w:szCs w:val="20"/>
              </w:rPr>
              <w:t>естьянских (фермерских) хозяйств, сельскохозяйственных организаций;</w:t>
            </w:r>
          </w:p>
          <w:p w:rsidR="006B5DBC" w:rsidRPr="008E198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6B5DBC" w:rsidRPr="00ED5DCD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6B5DBC" w:rsidRPr="00703CD8" w:rsidRDefault="006B5DBC" w:rsidP="006B5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1066F4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DC56B6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1066F4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 xml:space="preserve">зяйства и </w:t>
            </w:r>
            <w:r>
              <w:rPr>
                <w:rFonts w:ascii="Times New Roman" w:hAnsi="Times New Roman" w:cs="Times New Roman"/>
              </w:rPr>
              <w:t>потребительского ры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80222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lastRenderedPageBreak/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</w:t>
            </w:r>
            <w:r w:rsidRPr="00E821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Снижение заготовленных </w:t>
            </w:r>
            <w:r>
              <w:rPr>
                <w:rFonts w:ascii="Times New Roman" w:hAnsi="Times New Roman" w:cs="Times New Roman"/>
              </w:rPr>
              <w:lastRenderedPageBreak/>
              <w:t>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lastRenderedPageBreak/>
              <w:t xml:space="preserve">Объем производства скота и птицы </w:t>
            </w:r>
            <w:r w:rsidRPr="00DC56B6">
              <w:rPr>
                <w:rFonts w:ascii="Times New Roman" w:hAnsi="Times New Roman" w:cs="Times New Roman"/>
              </w:rPr>
              <w:lastRenderedPageBreak/>
              <w:t>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1066F4" w:rsidRDefault="006B5DBC" w:rsidP="006B5DB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80222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BA64D2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211CE1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lastRenderedPageBreak/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6B5DBC" w:rsidRPr="00390085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6B5DBC" w:rsidRPr="00BA64D2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902CB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lastRenderedPageBreak/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lastRenderedPageBreak/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lastRenderedPageBreak/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802B0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lastRenderedPageBreak/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lastRenderedPageBreak/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6B5DBC" w:rsidRPr="00390085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стрии части расходов на приобретение основных средств;</w:t>
            </w:r>
          </w:p>
          <w:p w:rsidR="006B5DBC" w:rsidRPr="00703CD8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</w:t>
            </w:r>
            <w:proofErr w:type="gramStart"/>
            <w:r w:rsidRPr="003A613E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в сф</w:t>
            </w:r>
            <w:proofErr w:type="gramEnd"/>
            <w:r>
              <w:rPr>
                <w:rFonts w:ascii="Times New Roman" w:hAnsi="Times New Roman" w:cs="Times New Roman"/>
              </w:rPr>
              <w:t>ере внутреннего туризма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гнозирования </w:t>
            </w:r>
            <w:r>
              <w:rPr>
                <w:rFonts w:ascii="Times New Roman" w:hAnsi="Times New Roman" w:cs="Times New Roman"/>
              </w:rPr>
              <w:lastRenderedPageBreak/>
              <w:t>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6B5DBC" w:rsidRPr="00390085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6B5DBC" w:rsidRPr="00790EE6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B5DBC" w:rsidRPr="00703CD8" w:rsidTr="006B5DB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6B5DBC" w:rsidRPr="00703CD8" w:rsidTr="006B5DB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</w:t>
            </w:r>
            <w:r w:rsidRPr="00390085">
              <w:rPr>
                <w:rFonts w:ascii="Times New Roman" w:hAnsi="Times New Roman"/>
              </w:rPr>
              <w:t>д</w:t>
            </w:r>
            <w:r w:rsidRPr="00390085">
              <w:rPr>
                <w:rFonts w:ascii="Times New Roman" w:hAnsi="Times New Roman"/>
              </w:rPr>
              <w:t>министрации муниципал</w:t>
            </w:r>
            <w:r w:rsidRPr="00390085">
              <w:rPr>
                <w:rFonts w:ascii="Times New Roman" w:hAnsi="Times New Roman"/>
              </w:rPr>
              <w:t>ь</w:t>
            </w:r>
            <w:r w:rsidRPr="00390085">
              <w:rPr>
                <w:rFonts w:ascii="Times New Roman" w:hAnsi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A2465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6B5DBC" w:rsidRPr="00703CD8" w:rsidTr="006B5DBC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703CD8" w:rsidRDefault="006B5DBC" w:rsidP="006B5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A613E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0F5E69" w:rsidRDefault="006B5DBC" w:rsidP="006B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6B5DBC" w:rsidRPr="00390085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D417E9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BC" w:rsidRPr="003A613E" w:rsidRDefault="006B5DBC" w:rsidP="006B5DBC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890B35" w:rsidRPr="00BA64D2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3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Сведения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890B35" w:rsidRPr="00C36001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654"/>
        <w:gridCol w:w="2040"/>
        <w:gridCol w:w="1920"/>
      </w:tblGrid>
      <w:tr w:rsidR="00890B35" w:rsidRPr="00703CD8" w:rsidTr="00890B3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019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о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го района «Ижемский» от 12 января 2017 года № 6 «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Об утверждении порядка предоставления субсидий субъектам малого и среднего пре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принимательства в муниципальном  районе «Ижемский»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60D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о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го района «Ижемский» от 23 января 2015 года № 39 «О создании коми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сии по рассмотрению заявок субъектов малого и среднего предприним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а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тельства, сельскохозяйственных организаций, крестьянских (ферме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р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proofErr w:type="gramStart"/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тельного опубликования перечня муниципального имущества муниц</w:t>
            </w:r>
            <w:r w:rsidRPr="000F32A1">
              <w:rPr>
                <w:color w:val="000000"/>
                <w:sz w:val="24"/>
                <w:szCs w:val="24"/>
              </w:rPr>
              <w:t>и</w:t>
            </w:r>
            <w:r w:rsidRPr="000F32A1">
              <w:rPr>
                <w:color w:val="000000"/>
                <w:sz w:val="24"/>
                <w:szCs w:val="24"/>
              </w:rPr>
              <w:t>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</w:t>
            </w:r>
            <w:r w:rsidRPr="000F32A1">
              <w:rPr>
                <w:color w:val="000000"/>
                <w:sz w:val="24"/>
                <w:szCs w:val="24"/>
              </w:rPr>
              <w:t>е</w:t>
            </w:r>
            <w:r w:rsidRPr="000F32A1">
              <w:rPr>
                <w:color w:val="000000"/>
                <w:sz w:val="24"/>
                <w:szCs w:val="24"/>
              </w:rPr>
              <w:t xml:space="preserve">дачи во владение и (или) в пользование субъектам малого и среднего предпринимательства и организациям, образующим инфраструктуру </w:t>
            </w:r>
            <w:r w:rsidRPr="000F32A1">
              <w:rPr>
                <w:color w:val="000000"/>
                <w:sz w:val="24"/>
                <w:szCs w:val="24"/>
              </w:rPr>
              <w:lastRenderedPageBreak/>
              <w:t>поддержки малого и среднего предпринимательства</w:t>
            </w:r>
            <w:proofErr w:type="gramEnd"/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</w:t>
            </w:r>
            <w:r w:rsidRPr="000F32A1">
              <w:rPr>
                <w:color w:val="000000"/>
                <w:sz w:val="24"/>
                <w:szCs w:val="24"/>
              </w:rPr>
              <w:t>т</w:t>
            </w:r>
            <w:r w:rsidRPr="000F32A1">
              <w:rPr>
                <w:color w:val="000000"/>
                <w:sz w:val="24"/>
                <w:szCs w:val="24"/>
              </w:rPr>
              <w:t>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2640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О внесении изменений в постановление администрации муниципал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ь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ного района «Ижемский» от 12 января 2017 года № 5 «Об утвержд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е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нии порядка оказания финансовой поддержки (субсидирования) о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р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ганизациям, крестьянским (фермерским) хозяйствам в муниципал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ь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ном  районе «Ижемский»</w:t>
            </w:r>
          </w:p>
          <w:p w:rsidR="00890B35" w:rsidRPr="00F74C2B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крестья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</w:tbl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CA45F3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403"/>
        <w:gridCol w:w="3686"/>
        <w:gridCol w:w="991"/>
        <w:gridCol w:w="993"/>
        <w:gridCol w:w="850"/>
        <w:gridCol w:w="850"/>
        <w:gridCol w:w="851"/>
        <w:gridCol w:w="850"/>
        <w:gridCol w:w="851"/>
        <w:gridCol w:w="709"/>
      </w:tblGrid>
      <w:tr w:rsidR="005F0455" w:rsidRPr="00CA45F3" w:rsidTr="00760DD9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приятия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F0455" w:rsidRPr="00CA45F3" w:rsidTr="00760DD9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2020</w:t>
            </w:r>
          </w:p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100,0</w:t>
            </w:r>
          </w:p>
          <w:p w:rsidR="005F0455" w:rsidRPr="001148D6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зяйственных  организаций, крестья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1115,0</w:t>
            </w:r>
          </w:p>
        </w:tc>
      </w:tr>
      <w:tr w:rsidR="005F0455" w:rsidRPr="00CA45F3" w:rsidTr="00760DD9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го туризма  на   территории Иже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0455" w:rsidRPr="00CA45F3" w:rsidTr="00760DD9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148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F0455" w:rsidRPr="00CA45F3" w:rsidTr="00760D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CA45F3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Default="005F0455" w:rsidP="00760DD9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455" w:rsidRPr="00EB63D0" w:rsidRDefault="005F0455" w:rsidP="00760D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890B35" w:rsidRPr="00CA45F3" w:rsidRDefault="00890B35" w:rsidP="00890B35">
      <w:pPr>
        <w:pStyle w:val="20"/>
        <w:spacing w:after="0" w:line="240" w:lineRule="auto"/>
        <w:ind w:left="0" w:right="-10"/>
      </w:pP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pStyle w:val="20"/>
        <w:spacing w:after="0" w:line="240" w:lineRule="auto"/>
        <w:ind w:left="0" w:right="-10"/>
        <w:jc w:val="right"/>
      </w:pPr>
      <w:r w:rsidRPr="00CA45F3">
        <w:t>Таблица 5</w:t>
      </w: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3117"/>
        <w:gridCol w:w="3686"/>
        <w:gridCol w:w="851"/>
        <w:gridCol w:w="992"/>
        <w:gridCol w:w="851"/>
        <w:gridCol w:w="850"/>
        <w:gridCol w:w="851"/>
        <w:gridCol w:w="850"/>
        <w:gridCol w:w="1134"/>
        <w:gridCol w:w="1133"/>
      </w:tblGrid>
      <w:tr w:rsidR="005F0455" w:rsidRPr="00CA45F3" w:rsidTr="00760DD9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117" w:type="dxa"/>
            <w:vMerge w:val="restart"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муниципал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ь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ной программы, ведомственной цел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е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вой программы, </w:t>
            </w:r>
          </w:p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379" w:type="dxa"/>
            <w:gridSpan w:val="7"/>
            <w:vAlign w:val="center"/>
          </w:tcPr>
          <w:p w:rsidR="005F0455" w:rsidRPr="00CA45F3" w:rsidRDefault="005F0455" w:rsidP="00760DD9">
            <w:pPr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  <w:tc>
          <w:tcPr>
            <w:tcW w:w="1133" w:type="dxa"/>
          </w:tcPr>
          <w:p w:rsidR="005F0455" w:rsidRPr="00CA45F3" w:rsidRDefault="005F0455" w:rsidP="00760DD9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455" w:rsidRPr="00CA45F3" w:rsidTr="00760DD9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5F0455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3" w:type="dxa"/>
          </w:tcPr>
          <w:p w:rsidR="005F0455" w:rsidRDefault="005F0455" w:rsidP="00760DD9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5F0455" w:rsidRDefault="005F0455" w:rsidP="00760DD9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7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1763,0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815,0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26"/>
        </w:trPr>
        <w:tc>
          <w:tcPr>
            <w:tcW w:w="1419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ь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ство в Ижемском районе»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F0455" w:rsidRPr="00CA45F3" w:rsidTr="00760DD9">
        <w:trPr>
          <w:cantSplit/>
          <w:trHeight w:val="191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48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24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F0455" w:rsidRPr="00CA45F3" w:rsidTr="00760DD9">
        <w:trPr>
          <w:cantSplit/>
          <w:trHeight w:val="124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24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24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18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61"/>
        </w:trPr>
        <w:tc>
          <w:tcPr>
            <w:tcW w:w="1419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1.1.2</w:t>
            </w:r>
          </w:p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нимательства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58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приятие 1.2.1</w:t>
            </w:r>
          </w:p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117" w:type="dxa"/>
            <w:vMerge w:val="restart"/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й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1134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3" w:type="dxa"/>
            <w:vAlign w:val="center"/>
          </w:tcPr>
          <w:p w:rsidR="005F0455" w:rsidRPr="000640C5" w:rsidRDefault="005F0455" w:rsidP="00760DD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3117" w:type="dxa"/>
            <w:vMerge w:val="restart"/>
            <w:vAlign w:val="center"/>
          </w:tcPr>
          <w:p w:rsidR="005F0455" w:rsidRPr="00CA45F3" w:rsidRDefault="005F0455" w:rsidP="00760DD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приятиях в сфере туризма</w:t>
            </w:r>
          </w:p>
          <w:p w:rsidR="005F0455" w:rsidRPr="00CA45F3" w:rsidRDefault="005F0455" w:rsidP="00760DD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  <w:vAlign w:val="center"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приятие 3.2.2</w:t>
            </w:r>
          </w:p>
        </w:tc>
        <w:tc>
          <w:tcPr>
            <w:tcW w:w="3117" w:type="dxa"/>
            <w:vMerge w:val="restart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тов</w:t>
            </w: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ский»*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1148D6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F0455" w:rsidRPr="00CA45F3" w:rsidTr="00760DD9">
        <w:trPr>
          <w:cantSplit/>
          <w:trHeight w:val="246"/>
        </w:trPr>
        <w:tc>
          <w:tcPr>
            <w:tcW w:w="1419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7" w:type="dxa"/>
            <w:vMerge/>
          </w:tcPr>
          <w:p w:rsidR="005F0455" w:rsidRPr="00CA45F3" w:rsidRDefault="005F0455" w:rsidP="00760DD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5F0455" w:rsidRPr="00CA45F3" w:rsidRDefault="005F0455" w:rsidP="00760DD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vAlign w:val="center"/>
          </w:tcPr>
          <w:p w:rsidR="005F0455" w:rsidRPr="00CA45F3" w:rsidRDefault="005F0455" w:rsidP="00760DD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B35" w:rsidRDefault="00890B35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B35" w:rsidRDefault="00890B35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13808" w:rsidSect="00D32954">
      <w:pgSz w:w="16838" w:h="11906" w:orient="landscape"/>
      <w:pgMar w:top="1134" w:right="1134" w:bottom="993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331" w:rsidRDefault="00D95331" w:rsidP="00F45BD3">
      <w:pPr>
        <w:spacing w:after="0" w:line="240" w:lineRule="auto"/>
      </w:pPr>
      <w:r>
        <w:separator/>
      </w:r>
    </w:p>
  </w:endnote>
  <w:endnote w:type="continuationSeparator" w:id="1">
    <w:p w:rsidR="00D95331" w:rsidRDefault="00D95331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31" w:rsidRDefault="00D95331">
    <w:pPr>
      <w:pStyle w:val="ac"/>
      <w:jc w:val="right"/>
    </w:pPr>
    <w:fldSimple w:instr=" PAGE   \* MERGEFORMAT ">
      <w:r w:rsidR="005F0455">
        <w:rPr>
          <w:noProof/>
        </w:rPr>
        <w:t>51</w:t>
      </w:r>
    </w:fldSimple>
  </w:p>
  <w:p w:rsidR="00D95331" w:rsidRDefault="00D9533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331" w:rsidRDefault="00D95331" w:rsidP="00F45BD3">
      <w:pPr>
        <w:spacing w:after="0" w:line="240" w:lineRule="auto"/>
      </w:pPr>
      <w:r>
        <w:separator/>
      </w:r>
    </w:p>
  </w:footnote>
  <w:footnote w:type="continuationSeparator" w:id="1">
    <w:p w:rsidR="00D95331" w:rsidRDefault="00D95331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502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926E3E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3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42"/>
  </w:num>
  <w:num w:numId="4">
    <w:abstractNumId w:val="44"/>
  </w:num>
  <w:num w:numId="5">
    <w:abstractNumId w:val="40"/>
  </w:num>
  <w:num w:numId="6">
    <w:abstractNumId w:val="48"/>
  </w:num>
  <w:num w:numId="7">
    <w:abstractNumId w:val="33"/>
  </w:num>
  <w:num w:numId="8">
    <w:abstractNumId w:val="7"/>
  </w:num>
  <w:num w:numId="9">
    <w:abstractNumId w:val="23"/>
  </w:num>
  <w:num w:numId="10">
    <w:abstractNumId w:val="36"/>
  </w:num>
  <w:num w:numId="11">
    <w:abstractNumId w:val="26"/>
  </w:num>
  <w:num w:numId="12">
    <w:abstractNumId w:val="30"/>
  </w:num>
  <w:num w:numId="13">
    <w:abstractNumId w:val="39"/>
  </w:num>
  <w:num w:numId="14">
    <w:abstractNumId w:val="32"/>
  </w:num>
  <w:num w:numId="15">
    <w:abstractNumId w:val="34"/>
  </w:num>
  <w:num w:numId="16">
    <w:abstractNumId w:val="9"/>
  </w:num>
  <w:num w:numId="17">
    <w:abstractNumId w:val="15"/>
  </w:num>
  <w:num w:numId="18">
    <w:abstractNumId w:val="28"/>
  </w:num>
  <w:num w:numId="19">
    <w:abstractNumId w:val="5"/>
  </w:num>
  <w:num w:numId="20">
    <w:abstractNumId w:val="43"/>
  </w:num>
  <w:num w:numId="21">
    <w:abstractNumId w:val="8"/>
  </w:num>
  <w:num w:numId="22">
    <w:abstractNumId w:val="10"/>
  </w:num>
  <w:num w:numId="23">
    <w:abstractNumId w:val="24"/>
  </w:num>
  <w:num w:numId="24">
    <w:abstractNumId w:val="6"/>
  </w:num>
  <w:num w:numId="25">
    <w:abstractNumId w:val="3"/>
  </w:num>
  <w:num w:numId="26">
    <w:abstractNumId w:val="35"/>
  </w:num>
  <w:num w:numId="27">
    <w:abstractNumId w:val="29"/>
  </w:num>
  <w:num w:numId="28">
    <w:abstractNumId w:val="1"/>
  </w:num>
  <w:num w:numId="29">
    <w:abstractNumId w:val="17"/>
  </w:num>
  <w:num w:numId="30">
    <w:abstractNumId w:val="0"/>
  </w:num>
  <w:num w:numId="31">
    <w:abstractNumId w:val="47"/>
  </w:num>
  <w:num w:numId="32">
    <w:abstractNumId w:val="41"/>
  </w:num>
  <w:num w:numId="33">
    <w:abstractNumId w:val="13"/>
  </w:num>
  <w:num w:numId="34">
    <w:abstractNumId w:val="16"/>
  </w:num>
  <w:num w:numId="35">
    <w:abstractNumId w:val="31"/>
  </w:num>
  <w:num w:numId="36">
    <w:abstractNumId w:val="19"/>
  </w:num>
  <w:num w:numId="37">
    <w:abstractNumId w:val="49"/>
  </w:num>
  <w:num w:numId="38">
    <w:abstractNumId w:val="14"/>
  </w:num>
  <w:num w:numId="39">
    <w:abstractNumId w:val="18"/>
  </w:num>
  <w:num w:numId="40">
    <w:abstractNumId w:val="25"/>
  </w:num>
  <w:num w:numId="41">
    <w:abstractNumId w:val="46"/>
  </w:num>
  <w:num w:numId="42">
    <w:abstractNumId w:val="37"/>
  </w:num>
  <w:num w:numId="43">
    <w:abstractNumId w:val="12"/>
  </w:num>
  <w:num w:numId="44">
    <w:abstractNumId w:val="27"/>
  </w:num>
  <w:num w:numId="45">
    <w:abstractNumId w:val="22"/>
  </w:num>
  <w:num w:numId="46">
    <w:abstractNumId w:val="21"/>
  </w:num>
  <w:num w:numId="47">
    <w:abstractNumId w:val="38"/>
  </w:num>
  <w:num w:numId="48">
    <w:abstractNumId w:val="45"/>
  </w:num>
  <w:num w:numId="49">
    <w:abstractNumId w:val="11"/>
  </w:num>
  <w:num w:numId="50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2B2A"/>
    <w:rsid w:val="000342A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0418"/>
    <w:rsid w:val="00062999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3728"/>
    <w:rsid w:val="00084390"/>
    <w:rsid w:val="000852AB"/>
    <w:rsid w:val="0008784D"/>
    <w:rsid w:val="00092560"/>
    <w:rsid w:val="0009488B"/>
    <w:rsid w:val="0009690E"/>
    <w:rsid w:val="0009753C"/>
    <w:rsid w:val="000A001A"/>
    <w:rsid w:val="000A077D"/>
    <w:rsid w:val="000A116D"/>
    <w:rsid w:val="000A3728"/>
    <w:rsid w:val="000A3828"/>
    <w:rsid w:val="000A3B55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D6837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5C8"/>
    <w:rsid w:val="0011674F"/>
    <w:rsid w:val="00117233"/>
    <w:rsid w:val="00120569"/>
    <w:rsid w:val="00120A85"/>
    <w:rsid w:val="001224AC"/>
    <w:rsid w:val="001230F1"/>
    <w:rsid w:val="001259FB"/>
    <w:rsid w:val="0012645B"/>
    <w:rsid w:val="001272D8"/>
    <w:rsid w:val="001317E6"/>
    <w:rsid w:val="00131891"/>
    <w:rsid w:val="00132955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47F8B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0EC6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59EA"/>
    <w:rsid w:val="001A6129"/>
    <w:rsid w:val="001A6CB9"/>
    <w:rsid w:val="001A6F61"/>
    <w:rsid w:val="001A7869"/>
    <w:rsid w:val="001A7919"/>
    <w:rsid w:val="001B034D"/>
    <w:rsid w:val="001B2C60"/>
    <w:rsid w:val="001B3D18"/>
    <w:rsid w:val="001B40E6"/>
    <w:rsid w:val="001B43F5"/>
    <w:rsid w:val="001B4580"/>
    <w:rsid w:val="001B5204"/>
    <w:rsid w:val="001B5E7C"/>
    <w:rsid w:val="001C13ED"/>
    <w:rsid w:val="001C4E4D"/>
    <w:rsid w:val="001C5DDC"/>
    <w:rsid w:val="001D0D5B"/>
    <w:rsid w:val="001D1827"/>
    <w:rsid w:val="001D1C74"/>
    <w:rsid w:val="001D378F"/>
    <w:rsid w:val="001D7F3A"/>
    <w:rsid w:val="001E0659"/>
    <w:rsid w:val="001E1E76"/>
    <w:rsid w:val="001E1EFD"/>
    <w:rsid w:val="001E4EE0"/>
    <w:rsid w:val="001E5BEC"/>
    <w:rsid w:val="001E63F1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26EC7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4464"/>
    <w:rsid w:val="00245C56"/>
    <w:rsid w:val="00246030"/>
    <w:rsid w:val="002462B9"/>
    <w:rsid w:val="002470AF"/>
    <w:rsid w:val="002506E3"/>
    <w:rsid w:val="00254E46"/>
    <w:rsid w:val="002567C5"/>
    <w:rsid w:val="0026038A"/>
    <w:rsid w:val="00262311"/>
    <w:rsid w:val="00263229"/>
    <w:rsid w:val="00263ED2"/>
    <w:rsid w:val="00264872"/>
    <w:rsid w:val="002678EF"/>
    <w:rsid w:val="002706F9"/>
    <w:rsid w:val="00272742"/>
    <w:rsid w:val="00275586"/>
    <w:rsid w:val="00275C2D"/>
    <w:rsid w:val="002768E9"/>
    <w:rsid w:val="002824E8"/>
    <w:rsid w:val="0028307C"/>
    <w:rsid w:val="002832F0"/>
    <w:rsid w:val="00283CC4"/>
    <w:rsid w:val="00284BEA"/>
    <w:rsid w:val="0028532C"/>
    <w:rsid w:val="0028710D"/>
    <w:rsid w:val="002904AE"/>
    <w:rsid w:val="00290817"/>
    <w:rsid w:val="00290859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0D92"/>
    <w:rsid w:val="002B1110"/>
    <w:rsid w:val="002B1475"/>
    <w:rsid w:val="002B2B58"/>
    <w:rsid w:val="002B2C0A"/>
    <w:rsid w:val="002B2D23"/>
    <w:rsid w:val="002B579B"/>
    <w:rsid w:val="002C4E69"/>
    <w:rsid w:val="002C7F3E"/>
    <w:rsid w:val="002D10BF"/>
    <w:rsid w:val="002D1322"/>
    <w:rsid w:val="002D3487"/>
    <w:rsid w:val="002D3C34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075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860"/>
    <w:rsid w:val="00351B89"/>
    <w:rsid w:val="003520DF"/>
    <w:rsid w:val="0035213D"/>
    <w:rsid w:val="00353B6B"/>
    <w:rsid w:val="00355B23"/>
    <w:rsid w:val="00360127"/>
    <w:rsid w:val="003602F7"/>
    <w:rsid w:val="003610D2"/>
    <w:rsid w:val="00361880"/>
    <w:rsid w:val="00361C1E"/>
    <w:rsid w:val="0036415A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4D8E"/>
    <w:rsid w:val="003C76C4"/>
    <w:rsid w:val="003D0490"/>
    <w:rsid w:val="003D1E7C"/>
    <w:rsid w:val="003D2591"/>
    <w:rsid w:val="003D3150"/>
    <w:rsid w:val="003D4C56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50A"/>
    <w:rsid w:val="00420A11"/>
    <w:rsid w:val="00420FD7"/>
    <w:rsid w:val="00421B21"/>
    <w:rsid w:val="00421C9D"/>
    <w:rsid w:val="004225C3"/>
    <w:rsid w:val="00423A61"/>
    <w:rsid w:val="00424AD4"/>
    <w:rsid w:val="00424EA4"/>
    <w:rsid w:val="00425447"/>
    <w:rsid w:val="00425DF3"/>
    <w:rsid w:val="0042675D"/>
    <w:rsid w:val="00430D46"/>
    <w:rsid w:val="00431C99"/>
    <w:rsid w:val="004350FC"/>
    <w:rsid w:val="00436158"/>
    <w:rsid w:val="00436401"/>
    <w:rsid w:val="004369E9"/>
    <w:rsid w:val="00436F3C"/>
    <w:rsid w:val="004446CC"/>
    <w:rsid w:val="0044571B"/>
    <w:rsid w:val="00445AF7"/>
    <w:rsid w:val="00450B71"/>
    <w:rsid w:val="004513A8"/>
    <w:rsid w:val="004537B7"/>
    <w:rsid w:val="0045411A"/>
    <w:rsid w:val="00454C58"/>
    <w:rsid w:val="0045525B"/>
    <w:rsid w:val="004559D1"/>
    <w:rsid w:val="004568FB"/>
    <w:rsid w:val="004577A4"/>
    <w:rsid w:val="004616F6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E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0AA"/>
    <w:rsid w:val="004B636B"/>
    <w:rsid w:val="004C05F2"/>
    <w:rsid w:val="004C3B78"/>
    <w:rsid w:val="004C4F53"/>
    <w:rsid w:val="004C6422"/>
    <w:rsid w:val="004C65C3"/>
    <w:rsid w:val="004D1C2D"/>
    <w:rsid w:val="004D2B46"/>
    <w:rsid w:val="004D365E"/>
    <w:rsid w:val="004D5E72"/>
    <w:rsid w:val="004D61BF"/>
    <w:rsid w:val="004D75AD"/>
    <w:rsid w:val="004E01F6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6C2F"/>
    <w:rsid w:val="0050726A"/>
    <w:rsid w:val="005076DC"/>
    <w:rsid w:val="00513808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3D24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214"/>
    <w:rsid w:val="00550364"/>
    <w:rsid w:val="00550EDB"/>
    <w:rsid w:val="005521B2"/>
    <w:rsid w:val="00552A48"/>
    <w:rsid w:val="00553829"/>
    <w:rsid w:val="00553C33"/>
    <w:rsid w:val="005563BE"/>
    <w:rsid w:val="00556A8E"/>
    <w:rsid w:val="0056239B"/>
    <w:rsid w:val="005627E7"/>
    <w:rsid w:val="00562A70"/>
    <w:rsid w:val="00563BE6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249"/>
    <w:rsid w:val="005865D6"/>
    <w:rsid w:val="00586DA0"/>
    <w:rsid w:val="00587D62"/>
    <w:rsid w:val="005900CD"/>
    <w:rsid w:val="005928AC"/>
    <w:rsid w:val="0059303E"/>
    <w:rsid w:val="00593982"/>
    <w:rsid w:val="00594F2B"/>
    <w:rsid w:val="005950E0"/>
    <w:rsid w:val="005953DB"/>
    <w:rsid w:val="005971ED"/>
    <w:rsid w:val="0059798C"/>
    <w:rsid w:val="005A0A30"/>
    <w:rsid w:val="005A0A8A"/>
    <w:rsid w:val="005A0CAC"/>
    <w:rsid w:val="005A2B98"/>
    <w:rsid w:val="005A368B"/>
    <w:rsid w:val="005A433E"/>
    <w:rsid w:val="005A528E"/>
    <w:rsid w:val="005A6B95"/>
    <w:rsid w:val="005A7350"/>
    <w:rsid w:val="005B1CA4"/>
    <w:rsid w:val="005B2372"/>
    <w:rsid w:val="005B436A"/>
    <w:rsid w:val="005B463A"/>
    <w:rsid w:val="005B4919"/>
    <w:rsid w:val="005B6C41"/>
    <w:rsid w:val="005C0C05"/>
    <w:rsid w:val="005C0F3D"/>
    <w:rsid w:val="005D44B4"/>
    <w:rsid w:val="005D45E3"/>
    <w:rsid w:val="005D4B22"/>
    <w:rsid w:val="005D4DBF"/>
    <w:rsid w:val="005E003E"/>
    <w:rsid w:val="005E03A3"/>
    <w:rsid w:val="005E0752"/>
    <w:rsid w:val="005E0B95"/>
    <w:rsid w:val="005E155D"/>
    <w:rsid w:val="005E2A32"/>
    <w:rsid w:val="005E3F63"/>
    <w:rsid w:val="005E47DC"/>
    <w:rsid w:val="005F0455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2414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324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4798B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93282"/>
    <w:rsid w:val="00693FD8"/>
    <w:rsid w:val="006941EC"/>
    <w:rsid w:val="006958C2"/>
    <w:rsid w:val="006965B3"/>
    <w:rsid w:val="006969C0"/>
    <w:rsid w:val="006A60C6"/>
    <w:rsid w:val="006A7461"/>
    <w:rsid w:val="006B02A7"/>
    <w:rsid w:val="006B13D3"/>
    <w:rsid w:val="006B263C"/>
    <w:rsid w:val="006B2E41"/>
    <w:rsid w:val="006B389E"/>
    <w:rsid w:val="006B5DBC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D12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203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175C9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47837"/>
    <w:rsid w:val="0075243F"/>
    <w:rsid w:val="007547CE"/>
    <w:rsid w:val="00755F89"/>
    <w:rsid w:val="00756E72"/>
    <w:rsid w:val="00757C79"/>
    <w:rsid w:val="00760B94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3702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2EB9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316"/>
    <w:rsid w:val="007B2613"/>
    <w:rsid w:val="007B499B"/>
    <w:rsid w:val="007B6E74"/>
    <w:rsid w:val="007B769B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E5A"/>
    <w:rsid w:val="007E5FF7"/>
    <w:rsid w:val="007E66E8"/>
    <w:rsid w:val="007E6CE3"/>
    <w:rsid w:val="007E7005"/>
    <w:rsid w:val="007F2255"/>
    <w:rsid w:val="007F29FA"/>
    <w:rsid w:val="007F6C72"/>
    <w:rsid w:val="00801203"/>
    <w:rsid w:val="0080222C"/>
    <w:rsid w:val="00802B0C"/>
    <w:rsid w:val="0080361A"/>
    <w:rsid w:val="008052A2"/>
    <w:rsid w:val="00806A6C"/>
    <w:rsid w:val="00807D50"/>
    <w:rsid w:val="0081040B"/>
    <w:rsid w:val="008110EC"/>
    <w:rsid w:val="00813A28"/>
    <w:rsid w:val="00814AA8"/>
    <w:rsid w:val="00816260"/>
    <w:rsid w:val="00817378"/>
    <w:rsid w:val="0082268F"/>
    <w:rsid w:val="008233F6"/>
    <w:rsid w:val="00823529"/>
    <w:rsid w:val="00823658"/>
    <w:rsid w:val="00825A58"/>
    <w:rsid w:val="008272DF"/>
    <w:rsid w:val="008307B8"/>
    <w:rsid w:val="00830EA4"/>
    <w:rsid w:val="0083497F"/>
    <w:rsid w:val="008377F7"/>
    <w:rsid w:val="00840339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52711"/>
    <w:rsid w:val="00862774"/>
    <w:rsid w:val="008636B4"/>
    <w:rsid w:val="00865D2C"/>
    <w:rsid w:val="0086755D"/>
    <w:rsid w:val="00867FBD"/>
    <w:rsid w:val="00872B82"/>
    <w:rsid w:val="0087548F"/>
    <w:rsid w:val="008769CC"/>
    <w:rsid w:val="008772A2"/>
    <w:rsid w:val="00880A13"/>
    <w:rsid w:val="00880E90"/>
    <w:rsid w:val="00881060"/>
    <w:rsid w:val="008826CC"/>
    <w:rsid w:val="008834E9"/>
    <w:rsid w:val="00883E6C"/>
    <w:rsid w:val="008842BB"/>
    <w:rsid w:val="00884712"/>
    <w:rsid w:val="00884A65"/>
    <w:rsid w:val="00885B73"/>
    <w:rsid w:val="00887405"/>
    <w:rsid w:val="00890A10"/>
    <w:rsid w:val="00890B35"/>
    <w:rsid w:val="00891010"/>
    <w:rsid w:val="008937B0"/>
    <w:rsid w:val="008952BD"/>
    <w:rsid w:val="008979FE"/>
    <w:rsid w:val="008A062F"/>
    <w:rsid w:val="008A1123"/>
    <w:rsid w:val="008A1EAC"/>
    <w:rsid w:val="008A3738"/>
    <w:rsid w:val="008A4299"/>
    <w:rsid w:val="008A4D69"/>
    <w:rsid w:val="008A5DD2"/>
    <w:rsid w:val="008A6847"/>
    <w:rsid w:val="008A7075"/>
    <w:rsid w:val="008B0962"/>
    <w:rsid w:val="008B388F"/>
    <w:rsid w:val="008B3C88"/>
    <w:rsid w:val="008B48BD"/>
    <w:rsid w:val="008B494C"/>
    <w:rsid w:val="008B4FD9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198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0C90"/>
    <w:rsid w:val="00930E9E"/>
    <w:rsid w:val="0093180D"/>
    <w:rsid w:val="00931E5F"/>
    <w:rsid w:val="009324B0"/>
    <w:rsid w:val="00932D4F"/>
    <w:rsid w:val="009340D6"/>
    <w:rsid w:val="00934A55"/>
    <w:rsid w:val="009353FA"/>
    <w:rsid w:val="00935831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18A8"/>
    <w:rsid w:val="00963274"/>
    <w:rsid w:val="009664A9"/>
    <w:rsid w:val="00975C1D"/>
    <w:rsid w:val="0098124A"/>
    <w:rsid w:val="00984526"/>
    <w:rsid w:val="009862CC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A612B"/>
    <w:rsid w:val="009B0529"/>
    <w:rsid w:val="009B2E84"/>
    <w:rsid w:val="009B4330"/>
    <w:rsid w:val="009B6925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4963"/>
    <w:rsid w:val="00A069E1"/>
    <w:rsid w:val="00A076CA"/>
    <w:rsid w:val="00A10888"/>
    <w:rsid w:val="00A10CEA"/>
    <w:rsid w:val="00A1102B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4F40"/>
    <w:rsid w:val="00A37441"/>
    <w:rsid w:val="00A37F2E"/>
    <w:rsid w:val="00A4132E"/>
    <w:rsid w:val="00A418B3"/>
    <w:rsid w:val="00A42EC4"/>
    <w:rsid w:val="00A44014"/>
    <w:rsid w:val="00A44A65"/>
    <w:rsid w:val="00A4507E"/>
    <w:rsid w:val="00A45877"/>
    <w:rsid w:val="00A45E30"/>
    <w:rsid w:val="00A46AF1"/>
    <w:rsid w:val="00A502D8"/>
    <w:rsid w:val="00A50E95"/>
    <w:rsid w:val="00A52161"/>
    <w:rsid w:val="00A5357E"/>
    <w:rsid w:val="00A536E4"/>
    <w:rsid w:val="00A53A37"/>
    <w:rsid w:val="00A555AE"/>
    <w:rsid w:val="00A57424"/>
    <w:rsid w:val="00A6076C"/>
    <w:rsid w:val="00A60FCB"/>
    <w:rsid w:val="00A62039"/>
    <w:rsid w:val="00A6252D"/>
    <w:rsid w:val="00A62E82"/>
    <w:rsid w:val="00A62EA1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4999"/>
    <w:rsid w:val="00A86B23"/>
    <w:rsid w:val="00A86D84"/>
    <w:rsid w:val="00A8783E"/>
    <w:rsid w:val="00A902CB"/>
    <w:rsid w:val="00A9107B"/>
    <w:rsid w:val="00A92214"/>
    <w:rsid w:val="00A92EF0"/>
    <w:rsid w:val="00A93704"/>
    <w:rsid w:val="00A963A0"/>
    <w:rsid w:val="00A967E2"/>
    <w:rsid w:val="00A968A6"/>
    <w:rsid w:val="00A97950"/>
    <w:rsid w:val="00AA0020"/>
    <w:rsid w:val="00AA0F6E"/>
    <w:rsid w:val="00AA1573"/>
    <w:rsid w:val="00AA1FD7"/>
    <w:rsid w:val="00AA4331"/>
    <w:rsid w:val="00AA4737"/>
    <w:rsid w:val="00AA6236"/>
    <w:rsid w:val="00AA6A9E"/>
    <w:rsid w:val="00AB202B"/>
    <w:rsid w:val="00AB350B"/>
    <w:rsid w:val="00AC06D3"/>
    <w:rsid w:val="00AC0988"/>
    <w:rsid w:val="00AC2B9A"/>
    <w:rsid w:val="00AC4466"/>
    <w:rsid w:val="00AC4565"/>
    <w:rsid w:val="00AC69E9"/>
    <w:rsid w:val="00AC71FE"/>
    <w:rsid w:val="00AC7C4A"/>
    <w:rsid w:val="00AD019D"/>
    <w:rsid w:val="00AD03E3"/>
    <w:rsid w:val="00AD0D96"/>
    <w:rsid w:val="00AD0D9A"/>
    <w:rsid w:val="00AD2381"/>
    <w:rsid w:val="00AD3421"/>
    <w:rsid w:val="00AD38BF"/>
    <w:rsid w:val="00AD5EEB"/>
    <w:rsid w:val="00AE08F2"/>
    <w:rsid w:val="00AE1748"/>
    <w:rsid w:val="00AE35E7"/>
    <w:rsid w:val="00AE3EC8"/>
    <w:rsid w:val="00AE6578"/>
    <w:rsid w:val="00AE6AAF"/>
    <w:rsid w:val="00AE6CF7"/>
    <w:rsid w:val="00AE7A42"/>
    <w:rsid w:val="00AE7C39"/>
    <w:rsid w:val="00AF0FC3"/>
    <w:rsid w:val="00AF0FFB"/>
    <w:rsid w:val="00AF16B2"/>
    <w:rsid w:val="00AF2302"/>
    <w:rsid w:val="00AF367A"/>
    <w:rsid w:val="00AF371A"/>
    <w:rsid w:val="00AF45E0"/>
    <w:rsid w:val="00B0085D"/>
    <w:rsid w:val="00B00B01"/>
    <w:rsid w:val="00B00CC5"/>
    <w:rsid w:val="00B02B36"/>
    <w:rsid w:val="00B040B1"/>
    <w:rsid w:val="00B058F4"/>
    <w:rsid w:val="00B05AAC"/>
    <w:rsid w:val="00B05D21"/>
    <w:rsid w:val="00B067EF"/>
    <w:rsid w:val="00B10C49"/>
    <w:rsid w:val="00B11423"/>
    <w:rsid w:val="00B13F6E"/>
    <w:rsid w:val="00B1418F"/>
    <w:rsid w:val="00B14BCD"/>
    <w:rsid w:val="00B14DC7"/>
    <w:rsid w:val="00B16855"/>
    <w:rsid w:val="00B16AB7"/>
    <w:rsid w:val="00B179BF"/>
    <w:rsid w:val="00B17B55"/>
    <w:rsid w:val="00B201A6"/>
    <w:rsid w:val="00B20894"/>
    <w:rsid w:val="00B2092B"/>
    <w:rsid w:val="00B22515"/>
    <w:rsid w:val="00B233E0"/>
    <w:rsid w:val="00B236C2"/>
    <w:rsid w:val="00B25B70"/>
    <w:rsid w:val="00B306A1"/>
    <w:rsid w:val="00B3422D"/>
    <w:rsid w:val="00B35375"/>
    <w:rsid w:val="00B37087"/>
    <w:rsid w:val="00B37801"/>
    <w:rsid w:val="00B409AA"/>
    <w:rsid w:val="00B42A90"/>
    <w:rsid w:val="00B453B1"/>
    <w:rsid w:val="00B4545D"/>
    <w:rsid w:val="00B45612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872"/>
    <w:rsid w:val="00BA3957"/>
    <w:rsid w:val="00BA48F8"/>
    <w:rsid w:val="00BA64D2"/>
    <w:rsid w:val="00BA70FC"/>
    <w:rsid w:val="00BA7417"/>
    <w:rsid w:val="00BB03F2"/>
    <w:rsid w:val="00BB265B"/>
    <w:rsid w:val="00BB3397"/>
    <w:rsid w:val="00BB4E97"/>
    <w:rsid w:val="00BC2FA4"/>
    <w:rsid w:val="00BC457F"/>
    <w:rsid w:val="00BC470D"/>
    <w:rsid w:val="00BC762B"/>
    <w:rsid w:val="00BD23B5"/>
    <w:rsid w:val="00BD3FE5"/>
    <w:rsid w:val="00BD792E"/>
    <w:rsid w:val="00BE0CC3"/>
    <w:rsid w:val="00BE0E66"/>
    <w:rsid w:val="00BE3BB3"/>
    <w:rsid w:val="00BE3D7C"/>
    <w:rsid w:val="00BE4431"/>
    <w:rsid w:val="00BE7027"/>
    <w:rsid w:val="00BE7A2B"/>
    <w:rsid w:val="00BF11A5"/>
    <w:rsid w:val="00BF2936"/>
    <w:rsid w:val="00BF3E29"/>
    <w:rsid w:val="00BF4A9F"/>
    <w:rsid w:val="00BF5F5C"/>
    <w:rsid w:val="00BF66C8"/>
    <w:rsid w:val="00C00742"/>
    <w:rsid w:val="00C0177F"/>
    <w:rsid w:val="00C024F8"/>
    <w:rsid w:val="00C03C55"/>
    <w:rsid w:val="00C0473F"/>
    <w:rsid w:val="00C047C4"/>
    <w:rsid w:val="00C04E76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3678"/>
    <w:rsid w:val="00C85877"/>
    <w:rsid w:val="00C85F42"/>
    <w:rsid w:val="00C86E9A"/>
    <w:rsid w:val="00C87D67"/>
    <w:rsid w:val="00C90305"/>
    <w:rsid w:val="00C92127"/>
    <w:rsid w:val="00C930F5"/>
    <w:rsid w:val="00C93600"/>
    <w:rsid w:val="00C94362"/>
    <w:rsid w:val="00CA031D"/>
    <w:rsid w:val="00CA53DD"/>
    <w:rsid w:val="00CB1429"/>
    <w:rsid w:val="00CB2AB2"/>
    <w:rsid w:val="00CB37D0"/>
    <w:rsid w:val="00CB464D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37C9"/>
    <w:rsid w:val="00CC6FFE"/>
    <w:rsid w:val="00CC728A"/>
    <w:rsid w:val="00CC7D64"/>
    <w:rsid w:val="00CD0550"/>
    <w:rsid w:val="00CD3339"/>
    <w:rsid w:val="00CD351E"/>
    <w:rsid w:val="00CD502C"/>
    <w:rsid w:val="00CD6213"/>
    <w:rsid w:val="00CD668F"/>
    <w:rsid w:val="00CD7177"/>
    <w:rsid w:val="00CD7E6C"/>
    <w:rsid w:val="00CE2276"/>
    <w:rsid w:val="00CE3D4D"/>
    <w:rsid w:val="00CE40CC"/>
    <w:rsid w:val="00CE46EF"/>
    <w:rsid w:val="00CE5043"/>
    <w:rsid w:val="00CE5FFD"/>
    <w:rsid w:val="00CE6767"/>
    <w:rsid w:val="00CE69C2"/>
    <w:rsid w:val="00CE74E1"/>
    <w:rsid w:val="00CF00D2"/>
    <w:rsid w:val="00CF0E67"/>
    <w:rsid w:val="00CF164B"/>
    <w:rsid w:val="00CF4E28"/>
    <w:rsid w:val="00CF4FE0"/>
    <w:rsid w:val="00CF5037"/>
    <w:rsid w:val="00CF5F9D"/>
    <w:rsid w:val="00CF6195"/>
    <w:rsid w:val="00CF6CB5"/>
    <w:rsid w:val="00D000DF"/>
    <w:rsid w:val="00D02384"/>
    <w:rsid w:val="00D061AB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1CD4"/>
    <w:rsid w:val="00D32047"/>
    <w:rsid w:val="00D32954"/>
    <w:rsid w:val="00D32976"/>
    <w:rsid w:val="00D34CB3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E74"/>
    <w:rsid w:val="00D55FB7"/>
    <w:rsid w:val="00D60902"/>
    <w:rsid w:val="00D6212F"/>
    <w:rsid w:val="00D6436C"/>
    <w:rsid w:val="00D724B0"/>
    <w:rsid w:val="00D7330A"/>
    <w:rsid w:val="00D7361C"/>
    <w:rsid w:val="00D74102"/>
    <w:rsid w:val="00D74983"/>
    <w:rsid w:val="00D753CE"/>
    <w:rsid w:val="00D7599A"/>
    <w:rsid w:val="00D767B6"/>
    <w:rsid w:val="00D7710C"/>
    <w:rsid w:val="00D77D44"/>
    <w:rsid w:val="00D82B62"/>
    <w:rsid w:val="00D86DE0"/>
    <w:rsid w:val="00D87468"/>
    <w:rsid w:val="00D94285"/>
    <w:rsid w:val="00D95331"/>
    <w:rsid w:val="00D96EDB"/>
    <w:rsid w:val="00D972CA"/>
    <w:rsid w:val="00D97DD6"/>
    <w:rsid w:val="00DA0932"/>
    <w:rsid w:val="00DA427A"/>
    <w:rsid w:val="00DA439D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BAE"/>
    <w:rsid w:val="00DD1EB4"/>
    <w:rsid w:val="00DD361E"/>
    <w:rsid w:val="00DD4E96"/>
    <w:rsid w:val="00DE19BA"/>
    <w:rsid w:val="00DE32CE"/>
    <w:rsid w:val="00DE6B4C"/>
    <w:rsid w:val="00DF5A85"/>
    <w:rsid w:val="00E023FB"/>
    <w:rsid w:val="00E036CA"/>
    <w:rsid w:val="00E04B3A"/>
    <w:rsid w:val="00E0602F"/>
    <w:rsid w:val="00E0626A"/>
    <w:rsid w:val="00E0715C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5AC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211D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13D"/>
    <w:rsid w:val="00E974DF"/>
    <w:rsid w:val="00E97FEA"/>
    <w:rsid w:val="00EA00E7"/>
    <w:rsid w:val="00EA01EC"/>
    <w:rsid w:val="00EA0594"/>
    <w:rsid w:val="00EA0CE4"/>
    <w:rsid w:val="00EA11B4"/>
    <w:rsid w:val="00EA30D2"/>
    <w:rsid w:val="00EA389C"/>
    <w:rsid w:val="00EA3B4B"/>
    <w:rsid w:val="00EA3CDC"/>
    <w:rsid w:val="00EA4AC1"/>
    <w:rsid w:val="00EA5C6B"/>
    <w:rsid w:val="00EA7AD5"/>
    <w:rsid w:val="00EA7F4B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E790C"/>
    <w:rsid w:val="00EF04A0"/>
    <w:rsid w:val="00EF1AE8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3E2C"/>
    <w:rsid w:val="00F04BEB"/>
    <w:rsid w:val="00F0554D"/>
    <w:rsid w:val="00F05E35"/>
    <w:rsid w:val="00F100D7"/>
    <w:rsid w:val="00F168A6"/>
    <w:rsid w:val="00F17ED6"/>
    <w:rsid w:val="00F2025B"/>
    <w:rsid w:val="00F20F1E"/>
    <w:rsid w:val="00F22FE2"/>
    <w:rsid w:val="00F262F1"/>
    <w:rsid w:val="00F274F0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317"/>
    <w:rsid w:val="00F42535"/>
    <w:rsid w:val="00F42877"/>
    <w:rsid w:val="00F43772"/>
    <w:rsid w:val="00F44625"/>
    <w:rsid w:val="00F45BD3"/>
    <w:rsid w:val="00F46431"/>
    <w:rsid w:val="00F46672"/>
    <w:rsid w:val="00F47D74"/>
    <w:rsid w:val="00F522DE"/>
    <w:rsid w:val="00F532C4"/>
    <w:rsid w:val="00F532E9"/>
    <w:rsid w:val="00F5502E"/>
    <w:rsid w:val="00F56160"/>
    <w:rsid w:val="00F5640F"/>
    <w:rsid w:val="00F56C83"/>
    <w:rsid w:val="00F639F2"/>
    <w:rsid w:val="00F74775"/>
    <w:rsid w:val="00F74C2B"/>
    <w:rsid w:val="00F76022"/>
    <w:rsid w:val="00F765B8"/>
    <w:rsid w:val="00F76803"/>
    <w:rsid w:val="00F76A9B"/>
    <w:rsid w:val="00F80309"/>
    <w:rsid w:val="00F8039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978CF"/>
    <w:rsid w:val="00FA000A"/>
    <w:rsid w:val="00FA0E03"/>
    <w:rsid w:val="00FA6F72"/>
    <w:rsid w:val="00FA7A4C"/>
    <w:rsid w:val="00FB0FE7"/>
    <w:rsid w:val="00FB476F"/>
    <w:rsid w:val="00FB47CA"/>
    <w:rsid w:val="00FB4890"/>
    <w:rsid w:val="00FB4921"/>
    <w:rsid w:val="00FB5488"/>
    <w:rsid w:val="00FB56DB"/>
    <w:rsid w:val="00FB5AD0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2A87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6866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b/>
      <w:bCs/>
    </w:rPr>
  </w:style>
  <w:style w:type="character" w:customStyle="1" w:styleId="afc">
    <w:name w:val="Основной текст_"/>
    <w:basedOn w:val="a0"/>
    <w:link w:val="25"/>
    <w:rsid w:val="00AA6A9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AA6A9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paragraph" w:customStyle="1" w:styleId="TableParagraph">
    <w:name w:val="Table Paragraph"/>
    <w:basedOn w:val="a"/>
    <w:uiPriority w:val="1"/>
    <w:qFormat/>
    <w:rsid w:val="006D1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6380D849C2210D2EF96FC6242DE77C68E317E30C0D2C57355004F10F6734128A0EF7852140287718DB93E6J6PE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25171C65416023EF896E9AE178215C24D0DE04F3B65AD4DC0690DB4F19B585372BE06714F8B1BEC897CE39P1k3M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6380D849C2210D2EF96FC6242DE77C68E317E30C0D2C57355004F10F6734128A0EF7852140287718DB93E6J6P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C888769D9489E92E0BD20448066F2FCFB1769D128E19BBFE64313CB16B818F94DA607E0C7A1C3231BCA11EHEXEK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7926B64ED21891555C3B36l8M0M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C888769D9489E92E0BD20448066F2FCFB1769D128E19BBFE64313CB16B818F94DA607E0C7A1C3231BCA11EHEXEK" TargetMode="External"/><Relationship Id="rId35" Type="http://schemas.openxmlformats.org/officeDocument/2006/relationships/hyperlink" Target="consultantplus://offline/ref=C888769D9489E92E0BD20448066F2FCFB1769D128E19BBFE64313CB16B818F94DA607E0C7A1C3231BCA11EHEX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BD9A6-254C-48BB-AFE5-7FDD6E62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51</Pages>
  <Words>14054</Words>
  <Characters>103853</Characters>
  <Application>Microsoft Office Word</Application>
  <DocSecurity>0</DocSecurity>
  <Lines>865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Экономика</cp:lastModifiedBy>
  <cp:revision>65</cp:revision>
  <cp:lastPrinted>2020-12-29T06:29:00Z</cp:lastPrinted>
  <dcterms:created xsi:type="dcterms:W3CDTF">2016-04-29T09:02:00Z</dcterms:created>
  <dcterms:modified xsi:type="dcterms:W3CDTF">2020-12-29T09:55:00Z</dcterms:modified>
</cp:coreProperties>
</file>