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26 декабря 2023 года                                                                                            № 1416 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Республика Коми, Ижемский район, с. Ижма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                   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1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программы</w:t>
            </w:r>
          </w:p>
        </w:tc>
        <w:tc>
          <w:tcPr>
            <w:tcW w:w="708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2022 – 2026 годы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Программы с учетом средств бюджета МО МР «Ижемский», предусмотренных решением Совета МР «Ижемский» о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бюджете МО МР «Ижемский» составит 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999,8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999,8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Общий объем финансирования Программы с учетом средств бюджета МО МР «Ижемский» в соответствии со сводной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бюджетной росписью бюджета МО МР «Ижемский» составит 17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999,8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 1 515,0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17 499,9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3 232,5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4 443,8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- 2 315,0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4 115,0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3 237,0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«Объемы финансирования региональных проектов (проектов), реализуемых в рамках муниципальной 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муниципальной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2026 год – 0,0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– год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2026 год – 0,0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– год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Ожидаемые результаты реализации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634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229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Ожидаемые   результаты     реализации программы</w:t>
            </w:r>
          </w:p>
        </w:tc>
        <w:tc>
          <w:tcPr>
            <w:tcW w:w="7229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Реализация Программы позволит к 2026 году достичь следующих конечных результатов:</w:t>
            </w:r>
          </w:p>
          <w:p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Уровень достижения целевых показателей, обозначенных в Стратегии социально-экономического развития МО МР «Ижемский» - не менее 65%;</w:t>
            </w:r>
          </w:p>
          <w:p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за счет всех источников финансирования -  430,0 млн. рублей.</w:t>
            </w:r>
          </w:p>
          <w:p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 – 2700,0 млн. рублей.</w:t>
            </w:r>
          </w:p>
          <w:p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Число субъектов малого и среднего предпринимательства в расчете на 10 тыс. чел. населения - не менее 225 ед.</w:t>
            </w:r>
          </w:p>
          <w:p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прибыльных сельскохозяйственных организаций в общем их числе - 50%.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1 «Стратегическое управление в муниципальном районе «Ижемский»: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lastRenderedPageBreak/>
              <w:t>Сроки и этапы реализации 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Ожидаемые результаты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088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результате реализации подпрограммы к 2026 году ожидается:</w:t>
            </w:r>
          </w:p>
          <w:p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 составит 98%.</w:t>
            </w:r>
          </w:p>
          <w:p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период.</w:t>
            </w:r>
          </w:p>
          <w:p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Удельный вес расходов бюджета, представленных в виде муниципальных программ составит 89,7%.</w:t>
            </w:r>
          </w:p>
          <w:p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Доля эффективно реализованных муниципальных программ в общем количестве муниципальных программ – 85%.</w:t>
            </w:r>
          </w:p>
        </w:tc>
      </w:tr>
    </w:tbl>
    <w:p>
      <w:pPr>
        <w:pStyle w:val="ConsPlu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a5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1 «Развитие инвестиционной привлекательности в муниципальном районе «Ижемский»: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Ожидаемые результаты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08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2026 году ожидается:</w:t>
            </w:r>
          </w:p>
          <w:p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shd w:val="clear" w:color="auto" w:fill="FFFF00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 инвестиций в основной капитал (за исключением бюджетных средств) в расчете на 1 жителя составит 19,1</w:t>
            </w:r>
            <w:r>
              <w:rPr>
                <w:rFonts w:ascii="Times New Roman" w:hAnsi="Times New Roman"/>
                <w:sz w:val="26"/>
                <w:szCs w:val="26"/>
                <w:shd w:val="clear" w:color="auto" w:fill="FFFFFF" w:themeFill="background1"/>
              </w:rPr>
              <w:t xml:space="preserve"> тыс. рублей.</w:t>
            </w:r>
          </w:p>
          <w:p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инвестиционных проектов, реализованных на территории МО МР «Ижемский» составит не менее 6.</w:t>
            </w:r>
          </w:p>
          <w:p>
            <w:pPr>
              <w:pStyle w:val="a5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деятельности.</w:t>
            </w:r>
          </w:p>
        </w:tc>
      </w:tr>
    </w:tbl>
    <w:p>
      <w:pPr>
        <w:pStyle w:val="ConsPlusNonforma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</w:p>
    <w:p>
      <w:pPr>
        <w:pStyle w:val="ConsPlusNonformat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в паспорте подпрограммы 3 «Малое и среднее предпринимательство в муниципальном районе «Ижемский»: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8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183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8 332,3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1 474,1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2 115,0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8 332,3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1 474,1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– 2 115,0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8 332,3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1 474,1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2026 год – 2 115,0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8 332,3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1 998,8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1 474,1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2 229,4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515,0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2026 год – 2 115,0 тыс. рублей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- позицию «Объемы финансирования региональных проектов (проектов), реализуемых в рамках муниципальной подпрограммы</w:t>
      </w:r>
      <w:r>
        <w:rPr>
          <w:rFonts w:ascii="Times New Roman" w:hAnsi="Times New Roman"/>
          <w:sz w:val="26"/>
          <w:szCs w:val="26"/>
          <w:lang w:eastAsia="ar-SA"/>
        </w:rPr>
        <w:t xml:space="preserve">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1"/>
        <w:gridCol w:w="3828"/>
        <w:gridCol w:w="3969"/>
      </w:tblGrid>
      <w:tr>
        <w:trPr>
          <w:trHeight w:val="400"/>
          <w:tblCellSpacing w:w="5" w:type="nil"/>
        </w:trPr>
        <w:tc>
          <w:tcPr>
            <w:tcW w:w="1701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Объемы финансирования региональных проектов (проектов), реализуемых в рамках подпрограммы</w:t>
            </w:r>
          </w:p>
        </w:tc>
        <w:tc>
          <w:tcPr>
            <w:tcW w:w="382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 средств бюджета МО МР «Ижемский», предусмотренных решением Совета МР «Ижемский» о бюджете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969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региональных проектов с учетом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 бюджета МО МР «Ижемский» в соответствии со сводной бюджетной росписью бюджета МО МР «Ижемский» составит 500,0 тыс. рублей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2025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средства бюджета муниципального образования муниципального района «Ижемский» 500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,0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500,0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2024 год – 0,0 тыс. рублей;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pStyle w:val="a5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Ожидаемые результаты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08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2026 году ожидается:</w:t>
            </w:r>
          </w:p>
          <w:p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Оказать финансовую поддержку не менее 34 субъектам малого и среднего предпринимательства</w:t>
            </w:r>
          </w:p>
          <w:p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образовательный уровень предпринимателей, формирование предпринимательского менталитета, ориентированного на знание рынка;</w:t>
            </w:r>
          </w:p>
          <w:p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деятельности, в том числе посредством дистанционного консультирования;</w:t>
            </w:r>
          </w:p>
          <w:p>
            <w:pPr>
              <w:pStyle w:val="a5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Реализовать проекты в сфере малого и среднего предпринимательства в рамках проекта «Народный бюджет».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pStyle w:val="ConsPlusNonformat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подпрограммы 4 «Развитие агропромышленного и рыбохозяйственного комплексов в муниципальном районе «Ижемский»: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«Целевые индикаторы и показатели подпрограммы» дополнить показателями: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«7. Объем производства молока в хозяйствах всех категорий.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8. Объем производства скота и птицы на убой (в живом весе) в хозяйствах всех категорий»;                          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Сроки и этапы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5"/>
        <w:gridCol w:w="7088"/>
      </w:tblGrid>
      <w:tr>
        <w:trPr>
          <w:trHeight w:val="400"/>
          <w:tblCellSpacing w:w="5" w:type="nil"/>
          <w:jc w:val="center"/>
        </w:trPr>
        <w:tc>
          <w:tcPr>
            <w:tcW w:w="2405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Сроки и этапы реализации  подпрограммы</w:t>
            </w:r>
          </w:p>
        </w:tc>
        <w:tc>
          <w:tcPr>
            <w:tcW w:w="7088" w:type="dxa"/>
          </w:tcPr>
          <w:p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– 2026 годы</w:t>
            </w:r>
          </w:p>
        </w:tc>
      </w:tr>
    </w:tbl>
    <w:p>
      <w:pPr>
        <w:pStyle w:val="ConsPlusNonformat"/>
        <w:ind w:left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»;</w:t>
      </w:r>
    </w:p>
    <w:p>
      <w:pPr>
        <w:pStyle w:val="ConsPlusNonformat"/>
        <w:tabs>
          <w:tab w:val="left" w:pos="709"/>
          <w:tab w:val="left" w:pos="851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351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685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685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9 667,6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9 667,6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9 667,6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9 667,6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1 233,7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3 219,5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2 214,4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2 000,0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4 800,0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–2 800,0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2 000,0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2026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позицию «</w:t>
      </w:r>
      <w:r>
        <w:rPr>
          <w:rFonts w:ascii="Times New Roman" w:hAnsi="Times New Roman"/>
          <w:sz w:val="26"/>
          <w:szCs w:val="26"/>
          <w:lang w:eastAsia="ar-SA"/>
        </w:rPr>
        <w:t xml:space="preserve">Ожидаемые результаты реализации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ConsPlusNonforma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8" w:type="dxa"/>
        <w:tblCellSpacing w:w="5" w:type="nil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088"/>
      </w:tblGrid>
      <w:tr>
        <w:trPr>
          <w:trHeight w:val="400"/>
          <w:tblCellSpacing w:w="5" w:type="nil"/>
        </w:trPr>
        <w:tc>
          <w:tcPr>
            <w:tcW w:w="2410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Ожидаемые    результаты     реализации подпрограммы            </w:t>
            </w:r>
          </w:p>
        </w:tc>
        <w:tc>
          <w:tcPr>
            <w:tcW w:w="7088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 результате реализации подпрограммы к 2026 году ожидается: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 Оказать финансовую поддержку не менее 30 субъектам агропромышленного и рыбохозяйственного комплексов.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 Повышение конкурентоспособности продукции агропромышленного комплекса.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3. Увеличение объемов производства продукции агропромышленного и рыбохозяйственного комплексов.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4. Увеличение обеспеченности населения и бюджетных учреждений продукцией агропромышленного комплекса, производимой в районе.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5. Реализовать не менее 3 проектов «Народный бюджет» </w:t>
            </w:r>
            <w:r>
              <w:rPr>
                <w:rFonts w:ascii="Times New Roman" w:hAnsi="Times New Roman"/>
                <w:sz w:val="26"/>
                <w:szCs w:val="26"/>
              </w:rPr>
              <w:t>в сфере агропромышленного комплекса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».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таблицы 1, 2 и 3 приложения 1 к Программе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 и распространяется на правоотношения, возникающие с 01 января 2024 года.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26 декабря 2023 года № 1416</w:t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            ведомственной целевой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              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                программы (подпрограммы),                     основного мероприятия и (или)               мероприятия</w:t>
            </w:r>
          </w:p>
        </w:tc>
      </w:tr>
      <w:tr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Поддержание в актуальном состоянии документов стратегического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1.2.1. Развитие системы программно-целевого планирования в 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 Оказание поддержки субъектам 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консультационной помощи субъектам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Подготовка информации по свободным инвестиционным площадкам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МР «Ижемский»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 размещение инвестиционного паспорта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 «Ижемский»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опыта организации и ведения бизнеса на примерах успешно реализуемых проектов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3.2.4.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на реализацию народных проектов в сфере малого и среднего  предпринимательства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финансовая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Количества объектов имущества включенных в перечень муниципального имущества, свободных от прав третьих лиц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Имущественная поддержка субъектов агропромышленного и рыбохозяйственного комплексов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хозяйствах всех категорий.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31.12.2026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сведения о целевых индикаторах и показателях муниципальной программы</w:t>
      </w:r>
    </w:p>
    <w:p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2"/>
        <w:gridCol w:w="3136"/>
        <w:gridCol w:w="843"/>
        <w:gridCol w:w="983"/>
        <w:gridCol w:w="1124"/>
        <w:gridCol w:w="938"/>
        <w:gridCol w:w="938"/>
        <w:gridCol w:w="939"/>
        <w:gridCol w:w="938"/>
        <w:gridCol w:w="938"/>
        <w:gridCol w:w="939"/>
        <w:gridCol w:w="976"/>
        <w:gridCol w:w="2492"/>
      </w:tblGrid>
      <w:tr>
        <w:tc>
          <w:tcPr>
            <w:tcW w:w="692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36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и показателя</w:t>
            </w:r>
          </w:p>
        </w:tc>
        <w:tc>
          <w:tcPr>
            <w:tcW w:w="843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983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</w:t>
            </w:r>
          </w:p>
        </w:tc>
        <w:tc>
          <w:tcPr>
            <w:tcW w:w="1124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Принадлежность </w:t>
            </w:r>
          </w:p>
        </w:tc>
        <w:tc>
          <w:tcPr>
            <w:tcW w:w="6606" w:type="dxa"/>
            <w:gridSpan w:val="7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индикатора и показателя</w:t>
            </w:r>
          </w:p>
        </w:tc>
        <w:tc>
          <w:tcPr>
            <w:tcW w:w="2492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>
        <w:tc>
          <w:tcPr>
            <w:tcW w:w="6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6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3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3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39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38" w:type="dxa"/>
          </w:tcPr>
          <w:p>
            <w:pPr>
              <w:pStyle w:val="ConsPlusNormal"/>
              <w:ind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492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«Развитие экономики»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>
            <w:pPr>
              <w:jc w:val="center"/>
              <w:rPr>
                <w:rFonts w:ascii="Times New Roman" w:hAnsi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/>
                <w:sz w:val="24"/>
                <w:szCs w:val="24"/>
                <w:lang w:eastAsia="ja-JP"/>
              </w:rPr>
              <w:t>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за счет всех источников финансирования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117,8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rPr>
          <w:trHeight w:val="1928"/>
        </w:trP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млн. рублей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1470,2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                  3-летний период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2. </w:t>
            </w:r>
            <w:r>
              <w:rPr>
                <w:rFonts w:ascii="Times New Roman" w:hAnsi="Times New Roman"/>
                <w:sz w:val="24"/>
                <w:szCs w:val="24"/>
              </w:rPr>
              <w:t>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инвестиций в основной капитал (за исключением бюджетных средств) в расчете на одного жителя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983" w:type="dxa"/>
          </w:tcPr>
          <w:p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5602,0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11252,0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14885,0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19100,0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976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предпринимательства, которым оказана финансовая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13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включенных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Перечень муниципального имущества, свободного от прав третьих лиц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92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136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</w:p>
        </w:tc>
        <w:tc>
          <w:tcPr>
            <w:tcW w:w="84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</w:rPr>
              <w:t>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субъектов агропромышленного и </w:t>
            </w:r>
            <w:r>
              <w:rPr>
                <w:rFonts w:ascii="Times New Roman" w:hAnsi="Times New Roman"/>
                <w:sz w:val="24"/>
                <w:szCs w:val="24"/>
              </w:rPr>
              <w:t>рыбохозяйственного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комплексов, которым оказана финансовая поддержка 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36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управлению земельными ресурсами  и муниципальным имуществом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1,83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молока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производства скота и птицы на убой (в живом весе) в хозяйствах всех категорий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0,092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0,093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реализованных народных проектов в сфере агропромышленного комплекса 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</w:tr>
      <w:tr>
        <w:tc>
          <w:tcPr>
            <w:tcW w:w="15876" w:type="dxa"/>
            <w:gridSpan w:val="13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692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136" w:type="dxa"/>
          </w:tcPr>
          <w:p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  <w:tc>
          <w:tcPr>
            <w:tcW w:w="84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83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↑</w:t>
            </w:r>
          </w:p>
        </w:tc>
        <w:tc>
          <w:tcPr>
            <w:tcW w:w="112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ИЗ2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3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8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3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76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92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4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265"/>
        <w:gridCol w:w="3119"/>
        <w:gridCol w:w="1559"/>
        <w:gridCol w:w="1560"/>
        <w:gridCol w:w="1560"/>
        <w:gridCol w:w="1274"/>
        <w:gridCol w:w="1128"/>
        <w:gridCol w:w="11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11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2" w:type="dxa"/>
            <w:gridSpan w:val="6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01.01.2024)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4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28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3 232,5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4 693,6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4 443,8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1 515,0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3 115,2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4 578,6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4 328,8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4000,0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265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1 998,8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1 474,1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2 229,4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2 115,0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1 881,5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115,0 </w:t>
            </w:r>
          </w:p>
        </w:tc>
      </w:tr>
      <w:tr>
        <w:trPr>
          <w:gridAfter w:val="1"/>
          <w:wAfter w:w="11" w:type="dxa"/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1 359,1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1 900,0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Основное мероприятие 3.2.4. </w:t>
            </w:r>
          </w:p>
          <w:p>
            <w:pPr>
              <w:pStyle w:val="ConsPlusNormal"/>
              <w:ind w:firstLine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5" w:type="dxa"/>
            <w:shd w:val="clear" w:color="auto" w:fill="auto"/>
          </w:tcPr>
          <w:p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3119" w:type="dxa"/>
            <w:shd w:val="clear" w:color="auto" w:fill="auto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274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28" w:type="dxa"/>
            <w:shd w:val="clear" w:color="auto" w:fill="auto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265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5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265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119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3 219,5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2 214,4</w:t>
            </w:r>
          </w:p>
        </w:tc>
        <w:tc>
          <w:tcPr>
            <w:tcW w:w="1274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28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2 000,0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6"/>
          <w:szCs w:val="26"/>
        </w:rPr>
        <w:t>».</w:t>
      </w:r>
    </w:p>
    <w:sectPr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1085755E"/>
    <w:multiLevelType w:val="hybridMultilevel"/>
    <w:tmpl w:val="AECEA112"/>
    <w:lvl w:ilvl="0" w:tplc="D65AD5D6">
      <w:start w:val="2026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F40A3"/>
    <w:multiLevelType w:val="hybridMultilevel"/>
    <w:tmpl w:val="A98E44EC"/>
    <w:lvl w:ilvl="0" w:tplc="CD84D242">
      <w:start w:val="2022"/>
      <w:numFmt w:val="decimal"/>
      <w:lvlText w:val="%1"/>
      <w:lvlJc w:val="left"/>
      <w:pPr>
        <w:ind w:left="896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6" w:hanging="360"/>
      </w:pPr>
    </w:lvl>
    <w:lvl w:ilvl="2" w:tplc="0419001B" w:tentative="1">
      <w:start w:val="1"/>
      <w:numFmt w:val="lowerRoman"/>
      <w:lvlText w:val="%3."/>
      <w:lvlJc w:val="right"/>
      <w:pPr>
        <w:ind w:left="2156" w:hanging="180"/>
      </w:pPr>
    </w:lvl>
    <w:lvl w:ilvl="3" w:tplc="0419000F" w:tentative="1">
      <w:start w:val="1"/>
      <w:numFmt w:val="decimal"/>
      <w:lvlText w:val="%4."/>
      <w:lvlJc w:val="left"/>
      <w:pPr>
        <w:ind w:left="2876" w:hanging="360"/>
      </w:pPr>
    </w:lvl>
    <w:lvl w:ilvl="4" w:tplc="04190019" w:tentative="1">
      <w:start w:val="1"/>
      <w:numFmt w:val="lowerLetter"/>
      <w:lvlText w:val="%5."/>
      <w:lvlJc w:val="left"/>
      <w:pPr>
        <w:ind w:left="3596" w:hanging="360"/>
      </w:pPr>
    </w:lvl>
    <w:lvl w:ilvl="5" w:tplc="0419001B" w:tentative="1">
      <w:start w:val="1"/>
      <w:numFmt w:val="lowerRoman"/>
      <w:lvlText w:val="%6."/>
      <w:lvlJc w:val="right"/>
      <w:pPr>
        <w:ind w:left="4316" w:hanging="180"/>
      </w:pPr>
    </w:lvl>
    <w:lvl w:ilvl="6" w:tplc="0419000F" w:tentative="1">
      <w:start w:val="1"/>
      <w:numFmt w:val="decimal"/>
      <w:lvlText w:val="%7."/>
      <w:lvlJc w:val="left"/>
      <w:pPr>
        <w:ind w:left="5036" w:hanging="360"/>
      </w:pPr>
    </w:lvl>
    <w:lvl w:ilvl="7" w:tplc="04190019" w:tentative="1">
      <w:start w:val="1"/>
      <w:numFmt w:val="lowerLetter"/>
      <w:lvlText w:val="%8."/>
      <w:lvlJc w:val="left"/>
      <w:pPr>
        <w:ind w:left="5756" w:hanging="360"/>
      </w:pPr>
    </w:lvl>
    <w:lvl w:ilvl="8" w:tplc="0419001B" w:tentative="1">
      <w:start w:val="1"/>
      <w:numFmt w:val="lowerRoman"/>
      <w:lvlText w:val="%9."/>
      <w:lvlJc w:val="right"/>
      <w:pPr>
        <w:ind w:left="6476" w:hanging="180"/>
      </w:pPr>
    </w:lvl>
  </w:abstractNum>
  <w:abstractNum w:abstractNumId="4" w15:restartNumberingAfterBreak="0">
    <w:nsid w:val="38E97CE9"/>
    <w:multiLevelType w:val="hybridMultilevel"/>
    <w:tmpl w:val="1CD0D712"/>
    <w:lvl w:ilvl="0" w:tplc="D65AD5D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63A8B"/>
    <w:multiLevelType w:val="hybridMultilevel"/>
    <w:tmpl w:val="FF2E2532"/>
    <w:lvl w:ilvl="0" w:tplc="6298CB3A">
      <w:start w:val="2022"/>
      <w:numFmt w:val="decimal"/>
      <w:lvlText w:val="%1"/>
      <w:lvlJc w:val="left"/>
      <w:pPr>
        <w:ind w:left="14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ED6DF4"/>
    <w:multiLevelType w:val="hybridMultilevel"/>
    <w:tmpl w:val="85848E44"/>
    <w:lvl w:ilvl="0" w:tplc="01300E44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2713B"/>
    <w:multiLevelType w:val="hybridMultilevel"/>
    <w:tmpl w:val="1CD0D712"/>
    <w:lvl w:ilvl="0" w:tplc="D65AD5D6">
      <w:start w:val="2022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10"/>
  </w:num>
  <w:num w:numId="4">
    <w:abstractNumId w:val="4"/>
  </w:num>
  <w:num w:numId="5">
    <w:abstractNumId w:val="8"/>
  </w:num>
  <w:num w:numId="6">
    <w:abstractNumId w:val="2"/>
  </w:num>
  <w:num w:numId="7">
    <w:abstractNumId w:val="12"/>
  </w:num>
  <w:num w:numId="8">
    <w:abstractNumId w:val="9"/>
  </w:num>
  <w:num w:numId="9">
    <w:abstractNumId w:val="5"/>
  </w:num>
  <w:num w:numId="10">
    <w:abstractNumId w:val="3"/>
  </w:num>
  <w:num w:numId="11">
    <w:abstractNumId w:val="11"/>
  </w:num>
  <w:num w:numId="12">
    <w:abstractNumId w:val="6"/>
  </w:num>
  <w:num w:numId="1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2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0DFF8-1497-43D4-82F3-CDF31E41B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28</Pages>
  <Words>6528</Words>
  <Characters>37210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47</cp:revision>
  <cp:lastPrinted>2023-12-26T10:49:00Z</cp:lastPrinted>
  <dcterms:created xsi:type="dcterms:W3CDTF">2023-11-24T08:35:00Z</dcterms:created>
  <dcterms:modified xsi:type="dcterms:W3CDTF">2023-12-26T10:49:00Z</dcterms:modified>
</cp:coreProperties>
</file>