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3579"/>
        <w:gridCol w:w="2976"/>
        <w:gridCol w:w="3261"/>
      </w:tblGrid>
      <w:tr>
        <w:trPr>
          <w:trHeight w:val="984"/>
        </w:trPr>
        <w:tc>
          <w:tcPr>
            <w:tcW w:w="3579" w:type="dxa"/>
            <w:shd w:val="clear" w:color="auto" w:fill="auto"/>
          </w:tcPr>
          <w:p>
            <w:pPr>
              <w:tabs>
                <w:tab w:val="left" w:pos="540"/>
                <w:tab w:val="left" w:pos="705"/>
              </w:tabs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«Изьва»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</w:tc>
        <w:tc>
          <w:tcPr>
            <w:tcW w:w="2976" w:type="dxa"/>
            <w:shd w:val="clear" w:color="auto" w:fill="auto"/>
          </w:tcPr>
          <w:p>
            <w:pPr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628624" cy="732155"/>
                  <wp:effectExtent l="0" t="0" r="0" b="0"/>
                  <wp:docPr id="3" name="Рисунок 3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210" cy="7374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shd w:val="clear" w:color="auto" w:fill="auto"/>
          </w:tcPr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Ш У Ö М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 О С Т А Н О В Л Е Н И Е</w:t>
      </w:r>
    </w:p>
    <w:p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08 ноября 2023 года                                                                                            № 1217                                                                                                                 </w:t>
      </w:r>
    </w:p>
    <w:p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Республика Коми, Ижемский район, с. Ижма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Par1"/>
      <w:bookmarkEnd w:id="0"/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постановление администрации муниципального района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«Ижемский» от 30 декабря 2021 года № 999 «Об утверждении муниципальной программы муниципального образования муниципального района «Ижемский» </w:t>
      </w:r>
    </w:p>
    <w:p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«Развитие экономики»</w:t>
      </w:r>
    </w:p>
    <w:p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Руководствуясь 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02 августа 2021 года № 589 «О муниципальных программах муниципального образования муниципального района «Ижемский» и </w:t>
      </w:r>
      <w:r>
        <w:rPr>
          <w:rFonts w:ascii="Times New Roman" w:hAnsi="Times New Roman"/>
          <w:sz w:val="26"/>
          <w:szCs w:val="26"/>
          <w:shd w:val="clear" w:color="auto" w:fill="FFFFFF" w:themeFill="background1"/>
        </w:rPr>
        <w:t>постановлением администрации муниципального района</w:t>
      </w:r>
      <w:r>
        <w:rPr>
          <w:rFonts w:ascii="Times New Roman" w:hAnsi="Times New Roman"/>
          <w:sz w:val="26"/>
          <w:szCs w:val="26"/>
        </w:rPr>
        <w:t xml:space="preserve"> «Ижемский» от 15 июля 2021 года № 527 «Об утверждении перечня муниципальных программ муниципального образования муниципального района «Ижемский»,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муниципального района «Ижемский»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 О С Т А Н О В Л Я Е Т:</w:t>
      </w:r>
    </w:p>
    <w:p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>
      <w:pPr>
        <w:pStyle w:val="ConsPlusNormal"/>
        <w:numPr>
          <w:ilvl w:val="0"/>
          <w:numId w:val="2"/>
        </w:numPr>
        <w:ind w:left="0"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Внести в  приложение 1 к постановлению администрации муниципального района «Ижемский» от 30 декабря 2021 года № 999 «Об утверждении муниципальной </w:t>
      </w:r>
      <w:hyperlink w:anchor="Par32" w:tooltip="Ссылка на текущий документ" w:history="1">
        <w:r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 w:cs="Times New Roman"/>
          <w:sz w:val="26"/>
          <w:szCs w:val="26"/>
        </w:rPr>
        <w:t>района «Ижемский» «Развитие экономики» (далее - постановление) следующие изменения:</w:t>
      </w:r>
    </w:p>
    <w:p>
      <w:pPr>
        <w:pStyle w:val="a5"/>
        <w:numPr>
          <w:ilvl w:val="0"/>
          <w:numId w:val="48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паспорте муниципальной программ</w:t>
      </w:r>
      <w:hyperlink w:anchor="Par32" w:tooltip="Ссылка на текущий документ" w:history="1">
        <w:r>
          <w:rPr>
            <w:rFonts w:ascii="Times New Roman" w:hAnsi="Times New Roman"/>
            <w:sz w:val="26"/>
            <w:szCs w:val="26"/>
          </w:rPr>
          <w:t>ы</w:t>
        </w:r>
      </w:hyperlink>
      <w:r>
        <w:rPr>
          <w:rFonts w:ascii="Times New Roman" w:hAnsi="Times New Roman"/>
          <w:sz w:val="26"/>
          <w:szCs w:val="26"/>
        </w:rPr>
        <w:t xml:space="preserve"> муниципального </w:t>
      </w:r>
      <w:r>
        <w:rPr>
          <w:rFonts w:ascii="Times New Roman" w:hAnsi="Times New Roman"/>
          <w:bCs/>
          <w:sz w:val="26"/>
          <w:szCs w:val="26"/>
        </w:rPr>
        <w:t xml:space="preserve">образования муниципального </w:t>
      </w:r>
      <w:r>
        <w:rPr>
          <w:rFonts w:ascii="Times New Roman" w:hAnsi="Times New Roman"/>
          <w:sz w:val="26"/>
          <w:szCs w:val="26"/>
        </w:rPr>
        <w:t>района «Ижемский» «Развитие экономики» (далее - программа) позиции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W w:w="9493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544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  <w:lang w:eastAsia="ar-SA"/>
              </w:rPr>
              <w:t>Объемы   финансирования    программы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Программы с учетом средств бюджета МО МР «Ижемский», предусмотренных решением Совета МР «Ижемский» о бюджете МО МР «Ижемский» составит 10656,1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2025 год - 2 615,0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10656,1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3237,0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  <w:tc>
          <w:tcPr>
            <w:tcW w:w="3544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Программы с учетом средств бюджета МО МР «Ижемский» в соответствии со сводной бюджетной росписью бюджета МО МР «Ижемский» составит 10656,1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10656,1 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3232,5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4 693,6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- 2 615,0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республиканского бюджета Республики Коми 3237,0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</w:tr>
    </w:tbl>
    <w:p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ConsPlusNonformat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в паспорте подпрограммы 3 «Малое и среднее предпринимательство в муниципальном районе «Ижемский» позиции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488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38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1838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5122,4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5122,4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1393,6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рублей.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составит 5202,9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средства бюджета муниципального образования муниципального района «Ижемский» 5202,9 тыс. рублей, 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1998,8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1474,1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115,0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1615,0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 счет средств республиканского бюджета Республики Коми 437,0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 год – 437,0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2023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2024 год – 0,0 тыс. рублей;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2025 год – 0,0 тыс. рублей.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»;</w:t>
      </w:r>
    </w:p>
    <w:p>
      <w:pPr>
        <w:pStyle w:val="ConsPlusNonformat"/>
        <w:tabs>
          <w:tab w:val="left" w:pos="709"/>
          <w:tab w:val="left" w:pos="851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в паспорте подпрограммы 4 «Развитие агропромышленного и рыбохозяйственного комплексов в муниципальном районе «Ижемский» позиции «</w:t>
      </w:r>
      <w:r>
        <w:rPr>
          <w:rFonts w:ascii="Times New Roman" w:hAnsi="Times New Roman"/>
          <w:sz w:val="26"/>
          <w:szCs w:val="26"/>
          <w:lang w:eastAsia="ar-SA"/>
        </w:rPr>
        <w:t xml:space="preserve">Объемы финансирования подпрограммы» </w:t>
      </w:r>
      <w:r>
        <w:rPr>
          <w:rFonts w:ascii="Times New Roman" w:hAnsi="Times New Roman"/>
          <w:sz w:val="26"/>
          <w:szCs w:val="26"/>
        </w:rPr>
        <w:t>изложить в следующей редакции:</w:t>
      </w:r>
    </w:p>
    <w:p>
      <w:pPr>
        <w:pStyle w:val="a5"/>
        <w:autoSpaceDE w:val="0"/>
        <w:autoSpaceDN w:val="0"/>
        <w:adjustRightInd w:val="0"/>
        <w:spacing w:after="0" w:line="240" w:lineRule="auto"/>
        <w:ind w:left="0" w:hanging="106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«</w:t>
      </w:r>
    </w:p>
    <w:tbl>
      <w:tblPr>
        <w:tblW w:w="9772" w:type="dxa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2"/>
        <w:gridCol w:w="3827"/>
        <w:gridCol w:w="3823"/>
      </w:tblGrid>
      <w:tr>
        <w:trPr>
          <w:trHeight w:val="400"/>
          <w:tblCellSpacing w:w="5" w:type="nil"/>
          <w:jc w:val="center"/>
        </w:trPr>
        <w:tc>
          <w:tcPr>
            <w:tcW w:w="2122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Объемы финансирования подпрограммы          </w:t>
            </w:r>
          </w:p>
        </w:tc>
        <w:tc>
          <w:tcPr>
            <w:tcW w:w="3827" w:type="dxa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«Ижемский», предусмотренных решением Совета МР «Ижемский» о бюджете МО МР «Ижемский» составит 5533,7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5533,7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3300,0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–2800,0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  <w:tc>
          <w:tcPr>
            <w:tcW w:w="3823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Общий объем финансирования Подпрограммы с учетом средств бюджета МО МР «Ижемский» в соответствии со сводной бюджетной росписью бюджета МО МР «Ижемский» на составит 5453,2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средства бюджета муниципального образования муниципального района «Ижемский» </w:t>
            </w:r>
            <w:r>
              <w:rPr>
                <w:rFonts w:ascii="Times New Roman" w:hAnsi="Times New Roman"/>
                <w:sz w:val="26"/>
                <w:szCs w:val="26"/>
              </w:rPr>
              <w:t>5453,2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тыс. рублей,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1233,7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3219,5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1000,0 тыс. рублей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из них: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 счет средств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республиканского бюджета Республики Коми 4800,0 тыс. рублей, в том числе по годам: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2022 год – 2800,0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2023 год – 2000,0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2024 год – 0,0 тыс. рублей;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2025 год – 0,0 тыс. рублей.</w:t>
            </w:r>
          </w:p>
        </w:tc>
      </w:tr>
    </w:tbl>
    <w:p>
      <w:pPr>
        <w:pStyle w:val="a5"/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»;</w:t>
      </w: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4) таблицы 1 и 3 приложения 1 к Программе изложить в редакции согласно </w:t>
      </w:r>
      <w:hyperlink r:id="rId9" w:history="1">
        <w:r>
          <w:rPr>
            <w:rFonts w:ascii="Times New Roman" w:hAnsi="Times New Roman"/>
            <w:sz w:val="26"/>
            <w:szCs w:val="26"/>
          </w:rPr>
          <w:t xml:space="preserve">приложению 1 </w:t>
        </w:r>
      </w:hyperlink>
      <w:r>
        <w:rPr>
          <w:rFonts w:ascii="Times New Roman" w:hAnsi="Times New Roman"/>
          <w:sz w:val="26"/>
          <w:szCs w:val="26"/>
        </w:rPr>
        <w:t xml:space="preserve"> к настоящему  постановлению.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Контроль за настоящим постановлением возложить на заместителя руководителя администрации муниципального района «Ижемский» Трубину В.Л. </w:t>
      </w:r>
    </w:p>
    <w:p>
      <w:pPr>
        <w:pStyle w:val="ConsPlusNormal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Настоящее постановление вступает в силу со дня его официального опубликования.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муниципального района – </w:t>
      </w:r>
    </w:p>
    <w:p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 администрации                                                                       И.В. Норкин </w:t>
      </w: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                        </w:t>
      </w:r>
    </w:p>
    <w:p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1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«Ижемский»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08 ноября 2023 года № 1217</w:t>
      </w: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«Таблица 1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характеристики основных мероприятий муниципальной программы и ведомственных целевых программ</w:t>
      </w:r>
    </w:p>
    <w:tbl>
      <w:tblPr>
        <w:tblW w:w="15593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3256"/>
        <w:gridCol w:w="1984"/>
        <w:gridCol w:w="1276"/>
        <w:gridCol w:w="1278"/>
        <w:gridCol w:w="3263"/>
        <w:gridCol w:w="3970"/>
      </w:tblGrid>
      <w:t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наименование ведомственной целевой программы, основного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за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            ведомственной целевой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программы,               основного                 мероприятия </w:t>
            </w:r>
          </w:p>
        </w:tc>
        <w:tc>
          <w:tcPr>
            <w:tcW w:w="2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направления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Связь с целевыми индикаторами и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показателями муниципальной                 программы (подпрограммы),                     основного мероприятия и (или)               мероприятия</w:t>
            </w:r>
          </w:p>
        </w:tc>
      </w:tr>
      <w:tr>
        <w:trPr>
          <w:trHeight w:val="628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1. Стратегическое планирование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141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1.1.1. Поддержание в актуальном состоянии документов стратегического планирования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Поддержание в актуальном состоянии Стратегии социально-экономического развития МО МР «Ижемский» и плана мероприятий по реализации Стратегии социально-экономического развития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>
        <w:trPr>
          <w:trHeight w:val="407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1.1.3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мониторинга, контроля реализации и оценки эффективности документов стратегического планирования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достижения целевых показателей, обозначенных в Стратегии социально-экономического развития МО МР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1.2.1. Развитие системы программно-целевого планирования в муниципальном районе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регламентирующих нормативных правовых актов и методической базы в сфере программно-целевого планирования 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муниципальном районе «Ижемский»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мониторинга, оценки эффективности реализации муниципальных программ муниципального района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Удельный вес расходов бюджета, представленных в виде муниципальных программ.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эффективно реализованных муниципальных программ в общем количестве муниципальных программ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rPr>
          <w:trHeight w:val="8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2.1.1. Оказание поддержки субъектам инвестиционной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методической и консультационной помощи субъектам инвестиционной деятельности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Подготовка информации по свободным инвестиционным площадкам МО МР «Ижемский»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инвестиций в основной капитал (за исключением бюджетных средств) в расчете на одного жителя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Объем инвестиций в основной капитал за счет всех источников финансирования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rPr>
          <w:trHeight w:val="5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2.1.2.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Сбор информации о реализуемых и планируемых к реализации инвестиционных проектах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Размещение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официальном сайте администрации МР «Ижемский»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перечня инвестиционных проектов, реализуемых и планируемых к реализации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инвестиционных проектов, реализуемых на территории МО МР «Ижемский».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2.2.1.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нормативно-правовой базы по вопросам инвестиционной деятельности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Актуализация и размещение инвестиционного паспорта МО МР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</w:t>
            </w:r>
          </w:p>
        </w:tc>
      </w:tr>
      <w:tr>
        <w:trPr>
          <w:trHeight w:val="172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3. Малое и среднее предпринимательство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rPr>
          <w:trHeight w:val="170"/>
        </w:trP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Организационная поддержка субъектов малого и среднего предпринимательства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Организационно-техническое обеспечение деятельности Координационного совета по малому и среднему предпринимательству 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Разработка основных направлений муниципальной политики развития предпринимательства, принятие совместных решений по вопросу развития предпринимательства в муниципальном районе «Ижемский»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Расширение деловых возможностей субъектов малого и среднего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Повышение уровня профессионального мастерства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обученных основам ведения бизнеса, финансовой грамотности и иным навыкам предпринимательской деятельности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3.1.2.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субъектов малого и среднего предпринимательства о мерах государственной поддержки, проводимых мероприятиях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опыта организации и ведения бизнеса на примерах успешно реализуемых проектов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Повышение уровня информированности и, как следствие, увеличение количества субъектов малого и среднего предпринимательства, обратившихся за государственной поддержкой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3.1.3.</w:t>
            </w:r>
          </w:p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Оказание консультаций субъектам малого и среднего предпринимательства (самозанятым)  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(3.2.3.)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red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31.12.2023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3.2.4.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проекта «Народный бюджет» в сфере малого и среднего предпринимательства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01.01.2024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субъектам малого и среднего предпринимательства на реализацию народных проектов в сфере малого и среднего </w:t>
            </w:r>
          </w:p>
          <w:p>
            <w:pPr>
              <w:pStyle w:val="ConsPlusTitle"/>
              <w:outlineLvl w:val="1"/>
            </w:pPr>
            <w:r>
              <w:rPr>
                <w:rFonts w:eastAsiaTheme="minorHAnsi"/>
                <w:b w:val="0"/>
              </w:rPr>
              <w:t>предпринимательства, прошедших отбор в рамках проекта «Народный бюджет»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реализованных народных проектов в сфере  малого и среднего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 физических лиц, не являющихся индивидуальными предпринимателями и применяющих специальный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субсидий: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продовольственного сырья и пищевой продукции;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услуг);</w:t>
            </w:r>
          </w:p>
          <w:p>
            <w:p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на реализацию народных проектов в сфере малого и среднего  предпринимательства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субъектов малого и среднего предпринимательства, которым оказана финансовая поддержка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Оборот организаций (по организациям со средней численностью работников свыше 15 человек, без субъектов малого предпринимательства; в фактически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действовавших ценах)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3.2.2.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Имущественная поддержка субъектов малого и среднего предпринимательства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малого и среднего предпринимательства, которым оказана имущественная поддержка      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Количества объектов имущества включенных в перечень муниципального имущества, свободных от прав третьих лиц 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поддержка сельскохозяйственных организаций, крестьянских (фермерских) хозяйств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Предоставление субсидий:</w:t>
            </w:r>
          </w:p>
          <w:p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возмещение части затрат на развитие сельского хозяйства и обновление основных средств крестьянских (фермерских) хозяйств, сельскохозяйственных организаций;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 реализацию народных проектов в сфере агропромышленного комплекса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субъектов агропромышленного и рыбохозяйственного комплексов, которым оказана финансовая поддержка 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реализованных народных проектов в сфере агропромышленного комплекса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прибыльных сельскохозяйственных организаций в общем их числе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4.1.2.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Имущественная поддержка субъектов агропромышленного и рыбохозяйственного комплексов в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муниципальном районе «Ижемский»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в аренду муниципального имущества МР «Ижемский», включенного в перечень муниципального имущества, свободного от прав третьих лиц на льготных условиях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объектов имущества, предоставленных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субъектам агропромышленного и рыбохозяйственного комплексов</w:t>
            </w:r>
          </w:p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Проектные мероприятия</w:t>
            </w:r>
          </w:p>
        </w:tc>
      </w:tr>
      <w:tr>
        <w:tc>
          <w:tcPr>
            <w:tcW w:w="155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Процессные мероприятия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4.2.1.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положительного имиджа продукции местных товаропроизводителей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молока в сельскохозяйственных организациях и крестьянских (фермерских) хозяйствах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производства скота и птицы на убой  в сельскохозяйственных организациях и крестьянских (фермерских) хозяйствах,  в живой массе</w:t>
            </w:r>
          </w:p>
        </w:tc>
      </w:tr>
      <w:t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 4.2.2.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АМР «Ижемский»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01</w:t>
            </w:r>
            <w:r>
              <w:rPr>
                <w:rFonts w:ascii="Times New Roman" w:hAnsi="Times New Roman"/>
                <w:sz w:val="24"/>
                <w:szCs w:val="24"/>
              </w:rPr>
              <w:t>.01.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2022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31.12.2025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и поддержание инфраструктуры, обеспечивающей продвижение продукции от производителя к потребителю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бюджетных учреждений, обеспеченных продукцией местного производства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3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финансовому обеспечению муниципальной программы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счет средств бюджета муниципального района «Ижемский»</w:t>
      </w:r>
    </w:p>
    <w:p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(с учетом средств </w:t>
      </w:r>
      <w:r>
        <w:rPr>
          <w:rFonts w:ascii="Times New Roman" w:hAnsi="Times New Roman" w:cs="Times New Roman"/>
          <w:sz w:val="24"/>
          <w:szCs w:val="24"/>
          <w:lang w:eastAsia="en-US"/>
        </w:rPr>
        <w:t>федерального бюджета и республиканского бюджета Республики Коми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18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0"/>
        <w:gridCol w:w="3969"/>
        <w:gridCol w:w="3827"/>
        <w:gridCol w:w="1559"/>
        <w:gridCol w:w="1560"/>
        <w:gridCol w:w="1139"/>
        <w:gridCol w:w="1139"/>
        <w:gridCol w:w="11"/>
      </w:tblGrid>
      <w:tr>
        <w:trPr>
          <w:trHeight w:val="57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Статус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программы, подпрограммы, ведомственной целевой программы, основного мероприятия</w:t>
            </w:r>
          </w:p>
        </w:tc>
        <w:tc>
          <w:tcPr>
            <w:tcW w:w="3827" w:type="dxa"/>
            <w:vMerge w:val="restart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Ответственный исполнитель, соисполнитель и участник 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8" w:type="dxa"/>
            <w:gridSpan w:val="5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(тыс. руб.) по состоянию на: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7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01.01.2023)</w:t>
            </w:r>
          </w:p>
        </w:tc>
        <w:tc>
          <w:tcPr>
            <w:tcW w:w="1560" w:type="dxa"/>
            <w:shd w:val="clear" w:color="auto" w:fill="auto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(на 01.11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2"/>
                <w:szCs w:val="22"/>
              </w:rPr>
              <w:t>.2023)</w:t>
            </w:r>
          </w:p>
        </w:tc>
        <w:tc>
          <w:tcPr>
            <w:tcW w:w="11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11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827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60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9" w:type="dxa"/>
          </w:tcPr>
          <w:p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2"/>
                <w:szCs w:val="22"/>
                <w:lang w:eastAsia="ru-RU"/>
              </w:rPr>
              <w:t>Развитие экономики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3232,5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4693,6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3115,2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4578,6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9" w:type="dxa"/>
            <w:vMerge/>
          </w:tcPr>
          <w:p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Стратегическое планирование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инвестиционной привлекательности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Малое и среднее предпринимательство в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1998,8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1474,1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1359,1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117,3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Основное мероприятие </w:t>
            </w:r>
            <w:r>
              <w:rPr>
                <w:rFonts w:ascii="Times New Roman" w:hAnsi="Times New Roman"/>
                <w:sz w:val="22"/>
                <w:szCs w:val="22"/>
              </w:rPr>
              <w:t>3.1.2.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Информационная поддержка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культуры администрации муниципального района «Ижемский»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</w:tr>
      <w:tr>
        <w:trPr>
          <w:gridAfter w:val="1"/>
          <w:wAfter w:w="11" w:type="dxa"/>
          <w:trHeight w:val="982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3.2.1.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Финансовая поддержка субъектов малого и среднего предпринимательства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1381,5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1359,1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Основное мероприятие 3.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>
              <w:rPr>
                <w:rFonts w:ascii="Times New Roman" w:hAnsi="Times New Roman"/>
                <w:sz w:val="22"/>
                <w:szCs w:val="22"/>
              </w:rPr>
              <w:t>1 (3.2.3.)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500,0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 w:val="restart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4</w:t>
            </w:r>
          </w:p>
        </w:tc>
        <w:tc>
          <w:tcPr>
            <w:tcW w:w="3969" w:type="dxa"/>
            <w:vMerge w:val="restart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Развитие агропромышленного и рыбохозяйственного комплексов в муниципальном районе «Ижемский»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3219,5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  <w:vMerge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jc w:val="center"/>
            </w:pPr>
            <w:r>
              <w:rPr>
                <w:rFonts w:ascii="Times New Roman" w:hAnsi="Times New Roman"/>
              </w:rPr>
              <w:t>1233,7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3219,5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</w:tr>
      <w:tr>
        <w:trPr>
          <w:gridAfter w:val="1"/>
          <w:wAfter w:w="11" w:type="dxa"/>
        </w:trPr>
        <w:tc>
          <w:tcPr>
            <w:tcW w:w="1980" w:type="dxa"/>
          </w:tcPr>
          <w:p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4.1.1.</w:t>
            </w:r>
          </w:p>
        </w:tc>
        <w:tc>
          <w:tcPr>
            <w:tcW w:w="3969" w:type="dxa"/>
          </w:tcPr>
          <w:p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Финансовая поддержка сельскохозяйственных  организаций, крестьянских (фермерских) хозяйств</w:t>
            </w:r>
          </w:p>
        </w:tc>
        <w:tc>
          <w:tcPr>
            <w:tcW w:w="3827" w:type="dxa"/>
          </w:tcPr>
          <w:p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Отдел экономического анализа, прогнозирования и осуществления закупок</w:t>
            </w:r>
          </w:p>
        </w:tc>
        <w:tc>
          <w:tcPr>
            <w:tcW w:w="155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1233,7</w:t>
            </w:r>
          </w:p>
        </w:tc>
        <w:tc>
          <w:tcPr>
            <w:tcW w:w="1560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3219,5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9" w:type="dxa"/>
          </w:tcPr>
          <w:p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1000,0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2" w:name="P108"/>
      <w:bookmarkStart w:id="3" w:name="P178"/>
      <w:bookmarkEnd w:id="2"/>
      <w:bookmarkEnd w:id="3"/>
      <w:r>
        <w:rPr>
          <w:rFonts w:ascii="Times New Roman" w:hAnsi="Times New Roman"/>
          <w:sz w:val="24"/>
          <w:szCs w:val="24"/>
        </w:rPr>
        <w:t>».</w:t>
      </w:r>
    </w:p>
    <w:sectPr>
      <w:pgSz w:w="16838" w:h="11906" w:orient="landscape" w:code="9"/>
      <w:pgMar w:top="851" w:right="85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503"/>
        </w:tabs>
        <w:ind w:left="503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943"/>
        </w:tabs>
        <w:ind w:left="1943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103"/>
        </w:tabs>
        <w:ind w:left="4103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263"/>
        </w:tabs>
        <w:ind w:left="6263" w:firstLine="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RTF_Num 6"/>
    <w:lvl w:ilvl="0">
      <w:start w:val="1"/>
      <w:numFmt w:val="decimal"/>
      <w:pStyle w:val="11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234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500"/>
        </w:tabs>
        <w:ind w:left="450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660"/>
        </w:tabs>
        <w:ind w:left="6660" w:firstLine="0"/>
      </w:pPr>
      <w:rPr>
        <w:rFonts w:cs="Times New Roman"/>
      </w:rPr>
    </w:lvl>
  </w:abstractNum>
  <w:abstractNum w:abstractNumId="2" w15:restartNumberingAfterBreak="0">
    <w:nsid w:val="05680549"/>
    <w:multiLevelType w:val="hybridMultilevel"/>
    <w:tmpl w:val="E1B0C1C0"/>
    <w:lvl w:ilvl="0" w:tplc="C5502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B75B28"/>
    <w:multiLevelType w:val="hybridMultilevel"/>
    <w:tmpl w:val="EC4A96E4"/>
    <w:lvl w:ilvl="0" w:tplc="D8E2EC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CF72B4"/>
    <w:multiLevelType w:val="hybridMultilevel"/>
    <w:tmpl w:val="00566070"/>
    <w:lvl w:ilvl="0" w:tplc="A8A2DAF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35A9F"/>
    <w:multiLevelType w:val="hybridMultilevel"/>
    <w:tmpl w:val="59EE9530"/>
    <w:lvl w:ilvl="0" w:tplc="E912E2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483F30"/>
    <w:multiLevelType w:val="multilevel"/>
    <w:tmpl w:val="639271A6"/>
    <w:lvl w:ilvl="0">
      <w:start w:val="1"/>
      <w:numFmt w:val="decimal"/>
      <w:lvlText w:val="%1."/>
      <w:lvlJc w:val="right"/>
      <w:pPr>
        <w:ind w:left="489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30" w:hanging="52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5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4" w:hanging="1800"/>
      </w:pPr>
      <w:rPr>
        <w:rFonts w:hint="default"/>
      </w:rPr>
    </w:lvl>
  </w:abstractNum>
  <w:abstractNum w:abstractNumId="7" w15:restartNumberingAfterBreak="0">
    <w:nsid w:val="18204A67"/>
    <w:multiLevelType w:val="hybridMultilevel"/>
    <w:tmpl w:val="8598889E"/>
    <w:lvl w:ilvl="0" w:tplc="34006058">
      <w:start w:val="1"/>
      <w:numFmt w:val="decimal"/>
      <w:lvlText w:val="%1)"/>
      <w:lvlJc w:val="left"/>
      <w:pPr>
        <w:ind w:left="978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501" w:hanging="360"/>
      </w:pPr>
    </w:lvl>
    <w:lvl w:ilvl="2" w:tplc="0419001B" w:tentative="1">
      <w:start w:val="1"/>
      <w:numFmt w:val="lowerRoman"/>
      <w:lvlText w:val="%3."/>
      <w:lvlJc w:val="right"/>
      <w:pPr>
        <w:ind w:left="11221" w:hanging="180"/>
      </w:pPr>
    </w:lvl>
    <w:lvl w:ilvl="3" w:tplc="0419000F" w:tentative="1">
      <w:start w:val="1"/>
      <w:numFmt w:val="decimal"/>
      <w:lvlText w:val="%4."/>
      <w:lvlJc w:val="left"/>
      <w:pPr>
        <w:ind w:left="11941" w:hanging="360"/>
      </w:pPr>
    </w:lvl>
    <w:lvl w:ilvl="4" w:tplc="04190019" w:tentative="1">
      <w:start w:val="1"/>
      <w:numFmt w:val="lowerLetter"/>
      <w:lvlText w:val="%5."/>
      <w:lvlJc w:val="left"/>
      <w:pPr>
        <w:ind w:left="12661" w:hanging="360"/>
      </w:pPr>
    </w:lvl>
    <w:lvl w:ilvl="5" w:tplc="0419001B" w:tentative="1">
      <w:start w:val="1"/>
      <w:numFmt w:val="lowerRoman"/>
      <w:lvlText w:val="%6."/>
      <w:lvlJc w:val="right"/>
      <w:pPr>
        <w:ind w:left="13381" w:hanging="180"/>
      </w:pPr>
    </w:lvl>
    <w:lvl w:ilvl="6" w:tplc="0419000F" w:tentative="1">
      <w:start w:val="1"/>
      <w:numFmt w:val="decimal"/>
      <w:lvlText w:val="%7."/>
      <w:lvlJc w:val="left"/>
      <w:pPr>
        <w:ind w:left="14101" w:hanging="360"/>
      </w:pPr>
    </w:lvl>
    <w:lvl w:ilvl="7" w:tplc="04190019" w:tentative="1">
      <w:start w:val="1"/>
      <w:numFmt w:val="lowerLetter"/>
      <w:lvlText w:val="%8."/>
      <w:lvlJc w:val="left"/>
      <w:pPr>
        <w:ind w:left="14821" w:hanging="360"/>
      </w:pPr>
    </w:lvl>
    <w:lvl w:ilvl="8" w:tplc="0419001B" w:tentative="1">
      <w:start w:val="1"/>
      <w:numFmt w:val="lowerRoman"/>
      <w:lvlText w:val="%9."/>
      <w:lvlJc w:val="right"/>
      <w:pPr>
        <w:ind w:left="15541" w:hanging="180"/>
      </w:pPr>
    </w:lvl>
  </w:abstractNum>
  <w:abstractNum w:abstractNumId="8" w15:restartNumberingAfterBreak="0">
    <w:nsid w:val="18C0345A"/>
    <w:multiLevelType w:val="hybridMultilevel"/>
    <w:tmpl w:val="BD8AF6BE"/>
    <w:lvl w:ilvl="0" w:tplc="EEE67AFE">
      <w:start w:val="1"/>
      <w:numFmt w:val="decimal"/>
      <w:suff w:val="space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C65E2"/>
    <w:multiLevelType w:val="hybridMultilevel"/>
    <w:tmpl w:val="F47CF38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160B3"/>
    <w:multiLevelType w:val="hybridMultilevel"/>
    <w:tmpl w:val="0D52622E"/>
    <w:lvl w:ilvl="0" w:tplc="487883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CB156CC"/>
    <w:multiLevelType w:val="hybridMultilevel"/>
    <w:tmpl w:val="0C20AC5C"/>
    <w:lvl w:ilvl="0" w:tplc="5694078A">
      <w:start w:val="1"/>
      <w:numFmt w:val="decimal"/>
      <w:suff w:val="space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94547"/>
    <w:multiLevelType w:val="hybridMultilevel"/>
    <w:tmpl w:val="63FC5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B4676"/>
    <w:multiLevelType w:val="hybridMultilevel"/>
    <w:tmpl w:val="5C162584"/>
    <w:lvl w:ilvl="0" w:tplc="264804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F67AE4"/>
    <w:multiLevelType w:val="hybridMultilevel"/>
    <w:tmpl w:val="F2C06708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6D3653"/>
    <w:multiLevelType w:val="hybridMultilevel"/>
    <w:tmpl w:val="B70004E2"/>
    <w:lvl w:ilvl="0" w:tplc="FD809B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2657F9"/>
    <w:multiLevelType w:val="hybridMultilevel"/>
    <w:tmpl w:val="B70828F2"/>
    <w:lvl w:ilvl="0" w:tplc="35182A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1641843"/>
    <w:multiLevelType w:val="hybridMultilevel"/>
    <w:tmpl w:val="586E077E"/>
    <w:lvl w:ilvl="0" w:tplc="612C4ED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5F09D3"/>
    <w:multiLevelType w:val="hybridMultilevel"/>
    <w:tmpl w:val="DC1C9A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D4857"/>
    <w:multiLevelType w:val="hybridMultilevel"/>
    <w:tmpl w:val="C4AC6BCA"/>
    <w:lvl w:ilvl="0" w:tplc="87F06D18">
      <w:start w:val="1"/>
      <w:numFmt w:val="decimal"/>
      <w:suff w:val="space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15FDB"/>
    <w:multiLevelType w:val="hybridMultilevel"/>
    <w:tmpl w:val="25DCAD0A"/>
    <w:lvl w:ilvl="0" w:tplc="423C8A8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926D23"/>
    <w:multiLevelType w:val="hybridMultilevel"/>
    <w:tmpl w:val="F0687F9E"/>
    <w:lvl w:ilvl="0" w:tplc="21F4F8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8301A45"/>
    <w:multiLevelType w:val="hybridMultilevel"/>
    <w:tmpl w:val="68365D1A"/>
    <w:lvl w:ilvl="0" w:tplc="A7DAF6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E91E41"/>
    <w:multiLevelType w:val="multilevel"/>
    <w:tmpl w:val="191CA5AA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 w15:restartNumberingAfterBreak="0">
    <w:nsid w:val="53B51C5D"/>
    <w:multiLevelType w:val="multilevel"/>
    <w:tmpl w:val="FA74BA18"/>
    <w:lvl w:ilvl="0">
      <w:start w:val="4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53F94107"/>
    <w:multiLevelType w:val="hybridMultilevel"/>
    <w:tmpl w:val="84D68A7E"/>
    <w:lvl w:ilvl="0" w:tplc="72685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54320D1"/>
    <w:multiLevelType w:val="hybridMultilevel"/>
    <w:tmpl w:val="727EDE66"/>
    <w:lvl w:ilvl="0" w:tplc="128E2C4A">
      <w:start w:val="1"/>
      <w:numFmt w:val="decimal"/>
      <w:suff w:val="space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BBB"/>
    <w:multiLevelType w:val="multilevel"/>
    <w:tmpl w:val="CB74C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B3433B9"/>
    <w:multiLevelType w:val="hybridMultilevel"/>
    <w:tmpl w:val="11D0AFC6"/>
    <w:lvl w:ilvl="0" w:tplc="194854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F03F02"/>
    <w:multiLevelType w:val="hybridMultilevel"/>
    <w:tmpl w:val="AC4ED6C2"/>
    <w:lvl w:ilvl="0" w:tplc="8CECDB82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011E74"/>
    <w:multiLevelType w:val="hybridMultilevel"/>
    <w:tmpl w:val="CB0C2EEC"/>
    <w:lvl w:ilvl="0" w:tplc="C3DE8D22">
      <w:start w:val="2024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96198"/>
    <w:multiLevelType w:val="hybridMultilevel"/>
    <w:tmpl w:val="7B7E1E6E"/>
    <w:lvl w:ilvl="0" w:tplc="AB22BC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1A96181"/>
    <w:multiLevelType w:val="hybridMultilevel"/>
    <w:tmpl w:val="FF6A269A"/>
    <w:lvl w:ilvl="0" w:tplc="C2CC8C94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C5355"/>
    <w:multiLevelType w:val="hybridMultilevel"/>
    <w:tmpl w:val="4212FA90"/>
    <w:lvl w:ilvl="0" w:tplc="3E640C9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51077"/>
    <w:multiLevelType w:val="hybridMultilevel"/>
    <w:tmpl w:val="137000F6"/>
    <w:lvl w:ilvl="0" w:tplc="276E1D7C">
      <w:start w:val="1"/>
      <w:numFmt w:val="decimal"/>
      <w:suff w:val="space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FF0EBA"/>
    <w:multiLevelType w:val="hybridMultilevel"/>
    <w:tmpl w:val="60BA4252"/>
    <w:lvl w:ilvl="0" w:tplc="C62C155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4515E7"/>
    <w:multiLevelType w:val="multilevel"/>
    <w:tmpl w:val="324874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96C1225"/>
    <w:multiLevelType w:val="hybridMultilevel"/>
    <w:tmpl w:val="D75A3222"/>
    <w:lvl w:ilvl="0" w:tplc="B5AAAD46">
      <w:start w:val="202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E05CB"/>
    <w:multiLevelType w:val="hybridMultilevel"/>
    <w:tmpl w:val="8DB49510"/>
    <w:lvl w:ilvl="0" w:tplc="797AA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C985B97"/>
    <w:multiLevelType w:val="hybridMultilevel"/>
    <w:tmpl w:val="18F27842"/>
    <w:lvl w:ilvl="0" w:tplc="453EAB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C60712"/>
    <w:multiLevelType w:val="hybridMultilevel"/>
    <w:tmpl w:val="5A409F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FE86725"/>
    <w:multiLevelType w:val="hybridMultilevel"/>
    <w:tmpl w:val="EB1AC3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1655CD"/>
    <w:multiLevelType w:val="hybridMultilevel"/>
    <w:tmpl w:val="91340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A083D"/>
    <w:multiLevelType w:val="hybridMultilevel"/>
    <w:tmpl w:val="B128B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A7FFD"/>
    <w:multiLevelType w:val="multilevel"/>
    <w:tmpl w:val="8B12BE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45" w15:restartNumberingAfterBreak="0">
    <w:nsid w:val="793415D5"/>
    <w:multiLevelType w:val="hybridMultilevel"/>
    <w:tmpl w:val="3B72F034"/>
    <w:lvl w:ilvl="0" w:tplc="CC00A0B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720BE"/>
    <w:multiLevelType w:val="hybridMultilevel"/>
    <w:tmpl w:val="4556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937239"/>
    <w:multiLevelType w:val="hybridMultilevel"/>
    <w:tmpl w:val="B024C416"/>
    <w:lvl w:ilvl="0" w:tplc="6B42480E">
      <w:start w:val="1"/>
      <w:numFmt w:val="decimal"/>
      <w:suff w:val="space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AF2CB8"/>
    <w:multiLevelType w:val="multilevel"/>
    <w:tmpl w:val="7276822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7FC75A1D"/>
    <w:multiLevelType w:val="hybridMultilevel"/>
    <w:tmpl w:val="8B08371C"/>
    <w:lvl w:ilvl="0" w:tplc="DE866A6E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46"/>
  </w:num>
  <w:num w:numId="2">
    <w:abstractNumId w:val="48"/>
  </w:num>
  <w:num w:numId="3">
    <w:abstractNumId w:val="1"/>
  </w:num>
  <w:num w:numId="4">
    <w:abstractNumId w:val="35"/>
  </w:num>
  <w:num w:numId="5">
    <w:abstractNumId w:val="6"/>
  </w:num>
  <w:num w:numId="6">
    <w:abstractNumId w:val="23"/>
  </w:num>
  <w:num w:numId="7">
    <w:abstractNumId w:val="24"/>
  </w:num>
  <w:num w:numId="8">
    <w:abstractNumId w:val="36"/>
  </w:num>
  <w:num w:numId="9">
    <w:abstractNumId w:val="27"/>
  </w:num>
  <w:num w:numId="10">
    <w:abstractNumId w:val="25"/>
  </w:num>
  <w:num w:numId="11">
    <w:abstractNumId w:val="5"/>
  </w:num>
  <w:num w:numId="12">
    <w:abstractNumId w:val="40"/>
  </w:num>
  <w:num w:numId="13">
    <w:abstractNumId w:val="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29"/>
  </w:num>
  <w:num w:numId="16">
    <w:abstractNumId w:val="19"/>
  </w:num>
  <w:num w:numId="17">
    <w:abstractNumId w:val="47"/>
  </w:num>
  <w:num w:numId="18">
    <w:abstractNumId w:val="26"/>
  </w:num>
  <w:num w:numId="19">
    <w:abstractNumId w:val="32"/>
  </w:num>
  <w:num w:numId="20">
    <w:abstractNumId w:val="34"/>
  </w:num>
  <w:num w:numId="21">
    <w:abstractNumId w:val="33"/>
  </w:num>
  <w:num w:numId="22">
    <w:abstractNumId w:val="39"/>
  </w:num>
  <w:num w:numId="23">
    <w:abstractNumId w:val="45"/>
  </w:num>
  <w:num w:numId="24">
    <w:abstractNumId w:val="11"/>
  </w:num>
  <w:num w:numId="25">
    <w:abstractNumId w:val="20"/>
  </w:num>
  <w:num w:numId="26">
    <w:abstractNumId w:val="8"/>
  </w:num>
  <w:num w:numId="27">
    <w:abstractNumId w:val="21"/>
  </w:num>
  <w:num w:numId="28">
    <w:abstractNumId w:val="15"/>
  </w:num>
  <w:num w:numId="29">
    <w:abstractNumId w:val="4"/>
  </w:num>
  <w:num w:numId="30">
    <w:abstractNumId w:val="13"/>
  </w:num>
  <w:num w:numId="31">
    <w:abstractNumId w:val="28"/>
  </w:num>
  <w:num w:numId="32">
    <w:abstractNumId w:val="31"/>
  </w:num>
  <w:num w:numId="33">
    <w:abstractNumId w:val="42"/>
  </w:num>
  <w:num w:numId="34">
    <w:abstractNumId w:val="3"/>
  </w:num>
  <w:num w:numId="35">
    <w:abstractNumId w:val="10"/>
  </w:num>
  <w:num w:numId="36">
    <w:abstractNumId w:val="2"/>
  </w:num>
  <w:num w:numId="37">
    <w:abstractNumId w:val="18"/>
  </w:num>
  <w:num w:numId="38">
    <w:abstractNumId w:val="22"/>
  </w:num>
  <w:num w:numId="39">
    <w:abstractNumId w:val="12"/>
  </w:num>
  <w:num w:numId="40">
    <w:abstractNumId w:val="44"/>
  </w:num>
  <w:num w:numId="41">
    <w:abstractNumId w:val="30"/>
  </w:num>
  <w:num w:numId="42">
    <w:abstractNumId w:val="16"/>
  </w:num>
  <w:num w:numId="43">
    <w:abstractNumId w:val="7"/>
  </w:num>
  <w:num w:numId="44">
    <w:abstractNumId w:val="17"/>
  </w:num>
  <w:num w:numId="45">
    <w:abstractNumId w:val="9"/>
  </w:num>
  <w:num w:numId="46">
    <w:abstractNumId w:val="14"/>
  </w:num>
  <w:num w:numId="47">
    <w:abstractNumId w:val="43"/>
  </w:num>
  <w:num w:numId="48">
    <w:abstractNumId w:val="41"/>
  </w:num>
  <w:num w:numId="49">
    <w:abstractNumId w:val="37"/>
  </w:num>
  <w:num w:numId="50">
    <w:abstractNumId w:val="4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  <w15:docId w15:val="{A5795A51-3476-4D04-B22B-1955CD09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lang w:eastAsia="ru-RU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60">
    <w:name w:val="Заголовок 6 Знак"/>
    <w:basedOn w:val="a0"/>
    <w:link w:val="6"/>
    <w:uiPriority w:val="9"/>
    <w:rPr>
      <w:rFonts w:ascii="Cambria" w:eastAsia="Times New Roman" w:hAnsi="Cambria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9"/>
    <w:rPr>
      <w:rFonts w:ascii="Cambria" w:eastAsia="Times New Roman" w:hAnsi="Cambria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MS Mincho" w:hAnsi="Arial" w:cs="Arial"/>
      <w:sz w:val="20"/>
      <w:szCs w:val="20"/>
      <w:lang w:eastAsia="ja-JP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List Paragraph"/>
    <w:aliases w:val="Варианты ответов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aliases w:val="Варианты ответов Знак"/>
    <w:link w:val="a5"/>
    <w:uiPriority w:val="99"/>
    <w:locked/>
    <w:rPr>
      <w:rFonts w:ascii="Calibri" w:hAnsi="Calibri" w:cs="Times New Roman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aliases w:val="Обычный (веб) Знак1,Обычный (веб) Знак Знак"/>
    <w:basedOn w:val="a"/>
    <w:link w:val="a8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qFormat/>
    <w:rPr>
      <w:rFonts w:cs="Times New Roman"/>
      <w:b/>
      <w:bCs/>
    </w:rPr>
  </w:style>
  <w:style w:type="paragraph" w:customStyle="1" w:styleId="12">
    <w:name w:val="Абзац списка1"/>
    <w:basedOn w:val="a"/>
    <w:uiPriority w:val="99"/>
    <w:pPr>
      <w:widowControl w:val="0"/>
      <w:ind w:left="720"/>
    </w:pPr>
    <w:rPr>
      <w:rFonts w:cs="Calibri"/>
      <w:lang w:eastAsia="ar-SA"/>
    </w:rPr>
  </w:style>
  <w:style w:type="paragraph" w:customStyle="1" w:styleId="2">
    <w:name w:val="Обычный (веб)2"/>
    <w:basedOn w:val="a"/>
    <w:pPr>
      <w:widowControl w:val="0"/>
      <w:spacing w:before="100" w:after="100" w:line="200" w:lineRule="atLeast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rPr>
      <w:rFonts w:ascii="Calibri" w:hAnsi="Calibri" w:cs="Times New Roman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Pr>
      <w:rFonts w:ascii="Calibri" w:hAnsi="Calibri" w:cs="Times New Roman"/>
    </w:rPr>
  </w:style>
  <w:style w:type="paragraph" w:styleId="20">
    <w:name w:val="Body Text Indent 2"/>
    <w:basedOn w:val="a"/>
    <w:link w:val="21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styleId="af">
    <w:name w:val="Hyperlink"/>
    <w:basedOn w:val="a0"/>
    <w:uiPriority w:val="99"/>
    <w:rPr>
      <w:rFonts w:cs="Times New Roman"/>
      <w:color w:val="0000FF"/>
      <w:u w:val="single"/>
    </w:rPr>
  </w:style>
  <w:style w:type="paragraph" w:styleId="22">
    <w:name w:val="Body Text 2"/>
    <w:basedOn w:val="a"/>
    <w:link w:val="23"/>
    <w:uiPriority w:val="99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f1">
    <w:name w:val="Основной текст Знак"/>
    <w:basedOn w:val="a0"/>
    <w:link w:val="af2"/>
    <w:uiPriority w:val="99"/>
    <w:semiHidden/>
    <w:rPr>
      <w:rFonts w:ascii="Calibri" w:hAnsi="Calibri" w:cs="Times New Roman"/>
    </w:rPr>
  </w:style>
  <w:style w:type="paragraph" w:styleId="af2">
    <w:name w:val="Body Text"/>
    <w:basedOn w:val="a"/>
    <w:link w:val="af1"/>
    <w:uiPriority w:val="99"/>
    <w:semiHidden/>
    <w:pPr>
      <w:spacing w:after="120"/>
    </w:pPr>
  </w:style>
  <w:style w:type="character" w:customStyle="1" w:styleId="af3">
    <w:name w:val="Основной текст с отступом Знак"/>
    <w:basedOn w:val="a0"/>
    <w:link w:val="af4"/>
    <w:uiPriority w:val="99"/>
    <w:semiHidden/>
    <w:rPr>
      <w:rFonts w:ascii="Calibri" w:hAnsi="Calibri" w:cs="Times New Roman"/>
    </w:rPr>
  </w:style>
  <w:style w:type="paragraph" w:styleId="af4">
    <w:name w:val="Body Text Indent"/>
    <w:basedOn w:val="a"/>
    <w:link w:val="af3"/>
    <w:uiPriority w:val="99"/>
    <w:semiHidden/>
    <w:pPr>
      <w:spacing w:after="120"/>
      <w:ind w:left="283"/>
    </w:pPr>
  </w:style>
  <w:style w:type="paragraph" w:customStyle="1" w:styleId="13">
    <w:name w:val="Знак1 Знак Знак Знак Знак Знак Знак Знак Знак Знак Знак Знак Знак Знак Знак Знак Знак Знак"/>
    <w:basedOn w:val="a"/>
    <w:uiPriority w:val="9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6-2">
    <w:name w:val="6.Табл.-2уровень"/>
    <w:basedOn w:val="a"/>
    <w:uiPriority w:val="99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Style4">
    <w:name w:val="Style4"/>
    <w:basedOn w:val="a"/>
    <w:uiPriority w:val="99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24">
    <w:name w:val="Абзац списка2"/>
    <w:basedOn w:val="a"/>
    <w:uiPriority w:val="99"/>
    <w:pPr>
      <w:spacing w:after="0" w:line="240" w:lineRule="auto"/>
      <w:ind w:left="720"/>
    </w:pPr>
    <w:rPr>
      <w:rFonts w:ascii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uiPriority w:val="99"/>
  </w:style>
  <w:style w:type="character" w:customStyle="1" w:styleId="af5">
    <w:name w:val="Схема документа Знак"/>
    <w:basedOn w:val="a0"/>
    <w:link w:val="af6"/>
    <w:uiPriority w:val="99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"/>
    <w:link w:val="af5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7">
    <w:name w:val="annotation reference"/>
    <w:basedOn w:val="a0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Pr>
      <w:rFonts w:ascii="Calibri" w:hAnsi="Calibri" w:cs="Times New Roman"/>
      <w:sz w:val="20"/>
      <w:szCs w:val="20"/>
    </w:rPr>
  </w:style>
  <w:style w:type="character" w:customStyle="1" w:styleId="afa">
    <w:name w:val="Тема примечания Знак"/>
    <w:basedOn w:val="af9"/>
    <w:link w:val="afb"/>
    <w:uiPriority w:val="99"/>
    <w:semiHidden/>
    <w:rPr>
      <w:rFonts w:ascii="Calibri" w:hAnsi="Calibri" w:cs="Times New Roman"/>
      <w:b/>
      <w:bCs/>
      <w:sz w:val="20"/>
      <w:szCs w:val="20"/>
    </w:rPr>
  </w:style>
  <w:style w:type="paragraph" w:styleId="afb">
    <w:name w:val="annotation subject"/>
    <w:basedOn w:val="af8"/>
    <w:next w:val="af8"/>
    <w:link w:val="afa"/>
    <w:uiPriority w:val="99"/>
    <w:semiHidden/>
    <w:rPr>
      <w:b/>
      <w:bCs/>
    </w:rPr>
  </w:style>
  <w:style w:type="character" w:customStyle="1" w:styleId="afc">
    <w:name w:val="Основной текст_"/>
    <w:basedOn w:val="a0"/>
    <w:link w:val="25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2"/>
    <w:basedOn w:val="a"/>
    <w:link w:val="afc"/>
    <w:pPr>
      <w:widowControl w:val="0"/>
      <w:shd w:val="clear" w:color="auto" w:fill="FFFFFF"/>
      <w:spacing w:after="0" w:line="269" w:lineRule="exact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ConsPlusNormal0">
    <w:name w:val="ConsPlusNormal Знак"/>
    <w:basedOn w:val="a0"/>
    <w:link w:val="ConsPlusNormal"/>
    <w:rPr>
      <w:rFonts w:ascii="Arial" w:eastAsia="MS Mincho" w:hAnsi="Arial" w:cs="Arial"/>
      <w:sz w:val="20"/>
      <w:szCs w:val="20"/>
      <w:lang w:eastAsia="ja-JP"/>
    </w:rPr>
  </w:style>
  <w:style w:type="paragraph" w:customStyle="1" w:styleId="11">
    <w:name w:val="Заголовок 11"/>
    <w:basedOn w:val="a"/>
    <w:next w:val="a"/>
    <w:pPr>
      <w:keepNext/>
      <w:widowControl w:val="0"/>
      <w:numPr>
        <w:numId w:val="3"/>
      </w:numPr>
      <w:spacing w:after="0" w:line="200" w:lineRule="atLeast"/>
      <w:jc w:val="center"/>
      <w:outlineLvl w:val="0"/>
    </w:pPr>
    <w:rPr>
      <w:rFonts w:ascii="Times New Roman" w:eastAsia="Times New Roman" w:hAnsi="Times New Roman"/>
      <w:b/>
      <w:bCs/>
      <w:sz w:val="26"/>
      <w:szCs w:val="26"/>
      <w:lang w:eastAsia="ar-SA"/>
    </w:rPr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d">
    <w:name w:val="Table Grid"/>
    <w:basedOn w:val="a1"/>
    <w:uiPriority w:val="99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Indent 3"/>
    <w:basedOn w:val="a"/>
    <w:link w:val="32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Pr>
      <w:rFonts w:ascii="Calibri" w:hAnsi="Calibri" w:cs="Times New Roman"/>
      <w:sz w:val="16"/>
      <w:szCs w:val="16"/>
    </w:rPr>
  </w:style>
  <w:style w:type="paragraph" w:customStyle="1" w:styleId="ConsNonformat">
    <w:name w:val="ConsNonformat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</w:style>
  <w:style w:type="table" w:customStyle="1" w:styleId="15">
    <w:name w:val="Сетка таблицы1"/>
    <w:basedOn w:val="a1"/>
    <w:next w:val="afd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Обычный (веб) Знак"/>
    <w:aliases w:val="Обычный (веб) Знак1 Знак,Обычный (веб) Знак Знак Знак"/>
    <w:link w:val="a7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footnote text"/>
    <w:basedOn w:val="a"/>
    <w:link w:val="aff"/>
    <w:uiPriority w:val="99"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f">
    <w:name w:val="Текст сноски Знак"/>
    <w:basedOn w:val="a0"/>
    <w:link w:val="afe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character" w:customStyle="1" w:styleId="16">
    <w:name w:val="Основной текст Знак1"/>
    <w:basedOn w:val="a0"/>
    <w:uiPriority w:val="99"/>
    <w:semiHidden/>
    <w:rPr>
      <w:sz w:val="22"/>
      <w:szCs w:val="22"/>
      <w:lang w:eastAsia="en-US"/>
    </w:rPr>
  </w:style>
  <w:style w:type="paragraph" w:customStyle="1" w:styleId="aff1">
    <w:name w:val="А.Заголовок"/>
    <w:basedOn w:val="a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17">
    <w:name w:val="Тема примечания Знак1"/>
    <w:basedOn w:val="af9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western">
    <w:name w:val="western"/>
    <w:basedOn w:val="a"/>
    <w:uiPriority w:val="99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highlight">
    <w:name w:val="highlight"/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0"/>
      <w:szCs w:val="20"/>
      <w:lang w:eastAsia="ru-RU"/>
    </w:rPr>
  </w:style>
  <w:style w:type="character" w:customStyle="1" w:styleId="18">
    <w:name w:val="Основной текст с отступом Знак1"/>
    <w:basedOn w:val="a0"/>
    <w:uiPriority w:val="99"/>
    <w:semiHidden/>
    <w:rPr>
      <w:rFonts w:ascii="Calibri" w:eastAsia="Calibri" w:hAnsi="Calibri" w:cs="Times New Roman"/>
    </w:rPr>
  </w:style>
  <w:style w:type="character" w:customStyle="1" w:styleId="19">
    <w:name w:val="Схема документа Знак1"/>
    <w:basedOn w:val="a0"/>
    <w:uiPriority w:val="99"/>
    <w:semiHidden/>
    <w:rPr>
      <w:rFonts w:ascii="Segoe UI" w:eastAsia="Calibri" w:hAnsi="Segoe UI" w:cs="Segoe UI"/>
      <w:sz w:val="16"/>
      <w:szCs w:val="16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8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A11B3AB93E0E925A404CF16A783162ED27E8E641F0A2624BCE529DCB1707FEAE2719F5633706E15F2D8BCE9B85DF6D099DE894C30B99AF3F0FBAD7h9D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B89F7-471E-4B85-B339-0BE80D8B8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16</Pages>
  <Words>3840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Economika7</dc:creator>
  <cp:keywords/>
  <dc:description/>
  <cp:lastModifiedBy>user</cp:lastModifiedBy>
  <cp:revision>9</cp:revision>
  <cp:lastPrinted>2023-11-08T09:45:00Z</cp:lastPrinted>
  <dcterms:created xsi:type="dcterms:W3CDTF">2023-10-17T12:03:00Z</dcterms:created>
  <dcterms:modified xsi:type="dcterms:W3CDTF">2023-11-08T09:46:00Z</dcterms:modified>
</cp:coreProperties>
</file>