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27 мая 2022 года                                                                                                   № 356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постановление администрации муниципального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района «Ижемский» от 30 декабря 2021 года № 1006 «Об утверждении Комплексного плана действий по реализации муниципальной программы муниципального образования муниципального района «Ижемский» </w:t>
      </w: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«Развитие экономики» на 2022 год»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04.08.2021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Внести в </w:t>
      </w:r>
      <w:r>
        <w:rPr>
          <w:sz w:val="26"/>
          <w:szCs w:val="26"/>
        </w:rPr>
        <w:t xml:space="preserve">приложение к </w:t>
      </w:r>
      <w:r>
        <w:rPr>
          <w:bCs/>
          <w:sz w:val="26"/>
          <w:szCs w:val="26"/>
        </w:rPr>
        <w:t xml:space="preserve">постановлению администрации муниципального района «Ижемский» от 30 декабря 2021 года № 1006 «Об утверждении </w:t>
      </w:r>
      <w:r>
        <w:rPr>
          <w:sz w:val="26"/>
          <w:szCs w:val="26"/>
        </w:rPr>
        <w:t xml:space="preserve">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2022 год» </w:t>
      </w:r>
      <w:r>
        <w:rPr>
          <w:sz w:val="26"/>
          <w:szCs w:val="26"/>
          <w:lang w:eastAsia="en-US"/>
        </w:rPr>
        <w:t>изменения согласно приложению к настоящему постановлению</w:t>
      </w:r>
      <w:r>
        <w:rPr>
          <w:rFonts w:eastAsia="Calibri"/>
          <w:sz w:val="26"/>
          <w:szCs w:val="26"/>
          <w:lang w:eastAsia="en-US"/>
        </w:rPr>
        <w:t>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возложить на заместителя руководителя администрации муниципального района                    «Ижемский» В.Л. Трубину.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со дня подписания.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 -</w:t>
      </w:r>
    </w:p>
    <w:p>
      <w:pPr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руководитель администрации                                                                       И.В. Норкин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27 мая 2022 года № 356</w:t>
      </w:r>
    </w:p>
    <w:p>
      <w:pPr>
        <w:autoSpaceDE w:val="0"/>
        <w:autoSpaceDN w:val="0"/>
        <w:adjustRightInd w:val="0"/>
        <w:jc w:val="right"/>
      </w:pPr>
    </w:p>
    <w:p>
      <w:pPr>
        <w:autoSpaceDE w:val="0"/>
        <w:autoSpaceDN w:val="0"/>
        <w:adjustRightInd w:val="0"/>
        <w:jc w:val="right"/>
      </w:pPr>
      <w:r>
        <w:t xml:space="preserve">«Приложение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  30 декабря 2021 года № 1006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муниципального района «Ижемский» «Развитие экономики» на 2022 год</w:t>
      </w:r>
    </w:p>
    <w:tbl>
      <w:tblPr>
        <w:tblW w:w="1616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7"/>
        <w:gridCol w:w="2129"/>
        <w:gridCol w:w="1559"/>
        <w:gridCol w:w="1843"/>
        <w:gridCol w:w="1134"/>
        <w:gridCol w:w="1134"/>
        <w:gridCol w:w="855"/>
        <w:gridCol w:w="709"/>
        <w:gridCol w:w="850"/>
        <w:gridCol w:w="854"/>
        <w:gridCol w:w="436"/>
        <w:gridCol w:w="436"/>
        <w:gridCol w:w="436"/>
        <w:gridCol w:w="436"/>
        <w:gridCol w:w="2080"/>
        <w:gridCol w:w="567"/>
      </w:tblGrid>
      <w:tr>
        <w:trPr>
          <w:trHeight w:val="624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Срок начала реализации (число. месяц.год)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2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ресурсного обеспечения на очередной финансовый год,</w:t>
            </w:r>
            <w:r>
              <w:rPr>
                <w:color w:val="000000"/>
                <w:sz w:val="20"/>
                <w:szCs w:val="20"/>
              </w:rPr>
              <w:br/>
              <w:t>тыс. руб.</w:t>
            </w:r>
          </w:p>
        </w:tc>
        <w:tc>
          <w:tcPr>
            <w:tcW w:w="17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График реализации (квартал)</w:t>
            </w:r>
          </w:p>
        </w:tc>
        <w:tc>
          <w:tcPr>
            <w:tcW w:w="26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Целевой индикатор и показатель</w:t>
            </w:r>
          </w:p>
        </w:tc>
      </w:tr>
      <w:tr>
        <w:trPr>
          <w:trHeight w:val="227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2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 средств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Наименование, единица измерения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Значение</w:t>
            </w:r>
          </w:p>
        </w:tc>
      </w:tr>
      <w:tr>
        <w:trPr>
          <w:trHeight w:val="81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Республиканского бюджета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Местного бюджета</w:t>
            </w:r>
          </w:p>
        </w:tc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38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1.1.1.</w:t>
            </w:r>
            <w:r>
              <w:rPr>
                <w:color w:val="000000"/>
                <w:sz w:val="20"/>
                <w:szCs w:val="20"/>
              </w:rPr>
              <w:t xml:space="preserve"> Поддержание в актуальном состоянии документов стратегического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«Ижемский»,%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</w:tr>
      <w:tr>
        <w:trPr>
          <w:trHeight w:val="19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1.1.1.1. 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5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1.1.1.2. 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 Документы стратегического планирования актуализированы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237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1.1.2.</w:t>
            </w:r>
            <w:r>
              <w:rPr>
                <w:color w:val="000000"/>
                <w:sz w:val="20"/>
                <w:szCs w:val="20"/>
              </w:rPr>
              <w:t xml:space="preserve"> 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26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88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 1.1.2.2. Размещение прогноза социально-экономического развития 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2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7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1.1.3</w:t>
            </w:r>
            <w:r>
              <w:rPr>
                <w:color w:val="000000"/>
                <w:sz w:val="20"/>
                <w:szCs w:val="20"/>
              </w:rP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«Ижемский»,%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</w:t>
            </w:r>
          </w:p>
        </w:tc>
      </w:tr>
      <w:tr>
        <w:trPr>
          <w:trHeight w:val="25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1.1.3.1. Формирование ежегодного отчета о выполнении Плана 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1.1.3.2. Размещение ежегодного отчета о выполнении Плана мероприятий по реализации Стратегии социально-экономического развития МО МР «Ижемский» на период до 2035 года на официальном сайте администрации МР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3 Сформирована отчетность по документам стратегического планирования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305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1.2.1.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92,2</w:t>
            </w:r>
          </w:p>
        </w:tc>
      </w:tr>
      <w:tr>
        <w:trPr>
          <w:trHeight w:val="31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>
        <w:trPr>
          <w:trHeight w:val="106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</w:tr>
      <w:tr>
        <w:trPr>
          <w:trHeight w:val="255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1.2.1.1. Совершенствование регламентирующих нормативных правовых актов и методической базы в сфере программно-целевого планирования в муниципальном районе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2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1.2.1.2. Подготовка годовых отчетов о ходе реализации и оценке эффективности муниципальных программ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2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1.2.1.3. Подготовка сводного годового отчета о ходе реализации и оценке эффективности муниципальных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871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4 Подготовлен сводный годовой отчет о ходе реализации и оценке эффективности муниципальных программ за 2021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305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2.1.1.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Оказание поддержки субъектам инвестиционной деятельности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14885</w:t>
            </w:r>
          </w:p>
        </w:tc>
      </w:tr>
      <w:tr>
        <w:trPr>
          <w:trHeight w:val="319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16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2.1.1.1. 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567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2.1.1.2. Подготовка информации по свободным инвестиционным площадкам МО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5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5 Оказана поддержка субъектам инвестиционной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26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2.1.2.</w:t>
            </w:r>
            <w:r>
              <w:rPr>
                <w:color w:val="000000"/>
                <w:sz w:val="20"/>
                <w:szCs w:val="20"/>
              </w:rPr>
              <w:t xml:space="preserve">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>
        <w:trPr>
          <w:trHeight w:val="318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2.1.2.1. Сбор информации о реализуемых и планируемых к реализации инвестиционных проектах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3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2.1.2.2. Размещение на  официальном сайте администрации МР «Ижемский» перечня инвестиционных проектов реализуемых и планируемых к реализации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6 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2.2.1.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</w:t>
            </w:r>
          </w:p>
        </w:tc>
      </w:tr>
      <w:tr>
        <w:trPr>
          <w:trHeight w:val="16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2.2.1.1. Актуализация нормативно-правовой базы по вопросам инвестиционной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09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2.2.1.2. Актуализация и размещение инвестиционного паспорта МО МР «Ижемский» на  официальном сайте администрации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7 Размещена актуальная информация об инвестиционном потенциале МО МР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316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3.1.1.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Организационная поддержка субъектов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центра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>
        <w:trPr>
          <w:trHeight w:val="20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8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3.1.1.2. 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2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3.1.1.3. Развитие кадрового потенциала малого и среднего предпринимательства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737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</w:t>
            </w:r>
            <w:r>
              <w:rPr>
                <w:color w:val="000000"/>
                <w:sz w:val="20"/>
                <w:szCs w:val="20"/>
              </w:rPr>
              <w:t xml:space="preserve">№ 8  </w:t>
            </w:r>
            <w:r>
              <w:rPr>
                <w:i/>
                <w:iCs/>
                <w:color w:val="000000"/>
                <w:sz w:val="20"/>
                <w:szCs w:val="20"/>
              </w:rPr>
              <w:t>Оказана организационная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59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3.1.2.</w:t>
            </w:r>
            <w:r>
              <w:rPr>
                <w:color w:val="000000"/>
                <w:sz w:val="20"/>
                <w:szCs w:val="20"/>
              </w:rPr>
              <w:t xml:space="preserve"> Информационная поддержка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</w:tr>
      <w:tr>
        <w:trPr>
          <w:trHeight w:val="168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15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3.1.2.1. 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57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3.1.2.2. 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94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3.1.2.3. Осуществление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9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9.4.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3.1.2.4. 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69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9.5.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3.1.2.5. 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5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9 Оказана информационная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6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3.1.3.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Трубина В.Л., заместитель руководителя администрации МР «Ижемский»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575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</w:tr>
      <w:tr>
        <w:trPr>
          <w:trHeight w:val="300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3.1.3.1. Консультирование по вопросам предпринимательской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администрации МР «Ижемский» 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2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3.1.3.2. 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63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10 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«Ижемский»,   Информационно-маркетинговый центр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Усиление  рыночных  позиций  субъектов  малого и среднего предпринимательства в Ижемском районе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18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Cs/>
                <w:color w:val="000000"/>
                <w:sz w:val="20"/>
                <w:szCs w:val="20"/>
              </w:rPr>
              <w:t xml:space="preserve">3.I1 (3.2.3.) </w:t>
            </w:r>
            <w:r>
              <w:rPr>
                <w:color w:val="000000"/>
                <w:sz w:val="20"/>
                <w:szCs w:val="20"/>
              </w:rPr>
              <w:t>Реализация регионального проекта «Акселерация субъектов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 малого и среднего предпринимательства,  ед.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93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3.I1.1 (3.2.3.1.)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1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11.2</w:t>
            </w:r>
          </w:p>
        </w:tc>
        <w:tc>
          <w:tcPr>
            <w:tcW w:w="21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3.I1.2  (3.2.3.2.) 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проекта "Народный бюджет"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13 Реализовать проекты в сфере малого и среднего предпринимательства в рамках проекта «Народный бюджет»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7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9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3.2.1.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 </w:t>
            </w:r>
            <w:r>
              <w:rPr>
                <w:color w:val="000000"/>
                <w:sz w:val="20"/>
                <w:szCs w:val="20"/>
              </w:rPr>
              <w:t>Финансовая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1011,6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235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3.2.1.1. 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25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3.2.1.2. 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811,6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391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11 Оказана финансовая поддержка субъектам малого и среднего предпринимательства и физическим лицам, не являющимся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605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3.2.2.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1605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Количества объектов имущества включенных в перечень муниципального имущества, свободных от прав третьих лиц,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</w:p>
        </w:tc>
      </w:tr>
      <w:tr>
        <w:trPr>
          <w:trHeight w:val="585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3.2.2.1. Ведение Перечня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61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3.2.2.2. Заключение договоров по 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12 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40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1611,6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437,0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1174,6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5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4.1.1.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Финансовая поддержка сельскохозяйственных организаций, крестьянских (фермерских) хозяйств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1916,0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8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1116,0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субъектов агропромышленного и рыбохозяйственного комплексов, которым оказана финансовая поддержка 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>
        <w:trPr>
          <w:trHeight w:val="1260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>
        <w:trPr>
          <w:trHeight w:val="260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4.1.1.1. 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81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14.2.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4.1.1.2. 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324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14.3.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4.1.1.3. Субсидирование части расходов на реализацию народных проектов в сфере агропромышленного комплекса, прошедших отбор в рамках проекта «Народный бюджет»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116,0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5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14 Оказана финансовая поддержка пяти сельскохозяйственным организациям, крестьянским (фермерским) хозяйствам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228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4.1.2.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val="306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4.1.2.1. 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3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4.1.2.2. 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6075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15.3.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4.1.2.3. 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8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15 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Проектные мероприятия</w:t>
            </w:r>
          </w:p>
        </w:tc>
      </w:tr>
      <w:tr>
        <w:trPr>
          <w:trHeight w:val="315"/>
        </w:trPr>
        <w:tc>
          <w:tcPr>
            <w:tcW w:w="161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Процессные мероприятия</w:t>
            </w:r>
          </w:p>
        </w:tc>
      </w:tr>
      <w:tr>
        <w:trPr>
          <w:trHeight w:val="16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4.2.1.</w:t>
            </w:r>
            <w:r>
              <w:rPr>
                <w:color w:val="000000"/>
                <w:sz w:val="20"/>
                <w:szCs w:val="20"/>
              </w:rPr>
              <w:t xml:space="preserve">  Содействие субъектам агропромышленного и 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молока в сельскохозяйственных организациях и крестьянских (фермерских) хозяйствах,тыс.тонн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1,83</w:t>
            </w:r>
          </w:p>
        </w:tc>
      </w:tr>
      <w:tr>
        <w:trPr>
          <w:trHeight w:val="189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Объем производства скота и птицы на убой в сельскохозяйственных организациях и крестьянских (фермерских) хозяйствах, в живой массе, тыс.тонн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0,07</w:t>
            </w:r>
          </w:p>
        </w:tc>
      </w:tr>
      <w:tr>
        <w:trPr>
          <w:trHeight w:val="169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4.2.1.1. 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96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16.2.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Мероприятие 4.2.1.2. Информирование субъектов агропромышленного комплекса о проводимых мероприятиях в Республике Коми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1710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Контрольное событие № 16 Проведены ярмарки с участием местных товаропроизводителей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18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Основное мероприятие 4.2.2.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Доля бюджетных учреждений, обеспеченных продукцией местного производства,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</w:t>
            </w:r>
          </w:p>
        </w:tc>
      </w:tr>
      <w:tr>
        <w:trPr>
          <w:trHeight w:val="1890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17.1.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Мероприятие 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Х</w:t>
            </w:r>
          </w:p>
        </w:tc>
      </w:tr>
      <w:tr>
        <w:trPr>
          <w:trHeight w:val="220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Контрольное событие № 17 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31.12.2022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Х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 xml:space="preserve">V 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подпрограмме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1116,0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  <w:tr>
        <w:trPr>
          <w:trHeight w:val="315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1237,0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2290,6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X</w:t>
            </w:r>
          </w:p>
        </w:tc>
      </w:tr>
    </w:tbl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right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».</w:t>
      </w:r>
      <w:bookmarkStart w:id="1" w:name="_GoBack"/>
      <w:bookmarkEnd w:id="1"/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sectPr>
      <w:pgSz w:w="16838" w:h="11906" w:orient="landscape" w:code="9"/>
      <w:pgMar w:top="1418" w:right="539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8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A5A-CC11-41E5-8FF3-70420DD6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28</Pages>
  <Words>5618</Words>
  <Characters>32025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11</cp:revision>
  <cp:lastPrinted>2022-05-27T09:16:00Z</cp:lastPrinted>
  <dcterms:created xsi:type="dcterms:W3CDTF">2022-04-08T13:51:00Z</dcterms:created>
  <dcterms:modified xsi:type="dcterms:W3CDTF">2022-05-27T11:50:00Z</dcterms:modified>
</cp:coreProperties>
</file>