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outlineLvl w:val="0"/>
        <w:rPr>
          <w:rFonts w:ascii="Times New Roman" w:eastAsia="Times New Roman" w:hAnsi="Times New Roman" w:cs="Times New Roman"/>
          <w:b/>
          <w:sz w:val="28"/>
          <w:szCs w:val="28"/>
        </w:rPr>
      </w:pPr>
      <w:r>
        <w:rPr>
          <w:rFonts w:ascii="Times New Roman" w:hAnsi="Times New Roman" w:cs="Times New Roman"/>
          <w:b/>
          <w:bCs/>
          <w:i/>
          <w:sz w:val="24"/>
          <w:szCs w:val="24"/>
        </w:rPr>
        <w:t xml:space="preserve"> </w:t>
      </w:r>
      <w:r>
        <w:rPr>
          <w:rFonts w:ascii="Times New Roman" w:eastAsia="Times New Roman" w:hAnsi="Times New Roman" w:cs="Times New Roman"/>
          <w:b/>
          <w:sz w:val="28"/>
          <w:szCs w:val="28"/>
        </w:rPr>
        <w:t>Отчет</w:t>
      </w:r>
    </w:p>
    <w:p>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 ходе реализации и оценке эффективности реализации</w:t>
      </w:r>
    </w:p>
    <w:p>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муниципальной программы МО МР «Ижемский»</w:t>
      </w:r>
    </w:p>
    <w:p>
      <w:pPr>
        <w:jc w:val="center"/>
        <w:outlineLvl w:val="0"/>
        <w:rPr>
          <w:rFonts w:ascii="Times New Roman" w:eastAsia="Times New Roman" w:hAnsi="Times New Roman" w:cs="Times New Roman"/>
          <w:b/>
          <w:sz w:val="28"/>
          <w:szCs w:val="28"/>
        </w:rPr>
      </w:pPr>
      <w:r>
        <w:rPr>
          <w:rFonts w:ascii="Times New Roman" w:eastAsia="Calibri" w:hAnsi="Times New Roman" w:cs="Times New Roman"/>
          <w:b/>
          <w:sz w:val="28"/>
          <w:szCs w:val="28"/>
        </w:rPr>
        <w:t>«Развитие и сохранение культуры»</w:t>
      </w:r>
    </w:p>
    <w:p>
      <w:pPr>
        <w:ind w:left="1712"/>
        <w:rPr>
          <w:rFonts w:ascii="Times New Roman" w:eastAsia="Times New Roman" w:hAnsi="Times New Roman" w:cs="Times New Roman"/>
          <w:b/>
          <w:sz w:val="28"/>
          <w:szCs w:val="28"/>
        </w:rPr>
      </w:pPr>
    </w:p>
    <w:tbl>
      <w:tblPr>
        <w:tblW w:w="0" w:type="auto"/>
        <w:tblInd w:w="-318" w:type="dxa"/>
        <w:tblLook w:val="04A0" w:firstRow="1" w:lastRow="0" w:firstColumn="1" w:lastColumn="0" w:noHBand="0" w:noVBand="1"/>
      </w:tblPr>
      <w:tblGrid>
        <w:gridCol w:w="4218"/>
        <w:gridCol w:w="5455"/>
      </w:tblGrid>
      <w:tr>
        <w:trPr>
          <w:trHeight w:val="405"/>
        </w:trPr>
        <w:tc>
          <w:tcPr>
            <w:tcW w:w="4254" w:type="dxa"/>
            <w:hideMark/>
          </w:tcPr>
          <w:p>
            <w:pPr>
              <w:widowControl w:val="0"/>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Ответственный исполнитель</w:t>
            </w:r>
          </w:p>
        </w:tc>
        <w:tc>
          <w:tcPr>
            <w:tcW w:w="5502" w:type="dxa"/>
          </w:tcPr>
          <w:p>
            <w:pPr>
              <w:autoSpaceDE w:val="0"/>
              <w:autoSpaceDN w:val="0"/>
              <w:adjustRightInd w:val="0"/>
              <w:rPr>
                <w:rFonts w:ascii="Times New Roman" w:eastAsia="Times New Roman" w:hAnsi="Times New Roman" w:cs="Times New Roman"/>
                <w:sz w:val="28"/>
                <w:szCs w:val="28"/>
              </w:rPr>
            </w:pPr>
            <w:r>
              <w:rPr>
                <w:rFonts w:ascii="Times New Roman" w:hAnsi="Times New Roman" w:cs="Times New Roman"/>
                <w:sz w:val="28"/>
                <w:szCs w:val="28"/>
              </w:rPr>
              <w:t>Управление культуры администрации муниципального района «Ижемский»</w:t>
            </w:r>
            <w:r>
              <w:rPr>
                <w:rFonts w:ascii="Times New Roman" w:eastAsia="Times New Roman" w:hAnsi="Times New Roman" w:cs="Times New Roman"/>
                <w:sz w:val="28"/>
                <w:szCs w:val="28"/>
              </w:rPr>
              <w:t xml:space="preserve"> </w:t>
            </w:r>
          </w:p>
        </w:tc>
      </w:tr>
      <w:tr>
        <w:tc>
          <w:tcPr>
            <w:tcW w:w="4254" w:type="dxa"/>
            <w:hideMark/>
          </w:tcPr>
          <w:p>
            <w:pPr>
              <w:widowControl w:val="0"/>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Отчетный год</w:t>
            </w:r>
          </w:p>
        </w:tc>
        <w:tc>
          <w:tcPr>
            <w:tcW w:w="5502" w:type="dxa"/>
          </w:tcPr>
          <w:p>
            <w:pPr>
              <w:rPr>
                <w:rFonts w:ascii="Times New Roman" w:eastAsia="Times New Roman" w:hAnsi="Times New Roman" w:cs="Times New Roman"/>
                <w:sz w:val="28"/>
                <w:szCs w:val="28"/>
              </w:rPr>
            </w:pPr>
            <w:r>
              <w:rPr>
                <w:rFonts w:ascii="Times New Roman" w:eastAsia="Times New Roman" w:hAnsi="Times New Roman" w:cs="Times New Roman"/>
                <w:sz w:val="28"/>
                <w:szCs w:val="28"/>
              </w:rPr>
              <w:t>2022</w:t>
            </w:r>
          </w:p>
          <w:p>
            <w:pPr>
              <w:widowControl w:val="0"/>
              <w:autoSpaceDE w:val="0"/>
              <w:autoSpaceDN w:val="0"/>
              <w:adjustRightInd w:val="0"/>
              <w:rPr>
                <w:rFonts w:ascii="Times New Roman" w:eastAsia="Times New Roman" w:hAnsi="Times New Roman" w:cs="Times New Roman"/>
                <w:sz w:val="28"/>
                <w:szCs w:val="28"/>
              </w:rPr>
            </w:pPr>
          </w:p>
        </w:tc>
      </w:tr>
      <w:tr>
        <w:tc>
          <w:tcPr>
            <w:tcW w:w="4254" w:type="dxa"/>
            <w:hideMark/>
          </w:tcPr>
          <w:p>
            <w:pPr>
              <w:widowControl w:val="0"/>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Непосредственный исполнитель</w:t>
            </w:r>
          </w:p>
          <w:p>
            <w:pPr>
              <w:rPr>
                <w:rFonts w:ascii="Times New Roman" w:eastAsia="Times New Roman" w:hAnsi="Times New Roman" w:cs="Times New Roman"/>
                <w:sz w:val="28"/>
                <w:szCs w:val="28"/>
              </w:rPr>
            </w:pPr>
          </w:p>
          <w:p>
            <w:pPr>
              <w:rPr>
                <w:rFonts w:ascii="Times New Roman" w:eastAsia="Times New Roman" w:hAnsi="Times New Roman" w:cs="Times New Roman"/>
                <w:sz w:val="28"/>
                <w:szCs w:val="28"/>
              </w:rPr>
            </w:pPr>
          </w:p>
          <w:p>
            <w:pPr>
              <w:rPr>
                <w:rFonts w:ascii="Times New Roman" w:eastAsia="Times New Roman" w:hAnsi="Times New Roman" w:cs="Times New Roman"/>
                <w:sz w:val="28"/>
                <w:szCs w:val="28"/>
              </w:rPr>
            </w:pPr>
          </w:p>
          <w:p>
            <w:pPr>
              <w:rPr>
                <w:rFonts w:ascii="Times New Roman" w:eastAsia="Times New Roman" w:hAnsi="Times New Roman" w:cs="Times New Roman"/>
                <w:sz w:val="28"/>
                <w:szCs w:val="28"/>
              </w:rPr>
            </w:pPr>
          </w:p>
        </w:tc>
        <w:tc>
          <w:tcPr>
            <w:tcW w:w="5502" w:type="dxa"/>
          </w:tcPr>
          <w:p>
            <w:pPr>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Главный экономист Управления культуры администрации муниципального района «Ижемский»</w:t>
            </w:r>
          </w:p>
          <w:p>
            <w:pPr>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Артеева Яна Александровна,</w:t>
            </w:r>
          </w:p>
          <w:p>
            <w:pPr>
              <w:rPr>
                <w:rFonts w:ascii="Times New Roman" w:eastAsia="Times New Roman" w:hAnsi="Times New Roman" w:cs="Times New Roman"/>
                <w:sz w:val="28"/>
                <w:szCs w:val="28"/>
              </w:rPr>
            </w:pPr>
            <w:r>
              <w:rPr>
                <w:rFonts w:ascii="Times New Roman" w:eastAsia="Times New Roman" w:hAnsi="Times New Roman" w:cs="Times New Roman"/>
                <w:sz w:val="28"/>
                <w:szCs w:val="28"/>
              </w:rPr>
              <w:t>тел.: 8 (82140) 94-573</w:t>
            </w:r>
          </w:p>
          <w:p>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эл. адрес: </w:t>
            </w:r>
            <w:hyperlink r:id="rId6" w:history="1">
              <w:r>
                <w:rPr>
                  <w:rStyle w:val="a9"/>
                  <w:rFonts w:ascii="Times New Roman" w:hAnsi="Times New Roman" w:cs="Times New Roman"/>
                  <w:sz w:val="28"/>
                  <w:szCs w:val="28"/>
                  <w:lang w:val="en-US"/>
                </w:rPr>
                <w:t>kultizma</w:t>
              </w:r>
              <w:r>
                <w:rPr>
                  <w:rStyle w:val="a9"/>
                  <w:rFonts w:ascii="Times New Roman" w:hAnsi="Times New Roman" w:cs="Times New Roman"/>
                  <w:sz w:val="28"/>
                  <w:szCs w:val="28"/>
                </w:rPr>
                <w:t>@</w:t>
              </w:r>
              <w:r>
                <w:rPr>
                  <w:rStyle w:val="a9"/>
                  <w:rFonts w:ascii="Times New Roman" w:hAnsi="Times New Roman" w:cs="Times New Roman"/>
                  <w:sz w:val="28"/>
                  <w:szCs w:val="28"/>
                  <w:lang w:val="en-US"/>
                </w:rPr>
                <w:t>mail</w:t>
              </w:r>
              <w:r>
                <w:rPr>
                  <w:rStyle w:val="a9"/>
                  <w:rFonts w:ascii="Times New Roman" w:hAnsi="Times New Roman" w:cs="Times New Roman"/>
                  <w:sz w:val="28"/>
                  <w:szCs w:val="28"/>
                </w:rPr>
                <w:t>.</w:t>
              </w:r>
              <w:r>
                <w:rPr>
                  <w:rStyle w:val="a9"/>
                  <w:rFonts w:ascii="Times New Roman" w:hAnsi="Times New Roman" w:cs="Times New Roman"/>
                  <w:sz w:val="28"/>
                  <w:szCs w:val="28"/>
                  <w:lang w:val="en-US"/>
                </w:rPr>
                <w:t>ru</w:t>
              </w:r>
            </w:hyperlink>
          </w:p>
        </w:tc>
      </w:tr>
      <w:tr>
        <w:tc>
          <w:tcPr>
            <w:tcW w:w="4254" w:type="dxa"/>
            <w:hideMark/>
          </w:tcPr>
          <w:p>
            <w:pPr>
              <w:widowControl w:val="0"/>
              <w:autoSpaceDE w:val="0"/>
              <w:autoSpaceDN w:val="0"/>
              <w:adjustRightInd w:val="0"/>
              <w:rPr>
                <w:rFonts w:ascii="Times New Roman" w:eastAsia="Times New Roman" w:hAnsi="Times New Roman" w:cs="Times New Roman"/>
                <w:sz w:val="28"/>
                <w:szCs w:val="28"/>
              </w:rPr>
            </w:pPr>
          </w:p>
          <w:p>
            <w:pPr>
              <w:widowControl w:val="0"/>
              <w:autoSpaceDE w:val="0"/>
              <w:autoSpaceDN w:val="0"/>
              <w:adjustRightInd w:val="0"/>
              <w:rPr>
                <w:rFonts w:ascii="Times New Roman" w:eastAsia="Times New Roman" w:hAnsi="Times New Roman" w:cs="Times New Roman"/>
                <w:sz w:val="28"/>
                <w:szCs w:val="28"/>
              </w:rPr>
            </w:pPr>
          </w:p>
          <w:p>
            <w:pPr>
              <w:widowControl w:val="0"/>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Дата составления отчета</w:t>
            </w:r>
          </w:p>
          <w:p>
            <w:pPr>
              <w:widowControl w:val="0"/>
              <w:autoSpaceDE w:val="0"/>
              <w:autoSpaceDN w:val="0"/>
              <w:adjustRightInd w:val="0"/>
              <w:rPr>
                <w:rFonts w:ascii="Times New Roman" w:eastAsia="Times New Roman" w:hAnsi="Times New Roman" w:cs="Times New Roman"/>
                <w:sz w:val="28"/>
                <w:szCs w:val="28"/>
              </w:rPr>
            </w:pPr>
          </w:p>
          <w:p>
            <w:pPr>
              <w:widowControl w:val="0"/>
              <w:autoSpaceDE w:val="0"/>
              <w:autoSpaceDN w:val="0"/>
              <w:adjustRightInd w:val="0"/>
              <w:rPr>
                <w:rFonts w:ascii="Times New Roman" w:eastAsia="Times New Roman" w:hAnsi="Times New Roman" w:cs="Times New Roman"/>
                <w:sz w:val="28"/>
                <w:szCs w:val="28"/>
              </w:rPr>
            </w:pPr>
          </w:p>
          <w:p>
            <w:pPr>
              <w:widowControl w:val="0"/>
              <w:autoSpaceDE w:val="0"/>
              <w:autoSpaceDN w:val="0"/>
              <w:adjustRightInd w:val="0"/>
              <w:rPr>
                <w:rFonts w:ascii="Times New Roman" w:eastAsia="Times New Roman" w:hAnsi="Times New Roman" w:cs="Times New Roman"/>
                <w:sz w:val="28"/>
                <w:szCs w:val="28"/>
              </w:rPr>
            </w:pPr>
          </w:p>
          <w:p>
            <w:pPr>
              <w:widowControl w:val="0"/>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Управления культуры администрации МР «Ижемский»                                                                                                                                                                     </w:t>
            </w:r>
          </w:p>
        </w:tc>
        <w:tc>
          <w:tcPr>
            <w:tcW w:w="5502" w:type="dxa"/>
          </w:tcPr>
          <w:p>
            <w:pPr>
              <w:rPr>
                <w:rFonts w:ascii="Times New Roman" w:eastAsia="Times New Roman" w:hAnsi="Times New Roman" w:cs="Times New Roman"/>
                <w:sz w:val="28"/>
                <w:szCs w:val="28"/>
              </w:rPr>
            </w:pPr>
          </w:p>
          <w:p>
            <w:pPr>
              <w:rPr>
                <w:rFonts w:ascii="Times New Roman" w:eastAsia="Times New Roman" w:hAnsi="Times New Roman" w:cs="Times New Roman"/>
                <w:sz w:val="28"/>
                <w:szCs w:val="28"/>
              </w:rPr>
            </w:pPr>
          </w:p>
          <w:p>
            <w:pPr>
              <w:rPr>
                <w:rFonts w:ascii="Times New Roman" w:eastAsia="Times New Roman" w:hAnsi="Times New Roman" w:cs="Times New Roman"/>
                <w:sz w:val="28"/>
                <w:szCs w:val="28"/>
              </w:rPr>
            </w:pPr>
            <w:r>
              <w:rPr>
                <w:rFonts w:ascii="Times New Roman" w:eastAsia="Times New Roman" w:hAnsi="Times New Roman" w:cs="Times New Roman"/>
                <w:sz w:val="28"/>
                <w:szCs w:val="28"/>
              </w:rPr>
              <w:t>06.03.2023 г.</w:t>
            </w:r>
          </w:p>
          <w:p>
            <w:pPr>
              <w:tabs>
                <w:tab w:val="left" w:pos="3899"/>
              </w:tabs>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pPr>
              <w:tabs>
                <w:tab w:val="left" w:pos="3899"/>
              </w:tabs>
              <w:jc w:val="right"/>
              <w:rPr>
                <w:rFonts w:ascii="Times New Roman" w:eastAsia="Times New Roman" w:hAnsi="Times New Roman" w:cs="Times New Roman"/>
                <w:sz w:val="28"/>
                <w:szCs w:val="28"/>
              </w:rPr>
            </w:pPr>
          </w:p>
          <w:p>
            <w:pPr>
              <w:tabs>
                <w:tab w:val="left" w:pos="3899"/>
              </w:tabs>
              <w:jc w:val="right"/>
              <w:rPr>
                <w:rFonts w:ascii="Times New Roman" w:eastAsia="Times New Roman" w:hAnsi="Times New Roman" w:cs="Times New Roman"/>
                <w:sz w:val="28"/>
                <w:szCs w:val="28"/>
              </w:rPr>
            </w:pPr>
          </w:p>
          <w:p>
            <w:pPr>
              <w:tabs>
                <w:tab w:val="left" w:pos="3899"/>
              </w:tabs>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В.Я. Вокуева    </w:t>
            </w:r>
          </w:p>
        </w:tc>
      </w:tr>
    </w:tbl>
    <w:p>
      <w:pPr>
        <w:rPr>
          <w:rFonts w:ascii="Times New Roman" w:eastAsia="Times New Roman" w:hAnsi="Times New Roman" w:cs="Times New Roman"/>
          <w:i/>
        </w:rPr>
      </w:pPr>
    </w:p>
    <w:p>
      <w:pPr>
        <w:rPr>
          <w:rFonts w:ascii="Times New Roman" w:eastAsia="Times New Roman" w:hAnsi="Times New Roman" w:cs="Times New Roman"/>
          <w:i/>
        </w:rPr>
      </w:pPr>
    </w:p>
    <w:p>
      <w:pPr>
        <w:rPr>
          <w:rFonts w:ascii="Times New Roman" w:eastAsia="Times New Roman" w:hAnsi="Times New Roman" w:cs="Times New Roman"/>
          <w:i/>
        </w:rPr>
      </w:pPr>
    </w:p>
    <w:p>
      <w:pPr>
        <w:widowControl w:val="0"/>
        <w:autoSpaceDE w:val="0"/>
        <w:autoSpaceDN w:val="0"/>
        <w:adjustRightInd w:val="0"/>
        <w:spacing w:after="0"/>
        <w:ind w:firstLine="708"/>
        <w:jc w:val="both"/>
        <w:rPr>
          <w:rFonts w:ascii="Times New Roman" w:hAnsi="Times New Roman" w:cs="Times New Roman"/>
          <w:sz w:val="24"/>
          <w:szCs w:val="24"/>
        </w:rPr>
      </w:pPr>
    </w:p>
    <w:p>
      <w:pPr>
        <w:widowControl w:val="0"/>
        <w:autoSpaceDE w:val="0"/>
        <w:autoSpaceDN w:val="0"/>
        <w:adjustRightInd w:val="0"/>
        <w:spacing w:after="0"/>
        <w:ind w:firstLine="708"/>
        <w:jc w:val="both"/>
        <w:rPr>
          <w:rFonts w:ascii="Times New Roman" w:hAnsi="Times New Roman" w:cs="Times New Roman"/>
          <w:sz w:val="24"/>
          <w:szCs w:val="24"/>
        </w:rPr>
      </w:pPr>
    </w:p>
    <w:p>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Муниципальная программа МО МР «Ижемский» «Развитие и сохранение культуры» (далее - Программа) утверждена постановлением администрации МО </w:t>
      </w:r>
      <w:proofErr w:type="gramStart"/>
      <w:r>
        <w:rPr>
          <w:rFonts w:ascii="Times New Roman" w:hAnsi="Times New Roman" w:cs="Times New Roman"/>
          <w:sz w:val="24"/>
          <w:szCs w:val="24"/>
        </w:rPr>
        <w:t>МР  «</w:t>
      </w:r>
      <w:proofErr w:type="gramEnd"/>
      <w:r>
        <w:rPr>
          <w:rFonts w:ascii="Times New Roman" w:hAnsi="Times New Roman" w:cs="Times New Roman"/>
          <w:sz w:val="24"/>
          <w:szCs w:val="24"/>
        </w:rPr>
        <w:t>Ижемский» от 30.12.2021 № 991.</w:t>
      </w:r>
    </w:p>
    <w:p>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Основной целью Программы является Развитие культурного потенциала Ижемского района.</w:t>
      </w:r>
    </w:p>
    <w:p>
      <w:pPr>
        <w:widowControl w:val="0"/>
        <w:autoSpaceDE w:val="0"/>
        <w:autoSpaceDN w:val="0"/>
        <w:adjustRightInd w:val="0"/>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1. Конкретные результаты реализации муниципальной программы,</w:t>
      </w:r>
    </w:p>
    <w:p>
      <w:pPr>
        <w:widowControl w:val="0"/>
        <w:autoSpaceDE w:val="0"/>
        <w:autoSpaceDN w:val="0"/>
        <w:adjustRightInd w:val="0"/>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достигнутые за 2022 год</w:t>
      </w:r>
    </w:p>
    <w:p>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Одним из важнейших задач отрасли культуры в 2022 году было </w:t>
      </w:r>
      <w:r>
        <w:rPr>
          <w:rFonts w:ascii="Times New Roman" w:hAnsi="Times New Roman" w:cs="Times New Roman"/>
          <w:bCs/>
          <w:sz w:val="24"/>
          <w:szCs w:val="24"/>
        </w:rPr>
        <w:t>расширение возможностей для культурной жизни населения и формирование гармоничной, всесторонне развитой личности,</w:t>
      </w:r>
      <w:r>
        <w:rPr>
          <w:rFonts w:ascii="Arial" w:hAnsi="Arial" w:cs="Arial"/>
          <w:b/>
          <w:bCs/>
          <w:sz w:val="19"/>
          <w:szCs w:val="19"/>
          <w:shd w:val="clear" w:color="auto" w:fill="E9EFF5"/>
        </w:rPr>
        <w:t xml:space="preserve"> </w:t>
      </w:r>
      <w:r>
        <w:rPr>
          <w:rFonts w:ascii="Times New Roman" w:hAnsi="Times New Roman" w:cs="Times New Roman"/>
          <w:color w:val="000000"/>
          <w:sz w:val="24"/>
          <w:szCs w:val="24"/>
        </w:rPr>
        <w:t>сохранение сети учреждений, укрепление материально-технической базы и модернизация учреждений, повышение профессионализма специалистов отрасли.</w:t>
      </w:r>
    </w:p>
    <w:p>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Реализованы мероприятия, способствующие совершенствованию условий для реализации историко-культурного потенциала МО МР «Ижемский».</w:t>
      </w:r>
    </w:p>
    <w:p>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Создаются условия, обеспечивающие равный и свободный доступ населения муниципального района «Ижемский» к информации и культурным благам, формирование условий для развития активности населения в творческой деятельности, предоставление максимальных возможностей для раскрытия творческого потенциала и творческой самореализации граждан.</w:t>
      </w:r>
    </w:p>
    <w:p>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В рамках соглашения между Министерством культуры, туризма и архивного дела Республики Коми и администрацией муниципального района «Ижемский» в 2022 году была выделена субсидия на обеспечение пожарной безопасности и антитеррористической защищенности муниципальных учреждений сферы культуры, на реализацию федерального проекта «Культура малой родины» и «Культурная среда» в рамках национального проекта, на р</w:t>
      </w:r>
      <w:r>
        <w:rPr>
          <w:rFonts w:ascii="Times New Roman" w:hAnsi="Times New Roman"/>
          <w:sz w:val="24"/>
          <w:szCs w:val="24"/>
        </w:rPr>
        <w:t xml:space="preserve">еализацию народных проектов в сфере культуры, прошедших отбор в рамках проекта «Народный бюджет», </w:t>
      </w:r>
      <w:r>
        <w:rPr>
          <w:rFonts w:ascii="Times New Roman" w:hAnsi="Times New Roman" w:cs="Times New Roman"/>
          <w:color w:val="000000"/>
          <w:sz w:val="24"/>
          <w:szCs w:val="24"/>
        </w:rPr>
        <w:t xml:space="preserve">на комплектование книжных фондов муниципальных общедоступных библиотек и государственных центральных библиотек субъектов Российской Федерации. </w:t>
      </w:r>
    </w:p>
    <w:p>
      <w:pPr>
        <w:widowControl w:val="0"/>
        <w:autoSpaceDE w:val="0"/>
        <w:autoSpaceDN w:val="0"/>
        <w:adjustRightInd w:val="0"/>
        <w:spacing w:after="0" w:line="240" w:lineRule="auto"/>
        <w:ind w:firstLine="709"/>
        <w:jc w:val="center"/>
        <w:rPr>
          <w:rFonts w:ascii="Times New Roman" w:eastAsia="Calibri" w:hAnsi="Times New Roman" w:cs="Times New Roman"/>
          <w:b/>
          <w:color w:val="000000"/>
          <w:sz w:val="24"/>
          <w:szCs w:val="24"/>
          <w:lang w:eastAsia="en-US"/>
        </w:rPr>
      </w:pPr>
      <w:r>
        <w:rPr>
          <w:rFonts w:ascii="Times New Roman" w:hAnsi="Times New Roman" w:cs="Times New Roman"/>
          <w:b/>
          <w:bCs/>
          <w:sz w:val="24"/>
          <w:szCs w:val="24"/>
        </w:rPr>
        <w:t xml:space="preserve">2. </w:t>
      </w:r>
      <w:r>
        <w:rPr>
          <w:rFonts w:ascii="Times New Roman" w:hAnsi="Times New Roman" w:cs="Times New Roman"/>
          <w:b/>
          <w:bCs/>
          <w:sz w:val="24"/>
          <w:szCs w:val="24"/>
          <w:lang w:eastAsia="en-US"/>
        </w:rPr>
        <w:t>Итоги выполнения ведомственных целевых программ и основных мероприятий муниципальной программы.</w:t>
      </w:r>
    </w:p>
    <w:p>
      <w:pPr>
        <w:spacing w:after="0" w:line="240" w:lineRule="auto"/>
        <w:ind w:firstLine="709"/>
        <w:jc w:val="both"/>
        <w:rPr>
          <w:rFonts w:ascii="Times New Roman" w:hAnsi="Times New Roman" w:cs="Times New Roman"/>
          <w:b/>
          <w:bCs/>
          <w:i/>
          <w:sz w:val="24"/>
          <w:szCs w:val="24"/>
        </w:rPr>
      </w:pPr>
      <w:r>
        <w:rPr>
          <w:rFonts w:ascii="Times New Roman" w:hAnsi="Times New Roman" w:cs="Times New Roman"/>
          <w:sz w:val="24"/>
          <w:szCs w:val="24"/>
        </w:rPr>
        <w:t xml:space="preserve">       В рамках реализации муниципальной программы, а также за счет привлечённых средств была продолжена работа по развитию учреждений культуры и укреплению материально-технической базы.  </w:t>
      </w:r>
    </w:p>
    <w:p>
      <w:pPr>
        <w:spacing w:after="0" w:line="240" w:lineRule="auto"/>
        <w:ind w:firstLine="709"/>
        <w:jc w:val="both"/>
        <w:rPr>
          <w:rFonts w:ascii="Times New Roman" w:hAnsi="Times New Roman" w:cs="Times New Roman"/>
          <w:sz w:val="24"/>
          <w:szCs w:val="24"/>
          <w:u w:val="single"/>
        </w:rPr>
      </w:pPr>
      <w:r>
        <w:rPr>
          <w:rFonts w:ascii="Times New Roman" w:hAnsi="Times New Roman" w:cs="Times New Roman"/>
          <w:sz w:val="24"/>
          <w:szCs w:val="24"/>
          <w:u w:val="single"/>
        </w:rPr>
        <w:t>Задача 1 – Обеспечение доступности объектов сферы культуры, сохранение и актуализация культурного наследия.</w:t>
      </w:r>
    </w:p>
    <w:p>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Обшивка здания и замена кровли </w:t>
      </w:r>
      <w:proofErr w:type="spellStart"/>
      <w:r>
        <w:rPr>
          <w:rFonts w:ascii="Times New Roman" w:eastAsia="Times New Roman" w:hAnsi="Times New Roman" w:cs="Times New Roman"/>
          <w:color w:val="000000"/>
          <w:sz w:val="24"/>
          <w:szCs w:val="24"/>
          <w:shd w:val="clear" w:color="auto" w:fill="FFFFFF"/>
        </w:rPr>
        <w:t>Пильегорского</w:t>
      </w:r>
      <w:proofErr w:type="spellEnd"/>
      <w:r>
        <w:rPr>
          <w:rFonts w:ascii="Times New Roman" w:eastAsia="Times New Roman" w:hAnsi="Times New Roman" w:cs="Times New Roman"/>
          <w:color w:val="000000"/>
          <w:sz w:val="24"/>
          <w:szCs w:val="24"/>
          <w:shd w:val="clear" w:color="auto" w:fill="FFFFFF"/>
        </w:rPr>
        <w:t xml:space="preserve"> ДК, изготовление окон для </w:t>
      </w:r>
      <w:proofErr w:type="spellStart"/>
      <w:r>
        <w:rPr>
          <w:rFonts w:ascii="Times New Roman" w:eastAsia="Times New Roman" w:hAnsi="Times New Roman" w:cs="Times New Roman"/>
          <w:color w:val="000000"/>
          <w:sz w:val="24"/>
          <w:szCs w:val="24"/>
          <w:shd w:val="clear" w:color="auto" w:fill="FFFFFF"/>
        </w:rPr>
        <w:t>Ластинского</w:t>
      </w:r>
      <w:proofErr w:type="spellEnd"/>
      <w:r>
        <w:rPr>
          <w:rFonts w:ascii="Times New Roman" w:eastAsia="Times New Roman" w:hAnsi="Times New Roman" w:cs="Times New Roman"/>
          <w:color w:val="000000"/>
          <w:sz w:val="24"/>
          <w:szCs w:val="24"/>
          <w:shd w:val="clear" w:color="auto" w:fill="FFFFFF"/>
        </w:rPr>
        <w:t xml:space="preserve"> ДК, переоборудование кладовой в </w:t>
      </w:r>
      <w:proofErr w:type="spellStart"/>
      <w:proofErr w:type="gramStart"/>
      <w:r>
        <w:rPr>
          <w:rFonts w:ascii="Times New Roman" w:eastAsia="Times New Roman" w:hAnsi="Times New Roman" w:cs="Times New Roman"/>
          <w:color w:val="000000"/>
          <w:sz w:val="24"/>
          <w:szCs w:val="24"/>
          <w:shd w:val="clear" w:color="auto" w:fill="FFFFFF"/>
        </w:rPr>
        <w:t>сан.узел</w:t>
      </w:r>
      <w:proofErr w:type="spellEnd"/>
      <w:proofErr w:type="gramEnd"/>
      <w:r>
        <w:rPr>
          <w:rFonts w:ascii="Times New Roman" w:eastAsia="Times New Roman" w:hAnsi="Times New Roman" w:cs="Times New Roman"/>
          <w:color w:val="000000"/>
          <w:sz w:val="24"/>
          <w:szCs w:val="24"/>
          <w:shd w:val="clear" w:color="auto" w:fill="FFFFFF"/>
        </w:rPr>
        <w:t xml:space="preserve"> </w:t>
      </w:r>
      <w:proofErr w:type="spellStart"/>
      <w:r>
        <w:rPr>
          <w:rFonts w:ascii="Times New Roman" w:eastAsia="Times New Roman" w:hAnsi="Times New Roman" w:cs="Times New Roman"/>
          <w:color w:val="000000"/>
          <w:sz w:val="24"/>
          <w:szCs w:val="24"/>
          <w:shd w:val="clear" w:color="auto" w:fill="FFFFFF"/>
        </w:rPr>
        <w:t>Ыргеншарского</w:t>
      </w:r>
      <w:proofErr w:type="spellEnd"/>
      <w:r>
        <w:rPr>
          <w:rFonts w:ascii="Times New Roman" w:eastAsia="Times New Roman" w:hAnsi="Times New Roman" w:cs="Times New Roman"/>
          <w:color w:val="000000"/>
          <w:sz w:val="24"/>
          <w:szCs w:val="24"/>
          <w:shd w:val="clear" w:color="auto" w:fill="FFFFFF"/>
        </w:rPr>
        <w:t xml:space="preserve"> ДК, благоустройство территории Ижемского ЦДК.</w:t>
      </w:r>
    </w:p>
    <w:p>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Благодаря участию в национальном проекте «Культурная среда» заменена кровля и обустроен сан. узел в </w:t>
      </w:r>
      <w:proofErr w:type="spellStart"/>
      <w:r>
        <w:rPr>
          <w:rFonts w:ascii="Times New Roman" w:hAnsi="Times New Roman" w:cs="Times New Roman"/>
          <w:sz w:val="24"/>
          <w:szCs w:val="24"/>
        </w:rPr>
        <w:t>Вертепском</w:t>
      </w:r>
      <w:proofErr w:type="spellEnd"/>
      <w:r>
        <w:rPr>
          <w:rFonts w:ascii="Times New Roman" w:hAnsi="Times New Roman" w:cs="Times New Roman"/>
          <w:sz w:val="24"/>
          <w:szCs w:val="24"/>
        </w:rPr>
        <w:t xml:space="preserve"> ДНТ.</w:t>
      </w:r>
    </w:p>
    <w:p>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Благодаря участию в проекте «Культура малой Родины» материально-техническую базу удалось укрепить следующим учреждениям:</w:t>
      </w: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eastAsia="Times New Roman" w:hAnsi="Times New Roman" w:cs="Times New Roman"/>
          <w:color w:val="000000"/>
          <w:sz w:val="24"/>
          <w:szCs w:val="24"/>
          <w:shd w:val="clear" w:color="auto" w:fill="FFFFFF"/>
        </w:rPr>
        <w:t>Гамского</w:t>
      </w:r>
      <w:proofErr w:type="spellEnd"/>
      <w:r>
        <w:rPr>
          <w:rFonts w:ascii="Times New Roman" w:eastAsia="Times New Roman" w:hAnsi="Times New Roman" w:cs="Times New Roman"/>
          <w:color w:val="000000"/>
          <w:sz w:val="24"/>
          <w:szCs w:val="24"/>
          <w:shd w:val="clear" w:color="auto" w:fill="FFFFFF"/>
        </w:rPr>
        <w:t xml:space="preserve"> СДК (</w:t>
      </w:r>
      <w:r>
        <w:rPr>
          <w:rFonts w:ascii="Times New Roman" w:hAnsi="Times New Roman" w:cs="Times New Roman"/>
          <w:sz w:val="24"/>
          <w:szCs w:val="24"/>
          <w:lang w:eastAsia="en-US"/>
        </w:rPr>
        <w:t>приобретены кресла</w:t>
      </w:r>
      <w:r>
        <w:rPr>
          <w:rFonts w:ascii="Times New Roman" w:eastAsia="Times New Roman" w:hAnsi="Times New Roman" w:cs="Times New Roman"/>
          <w:color w:val="000000"/>
          <w:sz w:val="24"/>
          <w:szCs w:val="24"/>
          <w:shd w:val="clear" w:color="auto" w:fill="FFFFFF"/>
        </w:rPr>
        <w:t xml:space="preserve">);  </w:t>
      </w:r>
    </w:p>
    <w:p>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rPr>
        <w:t xml:space="preserve">- </w:t>
      </w:r>
      <w:proofErr w:type="spellStart"/>
      <w:r>
        <w:rPr>
          <w:rFonts w:ascii="Times New Roman" w:hAnsi="Times New Roman" w:cs="Times New Roman"/>
          <w:sz w:val="24"/>
          <w:szCs w:val="24"/>
          <w:lang w:eastAsia="en-US"/>
        </w:rPr>
        <w:t>Сизябского</w:t>
      </w:r>
      <w:proofErr w:type="spellEnd"/>
      <w:r>
        <w:rPr>
          <w:rFonts w:ascii="Times New Roman" w:hAnsi="Times New Roman" w:cs="Times New Roman"/>
          <w:sz w:val="24"/>
          <w:szCs w:val="24"/>
          <w:lang w:eastAsia="en-US"/>
        </w:rPr>
        <w:t xml:space="preserve"> СДК (приобретена одежда сцены, оргтехника, звуковое оборудование, мебель, кресла).</w:t>
      </w:r>
    </w:p>
    <w:p>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МБУДО «Ижемская детская школа искусств» (</w:t>
      </w:r>
      <w:r>
        <w:rPr>
          <w:rFonts w:ascii="Times New Roman" w:hAnsi="Times New Roman" w:cs="Times New Roman"/>
          <w:sz w:val="24"/>
          <w:szCs w:val="24"/>
          <w:lang w:eastAsia="en-US"/>
        </w:rPr>
        <w:t>приобретены строительные материалы для ремонта Ижемского отделения),</w:t>
      </w:r>
      <w:r>
        <w:rPr>
          <w:lang w:eastAsia="en-US"/>
        </w:rPr>
        <w:t xml:space="preserve"> </w:t>
      </w:r>
      <w:r>
        <w:rPr>
          <w:rFonts w:ascii="Times New Roman" w:hAnsi="Times New Roman" w:cs="Times New Roman"/>
          <w:sz w:val="24"/>
          <w:szCs w:val="24"/>
          <w:lang w:eastAsia="en-US"/>
        </w:rPr>
        <w:t xml:space="preserve">приобретено специализированное оборудование для ремесленного класса в </w:t>
      </w:r>
      <w:proofErr w:type="spellStart"/>
      <w:r>
        <w:rPr>
          <w:rFonts w:ascii="Times New Roman" w:hAnsi="Times New Roman" w:cs="Times New Roman"/>
          <w:sz w:val="24"/>
          <w:szCs w:val="24"/>
          <w:lang w:eastAsia="en-US"/>
        </w:rPr>
        <w:t>Щельяюрском</w:t>
      </w:r>
      <w:proofErr w:type="spellEnd"/>
      <w:r>
        <w:rPr>
          <w:rFonts w:ascii="Times New Roman" w:hAnsi="Times New Roman" w:cs="Times New Roman"/>
          <w:sz w:val="24"/>
          <w:szCs w:val="24"/>
          <w:lang w:eastAsia="en-US"/>
        </w:rPr>
        <w:t xml:space="preserve"> отделении в МБУДО «Ижемская ДШИ».</w:t>
      </w:r>
      <w:r>
        <w:rPr>
          <w:lang w:eastAsia="en-US"/>
        </w:rPr>
        <w:t xml:space="preserve"> </w:t>
      </w:r>
    </w:p>
    <w:p>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lang w:eastAsia="en-US"/>
        </w:rPr>
        <w:t>Приобретены стеллажи, мольберты для МБУК «ИРИКМ».</w:t>
      </w:r>
    </w:p>
    <w:p>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lang w:eastAsia="en-US"/>
        </w:rPr>
        <w:t xml:space="preserve">Издана книга Ануфриева В.Е. «Старинные двухэтажные дома д. </w:t>
      </w:r>
      <w:proofErr w:type="spellStart"/>
      <w:r>
        <w:rPr>
          <w:rFonts w:ascii="Times New Roman" w:hAnsi="Times New Roman" w:cs="Times New Roman"/>
          <w:sz w:val="24"/>
          <w:szCs w:val="24"/>
          <w:lang w:eastAsia="en-US"/>
        </w:rPr>
        <w:t>Диюр</w:t>
      </w:r>
      <w:proofErr w:type="spellEnd"/>
      <w:r>
        <w:rPr>
          <w:rFonts w:ascii="Times New Roman" w:hAnsi="Times New Roman" w:cs="Times New Roman"/>
          <w:sz w:val="24"/>
          <w:szCs w:val="24"/>
          <w:lang w:eastAsia="en-US"/>
        </w:rPr>
        <w:t>» в количестве 300 экземпляров.</w:t>
      </w:r>
    </w:p>
    <w:p>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lang w:eastAsia="en-US"/>
        </w:rPr>
        <w:lastRenderedPageBreak/>
        <w:t xml:space="preserve">Выполнены работы по ремонту крыльца Ижемской межпоселенческой центральной библиотеки, ремонт внутри здания </w:t>
      </w:r>
      <w:proofErr w:type="spellStart"/>
      <w:r>
        <w:rPr>
          <w:rFonts w:ascii="Times New Roman" w:hAnsi="Times New Roman" w:cs="Times New Roman"/>
          <w:sz w:val="24"/>
          <w:szCs w:val="24"/>
          <w:lang w:eastAsia="en-US"/>
        </w:rPr>
        <w:t>Брыкаланской</w:t>
      </w:r>
      <w:proofErr w:type="spellEnd"/>
      <w:r>
        <w:rPr>
          <w:rFonts w:ascii="Times New Roman" w:hAnsi="Times New Roman" w:cs="Times New Roman"/>
          <w:sz w:val="24"/>
          <w:szCs w:val="24"/>
          <w:lang w:eastAsia="en-US"/>
        </w:rPr>
        <w:t xml:space="preserve"> и </w:t>
      </w:r>
      <w:proofErr w:type="spellStart"/>
      <w:r>
        <w:rPr>
          <w:rFonts w:ascii="Times New Roman" w:hAnsi="Times New Roman" w:cs="Times New Roman"/>
          <w:sz w:val="24"/>
          <w:szCs w:val="24"/>
          <w:lang w:eastAsia="en-US"/>
        </w:rPr>
        <w:t>Кельчиюрской</w:t>
      </w:r>
      <w:proofErr w:type="spellEnd"/>
      <w:r>
        <w:rPr>
          <w:rFonts w:ascii="Times New Roman" w:hAnsi="Times New Roman" w:cs="Times New Roman"/>
          <w:sz w:val="24"/>
          <w:szCs w:val="24"/>
          <w:lang w:eastAsia="en-US"/>
        </w:rPr>
        <w:t xml:space="preserve"> библиотеки.</w:t>
      </w:r>
    </w:p>
    <w:p>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Сопровождение сайтов у учреждений культуры и </w:t>
      </w:r>
      <w:proofErr w:type="gramStart"/>
      <w:r>
        <w:rPr>
          <w:rFonts w:ascii="Times New Roman" w:hAnsi="Times New Roman" w:cs="Times New Roman"/>
          <w:sz w:val="24"/>
          <w:szCs w:val="24"/>
        </w:rPr>
        <w:t xml:space="preserve">искусства, </w:t>
      </w:r>
      <w:r>
        <w:rPr>
          <w:rFonts w:ascii="Times New Roman" w:hAnsi="Times New Roman" w:cs="Times New Roman"/>
          <w:sz w:val="24"/>
          <w:szCs w:val="24"/>
          <w:shd w:val="clear" w:color="auto" w:fill="FFFFFF"/>
        </w:rPr>
        <w:t> оказание</w:t>
      </w:r>
      <w:proofErr w:type="gramEnd"/>
      <w:r>
        <w:rPr>
          <w:rFonts w:ascii="Times New Roman" w:hAnsi="Times New Roman" w:cs="Times New Roman"/>
          <w:sz w:val="24"/>
          <w:szCs w:val="24"/>
          <w:shd w:val="clear" w:color="auto" w:fill="FFFFFF"/>
        </w:rPr>
        <w:t xml:space="preserve"> услуг по организации изготовления и размещения радио роликов </w:t>
      </w:r>
      <w:r>
        <w:rPr>
          <w:rFonts w:ascii="Times New Roman" w:hAnsi="Times New Roman" w:cs="Times New Roman"/>
          <w:sz w:val="24"/>
          <w:szCs w:val="24"/>
        </w:rPr>
        <w:t>Радио Дача Ижма.</w:t>
      </w:r>
    </w:p>
    <w:p>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Комплектование книжных (документных) фондов </w:t>
      </w:r>
      <w:proofErr w:type="gramStart"/>
      <w:r>
        <w:rPr>
          <w:rFonts w:ascii="Times New Roman" w:hAnsi="Times New Roman" w:cs="Times New Roman"/>
          <w:sz w:val="24"/>
          <w:szCs w:val="24"/>
        </w:rPr>
        <w:t>библиотек  муниципального</w:t>
      </w:r>
      <w:proofErr w:type="gramEnd"/>
      <w:r>
        <w:rPr>
          <w:rFonts w:ascii="Times New Roman" w:hAnsi="Times New Roman" w:cs="Times New Roman"/>
          <w:sz w:val="24"/>
          <w:szCs w:val="24"/>
        </w:rPr>
        <w:t xml:space="preserve"> образования в Ижемском районе, подписка периодической печати.</w:t>
      </w:r>
    </w:p>
    <w:p>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lang w:eastAsia="en-US"/>
        </w:rPr>
        <w:t xml:space="preserve">По </w:t>
      </w:r>
      <w:proofErr w:type="spellStart"/>
      <w:r>
        <w:rPr>
          <w:rFonts w:ascii="Times New Roman" w:hAnsi="Times New Roman" w:cs="Times New Roman"/>
          <w:sz w:val="24"/>
          <w:szCs w:val="24"/>
          <w:lang w:eastAsia="en-US"/>
        </w:rPr>
        <w:t>Щельяюрскому</w:t>
      </w:r>
      <w:proofErr w:type="spellEnd"/>
      <w:r>
        <w:rPr>
          <w:rFonts w:ascii="Times New Roman" w:hAnsi="Times New Roman" w:cs="Times New Roman"/>
          <w:sz w:val="24"/>
          <w:szCs w:val="24"/>
          <w:lang w:eastAsia="en-US"/>
        </w:rPr>
        <w:t xml:space="preserve"> ДК ПСД находится на корректировке у поставщика после государственной экспертизы, срок исполнения контракта перенесен на 2023 год.</w:t>
      </w:r>
    </w:p>
    <w:p>
      <w:pPr>
        <w:pStyle w:val="a3"/>
        <w:numPr>
          <w:ilvl w:val="0"/>
          <w:numId w:val="2"/>
        </w:numPr>
        <w:spacing w:after="0" w:line="240" w:lineRule="auto"/>
        <w:ind w:left="0" w:firstLine="709"/>
        <w:jc w:val="both"/>
        <w:rPr>
          <w:rFonts w:ascii="Times New Roman" w:hAnsi="Times New Roman" w:cs="Times New Roman"/>
          <w:sz w:val="24"/>
          <w:szCs w:val="24"/>
          <w:u w:val="single"/>
        </w:rPr>
      </w:pPr>
      <w:r>
        <w:rPr>
          <w:rFonts w:ascii="Times New Roman" w:eastAsia="Times New Roman" w:hAnsi="Times New Roman" w:cs="Times New Roman"/>
          <w:color w:val="000000"/>
          <w:sz w:val="24"/>
          <w:szCs w:val="24"/>
        </w:rPr>
        <w:t>Техническое обслуживание охранно-пожарной сигнализации, стрелец мониторинга</w:t>
      </w:r>
      <w:r>
        <w:rPr>
          <w:rFonts w:ascii="Times New Roman" w:hAnsi="Times New Roman" w:cs="Times New Roman"/>
          <w:sz w:val="24"/>
          <w:szCs w:val="24"/>
        </w:rPr>
        <w:t>. Заправка и приобретение</w:t>
      </w:r>
      <w:r>
        <w:rPr>
          <w:rFonts w:ascii="Times New Roman" w:eastAsia="Times New Roman" w:hAnsi="Times New Roman" w:cs="Times New Roman"/>
          <w:color w:val="000000"/>
          <w:sz w:val="24"/>
          <w:szCs w:val="24"/>
          <w:shd w:val="clear" w:color="auto" w:fill="FFFFFF"/>
        </w:rPr>
        <w:t xml:space="preserve"> огнетушителей в МБУК «Ижемская МКС. Замена АПС в СДК в с. </w:t>
      </w:r>
      <w:proofErr w:type="spellStart"/>
      <w:r>
        <w:rPr>
          <w:rFonts w:ascii="Times New Roman" w:eastAsia="Times New Roman" w:hAnsi="Times New Roman" w:cs="Times New Roman"/>
          <w:color w:val="000000"/>
          <w:sz w:val="24"/>
          <w:szCs w:val="24"/>
          <w:shd w:val="clear" w:color="auto" w:fill="FFFFFF"/>
        </w:rPr>
        <w:t>Брыкаланск</w:t>
      </w:r>
      <w:proofErr w:type="spellEnd"/>
      <w:r>
        <w:rPr>
          <w:rFonts w:ascii="Times New Roman" w:eastAsia="Times New Roman" w:hAnsi="Times New Roman" w:cs="Times New Roman"/>
          <w:color w:val="000000"/>
          <w:sz w:val="24"/>
          <w:szCs w:val="24"/>
          <w:shd w:val="clear" w:color="auto" w:fill="FFFFFF"/>
        </w:rPr>
        <w:t xml:space="preserve">, д. Вертеп. Замер сопротивления изоляции электрических сетей во всех зданиях МБУК «Ижемская МКС», в Ижемском филиале МБУДО «Ижемская ДШИ», в Центральной библиотеке МБУК «Ижемская МБС». Испытание пожарных лестниц в </w:t>
      </w:r>
      <w:proofErr w:type="spellStart"/>
      <w:r>
        <w:rPr>
          <w:rFonts w:ascii="Times New Roman" w:eastAsia="Times New Roman" w:hAnsi="Times New Roman" w:cs="Times New Roman"/>
          <w:color w:val="000000"/>
          <w:sz w:val="24"/>
          <w:szCs w:val="24"/>
          <w:shd w:val="clear" w:color="auto" w:fill="FFFFFF"/>
        </w:rPr>
        <w:t>Мохченском</w:t>
      </w:r>
      <w:proofErr w:type="spellEnd"/>
      <w:r>
        <w:rPr>
          <w:rFonts w:ascii="Times New Roman" w:eastAsia="Times New Roman" w:hAnsi="Times New Roman" w:cs="Times New Roman"/>
          <w:color w:val="000000"/>
          <w:sz w:val="24"/>
          <w:szCs w:val="24"/>
          <w:shd w:val="clear" w:color="auto" w:fill="FFFFFF"/>
        </w:rPr>
        <w:t xml:space="preserve"> ДК. Приобретение огнетушителей в МБУК «Ижемская МКС». Ремонт пожарных емкостей МБУК «Ижемская МКС».</w:t>
      </w:r>
    </w:p>
    <w:p>
      <w:pPr>
        <w:pStyle w:val="a3"/>
        <w:numPr>
          <w:ilvl w:val="0"/>
          <w:numId w:val="2"/>
        </w:numPr>
        <w:spacing w:after="0" w:line="240" w:lineRule="auto"/>
        <w:ind w:left="0" w:firstLine="709"/>
        <w:jc w:val="both"/>
        <w:rPr>
          <w:rFonts w:ascii="Times New Roman" w:hAnsi="Times New Roman" w:cs="Times New Roman"/>
          <w:sz w:val="24"/>
          <w:szCs w:val="24"/>
          <w:u w:val="single"/>
        </w:rPr>
      </w:pPr>
      <w:r>
        <w:rPr>
          <w:rFonts w:ascii="Times New Roman" w:hAnsi="Times New Roman" w:cs="Times New Roman"/>
          <w:sz w:val="24"/>
          <w:szCs w:val="24"/>
        </w:rPr>
        <w:t>Своевременно оплачены муниципальными учреждениями культуры и искусства коммунальные услуги.</w:t>
      </w:r>
    </w:p>
    <w:p>
      <w:pPr>
        <w:pStyle w:val="a3"/>
        <w:numPr>
          <w:ilvl w:val="0"/>
          <w:numId w:val="2"/>
        </w:numPr>
        <w:spacing w:after="0" w:line="240" w:lineRule="auto"/>
        <w:ind w:left="0" w:firstLine="709"/>
        <w:jc w:val="both"/>
        <w:rPr>
          <w:rFonts w:ascii="Times New Roman" w:hAnsi="Times New Roman" w:cs="Times New Roman"/>
          <w:sz w:val="24"/>
          <w:szCs w:val="24"/>
          <w:u w:val="single"/>
        </w:rPr>
      </w:pPr>
      <w:r>
        <w:rPr>
          <w:rFonts w:ascii="Times New Roman" w:eastAsia="Times New Roman" w:hAnsi="Times New Roman" w:cs="Times New Roman"/>
          <w:color w:val="000000"/>
          <w:sz w:val="24"/>
          <w:szCs w:val="24"/>
          <w:shd w:val="clear" w:color="auto" w:fill="FFFFFF"/>
        </w:rPr>
        <w:t xml:space="preserve"> </w:t>
      </w:r>
      <w:r>
        <w:rPr>
          <w:rFonts w:ascii="Times New Roman" w:hAnsi="Times New Roman" w:cs="Times New Roman"/>
          <w:sz w:val="24"/>
          <w:szCs w:val="24"/>
          <w:u w:val="single"/>
        </w:rPr>
        <w:t>Задача 2 – формирование благоприятных условий реализации, воспроизводства и развития творческого потенциала на</w:t>
      </w:r>
      <w:r>
        <w:rPr>
          <w:rFonts w:ascii="Times New Roman" w:hAnsi="Times New Roman" w:cs="Times New Roman"/>
          <w:sz w:val="24"/>
          <w:szCs w:val="24"/>
          <w:u w:val="single"/>
        </w:rPr>
        <w:softHyphen/>
        <w:t>селе</w:t>
      </w:r>
      <w:r>
        <w:rPr>
          <w:rFonts w:ascii="Times New Roman" w:hAnsi="Times New Roman" w:cs="Times New Roman"/>
          <w:sz w:val="24"/>
          <w:szCs w:val="24"/>
          <w:u w:val="single"/>
        </w:rPr>
        <w:softHyphen/>
        <w:t>ния Ижемского района.</w:t>
      </w:r>
    </w:p>
    <w:p>
      <w:pPr>
        <w:pStyle w:val="a3"/>
        <w:numPr>
          <w:ilvl w:val="0"/>
          <w:numId w:val="10"/>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lang w:eastAsia="en-US"/>
        </w:rPr>
        <w:t xml:space="preserve">Проведен межрегиональный традиционный народный праздник «Луд» (транспортные услуги, услуги питания). </w:t>
      </w:r>
    </w:p>
    <w:p>
      <w:pPr>
        <w:pStyle w:val="a3"/>
        <w:numPr>
          <w:ilvl w:val="0"/>
          <w:numId w:val="10"/>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lang w:eastAsia="en-US"/>
        </w:rPr>
        <w:t xml:space="preserve">Обшивка здания ДК Большое </w:t>
      </w:r>
      <w:proofErr w:type="spellStart"/>
      <w:r>
        <w:rPr>
          <w:rFonts w:ascii="Times New Roman" w:hAnsi="Times New Roman" w:cs="Times New Roman"/>
          <w:sz w:val="24"/>
          <w:szCs w:val="24"/>
          <w:lang w:eastAsia="en-US"/>
        </w:rPr>
        <w:t>Галово</w:t>
      </w:r>
      <w:proofErr w:type="spellEnd"/>
      <w:r>
        <w:rPr>
          <w:rFonts w:ascii="Times New Roman" w:hAnsi="Times New Roman" w:cs="Times New Roman"/>
          <w:sz w:val="24"/>
          <w:szCs w:val="24"/>
          <w:lang w:eastAsia="en-US"/>
        </w:rPr>
        <w:t xml:space="preserve">, ремонт здания </w:t>
      </w:r>
      <w:proofErr w:type="spellStart"/>
      <w:r>
        <w:rPr>
          <w:rFonts w:ascii="Times New Roman" w:hAnsi="Times New Roman" w:cs="Times New Roman"/>
          <w:sz w:val="24"/>
          <w:szCs w:val="24"/>
          <w:lang w:eastAsia="en-US"/>
        </w:rPr>
        <w:t>Ыргеншарского</w:t>
      </w:r>
      <w:proofErr w:type="spellEnd"/>
      <w:r>
        <w:rPr>
          <w:rFonts w:ascii="Times New Roman" w:hAnsi="Times New Roman" w:cs="Times New Roman"/>
          <w:sz w:val="24"/>
          <w:szCs w:val="24"/>
          <w:lang w:eastAsia="en-US"/>
        </w:rPr>
        <w:t xml:space="preserve"> ДК, обустройство </w:t>
      </w:r>
      <w:proofErr w:type="spellStart"/>
      <w:proofErr w:type="gramStart"/>
      <w:r>
        <w:rPr>
          <w:rFonts w:ascii="Times New Roman" w:hAnsi="Times New Roman" w:cs="Times New Roman"/>
          <w:sz w:val="24"/>
          <w:szCs w:val="24"/>
          <w:lang w:eastAsia="en-US"/>
        </w:rPr>
        <w:t>сан.узла</w:t>
      </w:r>
      <w:proofErr w:type="spellEnd"/>
      <w:proofErr w:type="gram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Гамского</w:t>
      </w:r>
      <w:proofErr w:type="spellEnd"/>
      <w:r>
        <w:rPr>
          <w:rFonts w:ascii="Times New Roman" w:hAnsi="Times New Roman" w:cs="Times New Roman"/>
          <w:sz w:val="24"/>
          <w:szCs w:val="24"/>
          <w:lang w:eastAsia="en-US"/>
        </w:rPr>
        <w:t xml:space="preserve"> ДК.</w:t>
      </w:r>
    </w:p>
    <w:p>
      <w:pPr>
        <w:pStyle w:val="a3"/>
        <w:numPr>
          <w:ilvl w:val="0"/>
          <w:numId w:val="10"/>
        </w:numPr>
        <w:spacing w:after="0" w:line="240" w:lineRule="auto"/>
        <w:ind w:left="0"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rPr>
        <w:t>Проведение конференции «</w:t>
      </w:r>
      <w:r>
        <w:rPr>
          <w:rFonts w:ascii="Times New Roman" w:eastAsia="Times New Roman" w:hAnsi="Times New Roman" w:cs="Times New Roman"/>
          <w:sz w:val="24"/>
          <w:szCs w:val="24"/>
        </w:rPr>
        <w:t xml:space="preserve">Коми </w:t>
      </w:r>
      <w:proofErr w:type="spellStart"/>
      <w:r>
        <w:rPr>
          <w:rFonts w:ascii="Times New Roman" w:eastAsia="Times New Roman" w:hAnsi="Times New Roman" w:cs="Times New Roman"/>
          <w:sz w:val="24"/>
          <w:szCs w:val="24"/>
        </w:rPr>
        <w:t>войтыр</w:t>
      </w:r>
      <w:proofErr w:type="spellEnd"/>
      <w:r>
        <w:rPr>
          <w:rFonts w:ascii="Times New Roman" w:eastAsia="Times New Roman" w:hAnsi="Times New Roman" w:cs="Times New Roman"/>
          <w:sz w:val="24"/>
          <w:szCs w:val="24"/>
        </w:rPr>
        <w:t xml:space="preserve">», районного фестиваля-конкурса хоров и вокальных групп «Песенные напевы-отрада души», посвященного 445-летию с. Ижма, районного праздник «Играй гармонь», Народного гуляния «Шесть часов вечера после войны» на 9 мая 2022г. Издание сборника стихотворений В.Г. </w:t>
      </w:r>
      <w:proofErr w:type="spellStart"/>
      <w:r>
        <w:rPr>
          <w:rFonts w:ascii="Times New Roman" w:eastAsia="Times New Roman" w:hAnsi="Times New Roman" w:cs="Times New Roman"/>
          <w:sz w:val="24"/>
          <w:szCs w:val="24"/>
        </w:rPr>
        <w:t>Станиславчука</w:t>
      </w:r>
      <w:proofErr w:type="spellEnd"/>
      <w:r>
        <w:rPr>
          <w:rFonts w:ascii="Times New Roman" w:eastAsia="Times New Roman" w:hAnsi="Times New Roman" w:cs="Times New Roman"/>
          <w:sz w:val="24"/>
          <w:szCs w:val="24"/>
        </w:rPr>
        <w:t xml:space="preserve"> «От печали до радости». Участие в гала-концерте, посвященного году культурного наследия народов России. </w:t>
      </w:r>
      <w:r>
        <w:rPr>
          <w:rFonts w:ascii="Times New Roman" w:hAnsi="Times New Roman" w:cs="Times New Roman"/>
          <w:sz w:val="24"/>
          <w:szCs w:val="24"/>
          <w:lang w:eastAsia="en-US"/>
        </w:rPr>
        <w:t>Проведен межрегиональный традиционный народный праздник «Луд».</w:t>
      </w:r>
    </w:p>
    <w:p>
      <w:pPr>
        <w:pStyle w:val="a3"/>
        <w:spacing w:after="0" w:line="240" w:lineRule="auto"/>
        <w:ind w:left="0" w:firstLine="709"/>
        <w:jc w:val="both"/>
        <w:rPr>
          <w:rFonts w:ascii="Times New Roman" w:hAnsi="Times New Roman" w:cs="Times New Roman"/>
          <w:sz w:val="24"/>
          <w:szCs w:val="24"/>
          <w:u w:val="single"/>
        </w:rPr>
      </w:pPr>
      <w:r>
        <w:rPr>
          <w:rFonts w:ascii="Times New Roman" w:hAnsi="Times New Roman" w:cs="Times New Roman"/>
          <w:sz w:val="24"/>
          <w:szCs w:val="24"/>
          <w:u w:val="single"/>
        </w:rPr>
        <w:t>Задача 3 –  Обеспечение реализации муниципальной программы.</w:t>
      </w:r>
    </w:p>
    <w:p>
      <w:pPr>
        <w:pStyle w:val="a3"/>
        <w:numPr>
          <w:ilvl w:val="0"/>
          <w:numId w:val="11"/>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Предоставлен годовой отчет о ходе реализации и оценке эффективности муниципальной программы за 2021 год.</w:t>
      </w:r>
    </w:p>
    <w:p>
      <w:pPr>
        <w:pStyle w:val="a3"/>
        <w:numPr>
          <w:ilvl w:val="0"/>
          <w:numId w:val="11"/>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Достигнуты показатели результативности, закрепленные соглашениями с администрацией МО МР «Ижемский» за 2022 год.</w:t>
      </w:r>
    </w:p>
    <w:p>
      <w:pPr>
        <w:pStyle w:val="a3"/>
        <w:numPr>
          <w:ilvl w:val="0"/>
          <w:numId w:val="11"/>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Обеспечена бесперебойная работа учреждений культуры в 2022 году.</w:t>
      </w:r>
    </w:p>
    <w:p>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rPr>
        <w:t>По итогам реализации в 2022 году муниципальной программы МОМР «Ижемский» «Развитие и сохранение культуры» запланированные основные мероприятия выполнены не в полном объеме. Достигнуты плановые значения 10 целевых индикаторов из 15.</w:t>
      </w:r>
      <w:r>
        <w:rPr>
          <w:rFonts w:ascii="Times New Roman" w:hAnsi="Times New Roman" w:cs="Times New Roman"/>
          <w:sz w:val="24"/>
          <w:szCs w:val="24"/>
          <w:lang w:eastAsia="en-US"/>
        </w:rPr>
        <w:t xml:space="preserve"> </w:t>
      </w: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lang w:eastAsia="en-US"/>
        </w:rPr>
        <w:t>Показатели, связанные с посещением учреждений культуры, не выполнены за счет уменьшения зрителей культурно-массовых мероприятий. Показатели, связанные с</w:t>
      </w:r>
      <w:r>
        <w:rPr>
          <w:rFonts w:ascii="Times New Roman" w:hAnsi="Times New Roman" w:cs="Times New Roman"/>
          <w:sz w:val="24"/>
          <w:szCs w:val="24"/>
        </w:rPr>
        <w:t xml:space="preserve"> заработной платой, не выполнены за счет увеличения листков нетрудоспособности. По итогам независимой оценки качества, проведенной Управлением государственной гражданской службы администрацией Главы Республики Коми по МБУК «Ижемская МКС» и МБУК «Ижемская МБС», уровень удовлетворенности населения муниципального района «Ижемский» качеством предоставления муниципальных услуг в сфере культуры и искусства составила 92,25%, не выполнение – 4,9%.</w:t>
      </w:r>
    </w:p>
    <w:p>
      <w:pPr>
        <w:pStyle w:val="a3"/>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Сведения о достижении значений целевых индикаторов (показателей) Программы в 2022 году приведены в таблице 11 Приложения к Годовому отчету.</w:t>
      </w:r>
    </w:p>
    <w:p>
      <w:pPr>
        <w:pStyle w:val="a3"/>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Сведения о степени выполнения основных мероприятий Программы за 2022 год представлены в таблице 12 Приложения к Годовому отчету. </w:t>
      </w:r>
    </w:p>
    <w:p>
      <w:pPr>
        <w:pStyle w:val="a3"/>
        <w:widowControl w:val="0"/>
        <w:autoSpaceDE w:val="0"/>
        <w:autoSpaceDN w:val="0"/>
        <w:adjustRightInd w:val="0"/>
        <w:spacing w:after="0" w:line="240" w:lineRule="auto"/>
        <w:ind w:left="0" w:firstLine="709"/>
        <w:jc w:val="both"/>
        <w:rPr>
          <w:rFonts w:ascii="Times New Roman" w:hAnsi="Times New Roman" w:cs="Times New Roman"/>
          <w:sz w:val="24"/>
          <w:szCs w:val="24"/>
        </w:rPr>
      </w:pPr>
      <w:hyperlink r:id="rId7" w:history="1">
        <w:r>
          <w:rPr>
            <w:rFonts w:ascii="Times New Roman" w:hAnsi="Times New Roman" w:cs="Times New Roman"/>
            <w:sz w:val="24"/>
            <w:szCs w:val="24"/>
            <w:lang w:eastAsia="en-US"/>
          </w:rPr>
          <w:t>Сведения</w:t>
        </w:r>
      </w:hyperlink>
      <w:r>
        <w:rPr>
          <w:rFonts w:ascii="Times New Roman" w:hAnsi="Times New Roman" w:cs="Times New Roman"/>
          <w:sz w:val="24"/>
          <w:szCs w:val="24"/>
          <w:lang w:eastAsia="en-US"/>
        </w:rPr>
        <w:t xml:space="preserve"> о достижении значений показателей результатов использования субсидий и (или) иных межбюджетных трансфертов, предоставляемых из федерального бюджета и </w:t>
      </w:r>
      <w:r>
        <w:rPr>
          <w:rFonts w:ascii="Times New Roman" w:hAnsi="Times New Roman" w:cs="Times New Roman"/>
          <w:sz w:val="24"/>
          <w:szCs w:val="24"/>
          <w:lang w:eastAsia="en-US"/>
        </w:rPr>
        <w:lastRenderedPageBreak/>
        <w:t xml:space="preserve">(или) республиканского бюджета Республики Коми </w:t>
      </w:r>
      <w:r>
        <w:rPr>
          <w:rFonts w:ascii="Times New Roman" w:hAnsi="Times New Roman" w:cs="Times New Roman"/>
          <w:sz w:val="24"/>
          <w:szCs w:val="24"/>
        </w:rPr>
        <w:t>представлены в таблице 16 Приложения к Годовому отчету.</w:t>
      </w:r>
    </w:p>
    <w:p>
      <w:pPr>
        <w:pStyle w:val="a3"/>
        <w:spacing w:after="0" w:line="240" w:lineRule="auto"/>
        <w:ind w:left="0" w:firstLine="709"/>
        <w:jc w:val="both"/>
        <w:rPr>
          <w:rFonts w:ascii="Times New Roman" w:hAnsi="Times New Roman" w:cs="Times New Roman"/>
          <w:sz w:val="24"/>
          <w:szCs w:val="24"/>
        </w:rPr>
      </w:pPr>
    </w:p>
    <w:p>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en-US"/>
        </w:rPr>
      </w:pPr>
      <w:bookmarkStart w:id="0" w:name="bookmark15"/>
      <w:r>
        <w:rPr>
          <w:rFonts w:ascii="Times New Roman" w:hAnsi="Times New Roman" w:cs="Times New Roman"/>
          <w:b/>
          <w:bCs/>
          <w:sz w:val="24"/>
          <w:szCs w:val="24"/>
        </w:rPr>
        <w:t xml:space="preserve">3. </w:t>
      </w:r>
      <w:r>
        <w:rPr>
          <w:rFonts w:ascii="Times New Roman" w:hAnsi="Times New Roman" w:cs="Times New Roman"/>
          <w:b/>
          <w:bCs/>
          <w:sz w:val="24"/>
          <w:szCs w:val="24"/>
          <w:lang w:eastAsia="en-US"/>
        </w:rPr>
        <w:t>Данные об использовании бюджетных ассигнований и иных средств на реализацию муниципальной программы.</w:t>
      </w:r>
    </w:p>
    <w:p>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en-US"/>
        </w:rPr>
      </w:pPr>
    </w:p>
    <w:p>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Отчет об использовании бюджетных ассигнований бюджета муниципального района «Ижемский» (с учетом средств федерального бюджета и республиканского бюджета Республики Коми) на реализацию муниципальной программы представлены в таблице 13 Приложения к Годовому отчету. </w:t>
      </w:r>
    </w:p>
    <w:p>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Плановые расходы, предусмотренные на реализацию Программы на 2022 год из бюджета МО МР «Ижемский» составили 194 820,6 тыс. рублей.</w:t>
      </w:r>
    </w:p>
    <w:p>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итогам 2022 года расходы на реализацию мероприятий Программы составили 191 124,6 тыс. рублей, т.е. 98,1 % к установленному плану, не были востребованы средства по мероприятиям: «Руководство и управление в сфере установленных функций органов местного самоуправления», «Осуществление деятельности прочих учреждений», на оплату коммунальных услуг. По мероприятию «Проведение государственной экспертизы ПСД Дома культуры п. Щельяюр» не исполнен контракт поставщиком согласно электронного аукциона.</w:t>
      </w:r>
    </w:p>
    <w:p>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bookmarkEnd w:id="0"/>
    <w:p>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4. Результаты оценки эффективности реализации муниципальной программы (в соответствии с требованиями методических </w:t>
      </w:r>
      <w:hyperlink r:id="rId8" w:history="1">
        <w:r>
          <w:rPr>
            <w:rFonts w:ascii="Times New Roman" w:hAnsi="Times New Roman" w:cs="Times New Roman"/>
            <w:b/>
            <w:bCs/>
            <w:sz w:val="24"/>
            <w:szCs w:val="24"/>
            <w:lang w:eastAsia="en-US"/>
          </w:rPr>
          <w:t>указаний</w:t>
        </w:r>
      </w:hyperlink>
      <w:r>
        <w:rPr>
          <w:rFonts w:ascii="Times New Roman" w:hAnsi="Times New Roman" w:cs="Times New Roman"/>
          <w:b/>
          <w:bCs/>
          <w:sz w:val="24"/>
          <w:szCs w:val="24"/>
          <w:lang w:eastAsia="en-US"/>
        </w:rPr>
        <w:t>).</w:t>
      </w:r>
    </w:p>
    <w:p>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en-US"/>
        </w:rPr>
      </w:pPr>
      <w:bookmarkStart w:id="1" w:name="_GoBack"/>
      <w:bookmarkEnd w:id="1"/>
    </w:p>
    <w:p>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По результатам оценки эффективности реализация муниципальной программы «Развитие и сохранение </w:t>
      </w:r>
      <w:proofErr w:type="gramStart"/>
      <w:r>
        <w:rPr>
          <w:rFonts w:ascii="Times New Roman" w:hAnsi="Times New Roman" w:cs="Times New Roman"/>
          <w:bCs/>
          <w:sz w:val="24"/>
          <w:szCs w:val="24"/>
        </w:rPr>
        <w:t>культуры»  за</w:t>
      </w:r>
      <w:proofErr w:type="gramEnd"/>
      <w:r>
        <w:rPr>
          <w:rFonts w:ascii="Times New Roman" w:hAnsi="Times New Roman" w:cs="Times New Roman"/>
          <w:bCs/>
          <w:sz w:val="24"/>
          <w:szCs w:val="24"/>
        </w:rPr>
        <w:t xml:space="preserve"> 2022 год признана адекватной (согласно Анкеты для оценки эффективности муниципальной программы) с итоговой оценкой 74,42%.</w:t>
      </w:r>
    </w:p>
    <w:p>
      <w:pPr>
        <w:widowControl w:val="0"/>
        <w:autoSpaceDE w:val="0"/>
        <w:autoSpaceDN w:val="0"/>
        <w:adjustRightInd w:val="0"/>
        <w:spacing w:after="0" w:line="240" w:lineRule="auto"/>
        <w:ind w:firstLine="709"/>
        <w:jc w:val="both"/>
        <w:rPr>
          <w:rFonts w:ascii="Times New Roman" w:hAnsi="Times New Roman" w:cs="Times New Roman"/>
          <w:bCs/>
          <w:sz w:val="24"/>
          <w:szCs w:val="24"/>
        </w:rPr>
      </w:pPr>
    </w:p>
    <w:p>
      <w:pPr>
        <w:autoSpaceDE w:val="0"/>
        <w:autoSpaceDN w:val="0"/>
        <w:adjustRightInd w:val="0"/>
        <w:spacing w:after="0" w:line="240" w:lineRule="auto"/>
        <w:ind w:firstLine="709"/>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5. Предложения по дальнейшей реализации муниципальной программы с указанием планируемых изменений муниципальной программы.</w:t>
      </w:r>
    </w:p>
    <w:p>
      <w:pPr>
        <w:spacing w:after="0" w:line="240" w:lineRule="auto"/>
        <w:ind w:firstLine="709"/>
        <w:contextualSpacing/>
        <w:jc w:val="both"/>
        <w:rPr>
          <w:rFonts w:ascii="Times New Roman" w:hAnsi="Times New Roman" w:cs="Times New Roman"/>
          <w:b/>
          <w:sz w:val="24"/>
          <w:szCs w:val="24"/>
        </w:rPr>
      </w:pPr>
    </w:p>
    <w:p>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01.01.2022 года действует Муниципальная программа муниципального образования муниципального района «Ижемский» «Развитие и сохранение культуры», утвержденная Постановлением администрации муниципального района «Ижемский» от 30 декабря 2021 года № 991, а также на 2022 год Постановлением администрации муниципального района «Ижемский» от 30 декабря 2021 года № 992 утвержден Комплексный план действий по реализации муниципальной программы муниципального образования муниципального района «Ижемский» «Развитие и сохранение культуры».</w:t>
      </w:r>
    </w:p>
    <w:p>
      <w:pPr>
        <w:widowControl w:val="0"/>
        <w:autoSpaceDE w:val="0"/>
        <w:autoSpaceDN w:val="0"/>
        <w:adjustRightInd w:val="0"/>
        <w:spacing w:after="0"/>
        <w:ind w:firstLine="708"/>
        <w:jc w:val="both"/>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br w:type="page"/>
      </w:r>
    </w:p>
    <w:p>
      <w:pPr>
        <w:widowControl w:val="0"/>
        <w:autoSpaceDE w:val="0"/>
        <w:autoSpaceDN w:val="0"/>
        <w:adjustRightInd w:val="0"/>
        <w:spacing w:after="0"/>
        <w:ind w:firstLine="708"/>
        <w:jc w:val="right"/>
        <w:rPr>
          <w:rFonts w:ascii="Times New Roman" w:hAnsi="Times New Roman" w:cs="Times New Roman"/>
          <w:sz w:val="24"/>
          <w:szCs w:val="24"/>
        </w:rPr>
        <w:sectPr>
          <w:pgSz w:w="11906" w:h="16838"/>
          <w:pgMar w:top="1134" w:right="850" w:bottom="1134" w:left="1701" w:header="708" w:footer="708" w:gutter="0"/>
          <w:cols w:space="708"/>
          <w:docGrid w:linePitch="360"/>
        </w:sectPr>
      </w:pPr>
    </w:p>
    <w:p>
      <w:pPr>
        <w:widowControl w:val="0"/>
        <w:autoSpaceDE w:val="0"/>
        <w:autoSpaceDN w:val="0"/>
        <w:adjustRightInd w:val="0"/>
        <w:spacing w:after="0"/>
        <w:ind w:firstLine="708"/>
        <w:jc w:val="right"/>
        <w:rPr>
          <w:rFonts w:ascii="Times New Roman" w:hAnsi="Times New Roman" w:cs="Times New Roman"/>
          <w:sz w:val="24"/>
          <w:szCs w:val="24"/>
        </w:rPr>
      </w:pPr>
      <w:r>
        <w:rPr>
          <w:rFonts w:ascii="Times New Roman" w:hAnsi="Times New Roman" w:cs="Times New Roman"/>
          <w:sz w:val="24"/>
          <w:szCs w:val="24"/>
        </w:rPr>
        <w:lastRenderedPageBreak/>
        <w:t>Таблица 11</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Сведения</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о достижении значений целевых индикаторов и показателей</w:t>
      </w:r>
    </w:p>
    <w:p>
      <w:pPr>
        <w:autoSpaceDE w:val="0"/>
        <w:autoSpaceDN w:val="0"/>
        <w:adjustRightInd w:val="0"/>
        <w:spacing w:after="0" w:line="240" w:lineRule="auto"/>
        <w:jc w:val="center"/>
        <w:rPr>
          <w:rFonts w:ascii="Times New Roman" w:hAnsi="Times New Roman" w:cs="Times New Roman"/>
          <w:sz w:val="24"/>
          <w:szCs w:val="24"/>
          <w:lang w:eastAsia="en-US"/>
        </w:rPr>
      </w:pPr>
    </w:p>
    <w:tbl>
      <w:tblPr>
        <w:tblW w:w="14180" w:type="dxa"/>
        <w:tblInd w:w="346" w:type="dxa"/>
        <w:tblLayout w:type="fixed"/>
        <w:tblCellMar>
          <w:top w:w="102" w:type="dxa"/>
          <w:left w:w="62" w:type="dxa"/>
          <w:bottom w:w="102" w:type="dxa"/>
          <w:right w:w="62" w:type="dxa"/>
        </w:tblCellMar>
        <w:tblLook w:val="0000" w:firstRow="0" w:lastRow="0" w:firstColumn="0" w:lastColumn="0" w:noHBand="0" w:noVBand="0"/>
      </w:tblPr>
      <w:tblGrid>
        <w:gridCol w:w="704"/>
        <w:gridCol w:w="3265"/>
        <w:gridCol w:w="1276"/>
        <w:gridCol w:w="997"/>
        <w:gridCol w:w="992"/>
        <w:gridCol w:w="1134"/>
        <w:gridCol w:w="794"/>
        <w:gridCol w:w="1049"/>
        <w:gridCol w:w="2410"/>
        <w:gridCol w:w="1559"/>
      </w:tblGrid>
      <w:tr>
        <w:tc>
          <w:tcPr>
            <w:tcW w:w="70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w:t>
            </w:r>
          </w:p>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 п/п</w:t>
            </w:r>
          </w:p>
        </w:tc>
        <w:tc>
          <w:tcPr>
            <w:tcW w:w="3265"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Целевой индикатор и показатель (наименование)</w:t>
            </w:r>
          </w:p>
        </w:tc>
        <w:tc>
          <w:tcPr>
            <w:tcW w:w="127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Ед. измерения</w:t>
            </w:r>
          </w:p>
        </w:tc>
        <w:tc>
          <w:tcPr>
            <w:tcW w:w="997"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Направленность </w:t>
            </w:r>
          </w:p>
        </w:tc>
        <w:tc>
          <w:tcPr>
            <w:tcW w:w="992"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Принадлежность </w:t>
            </w:r>
          </w:p>
        </w:tc>
        <w:tc>
          <w:tcPr>
            <w:tcW w:w="2977" w:type="dxa"/>
            <w:gridSpan w:val="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Значения целевого индикатора и показателя муниципальной программы, подпрограммы</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Обоснование отклонений значения целевого индикатора и показателя на конец отчетного года (при наличии)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Ответственный </w:t>
            </w:r>
          </w:p>
        </w:tc>
      </w:tr>
      <w:tr>
        <w:tc>
          <w:tcPr>
            <w:tcW w:w="70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326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2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99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99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13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2021 </w:t>
            </w:r>
          </w:p>
        </w:tc>
        <w:tc>
          <w:tcPr>
            <w:tcW w:w="1843"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2022</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r>
      <w:tr>
        <w:tc>
          <w:tcPr>
            <w:tcW w:w="70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326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2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99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99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13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план</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факт</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326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w:t>
            </w:r>
          </w:p>
        </w:tc>
        <w:tc>
          <w:tcPr>
            <w:tcW w:w="99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w:t>
            </w:r>
          </w:p>
        </w:tc>
      </w:tr>
      <w:tr>
        <w:tc>
          <w:tcPr>
            <w:tcW w:w="14180" w:type="dxa"/>
            <w:gridSpan w:val="10"/>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Развитие и сохранение культуры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1</w:t>
            </w:r>
          </w:p>
        </w:tc>
        <w:tc>
          <w:tcPr>
            <w:tcW w:w="3265"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Cs w:val="22"/>
              </w:rPr>
            </w:pPr>
            <w:r>
              <w:rPr>
                <w:rFonts w:ascii="Times New Roman" w:hAnsi="Times New Roman" w:cs="Times New Roman"/>
                <w:szCs w:val="22"/>
              </w:rPr>
              <w:t>Уровень удовлетворенности населения муниципального района «Ижемский» качеством предоставления муниципальных услуг в сфере культуры и искусства</w:t>
            </w:r>
          </w:p>
        </w:tc>
        <w:tc>
          <w:tcPr>
            <w:tcW w:w="1276" w:type="dxa"/>
            <w:tcBorders>
              <w:top w:val="single" w:sz="4" w:space="0" w:color="auto"/>
              <w:left w:val="single" w:sz="4" w:space="0" w:color="auto"/>
              <w:bottom w:val="single" w:sz="4" w:space="0" w:color="auto"/>
              <w:right w:val="single" w:sz="4" w:space="0" w:color="auto"/>
            </w:tcBorders>
          </w:tcPr>
          <w:p>
            <w:pPr>
              <w:pStyle w:val="ConsPlusCell"/>
              <w:jc w:val="center"/>
              <w:rPr>
                <w:rFonts w:ascii="Times New Roman" w:hAnsi="Times New Roman" w:cs="Times New Roman"/>
              </w:rPr>
            </w:pPr>
            <w:r>
              <w:rPr>
                <w:rFonts w:ascii="Times New Roman" w:hAnsi="Times New Roman" w:cs="Times New Roman"/>
              </w:rPr>
              <w:t>процент</w:t>
            </w:r>
          </w:p>
        </w:tc>
        <w:tc>
          <w:tcPr>
            <w:tcW w:w="997" w:type="dxa"/>
            <w:tcBorders>
              <w:top w:val="single" w:sz="4" w:space="0" w:color="auto"/>
              <w:left w:val="single" w:sz="4" w:space="0" w:color="auto"/>
              <w:bottom w:val="single" w:sz="4" w:space="0" w:color="auto"/>
              <w:right w:val="single" w:sz="4" w:space="0" w:color="auto"/>
            </w:tcBorders>
          </w:tcPr>
          <w:p>
            <w:pPr>
              <w:pStyle w:val="ConsPlusNormal"/>
              <w:ind w:firstLine="0"/>
              <w:jc w:val="both"/>
              <w:rPr>
                <w:rFonts w:ascii="Times New Roman" w:hAnsi="Times New Roman" w:cs="Times New Roman"/>
                <w:szCs w:val="22"/>
              </w:rPr>
            </w:pPr>
            <w:r>
              <w:rPr>
                <w:rFonts w:ascii="Times New Roman" w:hAnsi="Times New Roman" w:cs="Times New Roman"/>
                <w:szCs w:val="22"/>
              </w:rPr>
              <w:t xml:space="preserve">       </w:t>
            </w:r>
          </w:p>
          <w:p>
            <w:pPr>
              <w:pStyle w:val="ConsPlusNormal"/>
              <w:ind w:firstLine="0"/>
              <w:jc w:val="both"/>
              <w:rPr>
                <w:rFonts w:ascii="Times New Roman" w:hAnsi="Times New Roman" w:cs="Times New Roman"/>
                <w:szCs w:val="22"/>
              </w:rPr>
            </w:pPr>
            <w:r>
              <w:rPr>
                <w:rFonts w:ascii="Times New Roman" w:hAnsi="Times New Roman" w:cs="Times New Roman"/>
                <w:szCs w:val="22"/>
              </w:rPr>
              <w:t xml:space="preserve">      </w:t>
            </w:r>
            <w:r>
              <w:rPr>
                <w:rFonts w:ascii="Times New Roman" w:hAnsi="Times New Roman" w:cs="Times New Roman"/>
                <w:noProof/>
                <w:szCs w:val="22"/>
              </w:rPr>
              <w:drawing>
                <wp:inline distT="0" distB="0" distL="0" distR="0">
                  <wp:extent cx="168910" cy="239395"/>
                  <wp:effectExtent l="0" t="0" r="0" b="0"/>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p>
          <w:p>
            <w:pPr>
              <w:pStyle w:val="ConsPlusNormal"/>
              <w:ind w:firstLine="0"/>
              <w:jc w:val="center"/>
              <w:rPr>
                <w:rFonts w:ascii="Times New Roman" w:hAnsi="Times New Roman" w:cs="Times New Roman"/>
                <w:szCs w:val="22"/>
              </w:rPr>
            </w:pPr>
          </w:p>
          <w:p>
            <w:pPr>
              <w:pStyle w:val="ConsPlusNormal"/>
              <w:ind w:firstLine="0"/>
              <w:jc w:val="center"/>
              <w:rPr>
                <w:rFonts w:ascii="Times New Roman" w:hAnsi="Times New Roman" w:cs="Times New Roman"/>
                <w:szCs w:val="22"/>
              </w:rPr>
            </w:pPr>
            <w:r>
              <w:rPr>
                <w:rFonts w:ascii="Times New Roman" w:hAnsi="Times New Roman" w:cs="Times New Roman"/>
                <w:szCs w:val="22"/>
              </w:rPr>
              <w:t>ИЦ</w:t>
            </w:r>
          </w:p>
        </w:tc>
        <w:tc>
          <w:tcPr>
            <w:tcW w:w="1134" w:type="dxa"/>
            <w:tcBorders>
              <w:top w:val="single" w:sz="4" w:space="0" w:color="auto"/>
              <w:left w:val="single" w:sz="4" w:space="0" w:color="auto"/>
              <w:bottom w:val="single" w:sz="4" w:space="0" w:color="auto"/>
              <w:right w:val="single" w:sz="4" w:space="0" w:color="auto"/>
            </w:tcBorders>
            <w:vAlign w:val="center"/>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794" w:type="dxa"/>
            <w:tcBorders>
              <w:top w:val="single" w:sz="4" w:space="0" w:color="auto"/>
              <w:left w:val="single" w:sz="4" w:space="0" w:color="auto"/>
              <w:bottom w:val="single" w:sz="4" w:space="0" w:color="auto"/>
              <w:right w:val="single" w:sz="4" w:space="0" w:color="auto"/>
            </w:tcBorders>
            <w:vAlign w:val="center"/>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97,0</w:t>
            </w:r>
          </w:p>
        </w:tc>
        <w:tc>
          <w:tcPr>
            <w:tcW w:w="1049" w:type="dxa"/>
            <w:tcBorders>
              <w:top w:val="single" w:sz="4" w:space="0" w:color="auto"/>
              <w:left w:val="single" w:sz="4" w:space="0" w:color="auto"/>
              <w:bottom w:val="single" w:sz="4" w:space="0" w:color="auto"/>
              <w:right w:val="single" w:sz="4" w:space="0" w:color="auto"/>
            </w:tcBorders>
            <w:vAlign w:val="center"/>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92,25</w:t>
            </w:r>
          </w:p>
        </w:tc>
        <w:tc>
          <w:tcPr>
            <w:tcW w:w="2410" w:type="dxa"/>
            <w:tcBorders>
              <w:top w:val="single" w:sz="4" w:space="0" w:color="auto"/>
              <w:left w:val="single" w:sz="4" w:space="0" w:color="auto"/>
              <w:bottom w:val="single" w:sz="4" w:space="0" w:color="auto"/>
              <w:right w:val="single" w:sz="4" w:space="0" w:color="auto"/>
            </w:tcBorders>
            <w:vAlign w:val="center"/>
          </w:tcPr>
          <w:p>
            <w:pPr>
              <w:autoSpaceDE w:val="0"/>
              <w:autoSpaceDN w:val="0"/>
              <w:adjustRightInd w:val="0"/>
              <w:spacing w:after="0" w:line="240" w:lineRule="auto"/>
              <w:rPr>
                <w:rFonts w:ascii="Times New Roman" w:eastAsia="Times New Roman" w:hAnsi="Times New Roman" w:cs="Times New Roman"/>
                <w:color w:val="000000"/>
              </w:rPr>
            </w:pPr>
            <w:r>
              <w:rPr>
                <w:rFonts w:ascii="Times New Roman" w:hAnsi="Times New Roman" w:cs="Times New Roman"/>
              </w:rPr>
              <w:t>Управлением государственной гражданской службы администрацией Главы Республики Коми проводилась независимая оценка качества по МБУК «Ижемская МКС» и МБУК «Ижемская МБС»</w:t>
            </w:r>
          </w:p>
        </w:tc>
        <w:tc>
          <w:tcPr>
            <w:tcW w:w="1559" w:type="dxa"/>
            <w:tcBorders>
              <w:top w:val="single" w:sz="4" w:space="0" w:color="auto"/>
              <w:left w:val="single" w:sz="4" w:space="0" w:color="auto"/>
              <w:bottom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2</w:t>
            </w:r>
          </w:p>
        </w:tc>
        <w:tc>
          <w:tcPr>
            <w:tcW w:w="3265"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Cs w:val="22"/>
              </w:rPr>
            </w:pPr>
            <w:r>
              <w:rPr>
                <w:rFonts w:ascii="Times New Roman" w:hAnsi="Times New Roman" w:cs="Times New Roman"/>
                <w:szCs w:val="22"/>
              </w:rPr>
              <w:t>Доля детей, привлекаемых к участию в творческих мероприятиях, от общего числа детей</w:t>
            </w:r>
          </w:p>
        </w:tc>
        <w:tc>
          <w:tcPr>
            <w:tcW w:w="1276" w:type="dxa"/>
            <w:tcBorders>
              <w:top w:val="single" w:sz="4" w:space="0" w:color="auto"/>
              <w:left w:val="single" w:sz="4" w:space="0" w:color="auto"/>
              <w:bottom w:val="single" w:sz="4" w:space="0" w:color="auto"/>
              <w:right w:val="single" w:sz="4" w:space="0" w:color="auto"/>
            </w:tcBorders>
          </w:tcPr>
          <w:p>
            <w:pPr>
              <w:pStyle w:val="ConsPlusCell"/>
              <w:jc w:val="center"/>
              <w:rPr>
                <w:rFonts w:ascii="Times New Roman" w:hAnsi="Times New Roman" w:cs="Times New Roman"/>
              </w:rPr>
            </w:pPr>
            <w:r>
              <w:rPr>
                <w:rFonts w:ascii="Times New Roman" w:hAnsi="Times New Roman" w:cs="Times New Roman"/>
              </w:rPr>
              <w:t>процент</w:t>
            </w:r>
          </w:p>
        </w:tc>
        <w:tc>
          <w:tcPr>
            <w:tcW w:w="997"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noProof/>
                <w:szCs w:val="22"/>
              </w:rPr>
              <w:drawing>
                <wp:inline distT="0" distB="0" distL="0" distR="0">
                  <wp:extent cx="168910" cy="239395"/>
                  <wp:effectExtent l="0" t="0" r="0" b="0"/>
                  <wp:docPr id="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p>
          <w:p>
            <w:pPr>
              <w:pStyle w:val="ConsPlusNormal"/>
              <w:ind w:firstLine="0"/>
              <w:rPr>
                <w:rFonts w:ascii="Times New Roman" w:hAnsi="Times New Roman" w:cs="Times New Roman"/>
                <w:szCs w:val="22"/>
              </w:rPr>
            </w:pPr>
          </w:p>
          <w:p>
            <w:pPr>
              <w:pStyle w:val="ConsPlusNormal"/>
              <w:ind w:firstLine="0"/>
              <w:jc w:val="center"/>
              <w:rPr>
                <w:rFonts w:ascii="Times New Roman" w:hAnsi="Times New Roman" w:cs="Times New Roman"/>
                <w:szCs w:val="22"/>
              </w:rPr>
            </w:pPr>
            <w:r>
              <w:rPr>
                <w:rFonts w:ascii="Times New Roman" w:hAnsi="Times New Roman" w:cs="Times New Roman"/>
                <w:szCs w:val="22"/>
              </w:rPr>
              <w:t>ИЦ</w:t>
            </w:r>
          </w:p>
        </w:tc>
        <w:tc>
          <w:tcPr>
            <w:tcW w:w="1134" w:type="dxa"/>
            <w:tcBorders>
              <w:top w:val="single" w:sz="4" w:space="0" w:color="auto"/>
              <w:left w:val="single" w:sz="4" w:space="0" w:color="auto"/>
              <w:bottom w:val="single" w:sz="4" w:space="0" w:color="auto"/>
              <w:right w:val="single" w:sz="4" w:space="0" w:color="auto"/>
            </w:tcBorders>
            <w:vAlign w:val="center"/>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10,5</w:t>
            </w:r>
          </w:p>
        </w:tc>
        <w:tc>
          <w:tcPr>
            <w:tcW w:w="794" w:type="dxa"/>
            <w:tcBorders>
              <w:top w:val="single" w:sz="4" w:space="0" w:color="auto"/>
              <w:left w:val="single" w:sz="4" w:space="0" w:color="auto"/>
              <w:bottom w:val="single" w:sz="4" w:space="0" w:color="auto"/>
              <w:right w:val="single" w:sz="4" w:space="0" w:color="auto"/>
            </w:tcBorders>
            <w:vAlign w:val="center"/>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8,0</w:t>
            </w:r>
          </w:p>
        </w:tc>
        <w:tc>
          <w:tcPr>
            <w:tcW w:w="1049" w:type="dxa"/>
            <w:tcBorders>
              <w:top w:val="single" w:sz="4" w:space="0" w:color="auto"/>
              <w:left w:val="single" w:sz="4" w:space="0" w:color="auto"/>
              <w:bottom w:val="single" w:sz="4" w:space="0" w:color="auto"/>
              <w:right w:val="single" w:sz="4" w:space="0" w:color="auto"/>
            </w:tcBorders>
            <w:vAlign w:val="center"/>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10,2</w:t>
            </w:r>
          </w:p>
        </w:tc>
        <w:tc>
          <w:tcPr>
            <w:tcW w:w="2410" w:type="dxa"/>
            <w:tcBorders>
              <w:top w:val="single" w:sz="4" w:space="0" w:color="auto"/>
              <w:left w:val="single" w:sz="4" w:space="0" w:color="auto"/>
              <w:bottom w:val="single" w:sz="4" w:space="0" w:color="auto"/>
              <w:right w:val="single" w:sz="4" w:space="0" w:color="auto"/>
            </w:tcBorders>
            <w:vAlign w:val="center"/>
          </w:tcPr>
          <w:p>
            <w:pPr>
              <w:autoSpaceDE w:val="0"/>
              <w:autoSpaceDN w:val="0"/>
              <w:adjustRightInd w:val="0"/>
              <w:spacing w:after="0" w:line="240" w:lineRule="auto"/>
              <w:rPr>
                <w:rFonts w:ascii="Times New Roman" w:eastAsia="Times New Roman" w:hAnsi="Times New Roman" w:cs="Times New Roman"/>
                <w:color w:val="000000"/>
              </w:rPr>
            </w:pPr>
            <w:r>
              <w:rPr>
                <w:rFonts w:ascii="Times New Roman" w:hAnsi="Times New Roman" w:cs="Times New Roman"/>
                <w:lang w:eastAsia="en-US"/>
              </w:rPr>
              <w:t xml:space="preserve">509 учащихся, принявших участие в творческих мероприятиях от общего количества детей в МО (по данным </w:t>
            </w:r>
            <w:proofErr w:type="spellStart"/>
            <w:r>
              <w:rPr>
                <w:rFonts w:ascii="Times New Roman" w:hAnsi="Times New Roman" w:cs="Times New Roman"/>
                <w:lang w:eastAsia="en-US"/>
              </w:rPr>
              <w:t>Комистата</w:t>
            </w:r>
            <w:proofErr w:type="spellEnd"/>
            <w:r>
              <w:rPr>
                <w:rFonts w:ascii="Times New Roman" w:hAnsi="Times New Roman" w:cs="Times New Roman"/>
                <w:lang w:eastAsia="en-US"/>
              </w:rPr>
              <w:t xml:space="preserve"> на 01.01.2021)</w:t>
            </w:r>
          </w:p>
        </w:tc>
        <w:tc>
          <w:tcPr>
            <w:tcW w:w="1559" w:type="dxa"/>
            <w:tcBorders>
              <w:top w:val="single" w:sz="4" w:space="0" w:color="auto"/>
              <w:left w:val="single" w:sz="4" w:space="0" w:color="auto"/>
              <w:bottom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14180" w:type="dxa"/>
            <w:gridSpan w:val="10"/>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 xml:space="preserve">Задача 1 </w:t>
            </w:r>
            <w:r>
              <w:rPr>
                <w:rFonts w:ascii="Times New Roman" w:hAnsi="Times New Roman"/>
              </w:rPr>
              <w:t>Обеспечение доступности объектов сферы культуры, сохранение и актуализация культурного наследия</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3</w:t>
            </w:r>
          </w:p>
        </w:tc>
        <w:tc>
          <w:tcPr>
            <w:tcW w:w="3265" w:type="dxa"/>
            <w:tcBorders>
              <w:top w:val="single" w:sz="4" w:space="0" w:color="auto"/>
              <w:left w:val="single" w:sz="4" w:space="0" w:color="auto"/>
              <w:bottom w:val="single" w:sz="4" w:space="0" w:color="auto"/>
              <w:right w:val="single" w:sz="4" w:space="0" w:color="auto"/>
            </w:tcBorders>
          </w:tcPr>
          <w:p>
            <w:pPr>
              <w:pStyle w:val="a3"/>
              <w:autoSpaceDE w:val="0"/>
              <w:autoSpaceDN w:val="0"/>
              <w:adjustRightInd w:val="0"/>
              <w:spacing w:after="0" w:line="240" w:lineRule="auto"/>
              <w:ind w:left="0"/>
              <w:rPr>
                <w:rFonts w:ascii="Times New Roman" w:hAnsi="Times New Roman"/>
              </w:rPr>
            </w:pPr>
            <w:r>
              <w:rPr>
                <w:rFonts w:ascii="Times New Roman" w:hAnsi="Times New Roman"/>
              </w:rPr>
              <w:t>Доля зданий и сооружений муниципальных учреждений сферы культуры, состояние ко</w:t>
            </w:r>
            <w:r>
              <w:rPr>
                <w:rFonts w:ascii="Times New Roman" w:hAnsi="Times New Roman"/>
              </w:rPr>
              <w:softHyphen/>
              <w:t>торых является удовлетворительным, в об</w:t>
            </w:r>
            <w:r>
              <w:rPr>
                <w:rFonts w:ascii="Times New Roman" w:hAnsi="Times New Roman"/>
              </w:rPr>
              <w:softHyphen/>
              <w:t>щем количестве зданий и сооружений сферы культуры</w:t>
            </w:r>
          </w:p>
        </w:tc>
        <w:tc>
          <w:tcPr>
            <w:tcW w:w="1276" w:type="dxa"/>
            <w:tcBorders>
              <w:top w:val="single" w:sz="4" w:space="0" w:color="auto"/>
              <w:left w:val="single" w:sz="4" w:space="0" w:color="auto"/>
              <w:bottom w:val="single" w:sz="4" w:space="0" w:color="auto"/>
              <w:right w:val="single" w:sz="4" w:space="0" w:color="auto"/>
            </w:tcBorders>
          </w:tcPr>
          <w:p>
            <w:pPr>
              <w:pStyle w:val="ConsPlusCell"/>
              <w:jc w:val="center"/>
              <w:rPr>
                <w:rFonts w:ascii="Times New Roman" w:hAnsi="Times New Roman" w:cs="Times New Roman"/>
              </w:rPr>
            </w:pPr>
            <w:r>
              <w:rPr>
                <w:rFonts w:ascii="Times New Roman" w:hAnsi="Times New Roman" w:cs="Times New Roman"/>
              </w:rPr>
              <w:t>процент</w:t>
            </w:r>
          </w:p>
        </w:tc>
        <w:tc>
          <w:tcPr>
            <w:tcW w:w="99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ИЗ</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80,6</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80,6</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80,6</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25 из 31 здания находятся в удовлетворительном состоянии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4</w:t>
            </w:r>
          </w:p>
        </w:tc>
        <w:tc>
          <w:tcPr>
            <w:tcW w:w="326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lang w:eastAsia="en-US"/>
              </w:rPr>
              <w:t>Процент технической готовности соответствующих объектов культуры за текущий финансовый год</w:t>
            </w:r>
          </w:p>
        </w:tc>
        <w:tc>
          <w:tcPr>
            <w:tcW w:w="1276"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szCs w:val="22"/>
              </w:rPr>
              <w:t>процент</w:t>
            </w:r>
          </w:p>
        </w:tc>
        <w:tc>
          <w:tcPr>
            <w:tcW w:w="997"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noProof/>
                <w:szCs w:val="22"/>
              </w:rPr>
            </w:pPr>
            <w:r>
              <w:rPr>
                <w:rFonts w:ascii="Times New Roman" w:hAnsi="Times New Roman" w:cs="Times New Roman"/>
                <w:noProof/>
                <w:szCs w:val="22"/>
              </w:rPr>
              <w:t xml:space="preserve">      </w:t>
            </w:r>
            <w:r>
              <w:rPr>
                <w:rFonts w:ascii="Times New Roman" w:hAnsi="Times New Roman" w:cs="Times New Roman"/>
                <w:noProof/>
                <w:szCs w:val="22"/>
              </w:rPr>
              <w:drawing>
                <wp:inline distT="0" distB="0" distL="0" distR="0">
                  <wp:extent cx="168910" cy="239395"/>
                  <wp:effectExtent l="0" t="0" r="0" b="0"/>
                  <wp:docPr id="10"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ИМБТ</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100</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100</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осуществлен ремонт в </w:t>
            </w:r>
            <w:proofErr w:type="spellStart"/>
            <w:r>
              <w:rPr>
                <w:rFonts w:ascii="Times New Roman" w:eastAsia="Times New Roman" w:hAnsi="Times New Roman" w:cs="Times New Roman"/>
                <w:color w:val="000000"/>
              </w:rPr>
              <w:t>Вертепском</w:t>
            </w:r>
            <w:proofErr w:type="spellEnd"/>
            <w:r>
              <w:rPr>
                <w:rFonts w:ascii="Times New Roman" w:eastAsia="Times New Roman" w:hAnsi="Times New Roman" w:cs="Times New Roman"/>
                <w:color w:val="000000"/>
              </w:rPr>
              <w:t xml:space="preserve"> ДНТ</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5</w:t>
            </w:r>
          </w:p>
        </w:tc>
        <w:tc>
          <w:tcPr>
            <w:tcW w:w="3265" w:type="dxa"/>
            <w:tcBorders>
              <w:top w:val="single" w:sz="4" w:space="0" w:color="auto"/>
              <w:left w:val="single" w:sz="4" w:space="0" w:color="auto"/>
              <w:bottom w:val="single" w:sz="4" w:space="0" w:color="auto"/>
              <w:right w:val="single" w:sz="4" w:space="0" w:color="auto"/>
            </w:tcBorders>
          </w:tcPr>
          <w:p>
            <w:pPr>
              <w:pStyle w:val="ConsPlusNormal"/>
              <w:ind w:firstLine="0"/>
              <w:jc w:val="both"/>
              <w:rPr>
                <w:rFonts w:ascii="Times New Roman" w:hAnsi="Times New Roman" w:cs="Times New Roman"/>
                <w:szCs w:val="22"/>
              </w:rPr>
            </w:pPr>
            <w:r>
              <w:rPr>
                <w:rFonts w:ascii="Times New Roman" w:hAnsi="Times New Roman" w:cs="Times New Roman"/>
                <w:szCs w:val="22"/>
              </w:rPr>
              <w:t>Обеспеченность организациями культурно-досугового типа на 1000 человек населения</w:t>
            </w:r>
          </w:p>
        </w:tc>
        <w:tc>
          <w:tcPr>
            <w:tcW w:w="1276"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szCs w:val="22"/>
              </w:rPr>
              <w:t>единиц</w:t>
            </w:r>
          </w:p>
        </w:tc>
        <w:tc>
          <w:tcPr>
            <w:tcW w:w="997"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Cs w:val="22"/>
              </w:rPr>
            </w:pPr>
            <w:r>
              <w:rPr>
                <w:rFonts w:ascii="Times New Roman" w:hAnsi="Times New Roman" w:cs="Times New Roman"/>
                <w:szCs w:val="22"/>
              </w:rPr>
              <w:t xml:space="preserve">     </w:t>
            </w:r>
            <w:r>
              <w:rPr>
                <w:rFonts w:ascii="Times New Roman" w:hAnsi="Times New Roman" w:cs="Times New Roman"/>
                <w:noProof/>
                <w:szCs w:val="22"/>
              </w:rPr>
              <w:drawing>
                <wp:inline distT="0" distB="0" distL="0" distR="0">
                  <wp:extent cx="168910" cy="239395"/>
                  <wp:effectExtent l="0" t="0" r="0" b="0"/>
                  <wp:docPr id="4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ИС</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1,43</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1,46</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за счет уменьшения численности населения</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6</w:t>
            </w:r>
          </w:p>
        </w:tc>
        <w:tc>
          <w:tcPr>
            <w:tcW w:w="3265" w:type="dxa"/>
            <w:tcBorders>
              <w:top w:val="single" w:sz="4" w:space="0" w:color="auto"/>
              <w:left w:val="single" w:sz="4" w:space="0" w:color="auto"/>
              <w:bottom w:val="single" w:sz="4" w:space="0" w:color="auto"/>
              <w:right w:val="single" w:sz="4" w:space="0" w:color="auto"/>
            </w:tcBorders>
          </w:tcPr>
          <w:p>
            <w:pPr>
              <w:pStyle w:val="ConsPlusNormal"/>
              <w:ind w:firstLine="0"/>
              <w:jc w:val="both"/>
              <w:rPr>
                <w:rFonts w:ascii="Times New Roman" w:hAnsi="Times New Roman" w:cs="Times New Roman"/>
                <w:szCs w:val="22"/>
              </w:rPr>
            </w:pPr>
            <w:r>
              <w:rPr>
                <w:rFonts w:ascii="Times New Roman" w:hAnsi="Times New Roman" w:cs="Times New Roman"/>
                <w:szCs w:val="22"/>
              </w:rPr>
              <w:t>Количество осуществленных ремонтов, капитальных ремонтов и оснащенных специальным оборудованием и материалами зданий муниципальных учреждений сферы культуры и искусства, обновленной материально-технической базы</w:t>
            </w:r>
          </w:p>
        </w:tc>
        <w:tc>
          <w:tcPr>
            <w:tcW w:w="1276"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szCs w:val="22"/>
              </w:rPr>
              <w:t>единиц</w:t>
            </w:r>
          </w:p>
        </w:tc>
        <w:tc>
          <w:tcPr>
            <w:tcW w:w="997"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noProof/>
                <w:szCs w:val="22"/>
              </w:rPr>
              <w:drawing>
                <wp:inline distT="0" distB="0" distL="0" distR="0">
                  <wp:extent cx="168910" cy="239395"/>
                  <wp:effectExtent l="0" t="0" r="0" b="0"/>
                  <wp:docPr id="49"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szCs w:val="22"/>
              </w:rPr>
              <w:t>ИМ</w:t>
            </w:r>
          </w:p>
          <w:p>
            <w:pPr>
              <w:pStyle w:val="ConsPlusNormal"/>
              <w:ind w:firstLine="0"/>
              <w:jc w:val="center"/>
              <w:rPr>
                <w:rFonts w:ascii="Times New Roman" w:hAnsi="Times New Roman" w:cs="Times New Roman"/>
                <w:szCs w:val="22"/>
              </w:rPr>
            </w:pPr>
            <w:r>
              <w:rPr>
                <w:rFonts w:ascii="Times New Roman" w:hAnsi="Times New Roman" w:cs="Times New Roman"/>
                <w:szCs w:val="22"/>
              </w:rPr>
              <w:t>ИМТБ</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за счет республиканских и федеральных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rPr>
          <w:trHeight w:val="471"/>
        </w:trP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7</w:t>
            </w:r>
          </w:p>
        </w:tc>
        <w:tc>
          <w:tcPr>
            <w:tcW w:w="3265"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Охват населения библиотечным обслужи</w:t>
            </w:r>
            <w:r>
              <w:rPr>
                <w:rFonts w:ascii="Times New Roman" w:hAnsi="Times New Roman" w:cs="Times New Roman"/>
              </w:rPr>
              <w:softHyphen/>
              <w:t>ванием</w:t>
            </w:r>
          </w:p>
        </w:tc>
        <w:tc>
          <w:tcPr>
            <w:tcW w:w="1276"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Cs w:val="22"/>
              </w:rPr>
            </w:pPr>
            <w:r>
              <w:rPr>
                <w:rFonts w:ascii="Times New Roman" w:hAnsi="Times New Roman" w:cs="Times New Roman"/>
                <w:szCs w:val="22"/>
              </w:rPr>
              <w:t>процентов от общей численности населения Ижемского района</w:t>
            </w:r>
          </w:p>
        </w:tc>
        <w:tc>
          <w:tcPr>
            <w:tcW w:w="997"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noProof/>
                <w:szCs w:val="22"/>
              </w:rPr>
              <w:drawing>
                <wp:inline distT="0" distB="0" distL="0" distR="0">
                  <wp:extent cx="168910" cy="239395"/>
                  <wp:effectExtent l="0" t="0" r="0" b="0"/>
                  <wp:docPr id="50"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szCs w:val="22"/>
              </w:rPr>
              <w:t>ИЗ</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64,28</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60,1</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67,0</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за счет увеличения пользователей библиотеки и уменьшение численности населения</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8</w:t>
            </w:r>
          </w:p>
        </w:tc>
        <w:tc>
          <w:tcPr>
            <w:tcW w:w="3265" w:type="dxa"/>
            <w:tcBorders>
              <w:top w:val="single" w:sz="4" w:space="0" w:color="auto"/>
              <w:left w:val="single" w:sz="4" w:space="0" w:color="auto"/>
              <w:bottom w:val="single" w:sz="4" w:space="0" w:color="auto"/>
              <w:right w:val="single" w:sz="4" w:space="0" w:color="auto"/>
            </w:tcBorders>
          </w:tcPr>
          <w:p>
            <w:pPr>
              <w:pStyle w:val="ConsPlusNormal"/>
              <w:ind w:firstLine="0"/>
              <w:jc w:val="both"/>
              <w:rPr>
                <w:rFonts w:ascii="Times New Roman" w:hAnsi="Times New Roman" w:cs="Times New Roman"/>
                <w:szCs w:val="22"/>
              </w:rPr>
            </w:pPr>
            <w:r>
              <w:rPr>
                <w:rFonts w:ascii="Times New Roman" w:hAnsi="Times New Roman" w:cs="Times New Roman"/>
                <w:szCs w:val="22"/>
              </w:rPr>
              <w:t>Количество посещений музейных учреждений на 1 жителя в год</w:t>
            </w:r>
          </w:p>
        </w:tc>
        <w:tc>
          <w:tcPr>
            <w:tcW w:w="1276"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Cs w:val="22"/>
              </w:rPr>
            </w:pPr>
            <w:r>
              <w:rPr>
                <w:rFonts w:ascii="Times New Roman" w:hAnsi="Times New Roman" w:cs="Times New Roman"/>
                <w:szCs w:val="22"/>
              </w:rPr>
              <w:t>посещений</w:t>
            </w:r>
          </w:p>
        </w:tc>
        <w:tc>
          <w:tcPr>
            <w:tcW w:w="997"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noProof/>
                <w:szCs w:val="22"/>
              </w:rPr>
              <w:drawing>
                <wp:inline distT="0" distB="0" distL="0" distR="0">
                  <wp:extent cx="168910" cy="239395"/>
                  <wp:effectExtent l="0" t="0" r="0" b="0"/>
                  <wp:docPr id="5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szCs w:val="22"/>
              </w:rPr>
              <w:t>ИЗ</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0,39</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0,18</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0,56</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 xml:space="preserve">за счет увеличения посещений музея и уменьшение численности населения; в расчет показателя включены </w:t>
            </w:r>
            <w:r>
              <w:rPr>
                <w:rFonts w:ascii="Times New Roman" w:eastAsia="Times New Roman" w:hAnsi="Times New Roman" w:cs="Times New Roman"/>
                <w:color w:val="000000"/>
              </w:rPr>
              <w:lastRenderedPageBreak/>
              <w:t>платные и бесплатные посещения</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Управление культуры</w:t>
            </w:r>
          </w:p>
        </w:tc>
      </w:tr>
      <w:tr>
        <w:tc>
          <w:tcPr>
            <w:tcW w:w="14180" w:type="dxa"/>
            <w:gridSpan w:val="10"/>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Задача 2 </w:t>
            </w:r>
            <w:r>
              <w:rPr>
                <w:rFonts w:ascii="Times New Roman" w:hAnsi="Times New Roman"/>
              </w:rPr>
              <w:t>Формирование благоприятных условий реализации, воспроизводства и развития творческого потенциала населения Ижемского района</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9</w:t>
            </w:r>
          </w:p>
        </w:tc>
        <w:tc>
          <w:tcPr>
            <w:tcW w:w="3265" w:type="dxa"/>
            <w:tcBorders>
              <w:top w:val="single" w:sz="4" w:space="0" w:color="auto"/>
              <w:left w:val="single" w:sz="4" w:space="0" w:color="auto"/>
              <w:bottom w:val="single" w:sz="4" w:space="0" w:color="auto"/>
              <w:right w:val="single" w:sz="4" w:space="0" w:color="auto"/>
            </w:tcBorders>
          </w:tcPr>
          <w:p>
            <w:pPr>
              <w:pStyle w:val="ConsPlusNormal"/>
              <w:ind w:firstLine="0"/>
              <w:jc w:val="both"/>
              <w:rPr>
                <w:rFonts w:ascii="Times New Roman" w:hAnsi="Times New Roman" w:cs="Times New Roman"/>
                <w:szCs w:val="22"/>
              </w:rPr>
            </w:pPr>
            <w:r>
              <w:rPr>
                <w:rFonts w:ascii="Times New Roman" w:hAnsi="Times New Roman" w:cs="Times New Roman"/>
                <w:szCs w:val="22"/>
              </w:rPr>
              <w:t>Количество посещений культурно-массовых мероприятий</w:t>
            </w:r>
          </w:p>
        </w:tc>
        <w:tc>
          <w:tcPr>
            <w:tcW w:w="1276"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Cs w:val="22"/>
              </w:rPr>
            </w:pPr>
            <w:r>
              <w:rPr>
                <w:rFonts w:ascii="Times New Roman" w:hAnsi="Times New Roman" w:cs="Times New Roman"/>
                <w:szCs w:val="22"/>
              </w:rPr>
              <w:t>человек</w:t>
            </w:r>
          </w:p>
        </w:tc>
        <w:tc>
          <w:tcPr>
            <w:tcW w:w="997"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noProof/>
                <w:szCs w:val="22"/>
              </w:rPr>
              <w:drawing>
                <wp:inline distT="0" distB="0" distL="0" distR="0">
                  <wp:extent cx="168910" cy="239395"/>
                  <wp:effectExtent l="0" t="0" r="0" b="0"/>
                  <wp:docPr id="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szCs w:val="22"/>
              </w:rPr>
              <w:t>ИМЗ</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53990</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33474</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за счет уменьшения посещений платных культурно-массовых мероприятий домов культуры</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10</w:t>
            </w:r>
          </w:p>
        </w:tc>
        <w:tc>
          <w:tcPr>
            <w:tcW w:w="3265" w:type="dxa"/>
            <w:tcBorders>
              <w:top w:val="single" w:sz="4" w:space="0" w:color="auto"/>
              <w:left w:val="single" w:sz="4" w:space="0" w:color="auto"/>
              <w:bottom w:val="single" w:sz="4" w:space="0" w:color="auto"/>
              <w:right w:val="single" w:sz="4" w:space="0" w:color="auto"/>
            </w:tcBorders>
          </w:tcPr>
          <w:p>
            <w:pPr>
              <w:pStyle w:val="ConsPlusNormal"/>
              <w:ind w:firstLine="0"/>
              <w:jc w:val="both"/>
              <w:rPr>
                <w:rFonts w:ascii="Times New Roman" w:hAnsi="Times New Roman" w:cs="Times New Roman"/>
                <w:szCs w:val="22"/>
              </w:rPr>
            </w:pPr>
            <w:r>
              <w:rPr>
                <w:rFonts w:ascii="Times New Roman" w:hAnsi="Times New Roman" w:cs="Times New Roman"/>
                <w:szCs w:val="22"/>
              </w:rPr>
              <w:t>Увеличение на 15% числа посещений учреждений культуры</w:t>
            </w:r>
          </w:p>
        </w:tc>
        <w:tc>
          <w:tcPr>
            <w:tcW w:w="1276"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Cs w:val="22"/>
              </w:rPr>
            </w:pPr>
            <w:r>
              <w:rPr>
                <w:rFonts w:ascii="Times New Roman" w:hAnsi="Times New Roman" w:cs="Times New Roman"/>
                <w:szCs w:val="22"/>
              </w:rPr>
              <w:t>процент</w:t>
            </w:r>
          </w:p>
        </w:tc>
        <w:tc>
          <w:tcPr>
            <w:tcW w:w="997"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noProof/>
                <w:szCs w:val="22"/>
              </w:rPr>
              <w:drawing>
                <wp:inline distT="0" distB="0" distL="0" distR="0">
                  <wp:extent cx="168910" cy="239395"/>
                  <wp:effectExtent l="0" t="0" r="0" b="0"/>
                  <wp:docPr id="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szCs w:val="22"/>
              </w:rPr>
              <w:t>ИС</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138,79</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187,32</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173,09</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за счет уменьшения посещений платных культурно-массовых мероприятий домов культуры и уменьшения зрителей на сеансах отечественных фильмов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11</w:t>
            </w:r>
          </w:p>
        </w:tc>
        <w:tc>
          <w:tcPr>
            <w:tcW w:w="3265" w:type="dxa"/>
            <w:tcBorders>
              <w:top w:val="single" w:sz="4" w:space="0" w:color="auto"/>
              <w:left w:val="single" w:sz="4" w:space="0" w:color="auto"/>
              <w:bottom w:val="single" w:sz="4" w:space="0" w:color="auto"/>
              <w:right w:val="single" w:sz="4" w:space="0" w:color="auto"/>
            </w:tcBorders>
          </w:tcPr>
          <w:p>
            <w:pPr>
              <w:pStyle w:val="ConsPlusNormal"/>
              <w:ind w:firstLine="0"/>
              <w:jc w:val="both"/>
              <w:rPr>
                <w:rFonts w:ascii="Times New Roman" w:hAnsi="Times New Roman" w:cs="Times New Roman"/>
                <w:szCs w:val="22"/>
              </w:rPr>
            </w:pPr>
            <w:r>
              <w:rPr>
                <w:rFonts w:ascii="Times New Roman" w:hAnsi="Times New Roman" w:cs="Times New Roman"/>
                <w:szCs w:val="22"/>
              </w:rPr>
              <w:t>Размер среднемесячной заработной платы работников муниципальных учреждений культуры</w:t>
            </w:r>
          </w:p>
        </w:tc>
        <w:tc>
          <w:tcPr>
            <w:tcW w:w="1276"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Cs w:val="22"/>
              </w:rPr>
            </w:pPr>
            <w:r>
              <w:rPr>
                <w:rFonts w:ascii="Times New Roman" w:hAnsi="Times New Roman" w:cs="Times New Roman"/>
                <w:szCs w:val="22"/>
              </w:rPr>
              <w:t>рублей</w:t>
            </w:r>
          </w:p>
        </w:tc>
        <w:tc>
          <w:tcPr>
            <w:tcW w:w="997"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noProof/>
                <w:szCs w:val="22"/>
              </w:rPr>
              <w:drawing>
                <wp:inline distT="0" distB="0" distL="0" distR="0">
                  <wp:extent cx="168910" cy="239395"/>
                  <wp:effectExtent l="0" t="0" r="0" b="0"/>
                  <wp:docPr id="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szCs w:val="22"/>
              </w:rPr>
              <w:t>ИМТБ</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39 207,84</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50428*</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48400,47</w:t>
            </w:r>
          </w:p>
        </w:tc>
        <w:tc>
          <w:tcPr>
            <w:tcW w:w="2410" w:type="dxa"/>
            <w:tcBorders>
              <w:top w:val="single" w:sz="4" w:space="0" w:color="auto"/>
              <w:left w:val="single" w:sz="4" w:space="0" w:color="auto"/>
              <w:bottom w:val="single" w:sz="4" w:space="0" w:color="auto"/>
              <w:right w:val="single" w:sz="4" w:space="0" w:color="auto"/>
            </w:tcBorders>
          </w:tcPr>
          <w:p>
            <w:pPr>
              <w:pStyle w:val="aa"/>
              <w:shd w:val="clear" w:color="auto" w:fill="FFFFFF"/>
              <w:spacing w:before="0" w:beforeAutospacing="0" w:after="0" w:afterAutospacing="0"/>
              <w:rPr>
                <w:sz w:val="22"/>
                <w:szCs w:val="22"/>
                <w:lang w:eastAsia="en-US"/>
              </w:rPr>
            </w:pPr>
            <w:r>
              <w:rPr>
                <w:sz w:val="22"/>
                <w:szCs w:val="22"/>
                <w:lang w:eastAsia="en-US"/>
              </w:rPr>
              <w:t>за счет увеличения листков нетрудоспособности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12</w:t>
            </w:r>
          </w:p>
        </w:tc>
        <w:tc>
          <w:tcPr>
            <w:tcW w:w="3265" w:type="dxa"/>
            <w:tcBorders>
              <w:top w:val="single" w:sz="4" w:space="0" w:color="auto"/>
              <w:left w:val="single" w:sz="4" w:space="0" w:color="auto"/>
              <w:bottom w:val="single" w:sz="4" w:space="0" w:color="auto"/>
              <w:right w:val="single" w:sz="4" w:space="0" w:color="auto"/>
            </w:tcBorders>
          </w:tcPr>
          <w:p>
            <w:pPr>
              <w:pStyle w:val="ConsPlusNormal"/>
              <w:ind w:firstLine="0"/>
              <w:jc w:val="both"/>
              <w:rPr>
                <w:rFonts w:ascii="Times New Roman" w:hAnsi="Times New Roman" w:cs="Times New Roman"/>
                <w:szCs w:val="22"/>
              </w:rPr>
            </w:pPr>
            <w:r>
              <w:rPr>
                <w:rFonts w:ascii="Times New Roman" w:hAnsi="Times New Roman" w:cs="Times New Roman"/>
                <w:szCs w:val="22"/>
              </w:rPr>
              <w:t>Размер среднемесячной заработной платы педагогических работников муниципальных учреждений дополнительного образования</w:t>
            </w:r>
          </w:p>
        </w:tc>
        <w:tc>
          <w:tcPr>
            <w:tcW w:w="1276"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Cs w:val="22"/>
              </w:rPr>
            </w:pPr>
            <w:r>
              <w:rPr>
                <w:rFonts w:ascii="Times New Roman" w:hAnsi="Times New Roman" w:cs="Times New Roman"/>
                <w:szCs w:val="22"/>
              </w:rPr>
              <w:t>рублей</w:t>
            </w:r>
          </w:p>
        </w:tc>
        <w:tc>
          <w:tcPr>
            <w:tcW w:w="997"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noProof/>
                <w:szCs w:val="22"/>
              </w:rPr>
              <w:drawing>
                <wp:inline distT="0" distB="0" distL="0" distR="0">
                  <wp:extent cx="168910" cy="239395"/>
                  <wp:effectExtent l="0" t="0" r="0" b="0"/>
                  <wp:docPr id="9"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szCs w:val="22"/>
              </w:rPr>
              <w:t>ИМТБ</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61 360,78</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74897*</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71199,44</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за счет увеличения листков нетрудоспособности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13</w:t>
            </w:r>
          </w:p>
        </w:tc>
        <w:tc>
          <w:tcPr>
            <w:tcW w:w="3265" w:type="dxa"/>
            <w:tcBorders>
              <w:top w:val="single" w:sz="4" w:space="0" w:color="auto"/>
              <w:left w:val="single" w:sz="4" w:space="0" w:color="auto"/>
              <w:bottom w:val="single" w:sz="4" w:space="0" w:color="auto"/>
              <w:right w:val="single" w:sz="4" w:space="0" w:color="auto"/>
            </w:tcBorders>
          </w:tcPr>
          <w:p>
            <w:pPr>
              <w:pStyle w:val="ConsPlusNormal"/>
              <w:ind w:firstLine="0"/>
              <w:jc w:val="both"/>
              <w:rPr>
                <w:rFonts w:ascii="Times New Roman" w:hAnsi="Times New Roman" w:cs="Times New Roman"/>
                <w:szCs w:val="22"/>
              </w:rPr>
            </w:pPr>
            <w:r>
              <w:rPr>
                <w:rFonts w:ascii="Times New Roman" w:hAnsi="Times New Roman" w:cs="Times New Roman"/>
                <w:szCs w:val="22"/>
              </w:rPr>
              <w:t>Количество учреждений, в которых отсутствует просроченная кредиторская задолженность по расходам за энергетические ресурсы</w:t>
            </w:r>
          </w:p>
        </w:tc>
        <w:tc>
          <w:tcPr>
            <w:tcW w:w="1276"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szCs w:val="22"/>
              </w:rPr>
              <w:t>шт.</w:t>
            </w:r>
          </w:p>
        </w:tc>
        <w:tc>
          <w:tcPr>
            <w:tcW w:w="997"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noProof/>
                <w:szCs w:val="22"/>
              </w:rPr>
            </w:pPr>
            <w:r>
              <w:rPr>
                <w:rFonts w:ascii="Times New Roman" w:hAnsi="Times New Roman" w:cs="Times New Roman"/>
                <w:noProof/>
                <w:szCs w:val="22"/>
              </w:rPr>
              <w:drawing>
                <wp:inline distT="0" distB="0" distL="0" distR="0">
                  <wp:extent cx="168910" cy="239395"/>
                  <wp:effectExtent l="0" t="0" r="0" b="0"/>
                  <wp:docPr id="1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szCs w:val="22"/>
              </w:rPr>
              <w:t>ИМТБ</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отсутствует просроченная кредиторская задолженность по расходам за энергетические ресурсы</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Управление культуры </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14</w:t>
            </w:r>
          </w:p>
        </w:tc>
        <w:tc>
          <w:tcPr>
            <w:tcW w:w="3265" w:type="dxa"/>
            <w:tcBorders>
              <w:top w:val="single" w:sz="4" w:space="0" w:color="auto"/>
              <w:left w:val="single" w:sz="4" w:space="0" w:color="auto"/>
              <w:bottom w:val="single" w:sz="4" w:space="0" w:color="auto"/>
              <w:right w:val="single" w:sz="4" w:space="0" w:color="auto"/>
            </w:tcBorders>
          </w:tcPr>
          <w:p>
            <w:pPr>
              <w:pStyle w:val="ConsPlusNormal"/>
              <w:ind w:firstLine="0"/>
              <w:jc w:val="both"/>
              <w:rPr>
                <w:rFonts w:ascii="Times New Roman" w:hAnsi="Times New Roman" w:cs="Times New Roman"/>
                <w:szCs w:val="22"/>
              </w:rPr>
            </w:pPr>
            <w:r>
              <w:rPr>
                <w:rFonts w:ascii="Times New Roman" w:hAnsi="Times New Roman" w:cs="Times New Roman"/>
                <w:szCs w:val="22"/>
              </w:rPr>
              <w:t xml:space="preserve">Количество учреждений, в которых отсутствует просроченная кредиторская задолженность по оплате услуг </w:t>
            </w:r>
            <w:r>
              <w:rPr>
                <w:rFonts w:ascii="Times New Roman" w:hAnsi="Times New Roman" w:cs="Times New Roman"/>
                <w:szCs w:val="22"/>
              </w:rPr>
              <w:lastRenderedPageBreak/>
              <w:t>по обращению с твердыми коммунальными отходами</w:t>
            </w:r>
          </w:p>
        </w:tc>
        <w:tc>
          <w:tcPr>
            <w:tcW w:w="1276"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szCs w:val="22"/>
              </w:rPr>
              <w:lastRenderedPageBreak/>
              <w:t>шт.</w:t>
            </w:r>
          </w:p>
        </w:tc>
        <w:tc>
          <w:tcPr>
            <w:tcW w:w="997"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noProof/>
                <w:szCs w:val="22"/>
              </w:rPr>
            </w:pPr>
            <w:r>
              <w:rPr>
                <w:rFonts w:ascii="Times New Roman" w:hAnsi="Times New Roman" w:cs="Times New Roman"/>
                <w:noProof/>
                <w:szCs w:val="22"/>
              </w:rPr>
              <w:drawing>
                <wp:inline distT="0" distB="0" distL="0" distR="0">
                  <wp:extent cx="168910" cy="23939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szCs w:val="22"/>
              </w:rPr>
              <w:t>ИМТБ</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отсутствует просроченная кредиторская задолженность по расходам </w:t>
            </w:r>
            <w:r>
              <w:rPr>
                <w:rFonts w:ascii="Times New Roman" w:hAnsi="Times New Roman" w:cs="Times New Roman"/>
              </w:rPr>
              <w:lastRenderedPageBreak/>
              <w:t>за энергетические ресурсы</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Управление культуры</w:t>
            </w:r>
          </w:p>
        </w:tc>
      </w:tr>
      <w:tr>
        <w:tc>
          <w:tcPr>
            <w:tcW w:w="14180" w:type="dxa"/>
            <w:gridSpan w:val="10"/>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 xml:space="preserve">Задача 3 </w:t>
            </w:r>
            <w:r>
              <w:rPr>
                <w:rFonts w:ascii="Times New Roman" w:hAnsi="Times New Roman" w:cs="Times New Roman"/>
              </w:rPr>
              <w:t>Обеспечение реализации муниципальной программы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15</w:t>
            </w:r>
          </w:p>
        </w:tc>
        <w:tc>
          <w:tcPr>
            <w:tcW w:w="3265" w:type="dxa"/>
            <w:tcBorders>
              <w:top w:val="single" w:sz="4" w:space="0" w:color="auto"/>
              <w:left w:val="single" w:sz="4" w:space="0" w:color="auto"/>
              <w:bottom w:val="single" w:sz="4" w:space="0" w:color="auto"/>
              <w:right w:val="single" w:sz="4" w:space="0" w:color="auto"/>
            </w:tcBorders>
          </w:tcPr>
          <w:p>
            <w:pPr>
              <w:pStyle w:val="ConsPlusNormal"/>
              <w:ind w:firstLine="0"/>
              <w:jc w:val="both"/>
              <w:rPr>
                <w:rFonts w:ascii="Times New Roman" w:hAnsi="Times New Roman" w:cs="Times New Roman"/>
                <w:szCs w:val="22"/>
              </w:rPr>
            </w:pPr>
            <w:r>
              <w:rPr>
                <w:rFonts w:ascii="Times New Roman" w:hAnsi="Times New Roman" w:cs="Times New Roman"/>
                <w:szCs w:val="22"/>
              </w:rPr>
              <w:t>Уровень ежегодного достижения показателей муниципальной программы «Развитие и сохранение культуры»</w:t>
            </w:r>
          </w:p>
        </w:tc>
        <w:tc>
          <w:tcPr>
            <w:tcW w:w="1276"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Cs w:val="22"/>
              </w:rPr>
            </w:pPr>
            <w:r>
              <w:rPr>
                <w:rFonts w:ascii="Times New Roman" w:hAnsi="Times New Roman" w:cs="Times New Roman"/>
                <w:szCs w:val="22"/>
              </w:rPr>
              <w:t>процент</w:t>
            </w:r>
          </w:p>
        </w:tc>
        <w:tc>
          <w:tcPr>
            <w:tcW w:w="997"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noProof/>
                <w:szCs w:val="22"/>
              </w:rPr>
              <w:drawing>
                <wp:inline distT="0" distB="0" distL="0" distR="0">
                  <wp:extent cx="168910" cy="239395"/>
                  <wp:effectExtent l="0" t="0" r="0" b="0"/>
                  <wp:docPr id="1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Cs w:val="22"/>
              </w:rPr>
            </w:pPr>
            <w:r>
              <w:rPr>
                <w:rFonts w:ascii="Times New Roman" w:hAnsi="Times New Roman" w:cs="Times New Roman"/>
                <w:szCs w:val="22"/>
              </w:rPr>
              <w:t xml:space="preserve">      ИЗ</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76,9</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66,7</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достигнуты плановые значения 10 целевых индикаторов из 15</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16</w:t>
            </w:r>
          </w:p>
        </w:tc>
        <w:tc>
          <w:tcPr>
            <w:tcW w:w="3265" w:type="dxa"/>
            <w:tcBorders>
              <w:top w:val="single" w:sz="4" w:space="0" w:color="auto"/>
              <w:left w:val="single" w:sz="4" w:space="0" w:color="auto"/>
              <w:bottom w:val="single" w:sz="4" w:space="0" w:color="auto"/>
              <w:right w:val="single" w:sz="4" w:space="0" w:color="auto"/>
            </w:tcBorders>
          </w:tcPr>
          <w:p>
            <w:pPr>
              <w:pStyle w:val="ConsPlusNormal"/>
              <w:ind w:firstLine="0"/>
              <w:jc w:val="both"/>
              <w:rPr>
                <w:rFonts w:ascii="Times New Roman" w:hAnsi="Times New Roman" w:cs="Times New Roman"/>
                <w:szCs w:val="22"/>
              </w:rPr>
            </w:pPr>
            <w:r>
              <w:rPr>
                <w:rFonts w:ascii="Times New Roman" w:hAnsi="Times New Roman" w:cs="Times New Roman"/>
                <w:szCs w:val="22"/>
              </w:rPr>
              <w:t>Уровень соблюдения установленных сроков утверждения Комплексного плана действий по реализации Программы и внесения в него изменений</w:t>
            </w:r>
          </w:p>
        </w:tc>
        <w:tc>
          <w:tcPr>
            <w:tcW w:w="1276"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Cs w:val="22"/>
              </w:rPr>
            </w:pPr>
            <w:r>
              <w:rPr>
                <w:rFonts w:ascii="Times New Roman" w:hAnsi="Times New Roman" w:cs="Times New Roman"/>
                <w:szCs w:val="22"/>
              </w:rPr>
              <w:t>процент</w:t>
            </w:r>
          </w:p>
        </w:tc>
        <w:tc>
          <w:tcPr>
            <w:tcW w:w="997"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noProof/>
                <w:szCs w:val="22"/>
              </w:rPr>
              <w:drawing>
                <wp:inline distT="0" distB="0" distL="0" distR="0">
                  <wp:extent cx="168910" cy="239395"/>
                  <wp:effectExtent l="0" t="0" r="0" b="0"/>
                  <wp:docPr id="1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Cs w:val="22"/>
              </w:rPr>
            </w:pPr>
            <w:r>
              <w:rPr>
                <w:rFonts w:ascii="Times New Roman" w:hAnsi="Times New Roman" w:cs="Times New Roman"/>
                <w:szCs w:val="22"/>
              </w:rPr>
              <w:t>ИЗ</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100</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100</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сроки соблюдены</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bl>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lang w:eastAsia="en-US"/>
        </w:rPr>
        <w:t xml:space="preserve"> Значения целевого индикатора и показателя муниципальной программы, подпрограммы на 2022 год в </w:t>
      </w:r>
      <w:r>
        <w:rPr>
          <w:rFonts w:ascii="Times New Roman" w:hAnsi="Times New Roman" w:cs="Times New Roman"/>
        </w:rPr>
        <w:t>Муниципальной программе муниципального образования муниципального района «Ижемский» «Развитие и сохранение культуры», утвержденной Постановлением администрации муниципального района «Ижемский» от 30 декабря 2021 года № 991 (в ред. от 26.12.2022 № 963) не верно указан показатель.  Постановлением администрации муниципального района «Ижемский» от 20 февраля 2023 года № 131 значение на 2022 год откорректировано согласно Соглашения между Министерством культуры, туризма и архивного дела Республики Коми и администрацией муниципального района «Ижемский».</w:t>
      </w:r>
    </w:p>
    <w:p>
      <w:pPr>
        <w:autoSpaceDE w:val="0"/>
        <w:autoSpaceDN w:val="0"/>
        <w:adjustRightInd w:val="0"/>
        <w:spacing w:after="0" w:line="240" w:lineRule="auto"/>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right"/>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Таблица 12</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Сведения</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о степени выполнения основных мероприятий, ведомственных</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целевых программ, мероприятий и контрольных событий</w:t>
      </w:r>
    </w:p>
    <w:p>
      <w:pPr>
        <w:autoSpaceDE w:val="0"/>
        <w:autoSpaceDN w:val="0"/>
        <w:adjustRightInd w:val="0"/>
        <w:spacing w:after="0" w:line="240" w:lineRule="auto"/>
        <w:jc w:val="center"/>
        <w:rPr>
          <w:rFonts w:ascii="Times New Roman" w:hAnsi="Times New Roman" w:cs="Times New Roman"/>
          <w:sz w:val="24"/>
          <w:szCs w:val="24"/>
          <w:lang w:eastAsia="en-US"/>
        </w:rPr>
      </w:pPr>
    </w:p>
    <w:tbl>
      <w:tblPr>
        <w:tblW w:w="15089" w:type="dxa"/>
        <w:tblLayout w:type="fixed"/>
        <w:tblCellMar>
          <w:top w:w="102" w:type="dxa"/>
          <w:left w:w="62" w:type="dxa"/>
          <w:bottom w:w="102" w:type="dxa"/>
          <w:right w:w="62" w:type="dxa"/>
        </w:tblCellMar>
        <w:tblLook w:val="0000" w:firstRow="0" w:lastRow="0" w:firstColumn="0" w:lastColumn="0" w:noHBand="0" w:noVBand="0"/>
      </w:tblPr>
      <w:tblGrid>
        <w:gridCol w:w="488"/>
        <w:gridCol w:w="22"/>
        <w:gridCol w:w="4372"/>
        <w:gridCol w:w="2410"/>
        <w:gridCol w:w="1134"/>
        <w:gridCol w:w="1134"/>
        <w:gridCol w:w="3969"/>
        <w:gridCol w:w="1560"/>
      </w:tblGrid>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п/п</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Наименование основного мероприятия, ВЦП, мероприятия, контрольного события </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Ответственный исполнитель </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Плановый срок в 2022 году окончания реализации</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Фактический срок в 2022 году окончания реализации </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Информация о фактическом выполнении основного мероприятия, ВЦП, мероприятия</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Проблемы, возникшие в ходе реализации мероприятия</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4579" w:type="dxa"/>
            <w:gridSpan w:val="6"/>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Развитие и сохранение культуры</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4579" w:type="dxa"/>
            <w:gridSpan w:val="6"/>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 xml:space="preserve">Задача 1 </w:t>
            </w:r>
            <w:r>
              <w:rPr>
                <w:rFonts w:ascii="Times New Roman" w:hAnsi="Times New Roman"/>
              </w:rPr>
              <w:t>Обеспечение доступности объектов сферы культуры, сохранение и актуализация культурного наследия</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А1 (1.07) Расходы на реализацию регионального проекта «Культурная среда»</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color w:val="000000"/>
                <w:shd w:val="clear" w:color="auto" w:fill="FFFFFF"/>
              </w:rPr>
              <w:t xml:space="preserve">Выполнены ремонтные работы по замене кровли и переоборудованию </w:t>
            </w:r>
            <w:proofErr w:type="spellStart"/>
            <w:r>
              <w:rPr>
                <w:rFonts w:ascii="Times New Roman" w:hAnsi="Times New Roman" w:cs="Times New Roman"/>
                <w:color w:val="000000"/>
                <w:shd w:val="clear" w:color="auto" w:fill="FFFFFF"/>
              </w:rPr>
              <w:t>кинопроектной</w:t>
            </w:r>
            <w:proofErr w:type="spellEnd"/>
            <w:r>
              <w:rPr>
                <w:rFonts w:ascii="Times New Roman" w:hAnsi="Times New Roman" w:cs="Times New Roman"/>
                <w:color w:val="000000"/>
                <w:shd w:val="clear" w:color="auto" w:fill="FFFFFF"/>
              </w:rPr>
              <w:t xml:space="preserve"> в сан. узел в </w:t>
            </w:r>
            <w:proofErr w:type="spellStart"/>
            <w:r>
              <w:rPr>
                <w:rFonts w:ascii="Times New Roman" w:hAnsi="Times New Roman" w:cs="Times New Roman"/>
                <w:color w:val="000000"/>
                <w:shd w:val="clear" w:color="auto" w:fill="FFFFFF"/>
              </w:rPr>
              <w:t>Вертепском</w:t>
            </w:r>
            <w:proofErr w:type="spellEnd"/>
            <w:r>
              <w:rPr>
                <w:rFonts w:ascii="Times New Roman" w:hAnsi="Times New Roman" w:cs="Times New Roman"/>
                <w:color w:val="000000"/>
                <w:shd w:val="clear" w:color="auto" w:fill="FFFFFF"/>
              </w:rPr>
              <w:t xml:space="preserve"> ДНТ</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А1 (1.01.7) Ремонт, капитальный ремонт и оснащение специальным оборудованием и материалами зданий муниципальных учреждений сферы культуры и искусства в Ижемском районе</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pStyle w:val="aa"/>
              <w:rPr>
                <w:sz w:val="22"/>
                <w:szCs w:val="22"/>
                <w:lang w:eastAsia="en-US"/>
              </w:rPr>
            </w:pPr>
            <w:r>
              <w:rPr>
                <w:color w:val="000000"/>
                <w:sz w:val="22"/>
                <w:szCs w:val="22"/>
                <w:shd w:val="clear" w:color="auto" w:fill="FFFFFF"/>
              </w:rPr>
              <w:t xml:space="preserve">Выполнены ремонтные работы по замене кровли и переоборудованию </w:t>
            </w:r>
            <w:proofErr w:type="spellStart"/>
            <w:r>
              <w:rPr>
                <w:color w:val="000000"/>
                <w:sz w:val="22"/>
                <w:szCs w:val="22"/>
                <w:shd w:val="clear" w:color="auto" w:fill="FFFFFF"/>
              </w:rPr>
              <w:t>кинопроектной</w:t>
            </w:r>
            <w:proofErr w:type="spellEnd"/>
            <w:r>
              <w:rPr>
                <w:color w:val="000000"/>
                <w:sz w:val="22"/>
                <w:szCs w:val="22"/>
                <w:shd w:val="clear" w:color="auto" w:fill="FFFFFF"/>
              </w:rPr>
              <w:t xml:space="preserve"> в сан. узел в </w:t>
            </w:r>
            <w:proofErr w:type="spellStart"/>
            <w:r>
              <w:rPr>
                <w:color w:val="000000"/>
                <w:sz w:val="22"/>
                <w:szCs w:val="22"/>
                <w:shd w:val="clear" w:color="auto" w:fill="FFFFFF"/>
              </w:rPr>
              <w:t>Вертепском</w:t>
            </w:r>
            <w:proofErr w:type="spellEnd"/>
            <w:r>
              <w:rPr>
                <w:color w:val="000000"/>
                <w:sz w:val="22"/>
                <w:szCs w:val="22"/>
                <w:shd w:val="clear" w:color="auto" w:fill="FFFFFF"/>
              </w:rPr>
              <w:t xml:space="preserve"> ДНТ</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7-1 Проведены конкурсные процедуры по определению подрядчика на осуществление ремонтных работ</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30.04.2022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31.03.2022</w:t>
            </w:r>
          </w:p>
        </w:tc>
        <w:tc>
          <w:tcPr>
            <w:tcW w:w="3969" w:type="dxa"/>
            <w:tcBorders>
              <w:top w:val="single" w:sz="4" w:space="0" w:color="auto"/>
              <w:left w:val="single" w:sz="4" w:space="0" w:color="auto"/>
              <w:bottom w:val="single" w:sz="4" w:space="0" w:color="auto"/>
              <w:right w:val="single" w:sz="4" w:space="0" w:color="auto"/>
            </w:tcBorders>
          </w:tcPr>
          <w:p>
            <w:pPr>
              <w:pStyle w:val="aa"/>
              <w:jc w:val="center"/>
              <w:rPr>
                <w:sz w:val="22"/>
                <w:szCs w:val="22"/>
                <w:lang w:eastAsia="en-US"/>
              </w:rPr>
            </w:pPr>
            <w:r>
              <w:rPr>
                <w:sz w:val="22"/>
                <w:szCs w:val="22"/>
                <w:lang w:eastAsia="en-US"/>
              </w:rPr>
              <w:t>Х</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7-2 Подрядчику оплачен аванс в размере 30 % от стоимости контракта</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30.06.2022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28.06.2022</w:t>
            </w:r>
          </w:p>
        </w:tc>
        <w:tc>
          <w:tcPr>
            <w:tcW w:w="3969" w:type="dxa"/>
            <w:tcBorders>
              <w:top w:val="single" w:sz="4" w:space="0" w:color="auto"/>
              <w:left w:val="single" w:sz="4" w:space="0" w:color="auto"/>
              <w:bottom w:val="single" w:sz="4" w:space="0" w:color="auto"/>
              <w:right w:val="single" w:sz="4" w:space="0" w:color="auto"/>
            </w:tcBorders>
          </w:tcPr>
          <w:p>
            <w:pPr>
              <w:pStyle w:val="aa"/>
              <w:jc w:val="center"/>
              <w:rPr>
                <w:sz w:val="22"/>
                <w:szCs w:val="22"/>
                <w:lang w:eastAsia="en-US"/>
              </w:rPr>
            </w:pPr>
            <w:r>
              <w:rPr>
                <w:sz w:val="22"/>
                <w:szCs w:val="22"/>
                <w:lang w:eastAsia="en-US"/>
              </w:rPr>
              <w:t>Х</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7-3 По состоянию на 1 октября 2022 процент технической готовности объекта составил не менее 80%</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30.09.2022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01.07.2022</w:t>
            </w:r>
          </w:p>
        </w:tc>
        <w:tc>
          <w:tcPr>
            <w:tcW w:w="3969" w:type="dxa"/>
            <w:tcBorders>
              <w:top w:val="single" w:sz="4" w:space="0" w:color="auto"/>
              <w:left w:val="single" w:sz="4" w:space="0" w:color="auto"/>
              <w:bottom w:val="single" w:sz="4" w:space="0" w:color="auto"/>
              <w:right w:val="single" w:sz="4" w:space="0" w:color="auto"/>
            </w:tcBorders>
          </w:tcPr>
          <w:p>
            <w:pPr>
              <w:pStyle w:val="aa"/>
              <w:jc w:val="center"/>
              <w:rPr>
                <w:sz w:val="22"/>
                <w:szCs w:val="22"/>
                <w:lang w:eastAsia="en-US"/>
              </w:rPr>
            </w:pPr>
            <w:r>
              <w:rPr>
                <w:sz w:val="22"/>
                <w:szCs w:val="22"/>
                <w:lang w:eastAsia="en-US"/>
              </w:rPr>
              <w:t>Х</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1.01 Укрепление и модернизация материально-технической базы объектов сферы культуры и искусства</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pStyle w:val="aa"/>
              <w:rPr>
                <w:sz w:val="22"/>
                <w:szCs w:val="22"/>
                <w:lang w:eastAsia="en-US"/>
              </w:rPr>
            </w:pPr>
            <w:r>
              <w:rPr>
                <w:sz w:val="22"/>
                <w:szCs w:val="22"/>
                <w:lang w:eastAsia="en-US"/>
              </w:rPr>
              <w:t>Ремонт зданий учреждений культуры, оснащение музыкальными инструментами, приобретение оргтехники.</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2.1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1.01.1 Приобретение специального оборудования, музыкальных инструментов для оснащения муниципальных учреждений культуры и искусства</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pStyle w:val="aa"/>
              <w:rPr>
                <w:sz w:val="22"/>
                <w:szCs w:val="22"/>
                <w:lang w:eastAsia="en-US"/>
              </w:rPr>
            </w:pPr>
            <w:r>
              <w:rPr>
                <w:sz w:val="22"/>
                <w:szCs w:val="22"/>
                <w:lang w:eastAsia="en-US"/>
              </w:rPr>
              <w:t xml:space="preserve">Приобретено специализированное оборудование для ремесленного класса в </w:t>
            </w:r>
            <w:proofErr w:type="spellStart"/>
            <w:r>
              <w:rPr>
                <w:sz w:val="22"/>
                <w:szCs w:val="22"/>
                <w:lang w:eastAsia="en-US"/>
              </w:rPr>
              <w:t>Щельяюрском</w:t>
            </w:r>
            <w:proofErr w:type="spellEnd"/>
            <w:r>
              <w:rPr>
                <w:sz w:val="22"/>
                <w:szCs w:val="22"/>
                <w:lang w:eastAsia="en-US"/>
              </w:rPr>
              <w:t xml:space="preserve"> отделении в МБУДО «Ижемская ДШИ». Стеллажи, мольберты для МБУК «ИРИКМ».</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2.2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1.01.2 Текущий ремонт зданий МБУК «Ижемская МКС»</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shd w:val="clear" w:color="auto" w:fill="FFFFFF"/>
              </w:rPr>
              <w:t xml:space="preserve">Обшивка здания и замена кровли </w:t>
            </w:r>
            <w:proofErr w:type="spellStart"/>
            <w:r>
              <w:rPr>
                <w:rFonts w:ascii="Times New Roman" w:eastAsia="Times New Roman" w:hAnsi="Times New Roman" w:cs="Times New Roman"/>
                <w:color w:val="000000"/>
                <w:shd w:val="clear" w:color="auto" w:fill="FFFFFF"/>
              </w:rPr>
              <w:t>Пильегорского</w:t>
            </w:r>
            <w:proofErr w:type="spellEnd"/>
            <w:r>
              <w:rPr>
                <w:rFonts w:ascii="Times New Roman" w:eastAsia="Times New Roman" w:hAnsi="Times New Roman" w:cs="Times New Roman"/>
                <w:color w:val="000000"/>
                <w:shd w:val="clear" w:color="auto" w:fill="FFFFFF"/>
              </w:rPr>
              <w:t xml:space="preserve"> ДК; изготовление окон для </w:t>
            </w:r>
            <w:proofErr w:type="spellStart"/>
            <w:r>
              <w:rPr>
                <w:rFonts w:ascii="Times New Roman" w:eastAsia="Times New Roman" w:hAnsi="Times New Roman" w:cs="Times New Roman"/>
                <w:color w:val="000000"/>
                <w:shd w:val="clear" w:color="auto" w:fill="FFFFFF"/>
              </w:rPr>
              <w:t>Ластинского</w:t>
            </w:r>
            <w:proofErr w:type="spellEnd"/>
            <w:r>
              <w:rPr>
                <w:rFonts w:ascii="Times New Roman" w:eastAsia="Times New Roman" w:hAnsi="Times New Roman" w:cs="Times New Roman"/>
                <w:color w:val="000000"/>
                <w:shd w:val="clear" w:color="auto" w:fill="FFFFFF"/>
              </w:rPr>
              <w:t xml:space="preserve"> ДК; переоборудование кладовой в </w:t>
            </w:r>
            <w:proofErr w:type="spellStart"/>
            <w:r>
              <w:rPr>
                <w:rFonts w:ascii="Times New Roman" w:eastAsia="Times New Roman" w:hAnsi="Times New Roman" w:cs="Times New Roman"/>
                <w:color w:val="000000"/>
                <w:shd w:val="clear" w:color="auto" w:fill="FFFFFF"/>
              </w:rPr>
              <w:t>сан.узел</w:t>
            </w:r>
            <w:proofErr w:type="spellEnd"/>
            <w:r>
              <w:rPr>
                <w:rFonts w:ascii="Times New Roman" w:eastAsia="Times New Roman" w:hAnsi="Times New Roman" w:cs="Times New Roman"/>
                <w:color w:val="000000"/>
                <w:shd w:val="clear" w:color="auto" w:fill="FFFFFF"/>
              </w:rPr>
              <w:t xml:space="preserve"> </w:t>
            </w:r>
            <w:proofErr w:type="spellStart"/>
            <w:r>
              <w:rPr>
                <w:rFonts w:ascii="Times New Roman" w:eastAsia="Times New Roman" w:hAnsi="Times New Roman" w:cs="Times New Roman"/>
                <w:color w:val="000000"/>
                <w:shd w:val="clear" w:color="auto" w:fill="FFFFFF"/>
              </w:rPr>
              <w:t>Ыргеншарского</w:t>
            </w:r>
            <w:proofErr w:type="spellEnd"/>
            <w:r>
              <w:rPr>
                <w:rFonts w:ascii="Times New Roman" w:eastAsia="Times New Roman" w:hAnsi="Times New Roman" w:cs="Times New Roman"/>
                <w:color w:val="000000"/>
                <w:shd w:val="clear" w:color="auto" w:fill="FFFFFF"/>
              </w:rPr>
              <w:t xml:space="preserve"> ДК; благоустройство территории Ижемского ЦДК.</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2.3</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1.01.3 Реализация мероприятий по проекту «Культура малой Родины»</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Приобретение одежды сцены, оргтехники, звукового оборудования, кресел для </w:t>
            </w:r>
            <w:proofErr w:type="spellStart"/>
            <w:r>
              <w:rPr>
                <w:rFonts w:ascii="Times New Roman" w:hAnsi="Times New Roman" w:cs="Times New Roman"/>
                <w:lang w:eastAsia="en-US"/>
              </w:rPr>
              <w:t>Гамского</w:t>
            </w:r>
            <w:proofErr w:type="spellEnd"/>
            <w:r>
              <w:rPr>
                <w:rFonts w:ascii="Times New Roman" w:hAnsi="Times New Roman" w:cs="Times New Roman"/>
                <w:lang w:eastAsia="en-US"/>
              </w:rPr>
              <w:t xml:space="preserve"> ДК и </w:t>
            </w:r>
            <w:proofErr w:type="spellStart"/>
            <w:r>
              <w:rPr>
                <w:rFonts w:ascii="Times New Roman" w:hAnsi="Times New Roman" w:cs="Times New Roman"/>
                <w:lang w:eastAsia="en-US"/>
              </w:rPr>
              <w:t>Сизябского</w:t>
            </w:r>
            <w:proofErr w:type="spellEnd"/>
            <w:r>
              <w:rPr>
                <w:rFonts w:ascii="Times New Roman" w:hAnsi="Times New Roman" w:cs="Times New Roman"/>
                <w:lang w:eastAsia="en-US"/>
              </w:rPr>
              <w:t xml:space="preserve"> ДК.</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2.4</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1.01.4 Текущий ремонт зданий МБУК «Ижемская МБС»</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Работы по ремонту крыльца Ижемской межпоселенческой центральной библиотеки. Ремонт </w:t>
            </w:r>
            <w:proofErr w:type="spellStart"/>
            <w:r>
              <w:rPr>
                <w:rFonts w:ascii="Times New Roman" w:hAnsi="Times New Roman" w:cs="Times New Roman"/>
                <w:lang w:eastAsia="en-US"/>
              </w:rPr>
              <w:t>Брыкаланской</w:t>
            </w:r>
            <w:proofErr w:type="spellEnd"/>
            <w:r>
              <w:rPr>
                <w:rFonts w:ascii="Times New Roman" w:hAnsi="Times New Roman" w:cs="Times New Roman"/>
                <w:lang w:eastAsia="en-US"/>
              </w:rPr>
              <w:t xml:space="preserve"> и </w:t>
            </w:r>
            <w:proofErr w:type="spellStart"/>
            <w:r>
              <w:rPr>
                <w:rFonts w:ascii="Times New Roman" w:hAnsi="Times New Roman" w:cs="Times New Roman"/>
                <w:lang w:eastAsia="en-US"/>
              </w:rPr>
              <w:t>Кельчиюрской</w:t>
            </w:r>
            <w:proofErr w:type="spellEnd"/>
            <w:r>
              <w:rPr>
                <w:rFonts w:ascii="Times New Roman" w:hAnsi="Times New Roman" w:cs="Times New Roman"/>
                <w:lang w:eastAsia="en-US"/>
              </w:rPr>
              <w:t xml:space="preserve"> библиотеки.</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2.5</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1.01.5 Текущий ремонт зданий МБУК «Ижемская ДШИ»</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Приобретение строительных материалов.</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2.6</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 xml:space="preserve">Мероприятие 1.01.6 Издание книги Ануфриева В.Е. «Старинные двухэтажные дома д. </w:t>
            </w:r>
            <w:proofErr w:type="spellStart"/>
            <w:r>
              <w:rPr>
                <w:rFonts w:ascii="Times New Roman" w:hAnsi="Times New Roman" w:cs="Times New Roman"/>
                <w:lang w:eastAsia="en-US"/>
              </w:rPr>
              <w:t>Диюр</w:t>
            </w:r>
            <w:proofErr w:type="spellEnd"/>
            <w:r>
              <w:rPr>
                <w:rFonts w:ascii="Times New Roman" w:hAnsi="Times New Roman" w:cs="Times New Roman"/>
                <w:lang w:eastAsia="en-US"/>
              </w:rPr>
              <w:t>»</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Издана книга Ануфриева В.Е. «Старинные двухэтажные дома д. </w:t>
            </w:r>
            <w:proofErr w:type="spellStart"/>
            <w:r>
              <w:rPr>
                <w:rFonts w:ascii="Times New Roman" w:hAnsi="Times New Roman" w:cs="Times New Roman"/>
                <w:lang w:eastAsia="en-US"/>
              </w:rPr>
              <w:t>Диюр</w:t>
            </w:r>
            <w:proofErr w:type="spellEnd"/>
            <w:r>
              <w:rPr>
                <w:rFonts w:ascii="Times New Roman" w:hAnsi="Times New Roman" w:cs="Times New Roman"/>
                <w:lang w:eastAsia="en-US"/>
              </w:rPr>
              <w:t>» в количестве 300 экземпляров.</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программы  1-1 Приобретены современные специальные оборудования и музыкальные инструменты для учреждений культуры и искусства в 2022 году</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23.12.2022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программы 1-2 Выполнены работы по текущему ремонту зданий МБУК «Ижемская МКС» в 2022 году</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01.11.2022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программы 1-3 Выполнены мероприятия по проекту «Культура малой Родины» в 2022 году</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20.05.2022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1-4</w:t>
            </w:r>
          </w:p>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Выполнены работы по текущему ремонту зданий МБУК «Ижемская МБС» в 2022 году</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23.12.2022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1-5</w:t>
            </w:r>
          </w:p>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Выполнены работы по текущему ремонту зданий МБУДО «Ижемская ДШИ» в 2022 году</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13.10.2022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 xml:space="preserve">Контрольное событие 1-6 Издана книга Ануфриева В.Е. «Старинные двухэтажные дома д. </w:t>
            </w:r>
            <w:proofErr w:type="spellStart"/>
            <w:r>
              <w:rPr>
                <w:rFonts w:ascii="Times New Roman" w:hAnsi="Times New Roman" w:cs="Times New Roman"/>
                <w:lang w:eastAsia="en-US"/>
              </w:rPr>
              <w:t>Диюр</w:t>
            </w:r>
            <w:proofErr w:type="spellEnd"/>
            <w:r>
              <w:rPr>
                <w:rFonts w:ascii="Times New Roman" w:hAnsi="Times New Roman" w:cs="Times New Roman"/>
                <w:lang w:eastAsia="en-US"/>
              </w:rPr>
              <w:t>» в количестве 300 экземпляров</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30.09.2022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30.06.2022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3</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1.02. Строительство и реконструкция объектов сферы культуры</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Зам. руководителя администрации МР «Ижемский» </w:t>
            </w:r>
            <w:proofErr w:type="spellStart"/>
            <w:r>
              <w:rPr>
                <w:rFonts w:ascii="Times New Roman" w:hAnsi="Times New Roman" w:cs="Times New Roman"/>
                <w:lang w:eastAsia="en-US"/>
              </w:rPr>
              <w:t>Кретов</w:t>
            </w:r>
            <w:proofErr w:type="spellEnd"/>
            <w:r>
              <w:rPr>
                <w:rFonts w:ascii="Times New Roman" w:hAnsi="Times New Roman" w:cs="Times New Roman"/>
                <w:lang w:eastAsia="en-US"/>
              </w:rPr>
              <w:t xml:space="preserve"> А.С.</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Мероприятие выполнено частично</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3.1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1.02.1 Проведение государственной экспертизы ПСД Дома культуры п. Щельяюр</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Зам. руководителя администрации МР «Ижемский» </w:t>
            </w:r>
            <w:proofErr w:type="spellStart"/>
            <w:r>
              <w:rPr>
                <w:rFonts w:ascii="Times New Roman" w:hAnsi="Times New Roman" w:cs="Times New Roman"/>
                <w:lang w:eastAsia="en-US"/>
              </w:rPr>
              <w:t>Кретов</w:t>
            </w:r>
            <w:proofErr w:type="spellEnd"/>
            <w:r>
              <w:rPr>
                <w:rFonts w:ascii="Times New Roman" w:hAnsi="Times New Roman" w:cs="Times New Roman"/>
                <w:lang w:eastAsia="en-US"/>
              </w:rPr>
              <w:t xml:space="preserve"> А.С.</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ПСД находится на корректировке у поставщика после государственной экспертизы</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2-1 Получение положительного результата государственной экспертизы ПСД Дома культуры п. Щельяюр</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Зам. руководителя администрации МР «Ижемский» </w:t>
            </w:r>
            <w:proofErr w:type="spellStart"/>
            <w:r>
              <w:rPr>
                <w:rFonts w:ascii="Times New Roman" w:hAnsi="Times New Roman" w:cs="Times New Roman"/>
                <w:lang w:eastAsia="en-US"/>
              </w:rPr>
              <w:t>Кретов</w:t>
            </w:r>
            <w:proofErr w:type="spellEnd"/>
            <w:r>
              <w:rPr>
                <w:rFonts w:ascii="Times New Roman" w:hAnsi="Times New Roman" w:cs="Times New Roman"/>
                <w:lang w:eastAsia="en-US"/>
              </w:rPr>
              <w:t xml:space="preserve"> А.С.</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4</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1.03 Реализация концепции информатизации сферы культуры и искусства</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Сопровождение сайта у учреждений культуры и искусства. Радио Дача Ижма</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4.1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1.03.1 Внедрение информационных технологий в муниципальные учреждения культуры и искусства</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Сопровождение сайта у учреждений культуры и искусства. Радио Дача Ижма</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программы 3-1 Сопровождение интернет-сайта 4-х учреждений в 2022 году</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lastRenderedPageBreak/>
              <w:t>5</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1.04 Развитие библиотечного дела</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Рост книгообеспеченности населения, получение населением качественных услуг, рост удовлетворенности населением качеством услуг в сфере культуры</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5.1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1.04.1 Оказание муниципальных услуг (выполнение работ) библиотеками</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Получение населением качественных услуг, рост удовлетворенности населением качеством услуг в сфере культуры</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5.2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1.04.2. Комплектование книжных (документных) фондов библиотек</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Приобретены книги 689 шт.</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5.3</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1.04.3. Подписка на периодические издания</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Подписка периодических изданий на 2 полугодие 2022 г., 1 полугодие 2023 г.</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программы 4-1 Выполнены в полном объеме показатели муниципального задания на оказание муниципальных услуг, выполнение работ за 2022 год</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4-2 Приобретены книги в 2022 году</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4-3 Подписка периодических изданий на 2022 год</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lastRenderedPageBreak/>
              <w:t>6</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1.05. Развитие музейного дела</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Увеличение  посещаемости музейных учреждений.</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6.1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1.05.1. Оказание муниципальных услуг (выполнение работ) музеями</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Увеличение  посещаемости музейных учреждений.</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5-1 Выполнены в полном объеме показатели муниципальных заданий на оказание муниципальных услуг, выполнение работ за 2022 год</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7</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1.06. Создание безопасных условий для функционирования муниципальных учреждений культуры и искусства</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Своевременная оплата коммунальных услуг.</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7.1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1.06.1 Оплата муниципальными учреждениями расходов по коммунальным услугам</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Своевременная оплата коммунальных услуг.</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7.2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1.06.2 Обслуживание пожарной сигнализации, оснащение противопожарными средствами, выполнение противопожарных работ и обеспечение антитеррористической защищенности в муниципальных учреждениях сферы культуры и искусства</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spacing w:after="0"/>
              <w:jc w:val="both"/>
              <w:rPr>
                <w:rFonts w:ascii="Times New Roman" w:hAnsi="Times New Roman" w:cs="Times New Roman"/>
                <w:lang w:eastAsia="en-US"/>
              </w:rPr>
            </w:pPr>
            <w:r>
              <w:rPr>
                <w:rFonts w:ascii="Times New Roman" w:eastAsia="Times New Roman" w:hAnsi="Times New Roman" w:cs="Times New Roman"/>
                <w:color w:val="000000"/>
              </w:rPr>
              <w:t>Техническое обслуживание охранно-пожарной сигнализации, стрелец мониторинга</w:t>
            </w:r>
            <w:r>
              <w:rPr>
                <w:rFonts w:ascii="Times New Roman" w:hAnsi="Times New Roman" w:cs="Times New Roman"/>
              </w:rPr>
              <w:t>. Заправка и приобретение</w:t>
            </w:r>
            <w:r>
              <w:rPr>
                <w:rFonts w:ascii="Times New Roman" w:eastAsia="Times New Roman" w:hAnsi="Times New Roman" w:cs="Times New Roman"/>
                <w:color w:val="000000"/>
                <w:shd w:val="clear" w:color="auto" w:fill="FFFFFF"/>
              </w:rPr>
              <w:t xml:space="preserve"> огнетушителей. Замена АПС. Замер сопротивления изоляции электрических сетей. Испытание пожарных лестниц. Ремонт пожарных емкостей.</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6-1 Своевременная оплата коммунальных услуг в 2022 году</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6-2 Выполнены противопожарные, антитеррористические мероприятия в 2022 году</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4579" w:type="dxa"/>
            <w:gridSpan w:val="6"/>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Задача 2 Формирование благоприятных условий реализации, воспроизводства и развития творческого потенциала населения Ижемского района</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8</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2.01. Развитие учреждений культурно-досугового типа</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Проведение мероприятий, концертов, спектаклей, других форм досуговой деятельности, проведение фестивалей, выставок, смотров, конкурсов, культурно-просветительских мероприятий, творческих конкурсов, показ кинофильмов</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8.1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2.01.1. Оказание муниципальных услуг (выполнение работ) учреждениями культурно-досугового типа</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Проведение мероприятий, концертов, спектаклей, других форм досуговой деятельности.</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 7-1 Выполнены в полном объеме показатели муниципального задания на оказание муниципальных услуг, выполнение работ за 2022 год</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9</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2.02. Поддержка художественного народного творчества, сохранение традиционной культуры</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Популяризация творческой деятельности, вовлечение населения в процессы освоения культурных ценностей.</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9.1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2.02.1. Организация и проведение районных и республиканских мероприятий, участие в межрайонных и республиканских, межрегиональных мероприятиях, в т.ч. поддержка добровольческих  (волонтёрских) и социально-ориентированных некоммерческих организаций</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 xml:space="preserve">Проведение праздников, конференции «Коми </w:t>
            </w:r>
            <w:proofErr w:type="spellStart"/>
            <w:r>
              <w:rPr>
                <w:rFonts w:ascii="Times New Roman" w:eastAsia="Times New Roman" w:hAnsi="Times New Roman" w:cs="Times New Roman"/>
                <w:color w:val="000000"/>
              </w:rPr>
              <w:t>войтыр</w:t>
            </w:r>
            <w:proofErr w:type="spellEnd"/>
            <w:r>
              <w:rPr>
                <w:rFonts w:ascii="Times New Roman" w:eastAsia="Times New Roman" w:hAnsi="Times New Roman" w:cs="Times New Roman"/>
                <w:color w:val="000000"/>
              </w:rPr>
              <w:t>», участие в районных и республиканских мероприятиях.</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8-1 Организованы и проведены не менее 6 районных и республиканских праздников в 2022 году</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10</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2.03. Реализация народных проектов в сфере культуры и искусства, этнокультурного развития народов, проживающих на территории Ижемского района</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jc w:val="cente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jc w:val="cente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Реализованы народные проекты.</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10.1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2.03.1. Реализация народных проектов, прошедших отбор в рамках проекта «Народный бюджет» в 2022 году</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jc w:val="cente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jc w:val="cente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Обшивка здания ДК Большое </w:t>
            </w:r>
            <w:proofErr w:type="spellStart"/>
            <w:r>
              <w:rPr>
                <w:rFonts w:ascii="Times New Roman" w:hAnsi="Times New Roman" w:cs="Times New Roman"/>
                <w:lang w:eastAsia="en-US"/>
              </w:rPr>
              <w:t>Галово</w:t>
            </w:r>
            <w:proofErr w:type="spellEnd"/>
            <w:r>
              <w:rPr>
                <w:rFonts w:ascii="Times New Roman" w:hAnsi="Times New Roman" w:cs="Times New Roman"/>
                <w:lang w:eastAsia="en-US"/>
              </w:rPr>
              <w:t xml:space="preserve">, ремонт здания </w:t>
            </w:r>
            <w:proofErr w:type="spellStart"/>
            <w:r>
              <w:rPr>
                <w:rFonts w:ascii="Times New Roman" w:hAnsi="Times New Roman" w:cs="Times New Roman"/>
                <w:lang w:eastAsia="en-US"/>
              </w:rPr>
              <w:t>Ыргеншарского</w:t>
            </w:r>
            <w:proofErr w:type="spellEnd"/>
            <w:r>
              <w:rPr>
                <w:rFonts w:ascii="Times New Roman" w:hAnsi="Times New Roman" w:cs="Times New Roman"/>
                <w:lang w:eastAsia="en-US"/>
              </w:rPr>
              <w:t xml:space="preserve"> ДК, обустройство </w:t>
            </w:r>
            <w:proofErr w:type="spellStart"/>
            <w:r>
              <w:rPr>
                <w:rFonts w:ascii="Times New Roman" w:hAnsi="Times New Roman" w:cs="Times New Roman"/>
                <w:lang w:eastAsia="en-US"/>
              </w:rPr>
              <w:t>сан.узла</w:t>
            </w:r>
            <w:proofErr w:type="spellEnd"/>
            <w:r>
              <w:rPr>
                <w:rFonts w:ascii="Times New Roman" w:hAnsi="Times New Roman" w:cs="Times New Roman"/>
                <w:lang w:eastAsia="en-US"/>
              </w:rPr>
              <w:t xml:space="preserve"> </w:t>
            </w:r>
            <w:proofErr w:type="spellStart"/>
            <w:r>
              <w:rPr>
                <w:rFonts w:ascii="Times New Roman" w:hAnsi="Times New Roman" w:cs="Times New Roman"/>
                <w:lang w:eastAsia="en-US"/>
              </w:rPr>
              <w:t>Гамского</w:t>
            </w:r>
            <w:proofErr w:type="spellEnd"/>
            <w:r>
              <w:rPr>
                <w:rFonts w:ascii="Times New Roman" w:hAnsi="Times New Roman" w:cs="Times New Roman"/>
                <w:lang w:eastAsia="en-US"/>
              </w:rPr>
              <w:t xml:space="preserve"> ДК.</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10.2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2.03.2. Проведение межрегионального традиционного народного праздника «Луд» и др. мероприятий по этнокультурному развитию народов в 2022 году</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jc w:val="cente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jc w:val="cente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Проведен межрегиональный традиционный народный праздник «Луд» (транспортные услуги, услуги питания)</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9-1 Выполнены работы по ремонту в зданиях</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lang w:eastAsia="en-US"/>
              </w:rPr>
            </w:pPr>
            <w:r>
              <w:rPr>
                <w:rFonts w:ascii="Times New Roman" w:hAnsi="Times New Roman" w:cs="Times New Roman"/>
                <w:lang w:eastAsia="en-US"/>
              </w:rPr>
              <w:t>31.08.2022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9-2 Проведены межрегиональный традиционный народный праздник «Луд» и другие мероприятия по этнокультурному развитию народов</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lang w:eastAsia="en-US"/>
              </w:rPr>
            </w:pPr>
            <w:r>
              <w:rPr>
                <w:rFonts w:ascii="Times New Roman" w:hAnsi="Times New Roman" w:cs="Times New Roman"/>
                <w:lang w:eastAsia="en-US"/>
              </w:rPr>
              <w:t>11.07.2022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2.04. Развитие учреждений дополнительного образования в сфере культуры</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lang w:eastAsia="en-US"/>
              </w:rP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eastAsia="Times New Roman" w:hAnsi="Times New Roman" w:cs="Times New Roman"/>
                <w:color w:val="000000"/>
              </w:rPr>
              <w:t>Сохранение контингента учащихся, участие учащихся в конкурсах, фестивалях</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11.1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2.04.1. Оказание муниципальных услуг (выполнение работ) учреждениями дополнительного образования</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jc w:val="cente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jc w:val="center"/>
            </w:pPr>
            <w:r>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eastAsia="Times New Roman" w:hAnsi="Times New Roman" w:cs="Times New Roman"/>
                <w:color w:val="000000"/>
              </w:rPr>
              <w:t>Сохранение контингента учащихся, участие учащихся в конкурсах, фестивалях</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10-1 Выполнены в полном объеме показатели муниципального задания на оказание муниципальных услуг за 2022 год</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48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12</w:t>
            </w:r>
          </w:p>
        </w:tc>
        <w:tc>
          <w:tcPr>
            <w:tcW w:w="4394"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2.05. Обеспечение роста уровня оплаты труда работников муниципальных учреждений культуры и искусства в Ижемском районе</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Показатели средней заработной платы работников культуры и педагогических работников дополнительного образования не достигнуты</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48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12.1</w:t>
            </w:r>
          </w:p>
        </w:tc>
        <w:tc>
          <w:tcPr>
            <w:tcW w:w="4394"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2.05.1 Повышение оплаты труда работникам муниципальных учреждений культуры</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969"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Показатели средней заработной платы работников культуры не достигнуты на 4,0%.</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48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12.2</w:t>
            </w:r>
          </w:p>
        </w:tc>
        <w:tc>
          <w:tcPr>
            <w:tcW w:w="4394"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2.05.2 Повышение оплаты труда педагогическим работникам МБУДО «Ижемская ДШИ»</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969"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Показатели средней заработной платы педагогических работников дополнительного образования не достигнуты на 4,9%.</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48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94"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11-1 Достигнут показатель результативности: среднемесячная заработная плата работников муниципальных учреждений культуры за 2022 год</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48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94"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11-2 Достигнут показатель результативности: среднемесячная заработная плата педагогических работников муниципальных учреждений дополнительного образования за 2022 год</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4579" w:type="dxa"/>
            <w:gridSpan w:val="6"/>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Задача 3 Обеспечение реализации муниципальной программы</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13</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3.01. Руководство и управление в сфере установленных функций органов местного самоуправления</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Предоставлен годовой отчет о ходе реализации и оценке эффективности муниципальной программы за 2021 год</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13.1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3.01.1. Выполнение мероприятий, основных мероприятий муниципальной программы Ижемского района «Развитие и сохранение культуры» в соответствии с установленными сроками и этапами (центральный аппарат)</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Предоставлен годовой отчет о ходе реализации и оценке эффективности муниципальной программы за 2021 год</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13.2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3.01.2. Выполнение мероприятий, основных мероприятий муниципальной программы Ижемского района «Развитие и сохранение культуры» в соответствии с установленными сроками и этапами (централизованная бухгалтерия)</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Предоставлен годовой отчет о ходе реализации и оценке эффективности муниципальной программы за 2021 год</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12-1 Предоставлен годовой отчет о ходе реализации и оценке эффективности муниципальной программы за 2021 год</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14</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3.02. Осуществление деятельности прочих учреждений</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Бесперебойная работа учреждений культуры</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14.1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3.02.1 Содержание (эксплуатация) имущества, находящегося в государственной (муниципальной) собственности</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Бесперебойная работа учреждений культуры</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13-1 Содержание объектов недвижимого имущества в надлежащем санитарном состоянии в 2022 год</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30.12.2022</w:t>
            </w:r>
          </w:p>
        </w:tc>
        <w:tc>
          <w:tcPr>
            <w:tcW w:w="396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bl>
    <w:p>
      <w:pPr>
        <w:rPr>
          <w:rFonts w:ascii="Times New Roman" w:hAnsi="Times New Roman" w:cs="Times New Roman"/>
          <w:sz w:val="24"/>
          <w:szCs w:val="24"/>
          <w:lang w:eastAsia="en-US"/>
        </w:rPr>
        <w:sectPr>
          <w:pgSz w:w="16838" w:h="11906" w:orient="landscape"/>
          <w:pgMar w:top="1701" w:right="1134" w:bottom="851" w:left="1134" w:header="709" w:footer="709" w:gutter="0"/>
          <w:cols w:space="708"/>
          <w:docGrid w:linePitch="360"/>
        </w:sectPr>
      </w:pPr>
    </w:p>
    <w:p>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br w:type="page"/>
      </w:r>
    </w:p>
    <w:p>
      <w:pPr>
        <w:autoSpaceDE w:val="0"/>
        <w:autoSpaceDN w:val="0"/>
        <w:adjustRightInd w:val="0"/>
        <w:spacing w:before="240" w:after="0" w:line="240" w:lineRule="auto"/>
        <w:jc w:val="right"/>
        <w:outlineLvl w:val="0"/>
        <w:rPr>
          <w:rFonts w:ascii="Times New Roman" w:hAnsi="Times New Roman" w:cs="Times New Roman"/>
          <w:sz w:val="24"/>
          <w:szCs w:val="24"/>
          <w:lang w:eastAsia="en-US"/>
        </w:rPr>
        <w:sectPr>
          <w:pgSz w:w="16838" w:h="11906" w:orient="landscape"/>
          <w:pgMar w:top="851" w:right="1134" w:bottom="1701" w:left="1134" w:header="709" w:footer="709" w:gutter="0"/>
          <w:cols w:space="708"/>
          <w:docGrid w:linePitch="360"/>
        </w:sectPr>
      </w:pPr>
    </w:p>
    <w:p>
      <w:pPr>
        <w:autoSpaceDE w:val="0"/>
        <w:autoSpaceDN w:val="0"/>
        <w:adjustRightInd w:val="0"/>
        <w:spacing w:before="240" w:after="0" w:line="240" w:lineRule="auto"/>
        <w:jc w:val="right"/>
        <w:outlineLvl w:val="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Таблица 13</w:t>
      </w:r>
    </w:p>
    <w:p>
      <w:pPr>
        <w:autoSpaceDE w:val="0"/>
        <w:autoSpaceDN w:val="0"/>
        <w:adjustRightInd w:val="0"/>
        <w:spacing w:after="0" w:line="240" w:lineRule="auto"/>
        <w:rPr>
          <w:rFonts w:ascii="Times New Roman" w:hAnsi="Times New Roman" w:cs="Times New Roman"/>
          <w:sz w:val="24"/>
          <w:szCs w:val="24"/>
          <w:lang w:eastAsia="en-US"/>
        </w:rPr>
      </w:pPr>
    </w:p>
    <w:p>
      <w:pPr>
        <w:autoSpaceDE w:val="0"/>
        <w:autoSpaceDN w:val="0"/>
        <w:adjustRightInd w:val="0"/>
        <w:spacing w:after="0" w:line="240" w:lineRule="auto"/>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hyperlink r:id="rId10" w:history="1">
        <w:r>
          <w:rPr>
            <w:rFonts w:ascii="Times New Roman" w:hAnsi="Times New Roman" w:cs="Times New Roman"/>
            <w:sz w:val="24"/>
            <w:szCs w:val="24"/>
            <w:lang w:eastAsia="en-US"/>
          </w:rPr>
          <w:t>Отчет</w:t>
        </w:r>
      </w:hyperlink>
      <w:r>
        <w:rPr>
          <w:rFonts w:ascii="Times New Roman" w:hAnsi="Times New Roman" w:cs="Times New Roman"/>
          <w:sz w:val="24"/>
          <w:szCs w:val="24"/>
          <w:lang w:eastAsia="en-US"/>
        </w:rPr>
        <w:t xml:space="preserve"> об использовании бюджетных ассигнований бюджета</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муниципального района «Ижемский» (с учетом средств федерального бюджета </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 республиканского бюджета Республики Коми) на реализацию муниципальной </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программы</w:t>
      </w:r>
    </w:p>
    <w:tbl>
      <w:tblPr>
        <w:tblW w:w="10207" w:type="dxa"/>
        <w:tblInd w:w="-364" w:type="dxa"/>
        <w:tblLayout w:type="fixed"/>
        <w:tblCellMar>
          <w:top w:w="102" w:type="dxa"/>
          <w:left w:w="62" w:type="dxa"/>
          <w:bottom w:w="102" w:type="dxa"/>
          <w:right w:w="62" w:type="dxa"/>
        </w:tblCellMar>
        <w:tblLook w:val="0000" w:firstRow="0" w:lastRow="0" w:firstColumn="0" w:lastColumn="0" w:noHBand="0" w:noVBand="0"/>
      </w:tblPr>
      <w:tblGrid>
        <w:gridCol w:w="1702"/>
        <w:gridCol w:w="2977"/>
        <w:gridCol w:w="2552"/>
        <w:gridCol w:w="1700"/>
        <w:gridCol w:w="1276"/>
      </w:tblGrid>
      <w:tr>
        <w:tc>
          <w:tcPr>
            <w:tcW w:w="1702"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Статус</w:t>
            </w:r>
          </w:p>
        </w:tc>
        <w:tc>
          <w:tcPr>
            <w:tcW w:w="2977"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Наименование муниципальной программы, подпрограммы, ведомственной целевой программы, основного мероприятия</w:t>
            </w:r>
          </w:p>
        </w:tc>
        <w:tc>
          <w:tcPr>
            <w:tcW w:w="2552"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Ответственный исполнитель, соисполнители, участник </w:t>
            </w:r>
          </w:p>
        </w:tc>
        <w:tc>
          <w:tcPr>
            <w:tcW w:w="2976"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Расходы (тыс. руб.)</w:t>
            </w:r>
          </w:p>
        </w:tc>
      </w:tr>
      <w:tr>
        <w:tc>
          <w:tcPr>
            <w:tcW w:w="170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97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55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сводная бюджетная роспись на 31.12.2022 </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кассовое исполнение</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w:t>
            </w:r>
          </w:p>
        </w:tc>
      </w:tr>
      <w:tr>
        <w:tc>
          <w:tcPr>
            <w:tcW w:w="1702"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Муниципальная программа</w:t>
            </w:r>
          </w:p>
        </w:tc>
        <w:tc>
          <w:tcPr>
            <w:tcW w:w="2977"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Развитие и сохранение культуры</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194 820,6</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191 124,6</w:t>
            </w:r>
          </w:p>
        </w:tc>
      </w:tr>
      <w:tr>
        <w:tc>
          <w:tcPr>
            <w:tcW w:w="170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97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552"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191 325,6</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191 124,6</w:t>
            </w:r>
          </w:p>
        </w:tc>
      </w:tr>
      <w:tr>
        <w:tc>
          <w:tcPr>
            <w:tcW w:w="170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97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552"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 xml:space="preserve">Отдел строительства, архитектуры и градостроительства администрации муниципального района «Ижемский» </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3 495,0</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rPr>
          <w:trHeight w:val="716"/>
        </w:trP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1.01</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Укрепление и модернизация материально-технической базы объектов сферы культуры и искусства</w:t>
            </w:r>
          </w:p>
        </w:tc>
        <w:tc>
          <w:tcPr>
            <w:tcW w:w="2552" w:type="dxa"/>
            <w:tcBorders>
              <w:top w:val="single" w:sz="4" w:space="0" w:color="auto"/>
              <w:left w:val="single" w:sz="4" w:space="0" w:color="auto"/>
              <w:bottom w:val="single" w:sz="4" w:space="0" w:color="auto"/>
              <w:right w:val="single" w:sz="4" w:space="0" w:color="auto"/>
            </w:tcBorders>
          </w:tcPr>
          <w:p>
            <w:pPr>
              <w:spacing w:line="240" w:lineRule="auto"/>
            </w:pPr>
            <w:r>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4 491,6</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4 491,6</w:t>
            </w:r>
          </w:p>
        </w:tc>
      </w:tr>
      <w:tr>
        <w:trPr>
          <w:trHeight w:val="716"/>
        </w:trP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1.02</w:t>
            </w:r>
          </w:p>
        </w:tc>
        <w:tc>
          <w:tcPr>
            <w:tcW w:w="2977"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Строительство и реконструкция объектов сферы культуры и искусства</w:t>
            </w:r>
          </w:p>
        </w:tc>
        <w:tc>
          <w:tcPr>
            <w:tcW w:w="2552" w:type="dxa"/>
            <w:tcBorders>
              <w:top w:val="single" w:sz="4" w:space="0" w:color="auto"/>
              <w:left w:val="single" w:sz="4" w:space="0" w:color="auto"/>
              <w:bottom w:val="single" w:sz="4" w:space="0" w:color="auto"/>
              <w:right w:val="single" w:sz="4" w:space="0" w:color="auto"/>
            </w:tcBorders>
          </w:tcPr>
          <w:p>
            <w:pPr>
              <w:spacing w:after="0" w:line="240" w:lineRule="auto"/>
            </w:pPr>
            <w:r>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3 495,0</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1.03</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Реализация концепции информатизации сферы культуры и искусства</w:t>
            </w:r>
          </w:p>
        </w:tc>
        <w:tc>
          <w:tcPr>
            <w:tcW w:w="2552" w:type="dxa"/>
            <w:tcBorders>
              <w:top w:val="single" w:sz="4" w:space="0" w:color="auto"/>
              <w:left w:val="single" w:sz="4" w:space="0" w:color="auto"/>
              <w:bottom w:val="single" w:sz="4" w:space="0" w:color="auto"/>
              <w:right w:val="single" w:sz="4" w:space="0" w:color="auto"/>
            </w:tcBorders>
          </w:tcPr>
          <w:p>
            <w:pPr>
              <w:spacing w:line="240" w:lineRule="auto"/>
            </w:pPr>
            <w:r>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344,5</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344,5</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1.04</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Развитие библиотечного дела</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14 215,1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14 215,1</w:t>
            </w:r>
          </w:p>
        </w:tc>
      </w:tr>
      <w:tr>
        <w:trPr>
          <w:trHeight w:val="719"/>
        </w:trP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1.05</w:t>
            </w:r>
          </w:p>
        </w:tc>
        <w:tc>
          <w:tcPr>
            <w:tcW w:w="2977"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Развитие музейного дела</w:t>
            </w:r>
          </w:p>
        </w:tc>
        <w:tc>
          <w:tcPr>
            <w:tcW w:w="2552" w:type="dxa"/>
            <w:tcBorders>
              <w:top w:val="single" w:sz="4" w:space="0" w:color="auto"/>
              <w:left w:val="single" w:sz="4" w:space="0" w:color="auto"/>
              <w:bottom w:val="single" w:sz="4" w:space="0" w:color="auto"/>
              <w:right w:val="single" w:sz="4" w:space="0" w:color="auto"/>
            </w:tcBorders>
          </w:tcPr>
          <w:p>
            <w:pPr>
              <w:spacing w:after="0" w:line="240" w:lineRule="auto"/>
            </w:pPr>
            <w:r>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2 840,0</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2 840,0</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lastRenderedPageBreak/>
              <w:t>Основное мероприятие 1.06</w:t>
            </w:r>
          </w:p>
        </w:tc>
        <w:tc>
          <w:tcPr>
            <w:tcW w:w="2977"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Создание безопасных условий для функционирования муниципальных учреждений культуры и искусства</w:t>
            </w:r>
          </w:p>
        </w:tc>
        <w:tc>
          <w:tcPr>
            <w:tcW w:w="2552" w:type="dxa"/>
            <w:tcBorders>
              <w:top w:val="single" w:sz="4" w:space="0" w:color="auto"/>
              <w:left w:val="single" w:sz="4" w:space="0" w:color="auto"/>
              <w:bottom w:val="single" w:sz="4" w:space="0" w:color="auto"/>
              <w:right w:val="single" w:sz="4" w:space="0" w:color="auto"/>
            </w:tcBorders>
          </w:tcPr>
          <w:p>
            <w:pPr>
              <w:spacing w:after="0" w:line="240" w:lineRule="auto"/>
            </w:pPr>
            <w:r>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17 110,9</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17 041,9</w:t>
            </w:r>
          </w:p>
        </w:tc>
      </w:tr>
      <w:tr>
        <w:trPr>
          <w:trHeight w:val="730"/>
        </w:trP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А1 (1.07)</w:t>
            </w:r>
          </w:p>
        </w:tc>
        <w:tc>
          <w:tcPr>
            <w:tcW w:w="2977"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hAnsi="Times New Roman" w:cs="Times New Roman"/>
              </w:rPr>
              <w:t>Расходы на реализацию регионального проекта «Культурная среда»</w:t>
            </w:r>
          </w:p>
        </w:tc>
        <w:tc>
          <w:tcPr>
            <w:tcW w:w="2552" w:type="dxa"/>
            <w:tcBorders>
              <w:top w:val="single" w:sz="4" w:space="0" w:color="auto"/>
              <w:left w:val="single" w:sz="4" w:space="0" w:color="auto"/>
              <w:bottom w:val="single" w:sz="4" w:space="0" w:color="auto"/>
              <w:right w:val="single" w:sz="4" w:space="0" w:color="auto"/>
            </w:tcBorders>
          </w:tcPr>
          <w:p>
            <w:pPr>
              <w:spacing w:after="0" w:line="240" w:lineRule="auto"/>
            </w:pPr>
            <w:r>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1 651,2</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1 651,2</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2.01</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bCs/>
                <w:color w:val="000000"/>
              </w:rPr>
              <w:t>Развитие учреждений культурно-досугового типа</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33 112,8</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33 112,8</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2.02</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Поддержка художественного народного творчества, сохранение традиционной культуры</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1 273,4</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1 273,4</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2.03</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Реализация народных проектов в сфере культуры и искусства, этнокультурного развития народов, проживающих на территории Ижемского района</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2 501,2</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2 501,2</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2.04</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Развитие учреждений дополнительного образования в сфере культуры</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12 926,8</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12 926,8</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2.05</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rPr>
              <w:t>Обеспечение роста уровня оплаты труда работников муниципальных учреждений культуры и искусства в Ижемском районе</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65 437,2</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65 437,2</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3.01</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Times New Roman" w:hAnsi="Times New Roman"/>
                <w:color w:val="000000"/>
              </w:rPr>
            </w:pPr>
            <w:r>
              <w:rPr>
                <w:rFonts w:ascii="Times New Roman" w:eastAsia="Times New Roman" w:hAnsi="Times New Roman"/>
                <w:color w:val="000000"/>
              </w:rPr>
              <w:t>Руководство и управление в сфере установленных функций органов местного самоуправления</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10 761,2</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10 710,6</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3.02</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Times New Roman" w:hAnsi="Times New Roman"/>
                <w:color w:val="000000"/>
              </w:rPr>
            </w:pPr>
            <w:r>
              <w:rPr>
                <w:rFonts w:ascii="Times New Roman" w:eastAsia="Times New Roman" w:hAnsi="Times New Roman"/>
                <w:color w:val="000000"/>
              </w:rPr>
              <w:t>Осуществление деятельности прочих учреждений</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24 659,7</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24 578,3</w:t>
            </w:r>
          </w:p>
        </w:tc>
      </w:tr>
    </w:tbl>
    <w:p>
      <w:pPr>
        <w:rPr>
          <w:rFonts w:ascii="Times New Roman" w:hAnsi="Times New Roman" w:cs="Times New Roman"/>
          <w:sz w:val="24"/>
          <w:szCs w:val="24"/>
          <w:lang w:eastAsia="en-US"/>
        </w:rPr>
      </w:pPr>
      <w:r>
        <w:rPr>
          <w:rFonts w:ascii="Times New Roman" w:hAnsi="Times New Roman" w:cs="Times New Roman"/>
          <w:sz w:val="24"/>
          <w:szCs w:val="24"/>
          <w:lang w:eastAsia="en-US"/>
        </w:rPr>
        <w:br w:type="page"/>
      </w:r>
    </w:p>
    <w:p>
      <w:pPr>
        <w:rPr>
          <w:rFonts w:ascii="Times New Roman" w:hAnsi="Times New Roman" w:cs="Times New Roman"/>
          <w:sz w:val="24"/>
          <w:szCs w:val="24"/>
          <w:lang w:eastAsia="en-US"/>
        </w:rPr>
        <w:sectPr>
          <w:pgSz w:w="11906" w:h="16838"/>
          <w:pgMar w:top="1134" w:right="850" w:bottom="1134" w:left="1701" w:header="709" w:footer="709" w:gutter="0"/>
          <w:cols w:space="708"/>
          <w:docGrid w:linePitch="360"/>
        </w:sectPr>
      </w:pPr>
    </w:p>
    <w:p>
      <w:pPr>
        <w:rPr>
          <w:rFonts w:ascii="Times New Roman" w:hAnsi="Times New Roman" w:cs="Times New Roman"/>
          <w:sz w:val="24"/>
          <w:szCs w:val="24"/>
          <w:lang w:eastAsia="en-US"/>
        </w:rPr>
      </w:pPr>
    </w:p>
    <w:p>
      <w:pPr>
        <w:jc w:val="right"/>
        <w:rPr>
          <w:rFonts w:ascii="Times New Roman" w:hAnsi="Times New Roman" w:cs="Times New Roman"/>
          <w:sz w:val="24"/>
          <w:szCs w:val="24"/>
          <w:lang w:eastAsia="en-US"/>
        </w:rPr>
      </w:pPr>
      <w:r>
        <w:rPr>
          <w:rFonts w:ascii="Times New Roman" w:hAnsi="Times New Roman" w:cs="Times New Roman"/>
          <w:sz w:val="24"/>
          <w:szCs w:val="24"/>
          <w:lang w:eastAsia="en-US"/>
        </w:rPr>
        <w:t>Таблица 15</w:t>
      </w:r>
    </w:p>
    <w:p>
      <w:pPr>
        <w:autoSpaceDE w:val="0"/>
        <w:autoSpaceDN w:val="0"/>
        <w:adjustRightInd w:val="0"/>
        <w:spacing w:after="0" w:line="240" w:lineRule="auto"/>
        <w:jc w:val="center"/>
        <w:rPr>
          <w:rFonts w:ascii="Times New Roman" w:hAnsi="Times New Roman" w:cs="Times New Roman"/>
          <w:sz w:val="24"/>
          <w:szCs w:val="24"/>
          <w:lang w:eastAsia="en-US"/>
        </w:rPr>
      </w:pPr>
      <w:hyperlink r:id="rId11" w:history="1">
        <w:r>
          <w:rPr>
            <w:rFonts w:ascii="Times New Roman" w:hAnsi="Times New Roman" w:cs="Times New Roman"/>
            <w:sz w:val="24"/>
            <w:szCs w:val="24"/>
            <w:lang w:eastAsia="en-US"/>
          </w:rPr>
          <w:t>Отчет</w:t>
        </w:r>
      </w:hyperlink>
      <w:r>
        <w:rPr>
          <w:rFonts w:ascii="Times New Roman" w:hAnsi="Times New Roman" w:cs="Times New Roman"/>
          <w:sz w:val="24"/>
          <w:szCs w:val="24"/>
          <w:lang w:eastAsia="en-US"/>
        </w:rPr>
        <w:t xml:space="preserve"> о выполнении сводных показателей муниципальных заданий </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на оказание муниципальных услуг муниципальными учреждениями </w:t>
      </w:r>
    </w:p>
    <w:tbl>
      <w:tblPr>
        <w:tblpPr w:leftFromText="180" w:rightFromText="180" w:vertAnchor="text" w:tblpY="1"/>
        <w:tblOverlap w:val="never"/>
        <w:tblW w:w="0" w:type="auto"/>
        <w:tblLayout w:type="fixed"/>
        <w:tblCellMar>
          <w:top w:w="102" w:type="dxa"/>
          <w:left w:w="62" w:type="dxa"/>
          <w:bottom w:w="102" w:type="dxa"/>
          <w:right w:w="62" w:type="dxa"/>
        </w:tblCellMar>
        <w:tblLook w:val="0000" w:firstRow="0" w:lastRow="0" w:firstColumn="0" w:lastColumn="0" w:noHBand="0" w:noVBand="0"/>
      </w:tblPr>
      <w:tblGrid>
        <w:gridCol w:w="4041"/>
        <w:gridCol w:w="1990"/>
        <w:gridCol w:w="1563"/>
        <w:gridCol w:w="1422"/>
        <w:gridCol w:w="1847"/>
        <w:gridCol w:w="1705"/>
        <w:gridCol w:w="1848"/>
      </w:tblGrid>
      <w:tr>
        <w:trPr>
          <w:trHeight w:val="202"/>
        </w:trPr>
        <w:tc>
          <w:tcPr>
            <w:tcW w:w="4041"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Наименование услуги, показателя объема услуги, подпрограммы, ведомственной целевой программы, основного мероприятия</w:t>
            </w:r>
          </w:p>
        </w:tc>
        <w:tc>
          <w:tcPr>
            <w:tcW w:w="4975" w:type="dxa"/>
            <w:gridSpan w:val="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Значение показателя объема услуги</w:t>
            </w:r>
          </w:p>
        </w:tc>
        <w:tc>
          <w:tcPr>
            <w:tcW w:w="5400" w:type="dxa"/>
            <w:gridSpan w:val="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Расходы бюджета муниципального района «Ижемский» (с учетом средств федерального бюджета и республиканского бюджета) на оказание муниципальной услуги (тыс. руб.)</w:t>
            </w:r>
          </w:p>
        </w:tc>
      </w:tr>
      <w:tr>
        <w:trPr>
          <w:trHeight w:val="202"/>
        </w:trPr>
        <w:tc>
          <w:tcPr>
            <w:tcW w:w="404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первоначально утвержденные значения</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уточненные плановые значения</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факт</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первоначально утвержденный объем</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сводная бюджетная роспись на 31.12.2022</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кассовое исполнение</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b/>
                <w:lang w:eastAsia="en-US"/>
              </w:rPr>
            </w:pPr>
            <w:r>
              <w:rPr>
                <w:rFonts w:ascii="Times New Roman" w:hAnsi="Times New Roman" w:cs="Times New Roman"/>
                <w:b/>
                <w:lang w:eastAsia="en-US"/>
              </w:rPr>
              <w:t>Развитие библиотечного дела</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rPr>
          <w:trHeight w:val="896"/>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 xml:space="preserve">Наименование услуги и ее содержание: </w:t>
            </w:r>
            <w:r>
              <w:rPr>
                <w:rFonts w:ascii="Times New Roman" w:eastAsia="Times New Roman" w:hAnsi="Times New Roman" w:cs="Times New Roman"/>
                <w:color w:val="000000"/>
              </w:rPr>
              <w:t>Библиотечное, библиографическое и информационное обслуживание пользователей библиотек</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6 900,0</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6 785,0</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6 785,0</w:t>
            </w:r>
          </w:p>
        </w:tc>
      </w:tr>
      <w:tr>
        <w:trPr>
          <w:trHeight w:val="474"/>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Показатель объема услуги:</w:t>
            </w:r>
            <w:r>
              <w:rPr>
                <w:rFonts w:ascii="Times New Roman" w:eastAsia="Times New Roman" w:hAnsi="Times New Roman" w:cs="Times New Roman"/>
                <w:color w:val="000000"/>
              </w:rPr>
              <w:t xml:space="preserve"> Количество посещений библиотек</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125200</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125200</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115695 </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 xml:space="preserve">Наименование услуги и ее содержание: </w:t>
            </w:r>
            <w:r>
              <w:rPr>
                <w:rFonts w:ascii="Times New Roman" w:eastAsia="Times New Roman" w:hAnsi="Times New Roman" w:cs="Times New Roman"/>
                <w:color w:val="000000"/>
              </w:rPr>
              <w:t>Формирование, учет и обеспечение физического сохранения и безопасности фондов библиотек</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lang w:eastAsia="en-US"/>
              </w:rPr>
            </w:pPr>
            <w:r>
              <w:rPr>
                <w:rFonts w:ascii="Times New Roman" w:hAnsi="Times New Roman" w:cs="Times New Roman"/>
                <w:lang w:eastAsia="en-US"/>
              </w:rPr>
              <w:t>6 900,0</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6 785,0</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6 785,0</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Показатель объема услуги: Количество документов</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8650</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8650</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9220</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b/>
                <w:lang w:eastAsia="en-US"/>
              </w:rPr>
            </w:pPr>
            <w:r>
              <w:rPr>
                <w:rFonts w:ascii="Times New Roman" w:hAnsi="Times New Roman" w:cs="Times New Roman"/>
                <w:b/>
                <w:lang w:eastAsia="en-US"/>
              </w:rPr>
              <w:lastRenderedPageBreak/>
              <w:t>Оказание муниципальных услуг (выполнение работ) музеями</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Наименование услуги и ее содержание:</w:t>
            </w:r>
            <w:r>
              <w:rPr>
                <w:rFonts w:ascii="Times New Roman" w:eastAsia="Times New Roman" w:hAnsi="Times New Roman" w:cs="Times New Roman"/>
                <w:color w:val="000000"/>
              </w:rPr>
              <w:t xml:space="preserve"> Публичный показ музейных предметов, музейных коллекций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747,5</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710,0</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710,0</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Показатель объема услуги: Число посетителей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3500</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3500</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4785</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Наименование услуги и ее содержание:</w:t>
            </w:r>
            <w:r>
              <w:rPr>
                <w:rFonts w:ascii="Times New Roman" w:eastAsia="Times New Roman" w:hAnsi="Times New Roman" w:cs="Times New Roman"/>
                <w:color w:val="000000"/>
              </w:rPr>
              <w:t xml:space="preserve"> Публичный показ музейных предметов, музейных коллекций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747,5</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710,0</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710,0</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Показатель объема услуги: Число посетителей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3010</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3010</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4679</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Наименование услуги и ее содержание:</w:t>
            </w:r>
            <w:r>
              <w:rPr>
                <w:rFonts w:ascii="Times New Roman" w:eastAsia="Times New Roman" w:hAnsi="Times New Roman" w:cs="Times New Roman"/>
                <w:color w:val="000000"/>
              </w:rPr>
              <w:t xml:space="preserve"> Формирование, учет, изучение, обеспечение физического сохранения и безопасности музейных предметов, музейных коллекций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747,5</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710,0</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710,0</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 xml:space="preserve">Показатель объема услуги: </w:t>
            </w:r>
            <w:r>
              <w:rPr>
                <w:rFonts w:ascii="Times New Roman" w:eastAsia="Times New Roman" w:hAnsi="Times New Roman" w:cs="Times New Roman"/>
                <w:color w:val="000000"/>
              </w:rPr>
              <w:t>Количество предметов</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16972</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16972</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16972</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 xml:space="preserve">Наименование услуги и ее содержание: </w:t>
            </w:r>
            <w:r>
              <w:rPr>
                <w:rFonts w:ascii="Times New Roman" w:eastAsia="Times New Roman" w:hAnsi="Times New Roman" w:cs="Times New Roman"/>
                <w:color w:val="000000"/>
              </w:rPr>
              <w:t>Создание экспозиций (выставок) музеев, организация выездных выставок</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747,5</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710,0</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710,0</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 xml:space="preserve">Показатель объема услуги: </w:t>
            </w:r>
            <w:r>
              <w:rPr>
                <w:rFonts w:ascii="Times New Roman" w:eastAsia="Times New Roman" w:hAnsi="Times New Roman" w:cs="Times New Roman"/>
                <w:color w:val="000000"/>
              </w:rPr>
              <w:t>Количество экспозиций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b/>
                <w:lang w:eastAsia="en-US"/>
              </w:rPr>
            </w:pPr>
            <w:r>
              <w:rPr>
                <w:rFonts w:ascii="Times New Roman" w:hAnsi="Times New Roman" w:cs="Times New Roman"/>
                <w:b/>
                <w:lang w:eastAsia="en-US"/>
              </w:rPr>
              <w:t>Оказание муниципальных услуг (выполнение работ) учреждениями культурно-досугового типа</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lastRenderedPageBreak/>
              <w:t xml:space="preserve">Наименование услуги и ее содержание: </w:t>
            </w:r>
            <w:r>
              <w:rPr>
                <w:rFonts w:ascii="Times New Roman" w:eastAsia="Times New Roman" w:hAnsi="Times New Roman" w:cs="Times New Roman"/>
                <w:color w:val="000000"/>
              </w:rPr>
              <w:t>Организация и проведение культурно-массовых мероприятий (платная)</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10 500,0</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9 500,4</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9 500,4</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lang w:eastAsia="en-US"/>
              </w:rPr>
              <w:t xml:space="preserve">Показатель объема услуги: </w:t>
            </w:r>
            <w:r>
              <w:rPr>
                <w:rFonts w:ascii="Times New Roman" w:eastAsia="Times New Roman" w:hAnsi="Times New Roman" w:cs="Times New Roman"/>
                <w:color w:val="000000"/>
              </w:rPr>
              <w:t>Количество зрителей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53990</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53990</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33474</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Наименование услуги и ее содержание:</w:t>
            </w:r>
            <w:r>
              <w:rPr>
                <w:rFonts w:ascii="Times New Roman" w:eastAsia="Times New Roman" w:hAnsi="Times New Roman" w:cs="Times New Roman"/>
                <w:color w:val="000000"/>
              </w:rPr>
              <w:t xml:space="preserve"> Организация и проведение культурно-массовых мероприятий (бесплатная)</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10 500,0</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9 500,4</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9 500,4</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lang w:eastAsia="en-US"/>
              </w:rPr>
              <w:t>Показатель объема услуги:</w:t>
            </w:r>
            <w:r>
              <w:rPr>
                <w:rFonts w:ascii="Times New Roman" w:eastAsia="Times New Roman" w:hAnsi="Times New Roman" w:cs="Times New Roman"/>
                <w:color w:val="000000"/>
              </w:rPr>
              <w:t xml:space="preserve"> Количество зрителей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160000</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160000</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138879</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Наименование услуги и ее содержание:</w:t>
            </w:r>
            <w:r>
              <w:rPr>
                <w:rFonts w:ascii="Times New Roman" w:eastAsia="Times New Roman" w:hAnsi="Times New Roman" w:cs="Times New Roman"/>
                <w:color w:val="000000"/>
              </w:rPr>
              <w:t xml:space="preserve"> Организация деятельности клубных формирований и формирований самодеятельного народного творчества</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10 112,0</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10 112,0</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10 112,0</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lang w:eastAsia="en-US"/>
              </w:rPr>
              <w:t xml:space="preserve">Показатель объема услуги: </w:t>
            </w:r>
            <w:r>
              <w:rPr>
                <w:rFonts w:ascii="Times New Roman" w:eastAsia="Times New Roman" w:hAnsi="Times New Roman" w:cs="Times New Roman"/>
                <w:color w:val="000000"/>
              </w:rPr>
              <w:t>Количество клубных формирований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307</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307</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302</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 xml:space="preserve">Наименование услуги и ее содержание: </w:t>
            </w:r>
            <w:r>
              <w:rPr>
                <w:rFonts w:ascii="Times New Roman" w:eastAsia="Times New Roman" w:hAnsi="Times New Roman" w:cs="Times New Roman"/>
                <w:color w:val="000000"/>
              </w:rPr>
              <w:t>Показ кинофильмов (платная)</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4 500,0</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4 000,0</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4 000,0</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lang w:eastAsia="en-US"/>
              </w:rPr>
              <w:t xml:space="preserve">Показатель объема услуги: </w:t>
            </w:r>
            <w:r>
              <w:rPr>
                <w:rFonts w:ascii="Times New Roman" w:eastAsia="Times New Roman" w:hAnsi="Times New Roman" w:cs="Times New Roman"/>
                <w:color w:val="000000"/>
              </w:rPr>
              <w:t>Число зрителей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2700</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2700</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1526</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b/>
                <w:lang w:eastAsia="en-US"/>
              </w:rPr>
            </w:pPr>
            <w:r>
              <w:rPr>
                <w:rFonts w:ascii="Times New Roman" w:hAnsi="Times New Roman" w:cs="Times New Roman"/>
                <w:b/>
                <w:lang w:eastAsia="en-US"/>
              </w:rPr>
              <w:t>Оказание муниципальных услуг (выполнение работ) учреждениями дополнительного образования</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lastRenderedPageBreak/>
              <w:t xml:space="preserve">Наименование услуги и ее содержание: </w:t>
            </w:r>
            <w:r>
              <w:rPr>
                <w:rFonts w:ascii="Times New Roman" w:eastAsia="Times New Roman" w:hAnsi="Times New Roman" w:cs="Times New Roman"/>
                <w:color w:val="000000"/>
              </w:rPr>
              <w:t>Реализация дополнительных общеобразовательных общеразвивающих программ</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12 581,8</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10 675,9</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10 675,9</w:t>
            </w:r>
          </w:p>
        </w:tc>
      </w:tr>
      <w:tr>
        <w:trPr>
          <w:trHeight w:val="548"/>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lang w:eastAsia="en-US"/>
              </w:rPr>
              <w:t xml:space="preserve">Показатель объема услуги: </w:t>
            </w:r>
            <w:r>
              <w:rPr>
                <w:rFonts w:ascii="Times New Roman" w:eastAsia="Times New Roman" w:hAnsi="Times New Roman" w:cs="Times New Roman"/>
                <w:color w:val="000000"/>
              </w:rPr>
              <w:t>Число обучающихся</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185</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185</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160</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1056"/>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 xml:space="preserve">Наименование услуги и ее содержание: </w:t>
            </w:r>
            <w:r>
              <w:rPr>
                <w:rFonts w:ascii="Times New Roman" w:eastAsia="Times New Roman" w:hAnsi="Times New Roman" w:cs="Times New Roman"/>
                <w:color w:val="000000"/>
              </w:rPr>
              <w:t>Реализация дополнительных общеобразовательных предпрофессиональных программ в области искусств</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1 088,2</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2 250,9</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2 250,9</w:t>
            </w:r>
          </w:p>
        </w:tc>
      </w:tr>
      <w:tr>
        <w:trPr>
          <w:trHeight w:val="499"/>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lang w:eastAsia="en-US"/>
              </w:rPr>
              <w:t xml:space="preserve">Показатель объема услуги: </w:t>
            </w:r>
            <w:r>
              <w:rPr>
                <w:rFonts w:ascii="Times New Roman" w:eastAsia="Times New Roman" w:hAnsi="Times New Roman" w:cs="Times New Roman"/>
                <w:color w:val="000000"/>
              </w:rPr>
              <w:t>Число обучающихся</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35</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1278"/>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Наименование услуги и ее содержание: Обеспечение роста уровня оплаты труда работников муниципальных учреждений культуры и искусства в Ижемском районе</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45 011,1</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49 864,0</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49 864,0</w:t>
            </w:r>
          </w:p>
        </w:tc>
      </w:tr>
      <w:tr>
        <w:trPr>
          <w:trHeight w:val="1053"/>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Наименование услуги и ее содержание: Создание условий для функционирования муниципальных учреждений культуры и искусства</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15 906,7</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15 574,4</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15 505,3</w:t>
            </w:r>
          </w:p>
        </w:tc>
      </w:tr>
    </w:tbl>
    <w:p>
      <w:pPr>
        <w:jc w:val="right"/>
        <w:rPr>
          <w:rFonts w:ascii="Times New Roman" w:hAnsi="Times New Roman" w:cs="Times New Roman"/>
          <w:sz w:val="24"/>
          <w:szCs w:val="24"/>
          <w:lang w:eastAsia="en-US"/>
        </w:rPr>
        <w:sectPr>
          <w:pgSz w:w="16838" w:h="11906" w:orient="landscape"/>
          <w:pgMar w:top="1701" w:right="1134" w:bottom="851" w:left="1134" w:header="709" w:footer="709" w:gutter="0"/>
          <w:cols w:space="708"/>
          <w:docGrid w:linePitch="360"/>
        </w:sectPr>
      </w:pPr>
    </w:p>
    <w:p>
      <w:pPr>
        <w:jc w:val="right"/>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br w:type="textWrapping" w:clear="all"/>
      </w:r>
    </w:p>
    <w:p>
      <w:pPr>
        <w:rPr>
          <w:rFonts w:ascii="Times New Roman" w:hAnsi="Times New Roman" w:cs="Times New Roman"/>
          <w:sz w:val="24"/>
          <w:szCs w:val="24"/>
          <w:lang w:eastAsia="en-US"/>
        </w:rPr>
      </w:pPr>
    </w:p>
    <w:p>
      <w:pPr>
        <w:tabs>
          <w:tab w:val="left" w:pos="4308"/>
        </w:tabs>
        <w:rPr>
          <w:rFonts w:ascii="Times New Roman" w:hAnsi="Times New Roman" w:cs="Times New Roman"/>
          <w:sz w:val="24"/>
          <w:szCs w:val="24"/>
          <w:lang w:eastAsia="en-US"/>
        </w:rPr>
      </w:pPr>
      <w:r>
        <w:rPr>
          <w:rFonts w:ascii="Times New Roman" w:hAnsi="Times New Roman" w:cs="Times New Roman"/>
          <w:sz w:val="24"/>
          <w:szCs w:val="24"/>
          <w:lang w:eastAsia="en-US"/>
        </w:rPr>
        <w:tab/>
      </w:r>
    </w:p>
    <w:p>
      <w:pPr>
        <w:tabs>
          <w:tab w:val="left" w:pos="4308"/>
        </w:tabs>
        <w:rPr>
          <w:rFonts w:ascii="Times New Roman" w:hAnsi="Times New Roman" w:cs="Times New Roman"/>
          <w:sz w:val="24"/>
          <w:szCs w:val="24"/>
          <w:lang w:eastAsia="en-US"/>
        </w:rPr>
      </w:pPr>
    </w:p>
    <w:p>
      <w:pPr>
        <w:tabs>
          <w:tab w:val="left" w:pos="4308"/>
        </w:tabs>
        <w:rPr>
          <w:rFonts w:ascii="Times New Roman" w:hAnsi="Times New Roman" w:cs="Times New Roman"/>
          <w:sz w:val="24"/>
          <w:szCs w:val="24"/>
          <w:lang w:eastAsia="en-US"/>
        </w:rPr>
      </w:pPr>
    </w:p>
    <w:p>
      <w:pPr>
        <w:tabs>
          <w:tab w:val="left" w:pos="4308"/>
        </w:tabs>
        <w:rPr>
          <w:rFonts w:ascii="Times New Roman" w:hAnsi="Times New Roman" w:cs="Times New Roman"/>
          <w:sz w:val="24"/>
          <w:szCs w:val="24"/>
          <w:lang w:eastAsia="en-US"/>
        </w:rPr>
      </w:pPr>
    </w:p>
    <w:p>
      <w:pPr>
        <w:tabs>
          <w:tab w:val="left" w:pos="4308"/>
        </w:tabs>
        <w:rPr>
          <w:rFonts w:ascii="Times New Roman" w:hAnsi="Times New Roman" w:cs="Times New Roman"/>
          <w:sz w:val="24"/>
          <w:szCs w:val="24"/>
          <w:lang w:eastAsia="en-US"/>
        </w:rPr>
        <w:sectPr>
          <w:pgSz w:w="16838" w:h="11906" w:orient="landscape"/>
          <w:pgMar w:top="851" w:right="1134" w:bottom="1701" w:left="1134" w:header="709" w:footer="709" w:gutter="0"/>
          <w:cols w:space="708"/>
          <w:docGrid w:linePitch="360"/>
        </w:sectPr>
      </w:pPr>
    </w:p>
    <w:p>
      <w:pPr>
        <w:tabs>
          <w:tab w:val="left" w:pos="4308"/>
        </w:tabs>
        <w:jc w:val="right"/>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Таблица 16</w:t>
      </w:r>
    </w:p>
    <w:p>
      <w:pPr>
        <w:autoSpaceDE w:val="0"/>
        <w:autoSpaceDN w:val="0"/>
        <w:adjustRightInd w:val="0"/>
        <w:spacing w:after="0" w:line="240" w:lineRule="auto"/>
        <w:jc w:val="center"/>
        <w:rPr>
          <w:rFonts w:ascii="Times New Roman" w:hAnsi="Times New Roman" w:cs="Times New Roman"/>
          <w:sz w:val="24"/>
          <w:szCs w:val="24"/>
          <w:lang w:eastAsia="en-US"/>
        </w:rPr>
      </w:pPr>
      <w:hyperlink r:id="rId12" w:history="1">
        <w:r>
          <w:rPr>
            <w:rFonts w:ascii="Times New Roman" w:hAnsi="Times New Roman" w:cs="Times New Roman"/>
            <w:sz w:val="24"/>
            <w:szCs w:val="24"/>
            <w:lang w:eastAsia="en-US"/>
          </w:rPr>
          <w:t>Сведения</w:t>
        </w:r>
      </w:hyperlink>
      <w:r>
        <w:rPr>
          <w:rFonts w:ascii="Times New Roman" w:hAnsi="Times New Roman" w:cs="Times New Roman"/>
          <w:sz w:val="24"/>
          <w:szCs w:val="24"/>
          <w:lang w:eastAsia="en-US"/>
        </w:rPr>
        <w:t xml:space="preserve"> о достижении значений показателей результатов использования субсидий </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 (или) иных межбюджетных трансфертов, предоставляемых </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из федерального бюджета и (или) республиканского бюджета Республики Коми </w:t>
      </w:r>
    </w:p>
    <w:tbl>
      <w:tblPr>
        <w:tblpPr w:leftFromText="180" w:rightFromText="180" w:vertAnchor="page" w:horzAnchor="margin" w:tblpY="2725"/>
        <w:tblW w:w="9951" w:type="dxa"/>
        <w:tblLayout w:type="fixed"/>
        <w:tblCellMar>
          <w:top w:w="102" w:type="dxa"/>
          <w:left w:w="62" w:type="dxa"/>
          <w:bottom w:w="102" w:type="dxa"/>
          <w:right w:w="62" w:type="dxa"/>
        </w:tblCellMar>
        <w:tblLook w:val="0000" w:firstRow="0" w:lastRow="0" w:firstColumn="0" w:lastColumn="0" w:noHBand="0" w:noVBand="0"/>
      </w:tblPr>
      <w:tblGrid>
        <w:gridCol w:w="567"/>
        <w:gridCol w:w="2047"/>
        <w:gridCol w:w="2698"/>
        <w:gridCol w:w="1271"/>
        <w:gridCol w:w="1413"/>
        <w:gridCol w:w="850"/>
        <w:gridCol w:w="1105"/>
      </w:tblGrid>
      <w:tr>
        <w:tc>
          <w:tcPr>
            <w:tcW w:w="567"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п/п</w:t>
            </w:r>
          </w:p>
        </w:tc>
        <w:tc>
          <w:tcPr>
            <w:tcW w:w="2047"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Наименование основного мероприятия муниципальной программы </w:t>
            </w:r>
          </w:p>
        </w:tc>
        <w:tc>
          <w:tcPr>
            <w:tcW w:w="2698"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Наименование субсидии и (или) иных межбюджетных трансфертов </w:t>
            </w:r>
          </w:p>
        </w:tc>
        <w:tc>
          <w:tcPr>
            <w:tcW w:w="1271"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Результат использования субсидии и (или) иных межбюджетных трансфертов </w:t>
            </w:r>
          </w:p>
        </w:tc>
        <w:tc>
          <w:tcPr>
            <w:tcW w:w="3368" w:type="dxa"/>
            <w:gridSpan w:val="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Показатель результата использования субсидии и (или) иных межбюджетных трансфертов </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269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27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3"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Наименование показателя ед. изм.</w:t>
            </w:r>
          </w:p>
        </w:tc>
        <w:tc>
          <w:tcPr>
            <w:tcW w:w="1955"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2022 год</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269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27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3"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85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План</w:t>
            </w:r>
          </w:p>
        </w:tc>
        <w:tc>
          <w:tcPr>
            <w:tcW w:w="11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Факт</w:t>
            </w:r>
          </w:p>
        </w:tc>
      </w:tr>
      <w:tr>
        <w:tc>
          <w:tcPr>
            <w:tcW w:w="56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20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Основное мероприятие 1.01. Укрепление материально-технической базы учреждений сферы культуры и искусства</w:t>
            </w:r>
          </w:p>
        </w:tc>
        <w:tc>
          <w:tcPr>
            <w:tcW w:w="269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Субсидия из бюджета субъекта Российской Федерации местному бюджету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Средняя численность участников клубных формирований в расчете на 1 тыс. человек</w:t>
            </w:r>
          </w:p>
        </w:tc>
        <w:tc>
          <w:tcPr>
            <w:tcW w:w="141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человек</w:t>
            </w:r>
          </w:p>
        </w:tc>
        <w:tc>
          <w:tcPr>
            <w:tcW w:w="85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color w:val="2C2D2E"/>
                <w:shd w:val="clear" w:color="auto" w:fill="FFFFFF"/>
              </w:rPr>
              <w:t>172</w:t>
            </w:r>
          </w:p>
        </w:tc>
        <w:tc>
          <w:tcPr>
            <w:tcW w:w="1105"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rPr>
            </w:pPr>
            <w:r>
              <w:rPr>
                <w:rFonts w:ascii="Times New Roman" w:hAnsi="Times New Roman" w:cs="Times New Roman"/>
              </w:rPr>
              <w:t>189</w:t>
            </w:r>
          </w:p>
        </w:tc>
      </w:tr>
      <w:tr>
        <w:tc>
          <w:tcPr>
            <w:tcW w:w="567"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2047"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Основное мероприятие А1 (1.07.) Расходы на реализацию регионального проекта «Культурная среда»</w:t>
            </w:r>
          </w:p>
        </w:tc>
        <w:tc>
          <w:tcPr>
            <w:tcW w:w="2698"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Субсидия на укрепление материально-технической базы муниципальных учреждений сферы культуры</w:t>
            </w:r>
          </w:p>
        </w:tc>
        <w:tc>
          <w:tcPr>
            <w:tcW w:w="127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Процент технической готовности соответствующих объектов культуры за текущий финансовый год</w:t>
            </w:r>
          </w:p>
        </w:tc>
        <w:tc>
          <w:tcPr>
            <w:tcW w:w="141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процент</w:t>
            </w:r>
          </w:p>
        </w:tc>
        <w:tc>
          <w:tcPr>
            <w:tcW w:w="85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100</w:t>
            </w:r>
          </w:p>
        </w:tc>
        <w:tc>
          <w:tcPr>
            <w:tcW w:w="1105"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rPr>
            </w:pPr>
            <w:r>
              <w:rPr>
                <w:rFonts w:ascii="Times New Roman" w:hAnsi="Times New Roman" w:cs="Times New Roman"/>
              </w:rPr>
              <w:t>100</w:t>
            </w:r>
          </w:p>
        </w:tc>
      </w:tr>
      <w:tr>
        <w:tc>
          <w:tcPr>
            <w:tcW w:w="567"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rPr>
            </w:pPr>
          </w:p>
        </w:tc>
        <w:tc>
          <w:tcPr>
            <w:tcW w:w="2698"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27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Осуществлен ремонт, капитальный ремонт и оснащены специальным оборудованием и материалам здания муниципальных учреждений сферы культуры, обновлена матери</w:t>
            </w:r>
            <w:r>
              <w:rPr>
                <w:rFonts w:ascii="Times New Roman" w:hAnsi="Times New Roman" w:cs="Times New Roman"/>
                <w:lang w:eastAsia="en-US"/>
              </w:rPr>
              <w:lastRenderedPageBreak/>
              <w:t>ально-техническая база; осуществлен капитальный ремонт</w:t>
            </w:r>
          </w:p>
        </w:tc>
        <w:tc>
          <w:tcPr>
            <w:tcW w:w="141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lastRenderedPageBreak/>
              <w:t>единиц</w:t>
            </w:r>
          </w:p>
        </w:tc>
        <w:tc>
          <w:tcPr>
            <w:tcW w:w="85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105"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rPr>
            </w:pPr>
            <w:r>
              <w:rPr>
                <w:rFonts w:ascii="Times New Roman" w:hAnsi="Times New Roman" w:cs="Times New Roman"/>
              </w:rPr>
              <w:t>1</w:t>
            </w:r>
          </w:p>
        </w:tc>
      </w:tr>
      <w:tr>
        <w:tc>
          <w:tcPr>
            <w:tcW w:w="567"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lastRenderedPageBreak/>
              <w:t>3</w:t>
            </w:r>
          </w:p>
        </w:tc>
        <w:tc>
          <w:tcPr>
            <w:tcW w:w="2047"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Основное мероприятие 1.01. Укрепление материально-технической базы учреждений сферы культуры и искусства</w:t>
            </w:r>
          </w:p>
        </w:tc>
        <w:tc>
          <w:tcPr>
            <w:tcW w:w="2698"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Субсидия на укрепление материально-технической базы муниципальных учреждений сферы культуры</w:t>
            </w:r>
          </w:p>
        </w:tc>
        <w:tc>
          <w:tcPr>
            <w:tcW w:w="127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Процент технической готовности соответствующих объектов культуры за текущий финансовый год</w:t>
            </w:r>
          </w:p>
        </w:tc>
        <w:tc>
          <w:tcPr>
            <w:tcW w:w="141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процент</w:t>
            </w:r>
          </w:p>
        </w:tc>
        <w:tc>
          <w:tcPr>
            <w:tcW w:w="85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100</w:t>
            </w:r>
          </w:p>
        </w:tc>
        <w:tc>
          <w:tcPr>
            <w:tcW w:w="1105"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rPr>
            </w:pPr>
            <w:r>
              <w:rPr>
                <w:rFonts w:ascii="Times New Roman" w:hAnsi="Times New Roman" w:cs="Times New Roman"/>
              </w:rPr>
              <w:t>100</w:t>
            </w:r>
          </w:p>
        </w:tc>
      </w:tr>
      <w:tr>
        <w:tc>
          <w:tcPr>
            <w:tcW w:w="567" w:type="dxa"/>
            <w:vMerge/>
            <w:tcBorders>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698" w:type="dxa"/>
            <w:vMerge/>
            <w:tcBorders>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27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Осуществлен ремонт, капитальный ремонт и оснащены специальным оборудованием и материалам здания муниципальных учреждений сферы культуры, обновлена материально-техническая база; осуществлен капитальный ремонт</w:t>
            </w:r>
          </w:p>
        </w:tc>
        <w:tc>
          <w:tcPr>
            <w:tcW w:w="141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единиц</w:t>
            </w:r>
          </w:p>
        </w:tc>
        <w:tc>
          <w:tcPr>
            <w:tcW w:w="85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105"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rPr>
            </w:pPr>
            <w:r>
              <w:rPr>
                <w:rFonts w:ascii="Times New Roman" w:hAnsi="Times New Roman" w:cs="Times New Roman"/>
              </w:rPr>
              <w:t>1</w:t>
            </w:r>
          </w:p>
        </w:tc>
      </w:tr>
      <w:tr>
        <w:tc>
          <w:tcPr>
            <w:tcW w:w="567"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698"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27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rPr>
              <w:t>Обеспечена пожарная безопасность и антитеррористическая защищенность муниципальных учреждений сферы культуры</w:t>
            </w:r>
          </w:p>
        </w:tc>
        <w:tc>
          <w:tcPr>
            <w:tcW w:w="141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rPr>
              <w:t>единиц</w:t>
            </w:r>
          </w:p>
        </w:tc>
        <w:tc>
          <w:tcPr>
            <w:tcW w:w="85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color w:val="2C2D2E"/>
                <w:shd w:val="clear" w:color="auto" w:fill="FFFFFF"/>
              </w:rPr>
              <w:t>1</w:t>
            </w:r>
          </w:p>
        </w:tc>
        <w:tc>
          <w:tcPr>
            <w:tcW w:w="1105"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rPr>
            </w:pPr>
            <w:r>
              <w:rPr>
                <w:rFonts w:ascii="Times New Roman" w:hAnsi="Times New Roman" w:cs="Times New Roman"/>
              </w:rPr>
              <w:t>1</w:t>
            </w:r>
          </w:p>
        </w:tc>
      </w:tr>
      <w:tr>
        <w:tc>
          <w:tcPr>
            <w:tcW w:w="56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lastRenderedPageBreak/>
              <w:t>4</w:t>
            </w:r>
          </w:p>
        </w:tc>
        <w:tc>
          <w:tcPr>
            <w:tcW w:w="20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Основное мероприятие 1.04. Развитие библиотечного дела</w:t>
            </w:r>
          </w:p>
        </w:tc>
        <w:tc>
          <w:tcPr>
            <w:tcW w:w="269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Субсидия на</w:t>
            </w:r>
            <w:r>
              <w:rPr>
                <w:rFonts w:ascii="Times New Roman" w:hAnsi="Times New Roman" w:cs="Times New Roman"/>
              </w:rPr>
              <w:t xml:space="preserve"> комплектование книжных фондов муниципальных общедоступных библиотек и государственных центральных библиотек</w:t>
            </w:r>
            <w:r>
              <w:rPr>
                <w:rFonts w:ascii="Times New Roman" w:hAnsi="Times New Roman" w:cs="Times New Roman"/>
                <w:lang w:eastAsia="en-US"/>
              </w:rPr>
              <w:t xml:space="preserve"> субъектов Российской Федерации</w:t>
            </w:r>
          </w:p>
        </w:tc>
        <w:tc>
          <w:tcPr>
            <w:tcW w:w="127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Количество посещений организаций культуры по отношению к уровню 2017 года (в части посещений библиотек)</w:t>
            </w:r>
          </w:p>
        </w:tc>
        <w:tc>
          <w:tcPr>
            <w:tcW w:w="141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процент</w:t>
            </w:r>
          </w:p>
        </w:tc>
        <w:tc>
          <w:tcPr>
            <w:tcW w:w="85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color w:val="2C2D2E"/>
                <w:shd w:val="clear" w:color="auto" w:fill="FFFFFF"/>
              </w:rPr>
              <w:t>107</w:t>
            </w:r>
          </w:p>
        </w:tc>
        <w:tc>
          <w:tcPr>
            <w:tcW w:w="1105"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rPr>
            </w:pPr>
            <w:r>
              <w:rPr>
                <w:rFonts w:ascii="Times New Roman" w:hAnsi="Times New Roman" w:cs="Times New Roman"/>
              </w:rPr>
              <w:t>107</w:t>
            </w:r>
          </w:p>
        </w:tc>
      </w:tr>
      <w:tr>
        <w:tc>
          <w:tcPr>
            <w:tcW w:w="567"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w:t>
            </w:r>
          </w:p>
        </w:tc>
        <w:tc>
          <w:tcPr>
            <w:tcW w:w="2047"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Основное мероприятие 2.03. Реализация народных проектов в сфере культуры и искусства, этнокультурного развития народов, проживающих на территории Ижемского района</w:t>
            </w:r>
          </w:p>
        </w:tc>
        <w:tc>
          <w:tcPr>
            <w:tcW w:w="2698"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Субсидия на реализацию народных проектов, прошедших отбор в рамках проекта «Народный бюджет», в области этнокультурного развития народов, проживающих на территории Республики Коми</w:t>
            </w:r>
          </w:p>
        </w:tc>
        <w:tc>
          <w:tcPr>
            <w:tcW w:w="1271"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w:t>
            </w:r>
          </w:p>
        </w:tc>
        <w:tc>
          <w:tcPr>
            <w:tcW w:w="141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Реализованы народные проекты в области этнокультурного развития народов, проживающих на территории Республики Коми в муниципальных образованиях Республики Коми, единица</w:t>
            </w:r>
          </w:p>
        </w:tc>
        <w:tc>
          <w:tcPr>
            <w:tcW w:w="85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color w:val="2C2D2E"/>
                <w:shd w:val="clear" w:color="auto" w:fill="FFFFFF"/>
              </w:rPr>
              <w:t>1</w:t>
            </w:r>
          </w:p>
        </w:tc>
        <w:tc>
          <w:tcPr>
            <w:tcW w:w="1105"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rPr>
            </w:pPr>
            <w:r>
              <w:rPr>
                <w:rFonts w:ascii="Times New Roman" w:hAnsi="Times New Roman" w:cs="Times New Roman"/>
              </w:rPr>
              <w:t>1</w:t>
            </w:r>
          </w:p>
        </w:tc>
      </w:tr>
      <w:tr>
        <w:tc>
          <w:tcPr>
            <w:tcW w:w="567"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698"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271"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rPr>
              <w:t>Численность населения, охваченного народным проектом в области этнокультурного развития народов, проживающих на территории Республики Коми, тысяча человек</w:t>
            </w:r>
          </w:p>
        </w:tc>
        <w:tc>
          <w:tcPr>
            <w:tcW w:w="85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color w:val="2C2D2E"/>
                <w:shd w:val="clear" w:color="auto" w:fill="FFFFFF"/>
              </w:rPr>
              <w:t>5,0</w:t>
            </w:r>
          </w:p>
        </w:tc>
        <w:tc>
          <w:tcPr>
            <w:tcW w:w="1105"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rPr>
            </w:pPr>
            <w:r>
              <w:rPr>
                <w:rFonts w:ascii="Times New Roman" w:hAnsi="Times New Roman" w:cs="Times New Roman"/>
              </w:rPr>
              <w:t>6,0</w:t>
            </w:r>
          </w:p>
        </w:tc>
      </w:tr>
      <w:tr>
        <w:tc>
          <w:tcPr>
            <w:tcW w:w="567" w:type="dxa"/>
            <w:vMerge w:val="restart"/>
            <w:tcBorders>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698" w:type="dxa"/>
            <w:vMerge w:val="restart"/>
            <w:tcBorders>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Субсидия из республиканского бюджета Республики Коми на реализацию народных проектов в сфере культуры</w:t>
            </w:r>
          </w:p>
        </w:tc>
        <w:tc>
          <w:tcPr>
            <w:tcW w:w="1271"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w:t>
            </w:r>
          </w:p>
        </w:tc>
        <w:tc>
          <w:tcPr>
            <w:tcW w:w="141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Реализованы народные проекты в сфере культуры в муниципальном образовании «Ижемский», единиц</w:t>
            </w:r>
          </w:p>
        </w:tc>
        <w:tc>
          <w:tcPr>
            <w:tcW w:w="85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color w:val="2C2D2E"/>
                <w:shd w:val="clear" w:color="auto" w:fill="FFFFFF"/>
              </w:rPr>
              <w:t>3</w:t>
            </w:r>
          </w:p>
        </w:tc>
        <w:tc>
          <w:tcPr>
            <w:tcW w:w="1105"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rPr>
            </w:pPr>
            <w:r>
              <w:rPr>
                <w:rFonts w:ascii="Times New Roman" w:hAnsi="Times New Roman" w:cs="Times New Roman"/>
              </w:rPr>
              <w:t>3</w:t>
            </w:r>
          </w:p>
        </w:tc>
      </w:tr>
      <w:tr>
        <w:tc>
          <w:tcPr>
            <w:tcW w:w="567"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698"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271"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Удельный вес народных проектов, реализованных в полном объеме и в установленные сроки, от общего количества народных проектов, включенных в Соглашение с муниципальным образованием «Ижемский», процент</w:t>
            </w:r>
          </w:p>
        </w:tc>
        <w:tc>
          <w:tcPr>
            <w:tcW w:w="85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color w:val="2C2D2E"/>
                <w:shd w:val="clear" w:color="auto" w:fill="FFFFFF"/>
              </w:rPr>
              <w:t>100</w:t>
            </w:r>
          </w:p>
        </w:tc>
        <w:tc>
          <w:tcPr>
            <w:tcW w:w="1105"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rPr>
            </w:pPr>
            <w:r>
              <w:rPr>
                <w:rFonts w:ascii="Times New Roman" w:hAnsi="Times New Roman" w:cs="Times New Roman"/>
              </w:rPr>
              <w:t>100</w:t>
            </w:r>
          </w:p>
        </w:tc>
      </w:tr>
      <w:tr>
        <w:tc>
          <w:tcPr>
            <w:tcW w:w="567"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lastRenderedPageBreak/>
              <w:t>6</w:t>
            </w:r>
          </w:p>
        </w:tc>
        <w:tc>
          <w:tcPr>
            <w:tcW w:w="2047"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Основное мероприятие 2.05. </w:t>
            </w:r>
            <w:r>
              <w:rPr>
                <w:rFonts w:ascii="Times New Roman" w:hAnsi="Times New Roman" w:cs="Times New Roman"/>
              </w:rPr>
              <w:t xml:space="preserve"> Обеспечение роста уровня оплаты труда работников муниципальных учреждений культуры и искусства в Ижемском районе</w:t>
            </w:r>
          </w:p>
        </w:tc>
        <w:tc>
          <w:tcPr>
            <w:tcW w:w="269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color w:val="000000"/>
              </w:rPr>
              <w:t>Субсидия из республиканского бюджета Республики Коми местным бюджетам на софинансирование расходных обязательств органов местного самоуправления, связанных с повышением оплаты труда отдельных категорий работников в сфере культуры</w:t>
            </w:r>
          </w:p>
        </w:tc>
        <w:tc>
          <w:tcPr>
            <w:tcW w:w="127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w:t>
            </w:r>
          </w:p>
        </w:tc>
        <w:tc>
          <w:tcPr>
            <w:tcW w:w="141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Среднемесячная заработная плата работников учреждений культуры в муниципальном образовании за год, рубль</w:t>
            </w:r>
          </w:p>
        </w:tc>
        <w:tc>
          <w:tcPr>
            <w:tcW w:w="85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50428*</w:t>
            </w:r>
          </w:p>
        </w:tc>
        <w:tc>
          <w:tcPr>
            <w:tcW w:w="1105"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rPr>
            </w:pPr>
            <w:r>
              <w:rPr>
                <w:rFonts w:ascii="Times New Roman" w:hAnsi="Times New Roman" w:cs="Times New Roman"/>
              </w:rPr>
              <w:t>48400,47</w:t>
            </w:r>
          </w:p>
        </w:tc>
      </w:tr>
      <w:tr>
        <w:tc>
          <w:tcPr>
            <w:tcW w:w="567" w:type="dxa"/>
            <w:vMerge/>
            <w:tcBorders>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69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Субсидия из республиканского бюджета Республики Коми местным бюджетам на софинансирование расходных обязательств органов местного самоуправления, связанных с повышением оплаты труда отдельных категорий работников в сфере образования</w:t>
            </w:r>
          </w:p>
        </w:tc>
        <w:tc>
          <w:tcPr>
            <w:tcW w:w="127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w:t>
            </w:r>
          </w:p>
        </w:tc>
        <w:tc>
          <w:tcPr>
            <w:tcW w:w="141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Среднемесячная заработная плата работников учреждений в сфере дополнительного образования в муниципальном образовании за год, рубль</w:t>
            </w:r>
          </w:p>
        </w:tc>
        <w:tc>
          <w:tcPr>
            <w:tcW w:w="85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74897*</w:t>
            </w:r>
          </w:p>
        </w:tc>
        <w:tc>
          <w:tcPr>
            <w:tcW w:w="1105"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rPr>
            </w:pPr>
            <w:r>
              <w:rPr>
                <w:rFonts w:ascii="Times New Roman" w:hAnsi="Times New Roman" w:cs="Times New Roman"/>
              </w:rPr>
              <w:t>71199,44</w:t>
            </w:r>
          </w:p>
        </w:tc>
      </w:tr>
      <w:tr>
        <w:tc>
          <w:tcPr>
            <w:tcW w:w="567"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w:t>
            </w:r>
          </w:p>
        </w:tc>
        <w:tc>
          <w:tcPr>
            <w:tcW w:w="2047"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Основное мероприятие 1.06. Создание безопасных условий для функционирования  муниципальных учреждений культуры и искусства</w:t>
            </w:r>
          </w:p>
        </w:tc>
        <w:tc>
          <w:tcPr>
            <w:tcW w:w="269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Субсидия на оплату расходов за энергетические ресурсы</w:t>
            </w:r>
          </w:p>
        </w:tc>
        <w:tc>
          <w:tcPr>
            <w:tcW w:w="127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Обеспечено отсутствие у муниципальных услуг просроченной кредиторской задолженности по расходам за энергетические услуги </w:t>
            </w:r>
          </w:p>
        </w:tc>
        <w:tc>
          <w:tcPr>
            <w:tcW w:w="141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rPr>
              <w:t>Количество учреждений, в которых отсутствует просроченная кредиторская задолженность по расходам за энергетические ресурсы (шт.)</w:t>
            </w:r>
          </w:p>
        </w:tc>
        <w:tc>
          <w:tcPr>
            <w:tcW w:w="85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color w:val="2C2D2E"/>
                <w:shd w:val="clear" w:color="auto" w:fill="FFFFFF"/>
              </w:rPr>
              <w:t>4</w:t>
            </w:r>
          </w:p>
        </w:tc>
        <w:tc>
          <w:tcPr>
            <w:tcW w:w="1105"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rPr>
            </w:pPr>
            <w:r>
              <w:rPr>
                <w:rFonts w:ascii="Times New Roman" w:hAnsi="Times New Roman" w:cs="Times New Roman"/>
              </w:rPr>
              <w:t>4</w:t>
            </w:r>
          </w:p>
        </w:tc>
      </w:tr>
      <w:tr>
        <w:tc>
          <w:tcPr>
            <w:tcW w:w="567"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69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Субсидия на оплату муниципальными учреждениями услуг по обращению с твердыми коммунальными отходами </w:t>
            </w:r>
          </w:p>
        </w:tc>
        <w:tc>
          <w:tcPr>
            <w:tcW w:w="127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Обеспечено отсутствие у муниципальных услуг просроченной кредиторской задолженности на оплату услуг по обращению с </w:t>
            </w:r>
            <w:r>
              <w:rPr>
                <w:rFonts w:ascii="Times New Roman" w:hAnsi="Times New Roman" w:cs="Times New Roman"/>
                <w:color w:val="000000"/>
              </w:rPr>
              <w:t xml:space="preserve">твердыми коммунальными отходами </w:t>
            </w:r>
          </w:p>
        </w:tc>
        <w:tc>
          <w:tcPr>
            <w:tcW w:w="141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Количество</w:t>
            </w:r>
            <w:r>
              <w:rPr>
                <w:rFonts w:ascii="Times New Roman" w:hAnsi="Times New Roman" w:cs="Times New Roman"/>
              </w:rPr>
              <w:t xml:space="preserve"> учреждений, в которых отсутствует просроченная кредиторская задолженность по оплате услуг по обращению с твердыми коммунальными отходами (шт.)</w:t>
            </w:r>
          </w:p>
        </w:tc>
        <w:tc>
          <w:tcPr>
            <w:tcW w:w="85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1105" w:type="dxa"/>
            <w:tcBorders>
              <w:top w:val="single" w:sz="4" w:space="0" w:color="auto"/>
              <w:left w:val="single" w:sz="4" w:space="0" w:color="auto"/>
              <w:bottom w:val="single" w:sz="4" w:space="0" w:color="auto"/>
              <w:right w:val="single" w:sz="4" w:space="0" w:color="auto"/>
            </w:tcBorders>
          </w:tcPr>
          <w:p>
            <w:pPr>
              <w:jc w:val="center"/>
              <w:rPr>
                <w:rFonts w:ascii="Times New Roman" w:hAnsi="Times New Roman" w:cs="Times New Roman"/>
              </w:rPr>
            </w:pPr>
            <w:r>
              <w:rPr>
                <w:rFonts w:ascii="Times New Roman" w:hAnsi="Times New Roman" w:cs="Times New Roman"/>
              </w:rPr>
              <w:t>4</w:t>
            </w:r>
          </w:p>
        </w:tc>
      </w:tr>
    </w:tbl>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rPr>
          <w:rFonts w:ascii="Times New Roman" w:hAnsi="Times New Roman" w:cs="Times New Roman"/>
          <w:sz w:val="24"/>
          <w:szCs w:val="24"/>
          <w:lang w:eastAsia="en-US"/>
        </w:rPr>
      </w:pPr>
      <w:bookmarkStart w:id="2" w:name="RANGE!A1:H52"/>
      <w:bookmarkEnd w:id="2"/>
      <w:r>
        <w:rPr>
          <w:rFonts w:ascii="Times New Roman" w:hAnsi="Times New Roman" w:cs="Times New Roman"/>
          <w:sz w:val="24"/>
          <w:szCs w:val="24"/>
          <w:lang w:eastAsia="en-US"/>
        </w:rPr>
        <w:t xml:space="preserve">    *</w:t>
      </w:r>
      <w:r>
        <w:rPr>
          <w:rFonts w:ascii="Times New Roman" w:hAnsi="Times New Roman" w:cs="Times New Roman"/>
          <w:lang w:eastAsia="en-US"/>
        </w:rPr>
        <w:t xml:space="preserve"> Значения целевого индикатора и показателя муниципальной программы, подпрограммы на 2022 год в </w:t>
      </w:r>
      <w:r>
        <w:rPr>
          <w:rFonts w:ascii="Times New Roman" w:hAnsi="Times New Roman" w:cs="Times New Roman"/>
        </w:rPr>
        <w:t>Муниципальной программе муниципального образования муниципального района «Ижемский» «Развитие и сохранение культуры», утвержденной Постановлением администрации муниципального района «Ижемский» от 30 декабря 2021 года № 991 (в ред. от 26.12.2022 № 963) не верно указан показатель.  Постановлением администрации муниципального района «Ижемский» от 20 февраля 2023 года № 131 значение на 2022 год откорректировано согласно Соглашения между Министерством культуры, туризма и архивного дела Республики Коми и администрацией муниципального района «Ижемский».</w:t>
      </w:r>
    </w:p>
    <w:p>
      <w:pPr>
        <w:rPr>
          <w:rFonts w:ascii="Times New Roman" w:hAnsi="Times New Roman" w:cs="Times New Roman"/>
          <w:sz w:val="24"/>
          <w:szCs w:val="24"/>
        </w:rPr>
      </w:pPr>
    </w:p>
    <w:p>
      <w:pPr>
        <w:jc w:val="center"/>
        <w:rPr>
          <w:rFonts w:ascii="Times New Roman" w:hAnsi="Times New Roman" w:cs="Times New Roman"/>
          <w:sz w:val="24"/>
          <w:szCs w:val="24"/>
        </w:rPr>
      </w:pPr>
    </w:p>
    <w:sectPr>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C3C1F"/>
    <w:multiLevelType w:val="hybridMultilevel"/>
    <w:tmpl w:val="7026DF26"/>
    <w:lvl w:ilvl="0" w:tplc="3CBECCA0">
      <w:start w:val="1"/>
      <w:numFmt w:val="decimal"/>
      <w:lvlText w:val="%1) "/>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 w15:restartNumberingAfterBreak="0">
    <w:nsid w:val="1E8F014C"/>
    <w:multiLevelType w:val="hybridMultilevel"/>
    <w:tmpl w:val="FE74584C"/>
    <w:lvl w:ilvl="0" w:tplc="B17681EE">
      <w:start w:val="5"/>
      <w:numFmt w:val="decimal"/>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3E51ACC"/>
    <w:multiLevelType w:val="hybridMultilevel"/>
    <w:tmpl w:val="919EE54A"/>
    <w:lvl w:ilvl="0" w:tplc="9022FA16">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3EE231EB"/>
    <w:multiLevelType w:val="hybridMultilevel"/>
    <w:tmpl w:val="B30C6C60"/>
    <w:lvl w:ilvl="0" w:tplc="CA6643AC">
      <w:start w:val="6"/>
      <w:numFmt w:val="decimal"/>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54E0943"/>
    <w:multiLevelType w:val="hybridMultilevel"/>
    <w:tmpl w:val="1AC42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0079C0"/>
    <w:multiLevelType w:val="hybridMultilevel"/>
    <w:tmpl w:val="C8061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E57C14"/>
    <w:multiLevelType w:val="hybridMultilevel"/>
    <w:tmpl w:val="540A741A"/>
    <w:lvl w:ilvl="0" w:tplc="F8A0D7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59C7E84"/>
    <w:multiLevelType w:val="hybridMultilevel"/>
    <w:tmpl w:val="B6382A40"/>
    <w:lvl w:ilvl="0" w:tplc="3CBECCA0">
      <w:start w:val="1"/>
      <w:numFmt w:val="decimal"/>
      <w:lvlText w:val="%1) "/>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8" w15:restartNumberingAfterBreak="0">
    <w:nsid w:val="5B05086B"/>
    <w:multiLevelType w:val="hybridMultilevel"/>
    <w:tmpl w:val="540A741A"/>
    <w:lvl w:ilvl="0" w:tplc="F8A0D7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63C6674B"/>
    <w:multiLevelType w:val="hybridMultilevel"/>
    <w:tmpl w:val="12882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786AC2"/>
    <w:multiLevelType w:val="hybridMultilevel"/>
    <w:tmpl w:val="0314593A"/>
    <w:lvl w:ilvl="0" w:tplc="1354F93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92962C2"/>
    <w:multiLevelType w:val="hybridMultilevel"/>
    <w:tmpl w:val="7026DF26"/>
    <w:lvl w:ilvl="0" w:tplc="3CBECCA0">
      <w:start w:val="1"/>
      <w:numFmt w:val="decimal"/>
      <w:lvlText w:val="%1) "/>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2" w15:restartNumberingAfterBreak="0">
    <w:nsid w:val="7D143429"/>
    <w:multiLevelType w:val="hybridMultilevel"/>
    <w:tmpl w:val="B6382A40"/>
    <w:lvl w:ilvl="0" w:tplc="3CBECCA0">
      <w:start w:val="1"/>
      <w:numFmt w:val="decimal"/>
      <w:lvlText w:val="%1) "/>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num w:numId="1">
    <w:abstractNumId w:val="9"/>
  </w:num>
  <w:num w:numId="2">
    <w:abstractNumId w:val="7"/>
  </w:num>
  <w:num w:numId="3">
    <w:abstractNumId w:val="5"/>
  </w:num>
  <w:num w:numId="4">
    <w:abstractNumId w:val="8"/>
  </w:num>
  <w:num w:numId="5">
    <w:abstractNumId w:val="6"/>
  </w:num>
  <w:num w:numId="6">
    <w:abstractNumId w:val="10"/>
  </w:num>
  <w:num w:numId="7">
    <w:abstractNumId w:val="4"/>
  </w:num>
  <w:num w:numId="8">
    <w:abstractNumId w:val="1"/>
  </w:num>
  <w:num w:numId="9">
    <w:abstractNumId w:val="3"/>
  </w:num>
  <w:num w:numId="10">
    <w:abstractNumId w:val="11"/>
  </w:num>
  <w:num w:numId="11">
    <w:abstractNumId w:val="0"/>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1337CA-76C9-494E-99F7-CFDE2B651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qFormat/>
    <w:pPr>
      <w:keepNext w:val="0"/>
      <w:keepLines w:val="0"/>
      <w:widowControl w:val="0"/>
      <w:autoSpaceDE w:val="0"/>
      <w:autoSpaceDN w:val="0"/>
      <w:adjustRightInd w:val="0"/>
      <w:spacing w:before="0" w:line="240" w:lineRule="auto"/>
      <w:jc w:val="both"/>
      <w:outlineLvl w:val="1"/>
    </w:pPr>
    <w:rPr>
      <w:rFonts w:ascii="Arial" w:eastAsia="Times New Roman" w:hAnsi="Arial" w:cs="Times New Roman"/>
      <w:b w:val="0"/>
      <w:bCs w:val="0"/>
      <w:color w:val="auto"/>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aliases w:val="Варианты ответов,List Paragraph"/>
    <w:basedOn w:val="a"/>
    <w:link w:val="a4"/>
    <w:uiPriority w:val="34"/>
    <w:qFormat/>
    <w:pPr>
      <w:ind w:left="720"/>
      <w:contextualSpacing/>
    </w:pPr>
  </w:style>
  <w:style w:type="character" w:customStyle="1" w:styleId="a4">
    <w:name w:val="Абзац списка Знак"/>
    <w:aliases w:val="Варианты ответов Знак,List Paragraph Знак"/>
    <w:link w:val="a3"/>
    <w:uiPriority w:val="34"/>
    <w:locked/>
  </w:style>
  <w:style w:type="character" w:styleId="a5">
    <w:name w:val="Strong"/>
    <w:uiPriority w:val="22"/>
    <w:qFormat/>
    <w:rPr>
      <w:b/>
      <w:bCs/>
    </w:rPr>
  </w:style>
  <w:style w:type="paragraph" w:customStyle="1" w:styleId="ConsPlusNormal">
    <w:name w:val="ConsPlusNormal"/>
    <w:link w:val="ConsPlusNormal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Pr>
      <w:rFonts w:ascii="Arial" w:eastAsia="Times New Roman" w:hAnsi="Arial" w:cs="Arial"/>
      <w:sz w:val="20"/>
      <w:szCs w:val="20"/>
    </w:rPr>
  </w:style>
  <w:style w:type="table" w:styleId="a6">
    <w:name w:val="Table Grid"/>
    <w:basedOn w:val="a1"/>
    <w:uiPriority w:val="5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pPr>
      <w:autoSpaceDE w:val="0"/>
      <w:autoSpaceDN w:val="0"/>
      <w:adjustRightInd w:val="0"/>
      <w:spacing w:after="0" w:line="240" w:lineRule="auto"/>
    </w:pPr>
    <w:rPr>
      <w:rFonts w:ascii="Calibri" w:hAnsi="Calibri" w:cs="Calibri"/>
    </w:rPr>
  </w:style>
  <w:style w:type="paragraph" w:customStyle="1" w:styleId="a7">
    <w:name w:val="Содержимое таблицы"/>
    <w:basedOn w:val="a"/>
    <w:pPr>
      <w:widowControl w:val="0"/>
      <w:suppressLineNumbers/>
      <w:suppressAutoHyphens/>
      <w:spacing w:after="0" w:line="240" w:lineRule="auto"/>
    </w:pPr>
    <w:rPr>
      <w:rFonts w:ascii="Times New Roman" w:eastAsia="Arial Unicode MS" w:hAnsi="Times New Roman" w:cs="Tahoma"/>
      <w:color w:val="000000"/>
      <w:sz w:val="24"/>
      <w:szCs w:val="24"/>
      <w:lang w:val="en-US" w:eastAsia="en-US" w:bidi="en-US"/>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styleId="a9">
    <w:name w:val="Hyperlink"/>
    <w:basedOn w:val="a0"/>
    <w:uiPriority w:val="99"/>
    <w:rPr>
      <w:color w:val="0000FF"/>
      <w:u w:val="single"/>
    </w:rPr>
  </w:style>
  <w:style w:type="paragraph" w:customStyle="1" w:styleId="gmail-defaultmailrucssattributepostfix">
    <w:name w:val="gmail-default_mailru_css_attribute_postfix"/>
    <w:basedOn w:val="a"/>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Document Map"/>
    <w:basedOn w:val="a"/>
    <w:link w:val="ac"/>
    <w:uiPriority w:val="99"/>
    <w:semiHidden/>
    <w:unhideWhenUsed/>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Pr>
      <w:rFonts w:ascii="Tahoma" w:hAnsi="Tahoma" w:cs="Tahoma"/>
      <w:sz w:val="16"/>
      <w:szCs w:val="16"/>
    </w:rPr>
  </w:style>
  <w:style w:type="character" w:customStyle="1" w:styleId="20">
    <w:name w:val="Заголовок 2 Знак"/>
    <w:basedOn w:val="a0"/>
    <w:link w:val="2"/>
    <w:rPr>
      <w:rFonts w:ascii="Arial" w:eastAsia="Times New Roman" w:hAnsi="Arial" w:cs="Times New Roman"/>
      <w:sz w:val="24"/>
      <w:szCs w:val="24"/>
      <w:lang w:eastAsia="en-US"/>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97572">
      <w:bodyDiv w:val="1"/>
      <w:marLeft w:val="0"/>
      <w:marRight w:val="0"/>
      <w:marTop w:val="0"/>
      <w:marBottom w:val="0"/>
      <w:divBdr>
        <w:top w:val="none" w:sz="0" w:space="0" w:color="auto"/>
        <w:left w:val="none" w:sz="0" w:space="0" w:color="auto"/>
        <w:bottom w:val="none" w:sz="0" w:space="0" w:color="auto"/>
        <w:right w:val="none" w:sz="0" w:space="0" w:color="auto"/>
      </w:divBdr>
    </w:div>
    <w:div w:id="241842869">
      <w:bodyDiv w:val="1"/>
      <w:marLeft w:val="0"/>
      <w:marRight w:val="0"/>
      <w:marTop w:val="0"/>
      <w:marBottom w:val="0"/>
      <w:divBdr>
        <w:top w:val="none" w:sz="0" w:space="0" w:color="auto"/>
        <w:left w:val="none" w:sz="0" w:space="0" w:color="auto"/>
        <w:bottom w:val="none" w:sz="0" w:space="0" w:color="auto"/>
        <w:right w:val="none" w:sz="0" w:space="0" w:color="auto"/>
      </w:divBdr>
    </w:div>
    <w:div w:id="367142619">
      <w:bodyDiv w:val="1"/>
      <w:marLeft w:val="0"/>
      <w:marRight w:val="0"/>
      <w:marTop w:val="0"/>
      <w:marBottom w:val="0"/>
      <w:divBdr>
        <w:top w:val="none" w:sz="0" w:space="0" w:color="auto"/>
        <w:left w:val="none" w:sz="0" w:space="0" w:color="auto"/>
        <w:bottom w:val="none" w:sz="0" w:space="0" w:color="auto"/>
        <w:right w:val="none" w:sz="0" w:space="0" w:color="auto"/>
      </w:divBdr>
    </w:div>
    <w:div w:id="634917311">
      <w:bodyDiv w:val="1"/>
      <w:marLeft w:val="0"/>
      <w:marRight w:val="0"/>
      <w:marTop w:val="0"/>
      <w:marBottom w:val="0"/>
      <w:divBdr>
        <w:top w:val="none" w:sz="0" w:space="0" w:color="auto"/>
        <w:left w:val="none" w:sz="0" w:space="0" w:color="auto"/>
        <w:bottom w:val="none" w:sz="0" w:space="0" w:color="auto"/>
        <w:right w:val="none" w:sz="0" w:space="0" w:color="auto"/>
      </w:divBdr>
    </w:div>
    <w:div w:id="1009136939">
      <w:bodyDiv w:val="1"/>
      <w:marLeft w:val="0"/>
      <w:marRight w:val="0"/>
      <w:marTop w:val="0"/>
      <w:marBottom w:val="0"/>
      <w:divBdr>
        <w:top w:val="none" w:sz="0" w:space="0" w:color="auto"/>
        <w:left w:val="none" w:sz="0" w:space="0" w:color="auto"/>
        <w:bottom w:val="none" w:sz="0" w:space="0" w:color="auto"/>
        <w:right w:val="none" w:sz="0" w:space="0" w:color="auto"/>
      </w:divBdr>
    </w:div>
    <w:div w:id="1183057500">
      <w:bodyDiv w:val="1"/>
      <w:marLeft w:val="0"/>
      <w:marRight w:val="0"/>
      <w:marTop w:val="0"/>
      <w:marBottom w:val="0"/>
      <w:divBdr>
        <w:top w:val="none" w:sz="0" w:space="0" w:color="auto"/>
        <w:left w:val="none" w:sz="0" w:space="0" w:color="auto"/>
        <w:bottom w:val="none" w:sz="0" w:space="0" w:color="auto"/>
        <w:right w:val="none" w:sz="0" w:space="0" w:color="auto"/>
      </w:divBdr>
    </w:div>
    <w:div w:id="1621254451">
      <w:bodyDiv w:val="1"/>
      <w:marLeft w:val="0"/>
      <w:marRight w:val="0"/>
      <w:marTop w:val="0"/>
      <w:marBottom w:val="0"/>
      <w:divBdr>
        <w:top w:val="none" w:sz="0" w:space="0" w:color="auto"/>
        <w:left w:val="none" w:sz="0" w:space="0" w:color="auto"/>
        <w:bottom w:val="none" w:sz="0" w:space="0" w:color="auto"/>
        <w:right w:val="none" w:sz="0" w:space="0" w:color="auto"/>
      </w:divBdr>
    </w:div>
    <w:div w:id="1798404032">
      <w:bodyDiv w:val="1"/>
      <w:marLeft w:val="0"/>
      <w:marRight w:val="0"/>
      <w:marTop w:val="0"/>
      <w:marBottom w:val="0"/>
      <w:divBdr>
        <w:top w:val="none" w:sz="0" w:space="0" w:color="auto"/>
        <w:left w:val="none" w:sz="0" w:space="0" w:color="auto"/>
        <w:bottom w:val="none" w:sz="0" w:space="0" w:color="auto"/>
        <w:right w:val="none" w:sz="0" w:space="0" w:color="auto"/>
      </w:divBdr>
    </w:div>
    <w:div w:id="1932860423">
      <w:bodyDiv w:val="1"/>
      <w:marLeft w:val="0"/>
      <w:marRight w:val="0"/>
      <w:marTop w:val="0"/>
      <w:marBottom w:val="0"/>
      <w:divBdr>
        <w:top w:val="none" w:sz="0" w:space="0" w:color="auto"/>
        <w:left w:val="none" w:sz="0" w:space="0" w:color="auto"/>
        <w:bottom w:val="none" w:sz="0" w:space="0" w:color="auto"/>
        <w:right w:val="none" w:sz="0" w:space="0" w:color="auto"/>
      </w:divBdr>
    </w:div>
    <w:div w:id="198897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5434017C5110500B7FB833E701864949AFBE588DC634FFEE4B151218A3D9C40AC21009C29DB7B982AB6972E4C2EF8562F13EC02B77A31831A624F426k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55E23E9BA992E9CBA39CB8A801F8AF56DBD252459653B5DE7F379B33D3B701A2CFB19C6694CD4A6151A074378AC390572674277F30A4A704D73FB0BFt1kCG" TargetMode="External"/><Relationship Id="rId12" Type="http://schemas.openxmlformats.org/officeDocument/2006/relationships/hyperlink" Target="consultantplus://offline/ref=55E23E9BA992E9CBA39CB8A801F8AF56DBD252459653B5DE7F379B33D3B701A2CFB19C6694CD4A6151A074378AC390572674277F30A4A704D73FB0BFt1kC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ultizma@mail.ru" TargetMode="External"/><Relationship Id="rId11" Type="http://schemas.openxmlformats.org/officeDocument/2006/relationships/hyperlink" Target="consultantplus://offline/ref=55E23E9BA992E9CBA39CB8A801F8AF56DBD252459653B5DE7F379B33D3B701A2CFB19C6694CD4A6151A2773184C390572674277F30A4A704D73FB0BFt1kCG" TargetMode="External"/><Relationship Id="rId5" Type="http://schemas.openxmlformats.org/officeDocument/2006/relationships/webSettings" Target="webSettings.xml"/><Relationship Id="rId10" Type="http://schemas.openxmlformats.org/officeDocument/2006/relationships/hyperlink" Target="consultantplus://offline/ref=55E23E9BA992E9CBA39CB8A801F8AF56DBD252459653B5DE7F379B33D3B701A2CFB19C6694CD4A6151A2743786C390572674277F30A4A704D73FB0BFt1kCG"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982ED8-E144-4335-9ACD-5F4B17669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6918</Words>
  <Characters>39433</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Econom17</dc:creator>
  <cp:lastModifiedBy>User</cp:lastModifiedBy>
  <cp:revision>3</cp:revision>
  <cp:lastPrinted>2023-04-03T09:02:00Z</cp:lastPrinted>
  <dcterms:created xsi:type="dcterms:W3CDTF">2023-04-04T08:22:00Z</dcterms:created>
  <dcterms:modified xsi:type="dcterms:W3CDTF">2023-04-07T12:04:00Z</dcterms:modified>
</cp:coreProperties>
</file>