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и оценке эффективности реализации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МОМР «Ижемский»</w:t>
      </w:r>
    </w:p>
    <w:p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«Развитие экономики»</w:t>
      </w:r>
    </w:p>
    <w:p>
      <w:pPr>
        <w:ind w:left="1712"/>
        <w:rPr>
          <w:b/>
          <w:sz w:val="28"/>
          <w:szCs w:val="28"/>
        </w:rPr>
      </w:pPr>
    </w:p>
    <w:p>
      <w:pPr>
        <w:ind w:left="1712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44"/>
        <w:gridCol w:w="5453"/>
      </w:tblGrid>
      <w:tr>
        <w:trPr>
          <w:trHeight w:val="405"/>
        </w:trP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815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</w:t>
            </w:r>
          </w:p>
        </w:tc>
        <w:tc>
          <w:tcPr>
            <w:tcW w:w="581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экономического анализа, прогнозирования и осуществления закупок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Татьяна Николаевна,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 (82140) 94-107(130)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proofErr w:type="spellStart"/>
            <w:r>
              <w:rPr>
                <w:sz w:val="28"/>
                <w:szCs w:val="28"/>
                <w:lang w:val="en-US"/>
              </w:rPr>
              <w:t>izmaek</w:t>
            </w:r>
            <w:proofErr w:type="spellEnd"/>
            <w:r>
              <w:rPr>
                <w:sz w:val="28"/>
                <w:szCs w:val="28"/>
              </w:rPr>
              <w:t xml:space="preserve">@ </w:t>
            </w:r>
            <w:proofErr w:type="spellStart"/>
            <w:r>
              <w:rPr>
                <w:sz w:val="28"/>
                <w:szCs w:val="28"/>
                <w:lang w:val="en-US"/>
              </w:rPr>
              <w:t>yandex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ru</w:t>
            </w:r>
            <w:proofErr w:type="spellEnd"/>
          </w:p>
          <w:p>
            <w:pPr>
              <w:rPr>
                <w:b/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 отчета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администрации МР «Ижемский»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15" w:type="dxa"/>
          </w:tcPr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10.03.202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г.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Трубина    </w:t>
            </w:r>
          </w:p>
        </w:tc>
      </w:tr>
    </w:tbl>
    <w:p>
      <w:pPr>
        <w:rPr>
          <w:i/>
          <w:sz w:val="28"/>
          <w:szCs w:val="28"/>
        </w:rPr>
      </w:pPr>
    </w:p>
    <w:p>
      <w:pPr>
        <w:rPr>
          <w:i/>
          <w:sz w:val="28"/>
          <w:szCs w:val="28"/>
        </w:rPr>
      </w:pPr>
    </w:p>
    <w:p>
      <w:pPr>
        <w:rPr>
          <w:i/>
          <w:sz w:val="28"/>
          <w:szCs w:val="28"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lang w:val="ru"/>
        </w:rPr>
      </w:pPr>
      <w:r>
        <w:rPr>
          <w:lang w:val="ru"/>
        </w:rPr>
        <w:t xml:space="preserve">Муниципальная программа МО МР «Ижемский» «Развитие экономики» (далее - Программа) утверждена постановлением администрации МО МР «Ижемский» от </w:t>
      </w:r>
      <w:r>
        <w:t>30.12.2021</w:t>
      </w:r>
      <w:r>
        <w:rPr>
          <w:lang w:val="ru"/>
        </w:rPr>
        <w:t xml:space="preserve"> № 999.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lang w:val="ru"/>
        </w:rPr>
      </w:pPr>
      <w:r>
        <w:rPr>
          <w:lang w:val="ru"/>
        </w:rPr>
        <w:t xml:space="preserve">Основной целью Программы является </w:t>
      </w:r>
      <w:r>
        <w:rPr>
          <w:rFonts w:eastAsia="Calibri"/>
        </w:rPr>
        <w:t xml:space="preserve">обеспечение устойчивого экономического развития муниципального образования муниципального района «Ижемский». </w:t>
      </w:r>
      <w:r>
        <w:rPr>
          <w:rFonts w:eastAsia="Calibri"/>
          <w:b/>
        </w:rPr>
        <w:t xml:space="preserve">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lang w:val="ru"/>
        </w:rPr>
      </w:pPr>
      <w:r>
        <w:rPr>
          <w:lang w:val="ru"/>
        </w:rPr>
        <w:t>В состав Программы входит 4 подпрограммы:</w:t>
      </w:r>
    </w:p>
    <w:p>
      <w:pPr>
        <w:numPr>
          <w:ilvl w:val="0"/>
          <w:numId w:val="32"/>
        </w:numPr>
        <w:tabs>
          <w:tab w:val="left" w:pos="283"/>
          <w:tab w:val="left" w:pos="993"/>
        </w:tabs>
        <w:autoSpaceDE w:val="0"/>
        <w:autoSpaceDN w:val="0"/>
        <w:adjustRightInd w:val="0"/>
        <w:ind w:left="-1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Стратегическое планирование в </w:t>
      </w:r>
      <w:r>
        <w:rPr>
          <w:lang w:eastAsia="en-US"/>
        </w:rPr>
        <w:t>муниципальном районе «Ижемский».</w:t>
      </w:r>
    </w:p>
    <w:p>
      <w:pPr>
        <w:numPr>
          <w:ilvl w:val="0"/>
          <w:numId w:val="32"/>
        </w:numPr>
        <w:tabs>
          <w:tab w:val="left" w:pos="283"/>
          <w:tab w:val="left" w:pos="993"/>
        </w:tabs>
        <w:autoSpaceDE w:val="0"/>
        <w:autoSpaceDN w:val="0"/>
        <w:adjustRightInd w:val="0"/>
        <w:ind w:left="-1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Развитие инвестиционной привлекательности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 </w:t>
      </w:r>
      <w:r>
        <w:rPr>
          <w:lang w:eastAsia="en-US"/>
        </w:rPr>
        <w:t>муниципальном районе «Ижемский».</w:t>
      </w:r>
    </w:p>
    <w:p>
      <w:pPr>
        <w:numPr>
          <w:ilvl w:val="0"/>
          <w:numId w:val="32"/>
        </w:numPr>
        <w:tabs>
          <w:tab w:val="left" w:pos="283"/>
          <w:tab w:val="left" w:pos="993"/>
        </w:tabs>
        <w:autoSpaceDE w:val="0"/>
        <w:autoSpaceDN w:val="0"/>
        <w:adjustRightInd w:val="0"/>
        <w:ind w:left="-1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Малое и среднее предпринимательство в </w:t>
      </w:r>
      <w:r>
        <w:rPr>
          <w:lang w:eastAsia="en-US"/>
        </w:rPr>
        <w:t>муниципальном районе «Ижемский».</w:t>
      </w:r>
    </w:p>
    <w:p>
      <w:pPr>
        <w:pStyle w:val="ab"/>
        <w:numPr>
          <w:ilvl w:val="0"/>
          <w:numId w:val="3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-1" w:firstLine="709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агропромышленного и рыбохозяйственного комплексов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муниципальном районе «Ижемский».</w:t>
      </w:r>
    </w:p>
    <w:p>
      <w:pPr>
        <w:ind w:hanging="1"/>
        <w:jc w:val="both"/>
        <w:rPr>
          <w:lang w:val="ru"/>
        </w:rPr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</w:rPr>
      </w:pPr>
      <w:r>
        <w:rPr>
          <w:b/>
        </w:rPr>
        <w:t xml:space="preserve">1. Конкретные результаты реализации муниципальной программы, 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</w:rPr>
      </w:pPr>
      <w:r>
        <w:rPr>
          <w:b/>
        </w:rPr>
        <w:t>достигнутые за отчетный год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shd w:val="clear" w:color="auto" w:fill="FFFFFF"/>
        <w:tabs>
          <w:tab w:val="num" w:pos="-1620"/>
        </w:tabs>
        <w:ind w:firstLine="709"/>
        <w:contextualSpacing/>
        <w:jc w:val="both"/>
        <w:rPr>
          <w:rFonts w:eastAsia="Calibri"/>
        </w:rPr>
      </w:pPr>
      <w:r>
        <w:rPr>
          <w:rFonts w:eastAsia="Calibri"/>
        </w:rPr>
        <w:t>Реализация Программы осуществлялась в соответствии с Комплексным планом действий по реализации Программы на 2024 год, утвержденным постановлением администрации муниципального района «Ижемский» от 22 декабря 2023 г. № 1380.</w:t>
      </w:r>
    </w:p>
    <w:p>
      <w:pPr>
        <w:widowControl w:val="0"/>
        <w:autoSpaceDE w:val="0"/>
        <w:autoSpaceDN w:val="0"/>
        <w:adjustRightInd w:val="0"/>
        <w:ind w:firstLine="709"/>
        <w:jc w:val="both"/>
      </w:pPr>
    </w:p>
    <w:p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сфере </w:t>
      </w:r>
      <w:r>
        <w:rPr>
          <w:b/>
        </w:rPr>
        <w:t>стратегического планирования</w:t>
      </w:r>
      <w:r>
        <w:t xml:space="preserve"> в отчетном году: 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вносились изменения в документы стратегического планирования муниципального образования муниципального района «Ижемский» (в План мероприятий по реализации Стратегии социально-экономического развития МО МР «Ижемский» на период до 2035 года);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сформирован отчет о ходе выполнения Плана мероприятий по реализации Стратегии социально-экономического развития МО МР «Ижемский» на период до 2035 года за 2024 год; 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сформирован и одобрен постановлением администрации МР «Ижемский» Прогноз социально-экономического развития МО МР «Ижемский» на 2025 год и на период до 2027 года.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ab"/>
        <w:autoSpaceDE w:val="0"/>
        <w:autoSpaceDN w:val="0"/>
        <w:adjustRightInd w:val="0"/>
        <w:spacing w:after="0" w:line="240" w:lineRule="auto"/>
        <w:ind w:left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hAnsi="Times New Roman" w:cs="Times New Roman"/>
          <w:b/>
          <w:sz w:val="24"/>
          <w:szCs w:val="24"/>
        </w:rPr>
        <w:t>инвестиционной привлекательности</w:t>
      </w:r>
      <w:r>
        <w:rPr>
          <w:rFonts w:ascii="Times New Roman" w:hAnsi="Times New Roman" w:cs="Times New Roman"/>
          <w:sz w:val="24"/>
          <w:szCs w:val="24"/>
        </w:rPr>
        <w:t xml:space="preserve"> в отчетном году: 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актуализирован инвестиционный паспорт МО МР «Ижемский»;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осуществлялся мониторинг реализуемых и планируемых к реализации инвестиционных проектах на территории МО МР «Ижемский»;</w:t>
      </w:r>
    </w:p>
    <w:p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размещен на официальном сайте администрации МР «Ижемский» перечень инвестиционных проектов, реализуемых </w:t>
      </w:r>
      <w:r>
        <w:rPr>
          <w:rFonts w:ascii="Times New Roman" w:hAnsi="Times New Roman" w:cs="Times New Roman"/>
          <w:sz w:val="24"/>
          <w:szCs w:val="24"/>
        </w:rPr>
        <w:t>на территории МО МР «Ижемский»;</w:t>
      </w:r>
    </w:p>
    <w:p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назначен инвестиционный уполномоченный и утверждены ключевые показатели эффективности деятельности инвестиционного уполномоченного;</w:t>
      </w:r>
    </w:p>
    <w:p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утвержден состав Инвестиционного совета;</w:t>
      </w:r>
    </w:p>
    <w:p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утвержден регламент сопровождения инвестиционных проектов, реализуемых и (или) планируемых к реализации на территории муниципального образования муниципального района «Ижемский» по принципу «одного окна». 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>
      <w:pPr>
        <w:ind w:firstLine="708"/>
        <w:jc w:val="both"/>
      </w:pPr>
      <w:r>
        <w:t xml:space="preserve">В сфере </w:t>
      </w:r>
      <w:r>
        <w:rPr>
          <w:b/>
        </w:rPr>
        <w:t>малого и среднего предпринимательства</w:t>
      </w:r>
      <w:r>
        <w:t>:</w:t>
      </w:r>
    </w:p>
    <w:p>
      <w:pPr>
        <w:pStyle w:val="ab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Осуществлялась организационная, информационная, консультационная поддержка субъектов малого и среднего предпринимательства. </w:t>
      </w:r>
    </w:p>
    <w:p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мероприятий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Содействие участию субъектов малого и среднего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предпринимательства в Республиканских выставках-ярмарках, конкурсах</w:t>
      </w:r>
      <w:r>
        <w:rPr>
          <w:rFonts w:ascii="Times New Roman" w:hAnsi="Times New Roman" w:cs="Times New Roman"/>
          <w:sz w:val="24"/>
          <w:szCs w:val="24"/>
        </w:rPr>
        <w:t xml:space="preserve"> ООО «Оленевод-Сервис» в течение 2024 года принимал участие в ярмарках Торгово–промышленной палаты Республики Коми: «Рябиновые бусы», «Зимняя фантазия», «Новогодний серпантин», «Крещенская ярмарка», «Снежная карусель». Кроме этого, хозяйствующие субъекты – производящие пищевую продукцию, участвуют в ярмарках, проводимых на территории МР «Ижемский» - праздничные, универсальные.</w:t>
      </w:r>
    </w:p>
    <w:p>
      <w:pPr>
        <w:widowControl w:val="0"/>
        <w:ind w:firstLine="709"/>
        <w:jc w:val="both"/>
        <w:rPr>
          <w:lang w:eastAsia="en-US"/>
        </w:rPr>
      </w:pPr>
      <w:r>
        <w:rPr>
          <w:lang w:eastAsia="en-US"/>
        </w:rPr>
        <w:t>Информационная поддержка осуществлялась по средствам адресной электронной рассылки, информация размещалась на официальном сайте администрации МР «Ижемский» в разделе «Предпринимательство», лично при обращении.</w:t>
      </w:r>
    </w:p>
    <w:p>
      <w:pPr>
        <w:widowControl w:val="0"/>
        <w:ind w:firstLine="709"/>
        <w:jc w:val="both"/>
        <w:rPr>
          <w:lang w:eastAsia="en-US"/>
        </w:rPr>
      </w:pPr>
      <w:r>
        <w:rPr>
          <w:lang w:eastAsia="en-US"/>
        </w:rPr>
        <w:t xml:space="preserve">Консультационная поддержка субъектов МСП осуществлялась при личном обращении субъектов МСП. </w:t>
      </w:r>
    </w:p>
    <w:p>
      <w:pPr>
        <w:widowControl w:val="0"/>
        <w:ind w:right="-142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2024 году АО «</w:t>
      </w:r>
      <w:proofErr w:type="spellStart"/>
      <w:r>
        <w:rPr>
          <w:color w:val="000000"/>
          <w:shd w:val="clear" w:color="auto" w:fill="FFFFFF"/>
        </w:rPr>
        <w:t>Микрокредитная</w:t>
      </w:r>
      <w:proofErr w:type="spellEnd"/>
      <w:r>
        <w:rPr>
          <w:color w:val="000000"/>
          <w:shd w:val="clear" w:color="auto" w:fill="FFFFFF"/>
        </w:rPr>
        <w:t xml:space="preserve"> компания Республики Коми» предоставила </w:t>
      </w:r>
      <w:proofErr w:type="spellStart"/>
      <w:r>
        <w:rPr>
          <w:color w:val="000000"/>
          <w:shd w:val="clear" w:color="auto" w:fill="FFFFFF"/>
        </w:rPr>
        <w:t>микрозаймы</w:t>
      </w:r>
      <w:proofErr w:type="spellEnd"/>
      <w:r>
        <w:rPr>
          <w:color w:val="000000"/>
          <w:shd w:val="clear" w:color="auto" w:fill="FFFFFF"/>
        </w:rPr>
        <w:t xml:space="preserve"> 5 субъектам МСП из нашего района на общую сумму 6333,0 тыс. рублей, кроме этого 6 субъектов МСП получили консультационную услугу. Самозанятые за финансовой поддержкой не обращались.</w:t>
      </w:r>
    </w:p>
    <w:p>
      <w:pPr>
        <w:widowControl w:val="0"/>
        <w:ind w:right="-1" w:firstLine="709"/>
        <w:jc w:val="both"/>
        <w:rPr>
          <w:lang w:eastAsia="en-US"/>
        </w:rPr>
      </w:pPr>
      <w:r>
        <w:rPr>
          <w:lang w:eastAsia="en-US"/>
        </w:rPr>
        <w:t xml:space="preserve"> Для обеспечения консультационной и информационной поддержки субъектов МСП, а также граждан, желающих открыть свое дело на территории муниципального образования, продолжил деятельность Информационно-маркетинговый центр малого и среднего предпринимательства на базе муниципального бюджетного учреждения культуры «Ижемская Центральная Библиотечная Система» (точка консультирования). 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Благодаря программе «Школа начинающего предпринимателя», разработанной Информационным центром предпринимательства в </w:t>
      </w:r>
      <w:proofErr w:type="spellStart"/>
      <w:r>
        <w:rPr>
          <w:color w:val="000000"/>
        </w:rPr>
        <w:t>Ижемской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межпоселенческой</w:t>
      </w:r>
      <w:proofErr w:type="spellEnd"/>
      <w:r>
        <w:rPr>
          <w:color w:val="000000"/>
        </w:rPr>
        <w:t xml:space="preserve"> библиотеке, школьники старших классов знакомятся и изучают основы предпринимательской деятельности.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rFonts w:ascii="Segoe UI Symbol" w:hAnsi="Segoe UI Symbol" w:cs="Segoe UI Symbol"/>
          <w:color w:val="000000"/>
        </w:rPr>
        <w:t>📍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Что</w:t>
      </w:r>
      <w:proofErr w:type="gramEnd"/>
      <w:r>
        <w:rPr>
          <w:color w:val="000000"/>
        </w:rPr>
        <w:t xml:space="preserve"> такое предпринимательство?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rFonts w:ascii="Segoe UI Symbol" w:hAnsi="Segoe UI Symbol" w:cs="Segoe UI Symbol"/>
          <w:color w:val="000000"/>
        </w:rPr>
        <w:t>📍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 xml:space="preserve"> какими трудностями приходится сталкиваться в своей деятельности?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rFonts w:ascii="Segoe UI Symbol" w:hAnsi="Segoe UI Symbol" w:cs="Segoe UI Symbol"/>
          <w:color w:val="000000"/>
        </w:rPr>
        <w:t>📍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Как</w:t>
      </w:r>
      <w:proofErr w:type="gramEnd"/>
      <w:r>
        <w:rPr>
          <w:color w:val="000000"/>
        </w:rPr>
        <w:t xml:space="preserve"> пришла бизнес идея?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rFonts w:ascii="Segoe UI Symbol" w:hAnsi="Segoe UI Symbol" w:cs="Segoe UI Symbol"/>
          <w:color w:val="000000"/>
        </w:rPr>
        <w:t>📍</w:t>
      </w:r>
      <w:r>
        <w:rPr>
          <w:color w:val="000000"/>
        </w:rPr>
        <w:t xml:space="preserve"> Какие плюсы и минусы в вашей работе?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rFonts w:ascii="Segoe UI Symbol" w:hAnsi="Segoe UI Symbol" w:cs="Segoe UI Symbol"/>
          <w:color w:val="000000"/>
        </w:rPr>
        <w:t>📍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Сколько</w:t>
      </w:r>
      <w:proofErr w:type="gramEnd"/>
      <w:r>
        <w:rPr>
          <w:color w:val="000000"/>
        </w:rPr>
        <w:t xml:space="preserve"> времени проводите на работе?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Все эти вопросы были заданы молодым предпринимателям Сметаниной Марии Алексеевне (руководителю </w:t>
      </w:r>
      <w:proofErr w:type="spellStart"/>
      <w:r>
        <w:rPr>
          <w:color w:val="000000"/>
        </w:rPr>
        <w:t>Get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Skills</w:t>
      </w:r>
      <w:proofErr w:type="spellEnd"/>
      <w:r>
        <w:rPr>
          <w:color w:val="000000"/>
        </w:rPr>
        <w:t xml:space="preserve"> – студии английского языка) и Витязевой Татьяне Николаевне (руководителю салона красоты </w:t>
      </w:r>
      <w:proofErr w:type="spellStart"/>
      <w:r>
        <w:rPr>
          <w:color w:val="000000"/>
        </w:rPr>
        <w:t>BESTия</w:t>
      </w:r>
      <w:proofErr w:type="spellEnd"/>
      <w:r>
        <w:rPr>
          <w:color w:val="000000"/>
        </w:rPr>
        <w:t>).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21 февраля 2024 года сотрудник </w:t>
      </w:r>
      <w:proofErr w:type="spellStart"/>
      <w:r>
        <w:rPr>
          <w:color w:val="000000"/>
        </w:rPr>
        <w:t>Ижемской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межпоселенческой</w:t>
      </w:r>
      <w:proofErr w:type="spellEnd"/>
      <w:r>
        <w:rPr>
          <w:color w:val="000000"/>
        </w:rPr>
        <w:t xml:space="preserve"> библиотеки - Филиппова Ольга Федоровна представила старшеклассникам 9 -10 классов </w:t>
      </w:r>
      <w:proofErr w:type="spellStart"/>
      <w:r>
        <w:rPr>
          <w:color w:val="000000"/>
        </w:rPr>
        <w:t>Бакуринской</w:t>
      </w:r>
      <w:proofErr w:type="spellEnd"/>
      <w:r>
        <w:rPr>
          <w:color w:val="000000"/>
        </w:rPr>
        <w:t xml:space="preserve"> школы молодых предпринимателей.</w:t>
      </w:r>
    </w:p>
    <w:p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На мероприятии говорили о предпринимательстве для молодежи, как можно реализовать себя и стать успешным. Основной акцент во время встречи был сделан на то, что каждый бизнес должен быть хорошо продуман и спланирован, поэтому при открытии своего дела без написания бизнес-плана не обойтись.</w:t>
      </w:r>
    </w:p>
    <w:p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0" w:firstLine="709"/>
        <w:contextualSpacing/>
        <w:jc w:val="both"/>
      </w:pPr>
      <w:r>
        <w:t>Оказана финансовая поддержка по возмещению части затрат, понесенных субъектами малого и среднего предпринимательства: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 xml:space="preserve"> на проведение обязательного подтверждения соответствия продовольственного сырья и пищевой продукции 246,0 тыс. рублей, поддержку получили 4 субъекта:</w:t>
      </w:r>
    </w:p>
    <w:p>
      <w:pPr>
        <w:widowControl w:val="0"/>
        <w:autoSpaceDE w:val="0"/>
        <w:autoSpaceDN w:val="0"/>
        <w:adjustRightInd w:val="0"/>
        <w:ind w:left="709"/>
        <w:contextualSpacing/>
        <w:jc w:val="both"/>
      </w:pPr>
      <w:r>
        <w:t>- ПО «Кооператор» 23,8 тыс. рублей;</w:t>
      </w:r>
    </w:p>
    <w:p>
      <w:pPr>
        <w:widowControl w:val="0"/>
        <w:autoSpaceDE w:val="0"/>
        <w:autoSpaceDN w:val="0"/>
        <w:adjustRightInd w:val="0"/>
        <w:ind w:left="709"/>
        <w:contextualSpacing/>
        <w:jc w:val="both"/>
      </w:pPr>
      <w:r>
        <w:t>- ПО «Альянс» 81,1 тыс. рублей;</w:t>
      </w:r>
    </w:p>
    <w:p>
      <w:pPr>
        <w:widowControl w:val="0"/>
        <w:autoSpaceDE w:val="0"/>
        <w:autoSpaceDN w:val="0"/>
        <w:adjustRightInd w:val="0"/>
        <w:ind w:left="709"/>
        <w:contextualSpacing/>
        <w:jc w:val="both"/>
      </w:pPr>
      <w:r>
        <w:t>- ООО МЗ «Диюрский» 100,0 тыс. рублей;</w:t>
      </w:r>
    </w:p>
    <w:p>
      <w:pPr>
        <w:widowControl w:val="0"/>
        <w:autoSpaceDE w:val="0"/>
        <w:autoSpaceDN w:val="0"/>
        <w:adjustRightInd w:val="0"/>
        <w:ind w:left="709"/>
        <w:contextualSpacing/>
        <w:jc w:val="both"/>
      </w:pPr>
      <w:r>
        <w:t>- ПО «</w:t>
      </w:r>
      <w:proofErr w:type="spellStart"/>
      <w:r>
        <w:t>Шонди</w:t>
      </w:r>
      <w:proofErr w:type="spellEnd"/>
      <w:r>
        <w:t>» 41,1 тыс. рублей,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 903,2 тыс. рублей, поддержку получили 5 субъектов:</w:t>
      </w:r>
    </w:p>
    <w:p>
      <w:pPr>
        <w:ind w:firstLine="708"/>
      </w:pPr>
      <w:r>
        <w:t>- ООО «Хлеб» в размере 400,0 тыс. рублей (печь ротационная);</w:t>
      </w:r>
    </w:p>
    <w:p>
      <w:pPr>
        <w:ind w:firstLine="708"/>
        <w:jc w:val="both"/>
      </w:pPr>
      <w:r>
        <w:t>- ПО «Альянс» в размере 251,6 тыс. рублей (машина тестомесильная);</w:t>
      </w:r>
    </w:p>
    <w:p>
      <w:pPr>
        <w:ind w:firstLine="708"/>
        <w:jc w:val="both"/>
      </w:pPr>
      <w:r>
        <w:lastRenderedPageBreak/>
        <w:t xml:space="preserve">- ИП </w:t>
      </w:r>
      <w:proofErr w:type="spellStart"/>
      <w:r>
        <w:t>Незеев</w:t>
      </w:r>
      <w:proofErr w:type="spellEnd"/>
      <w:r>
        <w:t xml:space="preserve"> Евгений </w:t>
      </w:r>
      <w:proofErr w:type="spellStart"/>
      <w:r>
        <w:t>Джемильевич</w:t>
      </w:r>
      <w:proofErr w:type="spellEnd"/>
      <w:r>
        <w:t xml:space="preserve"> в размере 135,8 тыс. рублей (оборудование машины вакуумной);</w:t>
      </w:r>
    </w:p>
    <w:p>
      <w:pPr>
        <w:ind w:firstLine="708"/>
        <w:jc w:val="both"/>
      </w:pPr>
      <w:r>
        <w:t>- ИП Терентьева Екатерина Александровна в размере 61,4 тыс. рублей (печь хлебопекарная);</w:t>
      </w:r>
    </w:p>
    <w:p>
      <w:pPr>
        <w:ind w:firstLine="708"/>
        <w:jc w:val="both"/>
      </w:pPr>
      <w:r>
        <w:t xml:space="preserve">- ИП </w:t>
      </w:r>
      <w:proofErr w:type="spellStart"/>
      <w:r>
        <w:t>Барладян</w:t>
      </w:r>
      <w:proofErr w:type="spellEnd"/>
      <w:r>
        <w:t xml:space="preserve"> Роман Борисович в размере 54,4 тыс. рублей (овощерезка, витрина, мясорубка).</w:t>
      </w:r>
    </w:p>
    <w:p>
      <w:pPr>
        <w:ind w:firstLine="708"/>
        <w:jc w:val="both"/>
      </w:pPr>
      <w:r>
        <w:t>на осуществление деятельность в сфере туризма ИП Чупрову Константину Яковлевичу в размере 71,9 тыс. рублей,</w:t>
      </w:r>
    </w:p>
    <w:p>
      <w:pPr>
        <w:ind w:firstLine="708"/>
        <w:jc w:val="both"/>
      </w:pPr>
      <w:r>
        <w:t>на осуществление деятельность в сфере социального предпринимательства ИП Сметаниной Марии Алексеевне в размере 183,4 тыс. рублей.</w:t>
      </w:r>
    </w:p>
    <w:p>
      <w:pPr>
        <w:ind w:firstLine="708"/>
        <w:jc w:val="both"/>
      </w:pPr>
    </w:p>
    <w:p>
      <w:pPr>
        <w:ind w:firstLine="708"/>
        <w:jc w:val="both"/>
        <w:rPr>
          <w:rFonts w:eastAsiaTheme="minorHAnsi"/>
          <w:lang w:eastAsia="en-US"/>
        </w:rPr>
      </w:pPr>
      <w:r>
        <w:t xml:space="preserve">В сфере </w:t>
      </w:r>
      <w:hyperlink r:id="rId6" w:history="1">
        <w:r>
          <w:rPr>
            <w:rFonts w:eastAsiaTheme="minorHAnsi"/>
            <w:b/>
            <w:lang w:eastAsia="en-US"/>
          </w:rPr>
          <w:t>агропромышленного и рыбохозяйственного комплексов</w:t>
        </w:r>
      </w:hyperlink>
      <w:r>
        <w:rPr>
          <w:rFonts w:eastAsiaTheme="minorHAnsi"/>
          <w:lang w:eastAsia="en-US"/>
        </w:rPr>
        <w:t xml:space="preserve">: </w:t>
      </w:r>
    </w:p>
    <w:p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>
        <w:t>1)   осуществлялась информационная, консультационная поддержка хозяйствующим субъектам;</w:t>
      </w:r>
    </w:p>
    <w:p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2) оказана финансовая поддержка по возмещению части затрат, понесенных субъектами </w:t>
      </w:r>
      <w:hyperlink r:id="rId7" w:history="1">
        <w:r>
          <w:rPr>
            <w:rFonts w:eastAsiaTheme="minorHAnsi"/>
            <w:lang w:eastAsia="en-US"/>
          </w:rPr>
          <w:t>агропромышленного и рыбохозяйственного комплексов</w:t>
        </w:r>
      </w:hyperlink>
      <w:r>
        <w:rPr>
          <w:rFonts w:eastAsiaTheme="minorHAnsi"/>
          <w:lang w:eastAsia="en-US"/>
        </w:rPr>
        <w:t>: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приобретение основных средств 1 582,0 тыс. рублей,</w:t>
      </w:r>
      <w:r>
        <w:rPr>
          <w:rFonts w:eastAsiaTheme="minorHAnsi"/>
          <w:lang w:eastAsia="en-US"/>
        </w:rPr>
        <w:t xml:space="preserve"> п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оддержку получили 7 хозяйствующих субъектов:</w:t>
      </w:r>
    </w:p>
    <w:p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-</w:t>
      </w:r>
      <w:r>
        <w:t xml:space="preserve">   ИП Канев Андрей Геннадьевич, глава КФХ в размере 309,0 </w:t>
      </w:r>
      <w:r>
        <w:rPr>
          <w:rFonts w:eastAsiaTheme="minorHAnsi"/>
          <w:lang w:eastAsia="en-US"/>
        </w:rPr>
        <w:t>тыс. рублей</w:t>
      </w:r>
      <w:r>
        <w:t xml:space="preserve"> (полуприцеп тракторный);</w:t>
      </w:r>
    </w:p>
    <w:p>
      <w:pPr>
        <w:autoSpaceDE w:val="0"/>
        <w:autoSpaceDN w:val="0"/>
        <w:adjustRightInd w:val="0"/>
        <w:ind w:firstLine="709"/>
        <w:jc w:val="both"/>
      </w:pPr>
      <w:r>
        <w:t xml:space="preserve">-    ИП Истомин Василий Иванович, глава КФХ   в размере 290,7 </w:t>
      </w:r>
      <w:r>
        <w:rPr>
          <w:rFonts w:eastAsiaTheme="minorHAnsi"/>
          <w:lang w:eastAsia="en-US"/>
        </w:rPr>
        <w:t>тыс. рублей</w:t>
      </w:r>
      <w:r>
        <w:t xml:space="preserve"> (пресс-подборщик);</w:t>
      </w:r>
    </w:p>
    <w:p>
      <w:pPr>
        <w:autoSpaceDE w:val="0"/>
        <w:autoSpaceDN w:val="0"/>
        <w:adjustRightInd w:val="0"/>
        <w:ind w:firstLine="709"/>
        <w:jc w:val="both"/>
      </w:pPr>
      <w:r>
        <w:t>-  ИП Терентьев Николай Васильевич, глава КФХ в размере 295,0 тыс. рублей (полуприцеп тракторный);</w:t>
      </w:r>
    </w:p>
    <w:p>
      <w:pPr>
        <w:autoSpaceDE w:val="0"/>
        <w:autoSpaceDN w:val="0"/>
        <w:adjustRightInd w:val="0"/>
        <w:ind w:firstLine="709"/>
        <w:jc w:val="both"/>
      </w:pPr>
      <w:r>
        <w:t xml:space="preserve">-  ИП </w:t>
      </w:r>
      <w:proofErr w:type="spellStart"/>
      <w:r>
        <w:t>Хозяинов</w:t>
      </w:r>
      <w:proofErr w:type="spellEnd"/>
      <w:r>
        <w:t xml:space="preserve"> Марк </w:t>
      </w:r>
      <w:proofErr w:type="spellStart"/>
      <w:r>
        <w:t>Федулович</w:t>
      </w:r>
      <w:proofErr w:type="spellEnd"/>
      <w:r>
        <w:t>, глава КФХ в размере 130,0 тыс. рублей (обмотчик рулона);</w:t>
      </w:r>
    </w:p>
    <w:p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-   ИП Артеев Дмитрий Ефремович, глава КФХ в размере 64,5 тыс. рублей (</w:t>
      </w:r>
      <w:proofErr w:type="spellStart"/>
      <w:r>
        <w:t>почвофреза</w:t>
      </w:r>
      <w:proofErr w:type="spellEnd"/>
      <w:r>
        <w:t>);</w:t>
      </w:r>
    </w:p>
    <w:p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 ООО МФ «Зеленый луг» в размере 336,8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(транспортер скребковый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);</w:t>
      </w:r>
    </w:p>
    <w:p>
      <w:pPr>
        <w:autoSpaceDE w:val="0"/>
        <w:autoSpaceDN w:val="0"/>
        <w:adjustRightInd w:val="0"/>
        <w:ind w:firstLine="709"/>
        <w:jc w:val="both"/>
      </w:pPr>
      <w:r>
        <w:t xml:space="preserve">- ИП Витязев Владимир Степанович, глава КФХ в размере 156,0 </w:t>
      </w:r>
      <w:r>
        <w:rPr>
          <w:rFonts w:eastAsiaTheme="minorHAnsi"/>
          <w:lang w:eastAsia="en-US"/>
        </w:rPr>
        <w:t>тыс. рублей</w:t>
      </w:r>
      <w:r>
        <w:t xml:space="preserve"> (грабли, мотоблок).</w:t>
      </w:r>
    </w:p>
    <w:p>
      <w:pPr>
        <w:ind w:firstLine="708"/>
        <w:jc w:val="both"/>
      </w:pPr>
      <w:r>
        <w:t xml:space="preserve">В сфере АПК реализован грант на создание в с. Ижма модульного цеха по убою и переработке мяса (производство полуфабрикатов) на общую сумму 15 801,1 </w:t>
      </w:r>
      <w:r>
        <w:rPr>
          <w:rFonts w:eastAsiaTheme="minorHAnsi"/>
          <w:lang w:eastAsia="en-US"/>
        </w:rPr>
        <w:t>тыс. рублей</w:t>
      </w:r>
      <w:r>
        <w:t xml:space="preserve"> в </w:t>
      </w:r>
      <w:proofErr w:type="spellStart"/>
      <w:r>
        <w:t>т.ч</w:t>
      </w:r>
      <w:proofErr w:type="spellEnd"/>
      <w:r>
        <w:t>.: 14 938,0 тыс. рублей республиканский бюджет Республики Коми; 628,9 тыс. рублей бюджета МР Республики Коми и 234,2 тыс. рублей собственные средства ИП Артеева Олега Семеновича.</w:t>
      </w:r>
    </w:p>
    <w:p>
      <w:pPr>
        <w:autoSpaceDE w:val="0"/>
        <w:autoSpaceDN w:val="0"/>
        <w:adjustRightInd w:val="0"/>
        <w:ind w:firstLine="708"/>
        <w:jc w:val="both"/>
      </w:pPr>
      <w:r>
        <w:rPr>
          <w:rFonts w:eastAsiaTheme="minorHAnsi"/>
          <w:lang w:eastAsia="en-US"/>
        </w:rPr>
        <w:t>Общий объем финансирования Подпрограммы</w:t>
      </w:r>
      <w:r>
        <w:t xml:space="preserve"> в 2024 году составил 17 149,0 тыс. рублей, из них средства республиканского бюджета Республики Коми 14 938,0 тыс. рублей, средства бюджета МР Республики Коми 2 211,0 тыс. рублей. </w:t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Благодаря оказанию финансовой поддержки из бюджета МО МР «Ижемский» за последние 3 года (2022-2024 гг.) создано 7 рабочих мест и сохранено 249 рабочих мест:</w:t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- 2022 год создано 1 и сохранено 90 рабочих мест.</w:t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- 2023 год создано 1 и сохранено 82 рабочих места.</w:t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- 2024 год создано 5 и сохранено 77 рабочих мест, в том числе в с. Ижма (ИП Артеев О.С.) введен в эксплуатацию модульный цех по убою и переработке мяса (производству полуфабрикатов), создано 1 рабочее место. 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b/>
          <w:bCs/>
          <w:lang w:val="ru"/>
        </w:rPr>
        <w:t xml:space="preserve">2. </w:t>
      </w:r>
      <w:r>
        <w:rPr>
          <w:rFonts w:eastAsia="Calibri"/>
          <w:b/>
          <w:bCs/>
          <w:lang w:eastAsia="en-US"/>
        </w:rPr>
        <w:t xml:space="preserve">Итоги выполнения основных мероприятий </w:t>
      </w:r>
    </w:p>
    <w:p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муниципальной программы.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rFonts w:eastAsia="Calibri"/>
        </w:rPr>
        <w:t xml:space="preserve">В 2024 году в рамках Программы запланировано 16 контрольных событий, из которых 16 контрольных событий выполнены за отчетный период в установленные сроки. </w:t>
      </w:r>
      <w:r>
        <w:rPr>
          <w:rFonts w:eastAsia="Calibri"/>
        </w:rPr>
        <w:lastRenderedPageBreak/>
        <w:t xml:space="preserve">Достигнуты значения по 19 целевым индикаторам и показателям Программы из 23 запланированных.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рамках подпрограммы 1 «</w:t>
      </w:r>
      <w:r>
        <w:rPr>
          <w:rFonts w:eastAsia="Calibri"/>
          <w:lang w:eastAsia="en-US"/>
        </w:rPr>
        <w:t xml:space="preserve">Стратегическое планирование в </w:t>
      </w:r>
      <w:r>
        <w:rPr>
          <w:lang w:eastAsia="en-US"/>
        </w:rPr>
        <w:t xml:space="preserve">муниципальном районе «Ижемский» (далее – Подпрограмма 1) запланировано 4 основных мероприятия и 4 контрольных события. </w:t>
      </w:r>
      <w:r>
        <w:rPr>
          <w:rFonts w:eastAsia="Calibri"/>
        </w:rPr>
        <w:t>Мероприятия и контрольные события по итогам года выполнены в установленные сроки. Запланировано 4 целевых индикаторов и показателей Подпрограммы 1, из них за отчетный год не достигнут один:</w:t>
      </w:r>
    </w:p>
    <w:p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«</w:t>
      </w:r>
      <w:r>
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«Ижемский»» достигнут на 89%.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рамках подпрограммы 2 «</w:t>
      </w:r>
      <w:r>
        <w:rPr>
          <w:rFonts w:eastAsia="Calibri"/>
          <w:lang w:eastAsia="en-US"/>
        </w:rPr>
        <w:t>Развитие инвестиционной привлекательности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 </w:t>
      </w:r>
      <w:r>
        <w:rPr>
          <w:lang w:eastAsia="en-US"/>
        </w:rPr>
        <w:t xml:space="preserve">муниципальном районе «Ижемский» (далее – Подпрограмма 2), запланировано 3 основных мероприятия и 3 контрольных события. </w:t>
      </w:r>
      <w:r>
        <w:rPr>
          <w:rFonts w:eastAsia="Calibri"/>
        </w:rPr>
        <w:t>Мероприятия и контрольные события по итогам года выполнены в установленные сроки. Запланировано 3 целевых индикаторов и показателей Подпрограммы 2, значение целевых индикаторов и показателей Подпрограммы 2 из них за отчетный год не достигнут один: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«</w:t>
      </w:r>
      <w:r>
        <w:t>Объем инвестиций в основной капитал (за исключением бюджетных средств) в расчете на одного жителя</w:t>
      </w:r>
      <w:r>
        <w:rPr>
          <w:rFonts w:eastAsia="Calibri"/>
        </w:rPr>
        <w:t xml:space="preserve">», причина невыполнения: </w:t>
      </w:r>
      <w:r>
        <w:rPr>
          <w:rFonts w:eastAsia="Calibri"/>
          <w:lang w:eastAsia="en-US"/>
        </w:rPr>
        <w:t xml:space="preserve">отсутствие свободных финансовых ресурсов для реализации инвестиционных проектов, </w:t>
      </w:r>
      <w:r>
        <w:t>опасения использовать механизм кредитования для развития своего бизнеса.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рамках подпрограммы 3 «</w:t>
      </w:r>
      <w:r>
        <w:rPr>
          <w:rFonts w:eastAsia="Calibri"/>
          <w:lang w:eastAsia="en-US"/>
        </w:rPr>
        <w:t xml:space="preserve">Малое и среднее предпринимательство в </w:t>
      </w:r>
      <w:r>
        <w:rPr>
          <w:lang w:eastAsia="en-US"/>
        </w:rPr>
        <w:t>муниципальном районе «Ижемский» (далее – Подпрограмма 3), запланировано 6 основных мероприятий и 6 контрольных событий.</w:t>
      </w:r>
      <w:r>
        <w:rPr>
          <w:rFonts w:eastAsia="Calibri"/>
        </w:rPr>
        <w:t xml:space="preserve"> Мероприятия и контрольные события по итогам года выполнены в установленные сроки. Запланировано 6 целевых индикаторов и показателей Подпрограммы 3, из них за отчетный год не достигнут следующий показатель: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«Количество обученных основам ведения бизнеса, финансовой грамотности и иным навыкам предпринимательской деятельности», показатель не выполнен т.к. обучения не проводились. </w:t>
      </w:r>
    </w:p>
    <w:p>
      <w:pPr>
        <w:tabs>
          <w:tab w:val="left" w:pos="284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рамках подпрограммы 4</w:t>
      </w:r>
      <w:r>
        <w:t xml:space="preserve"> «Развитие агропромышленного и рыбохозяйственного комплексов в </w:t>
      </w:r>
      <w:r>
        <w:rPr>
          <w:lang w:eastAsia="en-US"/>
        </w:rPr>
        <w:t xml:space="preserve">муниципальном районе «Ижемский» (далее – Подпрограмма 4), запланировано 4 основных мероприятия и 4 контрольных события. </w:t>
      </w:r>
      <w:r>
        <w:rPr>
          <w:rFonts w:eastAsia="Calibri"/>
        </w:rPr>
        <w:t>Мероприятия и контрольные события по итогам года выполнены в установленные сроки.</w:t>
      </w:r>
      <w:r>
        <w:rPr>
          <w:rFonts w:eastAsia="Calibri"/>
          <w:color w:val="FF0000"/>
        </w:rPr>
        <w:t xml:space="preserve"> </w:t>
      </w:r>
      <w:r>
        <w:rPr>
          <w:rFonts w:eastAsia="Calibri"/>
        </w:rPr>
        <w:t>Запланировано 5 целевых индикаторов и показателей Подпрограммы 4, из них за отчетный год не достигнуты два:</w:t>
      </w:r>
    </w:p>
    <w:p>
      <w:pPr>
        <w:ind w:firstLine="708"/>
        <w:jc w:val="both"/>
      </w:pPr>
      <w:r>
        <w:rPr>
          <w:rFonts w:eastAsia="Calibri"/>
        </w:rPr>
        <w:t>«</w:t>
      </w:r>
      <w:r>
        <w:t>Объем производства молока в хозяйствах всех категорий»;</w:t>
      </w:r>
    </w:p>
    <w:p>
      <w:pPr>
        <w:ind w:firstLine="709"/>
        <w:jc w:val="both"/>
      </w:pPr>
      <w:r>
        <w:t>«Объем производства скота и птицы на убой (в живом весе) в хозяйствах всех категорий».</w:t>
      </w:r>
    </w:p>
    <w:p>
      <w:pPr>
        <w:ind w:firstLine="709"/>
        <w:jc w:val="both"/>
        <w:rPr>
          <w:lang w:val="ru"/>
        </w:rPr>
      </w:pPr>
      <w:r>
        <w:t xml:space="preserve"> Причиной не достижения показателей является уменьшение поголовья скота в хозяйствах Ижемского района.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val="ru"/>
        </w:rPr>
      </w:pPr>
    </w:p>
    <w:p>
      <w:pPr>
        <w:ind w:firstLine="708"/>
        <w:jc w:val="both"/>
        <w:rPr>
          <w:rFonts w:eastAsia="Calibri"/>
          <w:lang w:val="ru" w:eastAsia="en-US"/>
        </w:rPr>
      </w:pPr>
      <w:r>
        <w:rPr>
          <w:rFonts w:eastAsia="Calibri"/>
          <w:lang w:val="ru" w:eastAsia="en-US"/>
        </w:rPr>
        <w:t>Сведения о достижении значений целевых индикаторов и показателей представлены в таблице 11 к Годовому отчету.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autoSpaceDE w:val="0"/>
        <w:autoSpaceDN w:val="0"/>
        <w:adjustRightInd w:val="0"/>
        <w:ind w:hanging="1"/>
        <w:jc w:val="center"/>
        <w:rPr>
          <w:rFonts w:eastAsia="Calibri"/>
          <w:b/>
          <w:bCs/>
          <w:lang w:eastAsia="en-US"/>
        </w:rPr>
      </w:pPr>
      <w:bookmarkStart w:id="0" w:name="bookmark15"/>
      <w:r>
        <w:rPr>
          <w:rFonts w:eastAsia="Calibri"/>
          <w:b/>
          <w:bCs/>
          <w:lang w:eastAsia="en-US"/>
        </w:rPr>
        <w:t>3. Данные об использовании бюджетных ассигнований и иных средств</w:t>
      </w:r>
    </w:p>
    <w:p>
      <w:pPr>
        <w:autoSpaceDE w:val="0"/>
        <w:autoSpaceDN w:val="0"/>
        <w:adjustRightInd w:val="0"/>
        <w:ind w:hanging="1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на реализацию муниципальной программы.</w:t>
      </w:r>
    </w:p>
    <w:bookmarkEnd w:id="0"/>
    <w:p>
      <w:pPr>
        <w:widowControl w:val="0"/>
        <w:autoSpaceDE w:val="0"/>
        <w:autoSpaceDN w:val="0"/>
        <w:adjustRightInd w:val="0"/>
        <w:ind w:firstLine="567"/>
        <w:jc w:val="both"/>
        <w:rPr>
          <w:bCs/>
          <w:lang w:val="ru"/>
        </w:rPr>
      </w:pPr>
    </w:p>
    <w:p>
      <w:pPr>
        <w:widowControl w:val="0"/>
        <w:autoSpaceDE w:val="0"/>
        <w:autoSpaceDN w:val="0"/>
        <w:adjustRightInd w:val="0"/>
        <w:ind w:firstLine="567"/>
        <w:jc w:val="both"/>
        <w:rPr>
          <w:lang w:val="ru"/>
        </w:rPr>
      </w:pPr>
      <w:r>
        <w:rPr>
          <w:lang w:val="ru"/>
        </w:rPr>
        <w:t xml:space="preserve"> Отчет об использовании бюджетных ассигнований бюджета муниципального района «Ижемский» (с учетом средств федерального бюджета и республиканского бюджета Республики Коми) на реализацию целей муниципальной программы МО МР «Ижемский» «Развитие экономики» представлены в таблице 13 Приложения к Годовому отчету. </w:t>
      </w:r>
    </w:p>
    <w:p>
      <w:pPr>
        <w:widowControl w:val="0"/>
        <w:autoSpaceDE w:val="0"/>
        <w:autoSpaceDN w:val="0"/>
        <w:adjustRightInd w:val="0"/>
        <w:ind w:firstLine="567"/>
        <w:jc w:val="both"/>
        <w:rPr>
          <w:lang w:val="ru"/>
        </w:rPr>
      </w:pPr>
      <w:r>
        <w:rPr>
          <w:lang w:val="ru"/>
        </w:rPr>
        <w:t>Плановые расходы, предусмотренные на реализацию Программы на 202</w:t>
      </w:r>
      <w:r>
        <w:t>4</w:t>
      </w:r>
      <w:r>
        <w:rPr>
          <w:lang w:val="ru"/>
        </w:rPr>
        <w:t xml:space="preserve"> год из бюджета МР «Ижемский» составили 20096,6 тыс. рублей.</w:t>
      </w:r>
    </w:p>
    <w:p>
      <w:pPr>
        <w:shd w:val="clear" w:color="auto" w:fill="FFFFFF"/>
        <w:ind w:firstLine="567"/>
        <w:jc w:val="both"/>
        <w:rPr>
          <w:color w:val="000000"/>
        </w:rPr>
      </w:pPr>
      <w:r>
        <w:rPr>
          <w:lang w:val="ru"/>
        </w:rPr>
        <w:lastRenderedPageBreak/>
        <w:t>По итогам 2024 года расходы на реализацию мероприятий Программы составили 18654,4 тыс. рублей или 92,82 % к установленному плану.</w:t>
      </w:r>
      <w:r>
        <w:t xml:space="preserve"> </w:t>
      </w:r>
      <w:r>
        <w:rPr>
          <w:lang w:val="ru"/>
        </w:rPr>
        <w:t xml:space="preserve"> </w:t>
      </w:r>
    </w:p>
    <w:p>
      <w:pPr>
        <w:widowControl w:val="0"/>
        <w:autoSpaceDE w:val="0"/>
        <w:autoSpaceDN w:val="0"/>
        <w:adjustRightInd w:val="0"/>
        <w:jc w:val="both"/>
      </w:pPr>
      <w:r>
        <w:tab/>
        <w:t>В связи со сложной экономической ситуацией хозяйствующие субъекты не смогли приобрести оборудование и подать документы на получение финансовой поддержки, что является основной причиной неисполнения плановых расходов.</w:t>
      </w:r>
    </w:p>
    <w:p>
      <w:pPr>
        <w:widowControl w:val="0"/>
        <w:autoSpaceDE w:val="0"/>
        <w:autoSpaceDN w:val="0"/>
        <w:adjustRightInd w:val="0"/>
        <w:jc w:val="both"/>
      </w:pPr>
    </w:p>
    <w:p>
      <w:pPr>
        <w:ind w:left="720"/>
        <w:contextualSpacing/>
        <w:jc w:val="center"/>
        <w:rPr>
          <w:b/>
        </w:rPr>
      </w:pPr>
      <w:r>
        <w:rPr>
          <w:b/>
          <w:lang w:val="ru"/>
        </w:rPr>
        <w:t>4.</w:t>
      </w:r>
      <w:r>
        <w:rPr>
          <w:lang w:val="ru"/>
        </w:rPr>
        <w:t xml:space="preserve"> </w:t>
      </w:r>
      <w:r>
        <w:rPr>
          <w:b/>
        </w:rPr>
        <w:t xml:space="preserve">Результаты оценки эффективности реализации </w:t>
      </w:r>
    </w:p>
    <w:p>
      <w:pPr>
        <w:ind w:left="720"/>
        <w:contextualSpacing/>
        <w:jc w:val="center"/>
      </w:pPr>
      <w:r>
        <w:rPr>
          <w:b/>
        </w:rPr>
        <w:t>муниципальной программы</w:t>
      </w:r>
      <w:r>
        <w:t xml:space="preserve"> </w:t>
      </w:r>
    </w:p>
    <w:p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Эффективность реализации Программы по итогам 2024 года признана </w:t>
      </w:r>
      <w:r>
        <w:rPr>
          <w:bCs/>
          <w:shd w:val="clear" w:color="auto" w:fill="FFFFFF" w:themeFill="background1"/>
        </w:rPr>
        <w:t>умеренно эффективной</w:t>
      </w:r>
      <w:r>
        <w:rPr>
          <w:rFonts w:eastAsia="Calibri"/>
          <w:shd w:val="clear" w:color="auto" w:fill="FFFFFF" w:themeFill="background1"/>
        </w:rPr>
        <w:t xml:space="preserve"> и составила 88,17</w:t>
      </w:r>
      <w:r>
        <w:rPr>
          <w:rFonts w:eastAsia="Calibri"/>
        </w:rPr>
        <w:t xml:space="preserve">%.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Подробная информация по оценке эффективности Программы представлена в таблице 1 приложения к Годовому отчету (Анкета для оценки эффективности муниципальной Программы).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1" w:name="Par15"/>
      <w:bookmarkEnd w:id="1"/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5. Предложения по дальнейшей реализации муниципальной программы с указанием планируемых изменений муниципальной программы.</w:t>
      </w:r>
    </w:p>
    <w:p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«Ижемский»» «Развитие экономики» на 2025 год.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  <w:sectPr>
          <w:pgSz w:w="11905" w:h="16838"/>
          <w:pgMar w:top="1134" w:right="990" w:bottom="1134" w:left="1418" w:header="720" w:footer="720" w:gutter="0"/>
          <w:cols w:space="720"/>
          <w:noEndnote/>
        </w:sect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lastRenderedPageBreak/>
        <w:t>Таблица 11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Сведения о достижении значений целевых индикаторов и показателей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МО МР «Ижемский» «Развитие экономики» за 2024 год</w:t>
      </w:r>
    </w:p>
    <w:tbl>
      <w:tblPr>
        <w:tblW w:w="1545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116"/>
        <w:gridCol w:w="1129"/>
        <w:gridCol w:w="997"/>
        <w:gridCol w:w="1134"/>
        <w:gridCol w:w="1276"/>
        <w:gridCol w:w="1134"/>
        <w:gridCol w:w="992"/>
        <w:gridCol w:w="2410"/>
        <w:gridCol w:w="1559"/>
      </w:tblGrid>
      <w:tr>
        <w:tc>
          <w:tcPr>
            <w:tcW w:w="704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п/п</w:t>
            </w:r>
          </w:p>
        </w:tc>
        <w:tc>
          <w:tcPr>
            <w:tcW w:w="4116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Целевой индикатор и показатель (наименование)</w:t>
            </w:r>
          </w:p>
        </w:tc>
        <w:tc>
          <w:tcPr>
            <w:tcW w:w="1129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Ед. измерения</w:t>
            </w:r>
          </w:p>
        </w:tc>
        <w:tc>
          <w:tcPr>
            <w:tcW w:w="997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Направленность 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Принадлежность </w:t>
            </w:r>
          </w:p>
        </w:tc>
        <w:tc>
          <w:tcPr>
            <w:tcW w:w="3402" w:type="dxa"/>
            <w:gridSpan w:val="3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Значения целевого индикатора и показателя муниципальной программы, подпрограммы</w:t>
            </w:r>
          </w:p>
        </w:tc>
        <w:tc>
          <w:tcPr>
            <w:tcW w:w="2410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Обоснование отклонений значения целевого индикатора и показателя на конец отчетного года (при наличии) </w:t>
            </w: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Ответственный </w:t>
            </w:r>
          </w:p>
        </w:tc>
      </w:tr>
      <w:tr>
        <w:tc>
          <w:tcPr>
            <w:tcW w:w="704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116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212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2410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>
        <w:tc>
          <w:tcPr>
            <w:tcW w:w="704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116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410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747" w:type="dxa"/>
            <w:gridSpan w:val="9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Муниципальная программа «Развитие экономики»</w:t>
            </w:r>
          </w:p>
        </w:tc>
      </w:tr>
      <w:tr>
        <w:trPr>
          <w:trHeight w:val="1247"/>
        </w:trP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116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70,5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68,2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bookmarkStart w:id="2" w:name="_GoBack"/>
            <w:bookmarkEnd w:id="2"/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рублей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628,5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1518,6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Оборот организаций (по организациям со средней численностью работников свыше </w:t>
            </w:r>
            <w:r>
              <w:rPr>
                <w:sz w:val="22"/>
                <w:szCs w:val="22"/>
              </w:rPr>
              <w:lastRenderedPageBreak/>
              <w:t>15 человек, без субъектов малого предпринимательства; в фактически действовавших ценах)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млн. рублей</w:t>
            </w:r>
          </w:p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4388,7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4629,8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</w:t>
            </w:r>
            <w:r>
              <w:rPr>
                <w:sz w:val="22"/>
                <w:szCs w:val="22"/>
              </w:rPr>
              <w:lastRenderedPageBreak/>
              <w:t>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225,1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225,1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>
        <w:trPr>
          <w:trHeight w:val="113"/>
        </w:trP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Подпрограмма 1. Стратегическое планирование в муниципальном районе «Ижемский»</w:t>
            </w:r>
          </w:p>
        </w:tc>
      </w:tr>
      <w:tr>
        <w:trPr>
          <w:trHeight w:val="170"/>
        </w:trP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6.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97,3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Из 37 мероприятий выполнено 33 мероприятия 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7.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прогноза социально-экономического развития </w:t>
            </w:r>
            <w:r>
              <w:rPr>
                <w:sz w:val="22"/>
                <w:szCs w:val="22"/>
              </w:rPr>
              <w:lastRenderedPageBreak/>
              <w:t>муниципального образования муниципального района «Ижемский» на                   3-летний период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да/нет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</w:t>
            </w:r>
            <w:r>
              <w:rPr>
                <w:sz w:val="22"/>
                <w:szCs w:val="22"/>
              </w:rPr>
              <w:lastRenderedPageBreak/>
              <w:t>о анализа, прогнозирования и осуществления закупок  администрации МР «Ижемский»</w:t>
            </w:r>
          </w:p>
        </w:tc>
      </w:tr>
      <w:tr>
        <w:trPr>
          <w:trHeight w:val="57"/>
        </w:trPr>
        <w:tc>
          <w:tcPr>
            <w:tcW w:w="15451" w:type="dxa"/>
            <w:gridSpan w:val="10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91,5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91,8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Финансовое управление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100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rPr>
          <w:trHeight w:val="113"/>
        </w:trP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8418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19100,0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7704,3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свободных финансовых ресурсов для реализации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инвестпроектов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</w:rPr>
              <w:t>опасения использовать механизм кредитования для развития своего бизнеса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116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инвестиционных проектов, реализуемых на территории МО МР «Ижемский»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да/нет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n-US" w:eastAsia="en-US"/>
              </w:rPr>
              <w:t>да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626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850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Обучения не проводились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объектов имущества, включенных в Перечень муниципального имущества, свободного от прав третьих лиц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управлению  земельными ресурсами  и </w:t>
            </w:r>
            <w:r>
              <w:rPr>
                <w:sz w:val="22"/>
                <w:szCs w:val="22"/>
              </w:rPr>
              <w:lastRenderedPageBreak/>
              <w:t>муниципальным имуществом администрации муниципального района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реализованных народных проектов в сфере малого и среднего предпринимательства</w:t>
            </w: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 xml:space="preserve">Задача 1. </w:t>
            </w:r>
            <w:r>
              <w:rPr>
                <w:sz w:val="22"/>
                <w:szCs w:val="22"/>
              </w:rPr>
              <w:t>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субъектов агропромышленного и рыбохозяйственного  комплексов, которым оказана финансовая поддержка 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Отдел по управлению  земельными ресурсами  и муниципальным имуществом </w:t>
            </w:r>
            <w:r>
              <w:rPr>
                <w:color w:val="000000"/>
                <w:sz w:val="22"/>
                <w:szCs w:val="22"/>
              </w:rPr>
              <w:lastRenderedPageBreak/>
              <w:t>администрации муниципального района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411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производства молока в хозяйствах всех категорий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тонн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1,81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1,73</w:t>
            </w:r>
          </w:p>
        </w:tc>
        <w:tc>
          <w:tcPr>
            <w:tcW w:w="2410" w:type="dxa"/>
            <w:shd w:val="clear" w:color="auto" w:fill="FFFFFF" w:themeFill="background1"/>
          </w:tcPr>
          <w:p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Снижение показателя связано с уменьшением поголовья скота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116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производства скота и птицы на убой (в живом весе) в хозяйствах  всех категорий 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тонн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09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0,092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0,075</w:t>
            </w:r>
          </w:p>
        </w:tc>
        <w:tc>
          <w:tcPr>
            <w:tcW w:w="2410" w:type="dxa"/>
            <w:shd w:val="clear" w:color="auto" w:fill="FFFFFF" w:themeFill="background1"/>
          </w:tcPr>
          <w:p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Снижение показателя связано с уменьшением поголовья скота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116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реализованных народных проектов в сфере агропромышленного комплекса </w:t>
            </w: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ИЗ1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</w:tr>
      <w:tr>
        <w:tc>
          <w:tcPr>
            <w:tcW w:w="15451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70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4116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1129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7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↑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ИЗ2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113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93,5</w:t>
            </w:r>
          </w:p>
        </w:tc>
        <w:tc>
          <w:tcPr>
            <w:tcW w:w="24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Управление образования</w:t>
            </w:r>
            <w:r>
              <w:rPr>
                <w:color w:val="000000"/>
                <w:sz w:val="22"/>
                <w:szCs w:val="22"/>
              </w:rPr>
              <w:t xml:space="preserve"> администрации МР «Ижемский»</w:t>
            </w:r>
          </w:p>
        </w:tc>
      </w:tr>
    </w:tbl>
    <w:p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  <w:bookmarkStart w:id="3" w:name="Par129"/>
      <w:bookmarkEnd w:id="3"/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12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степени выполнения основных мероприятий, ведомственных целевых программ, мероприятий и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контрольных событий муниципальной программы МО МР «Ижемский» «Развитие экономики» за 2024 год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72"/>
        <w:gridCol w:w="2059"/>
        <w:gridCol w:w="1701"/>
        <w:gridCol w:w="1843"/>
        <w:gridCol w:w="3402"/>
        <w:gridCol w:w="1343"/>
      </w:tblGrid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Наименование основного мероприятия, ВЦП, мероприятия, контрольного события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Ответственный исполнитель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Плановый срок в 2024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 году окончания реализации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Фактический срок в 2024 году окончания реализации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Проблемы, возникшие в ходе реализации мероприятия 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7</w:t>
            </w:r>
          </w:p>
        </w:tc>
      </w:tr>
      <w:t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113"/>
        </w:trP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Основное мероприятие 1.1.1.</w:t>
            </w:r>
            <w:r>
              <w:rPr>
                <w:color w:val="000000"/>
                <w:sz w:val="21"/>
                <w:szCs w:val="21"/>
              </w:rPr>
              <w:t xml:space="preserve"> Поддержание в актуальном состоянии документов стратегического планирования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</w:rPr>
              <w:t xml:space="preserve">Отдел экономического анализа, прогнозирования и осуществления </w:t>
            </w:r>
            <w:r>
              <w:rPr>
                <w:color w:val="000000"/>
                <w:sz w:val="21"/>
                <w:szCs w:val="21"/>
              </w:rPr>
              <w:lastRenderedPageBreak/>
              <w:t>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Актуальная версия Стратегии социально-экономического развития МО МР «Ижемский» на период до 2035 года размещена на </w:t>
            </w:r>
            <w:r>
              <w:rPr>
                <w:sz w:val="21"/>
                <w:szCs w:val="21"/>
              </w:rPr>
              <w:lastRenderedPageBreak/>
              <w:t>официальном сайте администрации по ссылке: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hyperlink r:id="rId8" w:history="1">
              <w:r>
                <w:rPr>
                  <w:rStyle w:val="a5"/>
                  <w:rFonts w:eastAsia="Calibri"/>
                  <w:sz w:val="21"/>
                  <w:szCs w:val="21"/>
                  <w:lang w:eastAsia="en-US"/>
                </w:rPr>
                <w:t>https://admizhma11.gosuslugi.ru/deyatelnost/napravleniya-deyatelnosti/strategicheskoe-planirovanie/strategiya-sotsialno-ekonomicheskogo-razvitiya/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1.2.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2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ar-SA"/>
              </w:rPr>
            </w:pPr>
            <w:r>
              <w:rPr>
                <w:rFonts w:eastAsia="Calibri"/>
                <w:sz w:val="21"/>
                <w:szCs w:val="21"/>
                <w:lang w:eastAsia="ar-SA"/>
              </w:rPr>
              <w:t xml:space="preserve">Актуальная версия </w:t>
            </w:r>
            <w:r>
              <w:rPr>
                <w:sz w:val="21"/>
                <w:szCs w:val="21"/>
              </w:rPr>
              <w:t>Плана мероприятий по реализации Стратегии социально-экономического развития МО МР «Ижемский» на период до 2035 года</w:t>
            </w:r>
            <w:r>
              <w:rPr>
                <w:rFonts w:eastAsia="Calibri"/>
                <w:sz w:val="21"/>
                <w:szCs w:val="21"/>
                <w:lang w:eastAsia="ar-SA"/>
              </w:rPr>
              <w:t xml:space="preserve"> </w:t>
            </w:r>
            <w:r>
              <w:rPr>
                <w:sz w:val="21"/>
                <w:szCs w:val="21"/>
              </w:rPr>
              <w:t>размещена на официальном сайте администрации по ссылке: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ar-SA"/>
              </w:rPr>
            </w:pPr>
            <w:hyperlink r:id="rId9" w:history="1">
              <w:r>
                <w:rPr>
                  <w:rStyle w:val="a5"/>
                  <w:rFonts w:eastAsia="Calibri"/>
                  <w:sz w:val="21"/>
                  <w:szCs w:val="21"/>
                  <w:lang w:eastAsia="ar-SA"/>
                </w:rPr>
                <w:t>https://admizhma11.gosuslugi.ru/deyatelnost/napravleniya-deyatelnosti/strategicheskoe-planirovanie/strategiya-sotsialno-ekonomicheskogo-razvitiya/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iCs/>
                <w:color w:val="000000"/>
                <w:sz w:val="21"/>
                <w:szCs w:val="21"/>
                <w:lang w:eastAsia="ar-SA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iCs/>
                <w:color w:val="000000"/>
                <w:sz w:val="21"/>
                <w:szCs w:val="21"/>
                <w:lang w:eastAsia="ar-SA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Основное мероприятие 1.1.2.</w:t>
            </w:r>
            <w:r>
              <w:rPr>
                <w:sz w:val="21"/>
                <w:szCs w:val="21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В 2024 году разработан прогноз социально-экономического развития МО МР «Ижемский» на среднесрочный период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Мероприятие  1.1.2.1. Разработка прогноза социально-экономического развития </w:t>
            </w:r>
            <w:r>
              <w:rPr>
                <w:sz w:val="21"/>
                <w:szCs w:val="21"/>
              </w:rPr>
              <w:lastRenderedPageBreak/>
              <w:t>муниципального образования    муниципального района «Ижемский» на среднесрочный период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Отдел экономического </w:t>
            </w:r>
            <w:r>
              <w:rPr>
                <w:color w:val="000000"/>
                <w:sz w:val="21"/>
                <w:szCs w:val="21"/>
              </w:rPr>
              <w:lastRenderedPageBreak/>
              <w:t>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Разработан</w:t>
            </w:r>
            <w:r>
              <w:rPr>
                <w:sz w:val="21"/>
                <w:szCs w:val="21"/>
              </w:rPr>
              <w:t xml:space="preserve"> прогноз социально-экономического развития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2.2.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Прогноз СЭР размещен на официальном сайте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hyperlink r:id="rId10" w:history="1">
              <w:r>
                <w:rPr>
                  <w:rStyle w:val="a5"/>
                  <w:rFonts w:eastAsia="Calibri"/>
                  <w:sz w:val="21"/>
                  <w:szCs w:val="21"/>
                  <w:lang w:eastAsia="en-US"/>
                </w:rPr>
                <w:t>https://admizhma11.gosuslugi.ru/deyatelnost/napravleniya-deyatelnosti/strategicheskoe-planirovanie/prognozy-sotsialno-ekonomicheskogo-razvitiya/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Контрольное событие № 2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sz w:val="21"/>
                <w:szCs w:val="21"/>
                <w:lang w:eastAsia="en-US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1"/>
                <w:szCs w:val="21"/>
                <w:lang w:eastAsia="en-US"/>
              </w:rPr>
            </w:pPr>
            <w:r>
              <w:rPr>
                <w:rFonts w:eastAsia="Calibri"/>
                <w:i/>
                <w:sz w:val="21"/>
                <w:szCs w:val="21"/>
                <w:lang w:eastAsia="en-US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Основное мероприятие 1.1.3.</w:t>
            </w:r>
            <w:r>
              <w:rPr>
                <w:sz w:val="21"/>
                <w:szCs w:val="21"/>
              </w:rPr>
              <w:t xml:space="preserve">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eastAsia="Calibri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color w:val="000000"/>
                <w:sz w:val="21"/>
                <w:szCs w:val="21"/>
              </w:rPr>
              <w:lastRenderedPageBreak/>
              <w:t>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Годовой отчет о выполнении плана за 2023 год сформирован и размещен на официальном сайте администрации до 01.06.2024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Отчет размещен на официальном сайте </w:t>
            </w:r>
            <w:hyperlink r:id="rId11" w:history="1">
              <w:r>
                <w:rPr>
                  <w:rStyle w:val="a5"/>
                  <w:rFonts w:eastAsia="Calibri"/>
                  <w:sz w:val="21"/>
                  <w:szCs w:val="21"/>
                  <w:lang w:eastAsia="en-US"/>
                </w:rPr>
                <w:t>https://admizhma.ru/ru/page/strategiya_razvitiya_rayona.strategiya_sotsialno_ekonomicheskogo_razvitiya_do_2035_goda/</w:t>
              </w:r>
            </w:hyperlink>
            <w:r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iCs/>
                <w:sz w:val="21"/>
                <w:szCs w:val="21"/>
                <w:lang w:eastAsia="ar-SA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Основное мероприятие 1.2.1.</w:t>
            </w:r>
            <w:r>
              <w:rPr>
                <w:sz w:val="21"/>
                <w:szCs w:val="21"/>
              </w:rPr>
              <w:t xml:space="preserve"> Развитие системы программно-целевого планирования в муниципальном районе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4.1.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Вносились изменения в правовые акты о приведении правовых норм в сфере программно-целевого планирования в МО МР «Ижемский» в соответствие с действующим законодательством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Принято 9 годовых отчетов. Проведена оценка эффективности муниципальных программ за 2023 год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4.3.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Годовой отчет сформирован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2024 год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01.05.2024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>
              <w:rPr>
                <w:rFonts w:eastAsia="Calibri"/>
                <w:b/>
                <w:sz w:val="21"/>
                <w:szCs w:val="21"/>
                <w:lang w:eastAsia="en-US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Основное мероприятие 2.1.1.</w:t>
            </w:r>
            <w:r>
              <w:rPr>
                <w:sz w:val="21"/>
                <w:szCs w:val="21"/>
              </w:rPr>
              <w:t xml:space="preserve"> Оказание поддержки субъектам инвестиционной деятельности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5.1.</w:t>
            </w: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Консультирование субъектов осуществлялось лично при обращении и  по средствам адресной электронной рассылки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5.2.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both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Информация актуализирована и направлена в </w:t>
            </w:r>
            <w:r>
              <w:rPr>
                <w:sz w:val="21"/>
                <w:szCs w:val="21"/>
              </w:rPr>
              <w:t>Министерство экономического развития, промышленности и транспорта</w:t>
            </w:r>
          </w:p>
          <w:p>
            <w:pPr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Республики Коми и Министерство сельского хозяйства и потребительского рынка Республики Коми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</w:t>
            </w:r>
            <w:r>
              <w:rPr>
                <w:sz w:val="21"/>
                <w:szCs w:val="21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Основное мероприятие 2.1.2.</w:t>
            </w:r>
            <w:r>
              <w:rPr>
                <w:color w:val="000000"/>
                <w:sz w:val="21"/>
                <w:szCs w:val="21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Отдел экономического анализа, прогнозирования и осуществления </w:t>
            </w:r>
            <w:r>
              <w:rPr>
                <w:color w:val="000000"/>
                <w:sz w:val="21"/>
                <w:szCs w:val="21"/>
              </w:rPr>
              <w:lastRenderedPageBreak/>
              <w:t>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Информация об инвестиционных проектах актуализирована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6.2.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Перечень </w:t>
            </w:r>
            <w:proofErr w:type="spellStart"/>
            <w:r>
              <w:rPr>
                <w:rFonts w:eastAsia="Calibri"/>
                <w:sz w:val="21"/>
                <w:szCs w:val="21"/>
                <w:lang w:eastAsia="en-US"/>
              </w:rPr>
              <w:t>инвестпроектов</w:t>
            </w:r>
            <w:proofErr w:type="spellEnd"/>
            <w:r>
              <w:rPr>
                <w:rFonts w:eastAsia="Calibri"/>
                <w:sz w:val="21"/>
                <w:szCs w:val="21"/>
                <w:lang w:eastAsia="en-US"/>
              </w:rPr>
              <w:t xml:space="preserve"> размещен на официальном сайте </w:t>
            </w:r>
          </w:p>
          <w:p>
            <w:pPr>
              <w:autoSpaceDE w:val="0"/>
              <w:autoSpaceDN w:val="0"/>
              <w:adjustRightInd w:val="0"/>
              <w:rPr>
                <w:rStyle w:val="a5"/>
                <w:rFonts w:eastAsia="Calibri"/>
                <w:sz w:val="21"/>
                <w:szCs w:val="21"/>
                <w:lang w:eastAsia="en-US"/>
              </w:rPr>
            </w:pPr>
            <w:hyperlink r:id="rId12" w:history="1">
              <w:r>
                <w:rPr>
                  <w:rStyle w:val="a5"/>
                  <w:rFonts w:eastAsia="Calibri"/>
                  <w:sz w:val="21"/>
                  <w:szCs w:val="21"/>
                  <w:lang w:eastAsia="en-US"/>
                </w:rPr>
                <w:t>https://admizhma11.gosuslugi.ru/deyatelnost/napravleniya-deyatelnosti/investitsii/</w:t>
              </w:r>
            </w:hyperlink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i/>
                <w:color w:val="000000"/>
                <w:sz w:val="21"/>
                <w:szCs w:val="21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color w:val="000000"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152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2.2.1.  </w:t>
            </w:r>
            <w:r>
              <w:rPr>
                <w:color w:val="000000"/>
                <w:sz w:val="21"/>
                <w:szCs w:val="21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В 2024 году разработаны НПА </w:t>
            </w:r>
            <w:r>
              <w:rPr>
                <w:color w:val="000000"/>
                <w:sz w:val="21"/>
                <w:szCs w:val="21"/>
              </w:rPr>
              <w:t>по вопросам инвестиционной деятельности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7.2.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Инвестиционный паспорт актуализирован и размещен на официальном сайте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  <w:hyperlink r:id="rId13" w:history="1">
              <w:r>
                <w:rPr>
                  <w:rStyle w:val="a5"/>
                  <w:rFonts w:eastAsia="Calibri"/>
                  <w:sz w:val="21"/>
                  <w:szCs w:val="21"/>
                  <w:lang w:eastAsia="en-US"/>
                </w:rPr>
                <w:t>https://admizhma11.gosuslugi.ru/deyatelnost/napravleniya-deyatelnosti/investitsii/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rPr>
          <w:trHeight w:val="227"/>
        </w:trP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3.1.1. </w:t>
            </w:r>
            <w:r>
              <w:rPr>
                <w:color w:val="000000"/>
                <w:sz w:val="21"/>
                <w:szCs w:val="21"/>
              </w:rPr>
              <w:t>Организационная 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Заседания Координационного совета не проводились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8.2.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Информация о проведении выставок, ярмарок доводилась по средствам электронной рассылки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8.3.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Информация о проведении обучающих семинаров доводилась </w:t>
            </w:r>
            <w:r>
              <w:rPr>
                <w:rFonts w:eastAsia="Calibri"/>
                <w:sz w:val="21"/>
                <w:szCs w:val="21"/>
                <w:lang w:eastAsia="ar-SA"/>
              </w:rPr>
              <w:t xml:space="preserve"> </w:t>
            </w:r>
            <w:r>
              <w:rPr>
                <w:sz w:val="21"/>
                <w:szCs w:val="21"/>
              </w:rPr>
              <w:t>по средствам адресной электронной рассылки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8  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Основное мероприятие 3.1.2.</w:t>
            </w:r>
            <w:r>
              <w:rPr>
                <w:color w:val="000000"/>
                <w:sz w:val="21"/>
                <w:szCs w:val="21"/>
              </w:rPr>
              <w:t xml:space="preserve"> Информационная поддержка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9.1.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sz w:val="21"/>
                <w:szCs w:val="21"/>
              </w:rPr>
              <w:t xml:space="preserve">Отдел экономического анализа, прогнозирования и осуществления </w:t>
            </w:r>
            <w:r>
              <w:rPr>
                <w:sz w:val="21"/>
                <w:szCs w:val="21"/>
              </w:rPr>
              <w:lastRenderedPageBreak/>
              <w:t>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На официально сайте администрации раздел  «Предпринимательство», поддерживается в актуальном состоянии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9.2.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ind w:right="-1"/>
              <w:jc w:val="both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На обеспечение деятельности предоставляется субсидия из местного бюджета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9.3.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Информационные материалы направляются по средствам адресной электронной рассылки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9.4.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Оформлена информационная выставка «Ижемские предприниматели на страницах периодики.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hyperlink r:id="rId14" w:history="1">
              <w:r>
                <w:rPr>
                  <w:rStyle w:val="a5"/>
                  <w:sz w:val="21"/>
                  <w:szCs w:val="21"/>
                </w:rPr>
                <w:t>http://www.izhmambs.ru/news/1773/</w:t>
              </w:r>
            </w:hyperlink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9.5.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формировалась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3.1.3. </w:t>
            </w:r>
            <w:r>
              <w:rPr>
                <w:color w:val="000000"/>
                <w:sz w:val="21"/>
                <w:szCs w:val="21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Консультации проводились при личном обращении субъектов МСП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10.2.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</w:t>
            </w:r>
            <w:proofErr w:type="spellStart"/>
            <w:r>
              <w:rPr>
                <w:color w:val="000000"/>
                <w:sz w:val="21"/>
                <w:szCs w:val="21"/>
              </w:rPr>
              <w:t>Микрокредитная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компания Республики Коми»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Информационные материалы о кредитовании субъектов МСП размещались на официально сайте, направлялись по средствам электронной рассылки и во время встречи с субъектами МСП 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 xml:space="preserve"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</w:t>
            </w:r>
            <w:r>
              <w:rPr>
                <w:rFonts w:eastAsia="Calibri"/>
                <w:i/>
                <w:sz w:val="21"/>
                <w:szCs w:val="21"/>
                <w:lang w:eastAsia="ar-SA"/>
              </w:rPr>
              <w:lastRenderedPageBreak/>
              <w:t>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lastRenderedPageBreak/>
              <w:t xml:space="preserve">Отдел экономического анализа, прогнозирования и осуществления </w:t>
            </w: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lastRenderedPageBreak/>
              <w:t>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lastRenderedPageBreak/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15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3.2.1.  </w:t>
            </w:r>
            <w:r>
              <w:rPr>
                <w:color w:val="000000"/>
                <w:sz w:val="21"/>
                <w:szCs w:val="21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Оказана финансовая поддержка: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По «Кооператор» в размере 23,8 </w:t>
            </w:r>
            <w:proofErr w:type="spellStart"/>
            <w:proofErr w:type="gram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тыс.рублей</w:t>
            </w:r>
            <w:proofErr w:type="spellEnd"/>
            <w:proofErr w:type="gram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;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По «Альянс» в размере 81,1 </w:t>
            </w:r>
            <w:proofErr w:type="spellStart"/>
            <w:proofErr w:type="gram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тыс.рублей</w:t>
            </w:r>
            <w:proofErr w:type="spellEnd"/>
            <w:proofErr w:type="gram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.;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ООО МЗ «Диюрский» 100,0 </w:t>
            </w:r>
            <w:proofErr w:type="spellStart"/>
            <w:proofErr w:type="gram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тыс.рублей</w:t>
            </w:r>
            <w:proofErr w:type="spellEnd"/>
            <w:proofErr w:type="gram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;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ПО «</w:t>
            </w:r>
            <w:proofErr w:type="spell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Шонди</w:t>
            </w:r>
            <w:proofErr w:type="spell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» 41,0 </w:t>
            </w:r>
            <w:proofErr w:type="spell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тыс.рублей</w:t>
            </w:r>
            <w:proofErr w:type="spell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11.2.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Оказана финансовая поддержка:</w:t>
            </w:r>
          </w:p>
          <w:p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ООО «Хлеб» в размере 400,0 тыс. рублей (печь ротационная);</w:t>
            </w:r>
          </w:p>
          <w:p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ПО «Альянс» в размере 251,6 тыс. рублей (машина тестомесильная);</w:t>
            </w:r>
          </w:p>
          <w:p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ИП </w:t>
            </w:r>
            <w:proofErr w:type="spellStart"/>
            <w:r>
              <w:rPr>
                <w:sz w:val="21"/>
                <w:szCs w:val="21"/>
              </w:rPr>
              <w:t>Незеев</w:t>
            </w:r>
            <w:proofErr w:type="spellEnd"/>
            <w:r>
              <w:rPr>
                <w:sz w:val="21"/>
                <w:szCs w:val="21"/>
              </w:rPr>
              <w:t xml:space="preserve"> Евгений </w:t>
            </w:r>
            <w:proofErr w:type="spellStart"/>
            <w:r>
              <w:rPr>
                <w:sz w:val="21"/>
                <w:szCs w:val="21"/>
              </w:rPr>
              <w:t>Джемильевич</w:t>
            </w:r>
            <w:proofErr w:type="spellEnd"/>
            <w:r>
              <w:rPr>
                <w:sz w:val="21"/>
                <w:szCs w:val="21"/>
              </w:rPr>
              <w:t xml:space="preserve"> в размере 135,8 тыс. рублей (оборудование машины вакуумной);</w:t>
            </w:r>
          </w:p>
          <w:p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ИП Терентьева Екатерина Александровна в размере 61,4 тыс. рублей (печь хлебопекарная);</w:t>
            </w:r>
          </w:p>
          <w:p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ИП </w:t>
            </w:r>
            <w:proofErr w:type="spellStart"/>
            <w:r>
              <w:rPr>
                <w:sz w:val="21"/>
                <w:szCs w:val="21"/>
              </w:rPr>
              <w:t>Барладян</w:t>
            </w:r>
            <w:proofErr w:type="spellEnd"/>
            <w:r>
              <w:rPr>
                <w:sz w:val="21"/>
                <w:szCs w:val="21"/>
              </w:rPr>
              <w:t xml:space="preserve"> Роман Борисович в размере 54,4 тыс. рублей (овощерезка, витрина, мясорубка).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11.3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Мероприятие 3.2.1.3. Субсидирование части расходов субъектов малого и среднего </w:t>
            </w:r>
            <w:r>
              <w:rPr>
                <w:sz w:val="21"/>
                <w:szCs w:val="21"/>
              </w:rPr>
              <w:lastRenderedPageBreak/>
              <w:t xml:space="preserve">предпринимательства, осуществляющих деятельность в сфере социального предпринимательства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rPr>
                <w:sz w:val="21"/>
                <w:szCs w:val="21"/>
              </w:rPr>
              <w:lastRenderedPageBreak/>
              <w:t xml:space="preserve">Отдел экономического </w:t>
            </w:r>
            <w:r>
              <w:rPr>
                <w:sz w:val="21"/>
                <w:szCs w:val="21"/>
              </w:rPr>
              <w:lastRenderedPageBreak/>
              <w:t>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ИП Сметанина Мария Алексеевна в размере 183,4</w:t>
            </w:r>
            <w:r>
              <w:t xml:space="preserve"> </w:t>
            </w:r>
            <w:r>
              <w:rPr>
                <w:sz w:val="21"/>
                <w:szCs w:val="21"/>
              </w:rPr>
              <w:t>тыс. рублей.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11.4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Мероприятие 3.2.1.4. Субсидирование части расходов субъектов малого и среднего предпринимательства, осуществляющих деятельность в сфере туризма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ИП Чупров Константин Яковлевич в размере 71,9 тыс. рублей.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3.2.2. </w:t>
            </w:r>
            <w:r>
              <w:rPr>
                <w:color w:val="000000"/>
                <w:sz w:val="21"/>
                <w:szCs w:val="21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12.1.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</w:t>
            </w:r>
            <w:r>
              <w:rPr>
                <w:color w:val="000000"/>
                <w:sz w:val="21"/>
                <w:szCs w:val="21"/>
              </w:rPr>
              <w:lastRenderedPageBreak/>
              <w:t>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Отдел экономического анализа, прогнозирования и осуществления закупок  </w:t>
            </w:r>
            <w:r>
              <w:rPr>
                <w:sz w:val="21"/>
                <w:szCs w:val="21"/>
              </w:rPr>
              <w:lastRenderedPageBreak/>
              <w:t>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Перечень поддерживается в актуальном состоянии. В перечень включено 17 объектов из них 14 в аренде и 3 швейные машины не в аренде.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12.2.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Заключено два договора в 2024 году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ar-SA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</w:t>
            </w:r>
            <w:r>
              <w:rPr>
                <w:sz w:val="21"/>
                <w:szCs w:val="21"/>
              </w:rPr>
              <w:lastRenderedPageBreak/>
              <w:t>предпринимательства, прошедших отбор в рамках проекта "Народный бюджет"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ar-SA"/>
              </w:rPr>
              <w:lastRenderedPageBreak/>
              <w:t xml:space="preserve">Отдел экономического анализа, прогнозирования и осуществления </w:t>
            </w:r>
            <w:r>
              <w:rPr>
                <w:rFonts w:eastAsia="Calibri"/>
                <w:color w:val="000000"/>
                <w:sz w:val="21"/>
                <w:szCs w:val="21"/>
                <w:lang w:eastAsia="ar-SA"/>
              </w:rPr>
              <w:lastRenderedPageBreak/>
              <w:t>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1523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  <w:lang w:eastAsia="en-US"/>
              </w:rPr>
            </w:pPr>
            <w:r>
              <w:rPr>
                <w:rFonts w:eastAsia="Calibri"/>
                <w:b/>
                <w:sz w:val="21"/>
                <w:szCs w:val="21"/>
                <w:lang w:eastAsia="en-US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23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4.1.1. </w:t>
            </w:r>
            <w:r>
              <w:rPr>
                <w:color w:val="000000"/>
                <w:sz w:val="21"/>
                <w:szCs w:val="21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Оказана финансовая поддержка: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ИП Канев А.Г. в размере 309,0 тыс. рублей;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ИП Истомин В.И. в размере 290,75 тыс. рублей;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ИП Терентьев Н.В. в размере 295,0 тыс. рублей;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ИП </w:t>
            </w:r>
            <w:proofErr w:type="spellStart"/>
            <w:r>
              <w:rPr>
                <w:sz w:val="21"/>
                <w:szCs w:val="21"/>
              </w:rPr>
              <w:t>Хозяинов</w:t>
            </w:r>
            <w:proofErr w:type="spellEnd"/>
            <w:r>
              <w:rPr>
                <w:sz w:val="21"/>
                <w:szCs w:val="21"/>
              </w:rPr>
              <w:t xml:space="preserve"> М.Ф. в размере 130,0 тыс. рублей;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ИП Артеев Д.Е. в размере 64,5 тыс. рублей;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ООО МФ «Зеленый луг» в размере 336,7 рублей;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ИП Витязев В. С. в размере 156,0 рублей.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14.2.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В 2024 году подготовлено и подано две заявки на участие в проекте «Народный бюджет»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14.3.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Не субсидировалось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14.4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«Мероприятие 4.1.1.4. Предоставление гранта на реализацию </w:t>
            </w:r>
            <w:proofErr w:type="gramStart"/>
            <w:r>
              <w:rPr>
                <w:color w:val="000000"/>
                <w:sz w:val="21"/>
                <w:szCs w:val="21"/>
              </w:rPr>
              <w:t>мероприятий  по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созданию опорных объектов по убою и переработке мяса»</w:t>
            </w:r>
          </w:p>
          <w:p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ИП Артеев О.С. в размере       15 566,</w:t>
            </w:r>
            <w:proofErr w:type="gram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9  тыс.</w:t>
            </w:r>
            <w:proofErr w:type="gram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 рублей в </w:t>
            </w:r>
            <w:proofErr w:type="spellStart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т.ч</w:t>
            </w:r>
            <w:proofErr w:type="spellEnd"/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.      14 938,0 тыс. рублей бюджет Республики Коми и 628,9 тыс. рублей местный бюджет.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Проект реализован.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14 Оказана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4.1.2. </w:t>
            </w:r>
            <w:r>
              <w:rPr>
                <w:color w:val="000000"/>
                <w:sz w:val="21"/>
                <w:szCs w:val="21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Отдел экономического анализа, прогнозирования и осуществления </w:t>
            </w:r>
            <w:r>
              <w:rPr>
                <w:sz w:val="21"/>
                <w:szCs w:val="21"/>
              </w:rPr>
              <w:lastRenderedPageBreak/>
              <w:t>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Предоставлено имущество в аренду ИП Артееву Дмитрию Ефремовичу, главе КФХ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15.1.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При расчете арендной платы установлены минимальные коэффициенты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Не предоставлялась, по причине отсутствия заявлений на предоставление земельных участков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15.3.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Не включались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lastRenderedPageBreak/>
              <w:t>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lastRenderedPageBreak/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15230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lastRenderedPageBreak/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Основное мероприятие 4.2.1.</w:t>
            </w:r>
            <w:r>
              <w:rPr>
                <w:color w:val="000000"/>
                <w:sz w:val="21"/>
                <w:szCs w:val="21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rPr>
          <w:trHeight w:val="79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16.1.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4.2.1.1.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Местные товаропроизводители принимали участие в ярмарках,  проводимых на территории района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16.2.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1"/>
                <w:szCs w:val="21"/>
                <w:lang w:eastAsia="ar-SA"/>
              </w:rPr>
            </w:pPr>
            <w:r>
              <w:rPr>
                <w:rFonts w:eastAsia="Calibri"/>
                <w:sz w:val="21"/>
                <w:szCs w:val="21"/>
                <w:lang w:eastAsia="ar-SA"/>
              </w:rPr>
              <w:t xml:space="preserve">Информирование </w:t>
            </w:r>
            <w:r>
              <w:rPr>
                <w:sz w:val="21"/>
                <w:szCs w:val="21"/>
              </w:rPr>
              <w:t>осуществлялось по средствам адресной электронной рассылки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sz w:val="21"/>
                <w:szCs w:val="21"/>
                <w:lang w:eastAsia="ar-SA"/>
              </w:rPr>
              <w:t>Контрольное событие № 16 Проведены ярмарки с участием местных товаропроизводителей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17.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Основное мероприятие 4.2.2. </w:t>
            </w:r>
            <w:r>
              <w:rPr>
                <w:color w:val="000000"/>
                <w:sz w:val="21"/>
                <w:szCs w:val="21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17.1.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shd w:val="clear" w:color="auto" w:fill="FFFFFF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>Информация доводится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color w:val="000000"/>
                <w:sz w:val="21"/>
                <w:szCs w:val="21"/>
                <w:lang w:val="en-US"/>
              </w:rPr>
              <w:t>17.2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shd w:val="clear" w:color="auto" w:fill="FFFFFF"/>
              <w:ind w:right="12"/>
              <w:jc w:val="both"/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Сбор информации </w:t>
            </w:r>
            <w:r>
              <w:rPr>
                <w:sz w:val="21"/>
                <w:szCs w:val="21"/>
              </w:rPr>
              <w:t>об объемах закупа сельскохозяйственной продукции местных товаропроизводителей</w:t>
            </w:r>
            <w:r>
              <w:rPr>
                <w:rFonts w:eastAsia="Calibri"/>
                <w:iCs/>
                <w:color w:val="000000"/>
                <w:sz w:val="21"/>
                <w:szCs w:val="21"/>
                <w:lang w:eastAsia="ar-SA"/>
              </w:rPr>
              <w:t xml:space="preserve"> осуществлялся ежеквартально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1"/>
                <w:szCs w:val="21"/>
                <w:lang w:eastAsia="ar-SA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21"/>
                <w:szCs w:val="21"/>
                <w:lang w:eastAsia="ar-SA"/>
              </w:rPr>
            </w:pPr>
            <w:r>
              <w:rPr>
                <w:rFonts w:eastAsia="Calibri"/>
                <w:bCs/>
                <w:i/>
                <w:sz w:val="21"/>
                <w:szCs w:val="21"/>
                <w:lang w:eastAsia="ar-SA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</w:pPr>
            <w:r>
              <w:rPr>
                <w:rFonts w:eastAsia="Calibri"/>
                <w:i/>
                <w:color w:val="000000"/>
                <w:sz w:val="21"/>
                <w:szCs w:val="21"/>
                <w:lang w:eastAsia="ar-SA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  <w:lang w:val="en-US"/>
              </w:rPr>
            </w:pPr>
            <w:r>
              <w:rPr>
                <w:i/>
                <w:sz w:val="21"/>
                <w:szCs w:val="21"/>
              </w:rPr>
              <w:t>31.12.202</w:t>
            </w:r>
            <w:r>
              <w:rPr>
                <w:i/>
                <w:sz w:val="21"/>
                <w:szCs w:val="21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31.12.2024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  <w:lang w:eastAsia="en-US"/>
              </w:rPr>
              <w:t>х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2"/>
          <w:szCs w:val="22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2"/>
          <w:szCs w:val="22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Таблица 13</w:t>
      </w:r>
    </w:p>
    <w:p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hyperlink r:id="rId15" w:history="1">
        <w:r>
          <w:rPr>
            <w:rFonts w:eastAsia="Calibri"/>
            <w:sz w:val="22"/>
            <w:szCs w:val="22"/>
            <w:lang w:eastAsia="en-US"/>
          </w:rPr>
          <w:t>Отчет</w:t>
        </w:r>
      </w:hyperlink>
      <w:r>
        <w:rPr>
          <w:rFonts w:eastAsia="Calibri"/>
          <w:sz w:val="22"/>
          <w:szCs w:val="22"/>
          <w:lang w:eastAsia="en-US"/>
        </w:rPr>
        <w:t xml:space="preserve"> об использовании бюджетных ассигнований</w:t>
      </w:r>
    </w:p>
    <w:p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(с учетом средств федерального бюджета и республиканского бюджета Республики Коми)</w:t>
      </w:r>
    </w:p>
    <w:p>
      <w:pPr>
        <w:autoSpaceDE w:val="0"/>
        <w:autoSpaceDN w:val="0"/>
        <w:adjustRightInd w:val="0"/>
        <w:jc w:val="center"/>
      </w:pPr>
      <w:r>
        <w:rPr>
          <w:rFonts w:eastAsia="Calibri"/>
          <w:sz w:val="22"/>
          <w:szCs w:val="22"/>
          <w:lang w:eastAsia="en-US"/>
        </w:rPr>
        <w:t xml:space="preserve">на реализацию </w:t>
      </w:r>
      <w:r>
        <w:rPr>
          <w:rFonts w:eastAsia="Calibri"/>
          <w:lang w:eastAsia="en-US"/>
        </w:rPr>
        <w:t>муниципальной программы МО МР «Ижемский» «Развитие экономики» за 2024 год</w:t>
      </w:r>
      <w:r>
        <w:t xml:space="preserve"> </w:t>
      </w:r>
    </w:p>
    <w:p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tbl>
      <w:tblPr>
        <w:tblStyle w:val="ad"/>
        <w:tblW w:w="15218" w:type="dxa"/>
        <w:tblLayout w:type="fixed"/>
        <w:tblLook w:val="04A0" w:firstRow="1" w:lastRow="0" w:firstColumn="1" w:lastColumn="0" w:noHBand="0" w:noVBand="1"/>
      </w:tblPr>
      <w:tblGrid>
        <w:gridCol w:w="3085"/>
        <w:gridCol w:w="4253"/>
        <w:gridCol w:w="3792"/>
        <w:gridCol w:w="1984"/>
        <w:gridCol w:w="2104"/>
      </w:tblGrid>
      <w:tr>
        <w:trPr>
          <w:trHeight w:val="219"/>
        </w:trPr>
        <w:tc>
          <w:tcPr>
            <w:tcW w:w="3085" w:type="dxa"/>
            <w:vMerge w:val="restart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4253" w:type="dxa"/>
            <w:vMerge w:val="restart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792" w:type="dxa"/>
            <w:vMerge w:val="restart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408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 (тыс. руб.)</w:t>
            </w:r>
          </w:p>
        </w:tc>
      </w:tr>
      <w:tr>
        <w:trPr>
          <w:trHeight w:val="219"/>
        </w:trPr>
        <w:tc>
          <w:tcPr>
            <w:tcW w:w="3085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сводная бюджетная роспись на 31.12.202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кассовое исполнение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за 2024 год </w:t>
            </w:r>
          </w:p>
        </w:tc>
      </w:tr>
      <w:tr>
        <w:trPr>
          <w:trHeight w:val="235"/>
        </w:trPr>
        <w:tc>
          <w:tcPr>
            <w:tcW w:w="30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>
        <w:trPr>
          <w:trHeight w:val="269"/>
        </w:trPr>
        <w:tc>
          <w:tcPr>
            <w:tcW w:w="3085" w:type="dxa"/>
            <w:vMerge w:val="restar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4253" w:type="dxa"/>
            <w:vMerge w:val="restart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ar-SA"/>
              </w:rPr>
              <w:t>«Развитие экономики»</w:t>
            </w: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20 096,6 </w:t>
            </w:r>
          </w:p>
        </w:tc>
        <w:tc>
          <w:tcPr>
            <w:tcW w:w="210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18 654,4 </w:t>
            </w:r>
          </w:p>
        </w:tc>
      </w:tr>
      <w:tr>
        <w:trPr>
          <w:trHeight w:val="269"/>
        </w:trPr>
        <w:tc>
          <w:tcPr>
            <w:tcW w:w="3085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Отдел экономического </w:t>
            </w:r>
            <w:r>
              <w:rPr>
                <w:rFonts w:eastAsia="Calibri"/>
                <w:sz w:val="22"/>
                <w:szCs w:val="22"/>
                <w:lang w:eastAsia="ar-SA"/>
              </w:rPr>
              <w:t>анализа, прогнозирования и осуществления закупок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 xml:space="preserve">995,8 </w:t>
            </w:r>
          </w:p>
        </w:tc>
        <w:tc>
          <w:tcPr>
            <w:tcW w:w="210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18553,6</w:t>
            </w:r>
          </w:p>
        </w:tc>
      </w:tr>
      <w:tr>
        <w:trPr>
          <w:trHeight w:val="454"/>
        </w:trPr>
        <w:tc>
          <w:tcPr>
            <w:tcW w:w="3085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0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>
        <w:trPr>
          <w:trHeight w:val="269"/>
        </w:trPr>
        <w:tc>
          <w:tcPr>
            <w:tcW w:w="3085" w:type="dxa"/>
            <w:vMerge w:val="restar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4253" w:type="dxa"/>
            <w:vMerge w:val="restart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«Малое и среднее предпринимательство в Ижемском районе»</w:t>
            </w: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всего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1 996,9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1 505,4 </w:t>
            </w:r>
          </w:p>
        </w:tc>
      </w:tr>
      <w:tr>
        <w:trPr>
          <w:trHeight w:val="269"/>
        </w:trPr>
        <w:tc>
          <w:tcPr>
            <w:tcW w:w="3085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1 896,1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1 404,6</w:t>
            </w:r>
          </w:p>
        </w:tc>
      </w:tr>
      <w:tr>
        <w:trPr>
          <w:trHeight w:val="269"/>
        </w:trPr>
        <w:tc>
          <w:tcPr>
            <w:tcW w:w="3085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Управление культуры администрации муниципального района «Ижемский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100,8</w:t>
            </w:r>
          </w:p>
        </w:tc>
      </w:tr>
      <w:tr>
        <w:trPr>
          <w:trHeight w:val="1381"/>
        </w:trPr>
        <w:tc>
          <w:tcPr>
            <w:tcW w:w="308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3.1.2.</w:t>
            </w:r>
          </w:p>
        </w:tc>
        <w:tc>
          <w:tcPr>
            <w:tcW w:w="4253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79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100,8</w:t>
            </w:r>
          </w:p>
        </w:tc>
      </w:tr>
      <w:tr>
        <w:trPr>
          <w:trHeight w:val="1760"/>
        </w:trPr>
        <w:tc>
          <w:tcPr>
            <w:tcW w:w="308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Основное мероприятие 3.2.1.</w:t>
            </w:r>
          </w:p>
        </w:tc>
        <w:tc>
          <w:tcPr>
            <w:tcW w:w="4253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79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1 896,1 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1 404,6</w:t>
            </w:r>
          </w:p>
        </w:tc>
      </w:tr>
      <w:tr>
        <w:trPr>
          <w:trHeight w:val="269"/>
        </w:trPr>
        <w:tc>
          <w:tcPr>
            <w:tcW w:w="3085" w:type="dxa"/>
            <w:vMerge w:val="restart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4253" w:type="dxa"/>
            <w:vMerge w:val="restart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всего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18 099,7 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17 149, 0</w:t>
            </w:r>
          </w:p>
        </w:tc>
      </w:tr>
      <w:tr>
        <w:trPr>
          <w:trHeight w:val="624"/>
        </w:trPr>
        <w:tc>
          <w:tcPr>
            <w:tcW w:w="3085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Merge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92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4" w:type="dxa"/>
          </w:tcPr>
          <w:p>
            <w:pPr>
              <w:jc w:val="center"/>
            </w:pPr>
            <w:r>
              <w:t xml:space="preserve">18 099,7 </w:t>
            </w:r>
          </w:p>
        </w:tc>
        <w:tc>
          <w:tcPr>
            <w:tcW w:w="2104" w:type="dxa"/>
          </w:tcPr>
          <w:p>
            <w:pPr>
              <w:jc w:val="center"/>
            </w:pPr>
            <w:r>
              <w:t>17 149,0</w:t>
            </w:r>
          </w:p>
        </w:tc>
      </w:tr>
      <w:tr>
        <w:trPr>
          <w:trHeight w:val="847"/>
        </w:trPr>
        <w:tc>
          <w:tcPr>
            <w:tcW w:w="308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4.1.1.</w:t>
            </w:r>
          </w:p>
        </w:tc>
        <w:tc>
          <w:tcPr>
            <w:tcW w:w="4253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79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18 099,7</w:t>
            </w:r>
          </w:p>
        </w:tc>
        <w:tc>
          <w:tcPr>
            <w:tcW w:w="210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17 149,0</w:t>
            </w:r>
          </w:p>
        </w:tc>
      </w:tr>
    </w:tbl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lastRenderedPageBreak/>
        <w:t>Таблица 16</w:t>
      </w: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</w:pPr>
      <w:r>
        <w:t>Сведения о достижении значений показателей результатов использования субсидий</w:t>
      </w:r>
    </w:p>
    <w:p>
      <w:pPr>
        <w:autoSpaceDE w:val="0"/>
        <w:autoSpaceDN w:val="0"/>
        <w:adjustRightInd w:val="0"/>
        <w:jc w:val="center"/>
      </w:pPr>
      <w:r>
        <w:t xml:space="preserve"> и (или) иных межбюджетных трансфертов, предоставляемых</w:t>
      </w:r>
    </w:p>
    <w:p>
      <w:pPr>
        <w:autoSpaceDE w:val="0"/>
        <w:autoSpaceDN w:val="0"/>
        <w:adjustRightInd w:val="0"/>
        <w:jc w:val="center"/>
      </w:pPr>
      <w:r>
        <w:t xml:space="preserve"> из федерального бюджета и (или) республиканского бюджета Республики Коми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 МО МР «Ижемский» «Развитие экономики» за 2024 год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537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4178"/>
        <w:gridCol w:w="1842"/>
        <w:gridCol w:w="2694"/>
        <w:gridCol w:w="1276"/>
        <w:gridCol w:w="1134"/>
      </w:tblGrid>
      <w:t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4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 показателя ед. изм.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факт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Основное мероприятие 4.1.1. 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на реализацию мероприятий по созданию опорных объектов по убою и переработке мяса 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Предоставление гранта на реализацию мероприятий по созданию опорных объектов по убою и переработке мяса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1.Реализованы проекты по созданию опорных объектов по убою и переработке мяса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sectPr>
      <w:pgSz w:w="16838" w:h="11905" w:orient="landscape"/>
      <w:pgMar w:top="851" w:right="1106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4D6CD5"/>
    <w:multiLevelType w:val="hybridMultilevel"/>
    <w:tmpl w:val="76785E4A"/>
    <w:lvl w:ilvl="0" w:tplc="8FD2097E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5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9981B57"/>
    <w:multiLevelType w:val="hybridMultilevel"/>
    <w:tmpl w:val="9C6A1786"/>
    <w:lvl w:ilvl="0" w:tplc="CBF4D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2D2D4A"/>
    <w:multiLevelType w:val="hybridMultilevel"/>
    <w:tmpl w:val="2FE864DC"/>
    <w:lvl w:ilvl="0" w:tplc="4E045B68">
      <w:start w:val="1"/>
      <w:numFmt w:val="decimal"/>
      <w:lvlText w:val="%1."/>
      <w:lvlJc w:val="left"/>
      <w:pPr>
        <w:ind w:left="1916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3E51ACC"/>
    <w:multiLevelType w:val="hybridMultilevel"/>
    <w:tmpl w:val="A232EE9C"/>
    <w:lvl w:ilvl="0" w:tplc="ACB2C67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1361BE"/>
    <w:multiLevelType w:val="multilevel"/>
    <w:tmpl w:val="277C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5" w15:restartNumberingAfterBreak="0">
    <w:nsid w:val="63C6674B"/>
    <w:multiLevelType w:val="hybridMultilevel"/>
    <w:tmpl w:val="1288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61298"/>
    <w:multiLevelType w:val="hybridMultilevel"/>
    <w:tmpl w:val="FE349590"/>
    <w:lvl w:ilvl="0" w:tplc="3AE02880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0FD695C"/>
    <w:multiLevelType w:val="hybridMultilevel"/>
    <w:tmpl w:val="691E289E"/>
    <w:lvl w:ilvl="0" w:tplc="AC4A0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8DE3A49"/>
    <w:multiLevelType w:val="hybridMultilevel"/>
    <w:tmpl w:val="55F63FF6"/>
    <w:lvl w:ilvl="0" w:tplc="D4CAB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0720BE"/>
    <w:multiLevelType w:val="hybridMultilevel"/>
    <w:tmpl w:val="221ACAEA"/>
    <w:lvl w:ilvl="0" w:tplc="163C84EA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28"/>
  </w:num>
  <w:num w:numId="4">
    <w:abstractNumId w:val="30"/>
  </w:num>
  <w:num w:numId="5">
    <w:abstractNumId w:val="24"/>
  </w:num>
  <w:num w:numId="6">
    <w:abstractNumId w:val="1"/>
  </w:num>
  <w:num w:numId="7">
    <w:abstractNumId w:val="35"/>
  </w:num>
  <w:num w:numId="8">
    <w:abstractNumId w:val="17"/>
  </w:num>
  <w:num w:numId="9">
    <w:abstractNumId w:val="7"/>
  </w:num>
  <w:num w:numId="10">
    <w:abstractNumId w:val="4"/>
  </w:num>
  <w:num w:numId="11">
    <w:abstractNumId w:val="31"/>
  </w:num>
  <w:num w:numId="12">
    <w:abstractNumId w:val="25"/>
  </w:num>
  <w:num w:numId="13">
    <w:abstractNumId w:val="20"/>
  </w:num>
  <w:num w:numId="14">
    <w:abstractNumId w:val="2"/>
  </w:num>
  <w:num w:numId="15">
    <w:abstractNumId w:val="21"/>
  </w:num>
  <w:num w:numId="16">
    <w:abstractNumId w:val="29"/>
  </w:num>
  <w:num w:numId="17">
    <w:abstractNumId w:val="33"/>
  </w:num>
  <w:num w:numId="18">
    <w:abstractNumId w:val="10"/>
  </w:num>
  <w:num w:numId="19">
    <w:abstractNumId w:val="13"/>
  </w:num>
  <w:num w:numId="20">
    <w:abstractNumId w:val="6"/>
  </w:num>
  <w:num w:numId="21">
    <w:abstractNumId w:val="22"/>
  </w:num>
  <w:num w:numId="22">
    <w:abstractNumId w:val="9"/>
  </w:num>
  <w:num w:numId="23">
    <w:abstractNumId w:val="15"/>
  </w:num>
  <w:num w:numId="24">
    <w:abstractNumId w:val="18"/>
  </w:num>
  <w:num w:numId="25">
    <w:abstractNumId w:val="19"/>
  </w:num>
  <w:num w:numId="26">
    <w:abstractNumId w:val="11"/>
  </w:num>
  <w:num w:numId="27">
    <w:abstractNumId w:val="34"/>
  </w:num>
  <w:num w:numId="28">
    <w:abstractNumId w:val="8"/>
  </w:num>
  <w:num w:numId="29">
    <w:abstractNumId w:val="5"/>
  </w:num>
  <w:num w:numId="30">
    <w:abstractNumId w:val="12"/>
  </w:num>
  <w:num w:numId="31">
    <w:abstractNumId w:val="27"/>
  </w:num>
  <w:num w:numId="32">
    <w:abstractNumId w:val="36"/>
  </w:num>
  <w:num w:numId="33">
    <w:abstractNumId w:val="26"/>
  </w:num>
  <w:num w:numId="34">
    <w:abstractNumId w:val="16"/>
  </w:num>
  <w:num w:numId="35">
    <w:abstractNumId w:val="23"/>
  </w:num>
  <w:num w:numId="36">
    <w:abstractNumId w:val="3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D046C-CACA-4F8B-A14A-95346859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d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pPr>
      <w:widowControl w:val="0"/>
      <w:spacing w:after="200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Calibri" w:eastAsia="Calibri" w:hAnsi="Calibri" w:cs="Calibri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Calibri" w:eastAsia="Calibri" w:hAnsi="Calibri" w:cs="Calibri"/>
      <w:b/>
      <w:bCs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11" w:color="auto"/>
                            <w:right w:val="none" w:sz="0" w:space="0" w:color="auto"/>
                          </w:divBdr>
                          <w:divsChild>
                            <w:div w:id="191681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12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5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221553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845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743076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367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986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815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55597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4381650">
                                                                      <w:marLeft w:val="1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792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2917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17561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482049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844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3686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754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4050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813055">
                                                              <w:marLeft w:val="-3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7438314">
                                                              <w:marLeft w:val="90"/>
                                                              <w:marRight w:val="0"/>
                                                              <w:marTop w:val="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919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4883136">
                                                                  <w:marLeft w:val="76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1880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7749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9946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9992736">
                                                                      <w:marLeft w:val="1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705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6028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5285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zhma11.gosuslugi.ru/deyatelnost/napravleniya-deyatelnosti/strategicheskoe-planirovanie/strategiya-sotsialno-ekonomicheskogo-razvitiya/" TargetMode="External"/><Relationship Id="rId13" Type="http://schemas.openxmlformats.org/officeDocument/2006/relationships/hyperlink" Target="https://admizhma11.gosuslugi.ru/deyatelnost/napravleniya-deyatelnosti/investitsii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40F4C4CF35088AC1C4BA2B50C221BE12C316D8CD2DAC9672FA3003FBBEF58A1B76613B941CE0EB5B47FFA9C6138D5EEA5F58BBA74235C23CAAB1A20R8s9L" TargetMode="External"/><Relationship Id="rId12" Type="http://schemas.openxmlformats.org/officeDocument/2006/relationships/hyperlink" Target="https://admizhma11.gosuslugi.ru/deyatelnost/napravleniya-deyatelnosti/investitsi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40F4C4CF35088AC1C4BA2B50C221BE12C316D8CD2DAC9672FA3003FBBEF58A1B76613B941CE0EB5B47FFA9C6138D5EEA5F58BBA74235C23CAAB1A20R8s9L" TargetMode="External"/><Relationship Id="rId11" Type="http://schemas.openxmlformats.org/officeDocument/2006/relationships/hyperlink" Target="https://admizhma.ru/ru/page/strategiya_razvitiya_rayona.strategiya_sotsialno_ekonomicheskogo_razvitiya_do_2035_god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10" Type="http://schemas.openxmlformats.org/officeDocument/2006/relationships/hyperlink" Target="https://admizhma11.gosuslugi.ru/deyatelnost/napravleniya-deyatelnosti/strategicheskoe-planirovanie/prognozy-sotsialno-ekonomicheskogo-razvit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izhma11.gosuslugi.ru/deyatelnost/napravleniya-deyatelnosti/strategicheskoe-planirovanie/strategiya-sotsialno-ekonomicheskogo-razvitiya/" TargetMode="External"/><Relationship Id="rId14" Type="http://schemas.openxmlformats.org/officeDocument/2006/relationships/hyperlink" Target="http://www.izhmambs.ru/news/17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3F20E-A6D3-4C62-A7D6-10DB8AE3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35</Pages>
  <Words>8157</Words>
  <Characters>46495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90</cp:revision>
  <cp:lastPrinted>2025-05-15T12:28:00Z</cp:lastPrinted>
  <dcterms:created xsi:type="dcterms:W3CDTF">2024-05-02T11:33:00Z</dcterms:created>
  <dcterms:modified xsi:type="dcterms:W3CDTF">2025-05-21T12:32:00Z</dcterms:modified>
</cp:coreProperties>
</file>