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32" w:rsidRDefault="008D0E43">
      <w:pPr>
        <w:jc w:val="center"/>
        <w:rPr>
          <w:b/>
        </w:rPr>
      </w:pPr>
      <w:r>
        <w:rPr>
          <w:b/>
        </w:rPr>
        <w:t xml:space="preserve">Отчет </w:t>
      </w:r>
    </w:p>
    <w:p w:rsidR="00E05B32" w:rsidRDefault="008D0E43">
      <w:pPr>
        <w:jc w:val="center"/>
        <w:rPr>
          <w:b/>
        </w:rPr>
      </w:pPr>
      <w:r>
        <w:rPr>
          <w:b/>
        </w:rPr>
        <w:t xml:space="preserve">о ходе реализации и оценке эффективности реализации </w:t>
      </w:r>
    </w:p>
    <w:p w:rsidR="00E05B32" w:rsidRDefault="008D0E43">
      <w:pPr>
        <w:jc w:val="center"/>
        <w:rPr>
          <w:b/>
        </w:rPr>
      </w:pPr>
      <w:r>
        <w:rPr>
          <w:b/>
        </w:rPr>
        <w:t>муниципальной программы МО МР «Ижемский»</w:t>
      </w:r>
    </w:p>
    <w:p w:rsidR="00E05B32" w:rsidRDefault="008D0E43">
      <w:pPr>
        <w:jc w:val="center"/>
        <w:rPr>
          <w:b/>
        </w:rPr>
      </w:pPr>
      <w:r>
        <w:rPr>
          <w:b/>
        </w:rPr>
        <w:t>«Безопасность жизнедеятельности населения»</w:t>
      </w:r>
    </w:p>
    <w:p w:rsidR="00E05B32" w:rsidRDefault="00E05B32">
      <w:pPr>
        <w:jc w:val="center"/>
        <w:rPr>
          <w:b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 w:rsidR="00E05B32">
        <w:tc>
          <w:tcPr>
            <w:tcW w:w="4671" w:type="dxa"/>
          </w:tcPr>
          <w:p w:rsidR="00E05B32" w:rsidRDefault="008D0E4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4672" w:type="dxa"/>
          </w:tcPr>
          <w:p w:rsidR="00E05B32" w:rsidRDefault="008D0E43">
            <w:r>
              <w:t>Отдел по делам ГО и ЧС администрации муниципального района «Ижемский»</w:t>
            </w:r>
          </w:p>
          <w:p w:rsidR="00E05B32" w:rsidRDefault="00E05B32">
            <w:pPr>
              <w:rPr>
                <w:b/>
              </w:rPr>
            </w:pPr>
          </w:p>
        </w:tc>
      </w:tr>
      <w:tr w:rsidR="00E05B32">
        <w:tc>
          <w:tcPr>
            <w:tcW w:w="4671" w:type="dxa"/>
          </w:tcPr>
          <w:p w:rsidR="00E05B32" w:rsidRDefault="008D0E43">
            <w:pPr>
              <w:rPr>
                <w:b/>
              </w:rPr>
            </w:pPr>
            <w:r>
              <w:t>Отчетный год</w:t>
            </w:r>
          </w:p>
        </w:tc>
        <w:tc>
          <w:tcPr>
            <w:tcW w:w="4672" w:type="dxa"/>
          </w:tcPr>
          <w:p w:rsidR="00E05B32" w:rsidRDefault="008D0E43">
            <w:r>
              <w:t>2024</w:t>
            </w:r>
          </w:p>
          <w:p w:rsidR="00E05B32" w:rsidRDefault="00E05B32">
            <w:pPr>
              <w:rPr>
                <w:b/>
              </w:rPr>
            </w:pPr>
          </w:p>
        </w:tc>
      </w:tr>
      <w:tr w:rsidR="00E05B32">
        <w:tc>
          <w:tcPr>
            <w:tcW w:w="4671" w:type="dxa"/>
          </w:tcPr>
          <w:p w:rsidR="00E05B32" w:rsidRDefault="008D0E43">
            <w:pPr>
              <w:rPr>
                <w:b/>
              </w:rPr>
            </w:pPr>
            <w:r>
              <w:t>Непосредственный исполнитель</w:t>
            </w:r>
          </w:p>
        </w:tc>
        <w:tc>
          <w:tcPr>
            <w:tcW w:w="4672" w:type="dxa"/>
          </w:tcPr>
          <w:p w:rsidR="00E05B32" w:rsidRDefault="008D0E43">
            <w:r>
              <w:t>начальник отдела по делам ГО и ЧС администрации муниципального района «Ижемский», Семяшкина Анна Александровна</w:t>
            </w:r>
          </w:p>
          <w:p w:rsidR="00E05B32" w:rsidRDefault="008D0E43">
            <w:r>
              <w:t>тел. (82140) 94-107 (116)</w:t>
            </w:r>
          </w:p>
          <w:p w:rsidR="00E05B32" w:rsidRDefault="008D0E43">
            <w:r>
              <w:t xml:space="preserve">эл. адрес: </w:t>
            </w:r>
            <w:hyperlink r:id="rId6" w:history="1">
              <w:r>
                <w:rPr>
                  <w:rStyle w:val="a5"/>
                  <w:color w:val="auto"/>
                  <w:lang w:val="en-US"/>
                </w:rPr>
                <w:t>izhmago</w:t>
              </w:r>
              <w:r>
                <w:rPr>
                  <w:rStyle w:val="a5"/>
                  <w:color w:val="auto"/>
                </w:rPr>
                <w:t>@</w:t>
              </w:r>
              <w:r>
                <w:rPr>
                  <w:rStyle w:val="a5"/>
                  <w:color w:val="auto"/>
                  <w:lang w:val="en-US"/>
                </w:rPr>
                <w:t>mail</w:t>
              </w:r>
              <w:r>
                <w:rPr>
                  <w:rStyle w:val="a5"/>
                  <w:color w:val="auto"/>
                </w:rPr>
                <w:t>.</w:t>
              </w:r>
              <w:r>
                <w:rPr>
                  <w:rStyle w:val="a5"/>
                  <w:color w:val="auto"/>
                  <w:lang w:val="en-US"/>
                </w:rPr>
                <w:t>ru</w:t>
              </w:r>
            </w:hyperlink>
          </w:p>
          <w:p w:rsidR="00E05B32" w:rsidRDefault="00E05B32">
            <w:pPr>
              <w:rPr>
                <w:b/>
              </w:rPr>
            </w:pPr>
          </w:p>
        </w:tc>
      </w:tr>
      <w:tr w:rsidR="00E05B32">
        <w:tc>
          <w:tcPr>
            <w:tcW w:w="4671" w:type="dxa"/>
          </w:tcPr>
          <w:p w:rsidR="00E05B32" w:rsidRDefault="00E05B32"/>
        </w:tc>
        <w:tc>
          <w:tcPr>
            <w:tcW w:w="4672" w:type="dxa"/>
          </w:tcPr>
          <w:p w:rsidR="00E05B32" w:rsidRDefault="00E05B32"/>
        </w:tc>
      </w:tr>
    </w:tbl>
    <w:p w:rsidR="00E05B32" w:rsidRDefault="00E05B32">
      <w:pPr>
        <w:jc w:val="center"/>
        <w:rPr>
          <w:b/>
        </w:rPr>
      </w:pPr>
    </w:p>
    <w:p w:rsidR="00E05B32" w:rsidRDefault="00E05B32">
      <w:pPr>
        <w:jc w:val="center"/>
        <w:rPr>
          <w:b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05B32">
        <w:trPr>
          <w:trHeight w:val="2551"/>
        </w:trPr>
        <w:tc>
          <w:tcPr>
            <w:tcW w:w="4962" w:type="dxa"/>
            <w:hideMark/>
          </w:tcPr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8D0E43">
            <w:pPr>
              <w:widowControl w:val="0"/>
              <w:autoSpaceDE w:val="0"/>
              <w:autoSpaceDN w:val="0"/>
              <w:adjustRightInd w:val="0"/>
            </w:pPr>
            <w:r>
              <w:t>Дата составления отчета</w:t>
            </w:r>
          </w:p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E05B32">
            <w:pPr>
              <w:widowControl w:val="0"/>
              <w:autoSpaceDE w:val="0"/>
              <w:autoSpaceDN w:val="0"/>
              <w:adjustRightInd w:val="0"/>
            </w:pPr>
          </w:p>
          <w:p w:rsidR="00E05B32" w:rsidRDefault="008D0E43">
            <w:pPr>
              <w:widowControl w:val="0"/>
              <w:autoSpaceDE w:val="0"/>
              <w:autoSpaceDN w:val="0"/>
              <w:adjustRightInd w:val="0"/>
            </w:pPr>
            <w:r>
              <w:t xml:space="preserve">Глава муниципального района «Ижемский» - руководитель администрации </w:t>
            </w:r>
          </w:p>
        </w:tc>
        <w:tc>
          <w:tcPr>
            <w:tcW w:w="4394" w:type="dxa"/>
          </w:tcPr>
          <w:p w:rsidR="00E05B32" w:rsidRDefault="00E05B32">
            <w:pPr>
              <w:jc w:val="both"/>
            </w:pPr>
          </w:p>
          <w:p w:rsidR="00E05B32" w:rsidRDefault="00B870FF">
            <w:pPr>
              <w:jc w:val="both"/>
            </w:pPr>
            <w:r>
              <w:t xml:space="preserve">      10.03</w:t>
            </w:r>
            <w:r w:rsidR="008D0E43">
              <w:t xml:space="preserve">.2025 г.      </w:t>
            </w:r>
          </w:p>
          <w:p w:rsidR="00E05B32" w:rsidRDefault="00E05B32"/>
          <w:p w:rsidR="00E05B32" w:rsidRDefault="00E05B32"/>
          <w:p w:rsidR="00E05B32" w:rsidRDefault="008D0E43">
            <w:pPr>
              <w:tabs>
                <w:tab w:val="left" w:pos="3899"/>
              </w:tabs>
              <w:jc w:val="right"/>
            </w:pPr>
            <w:r>
              <w:t xml:space="preserve">                                             </w:t>
            </w:r>
          </w:p>
          <w:p w:rsidR="00E05B32" w:rsidRDefault="00E05B32">
            <w:pPr>
              <w:tabs>
                <w:tab w:val="left" w:pos="3899"/>
              </w:tabs>
              <w:jc w:val="right"/>
            </w:pPr>
          </w:p>
          <w:p w:rsidR="00E05B32" w:rsidRDefault="008D0E43">
            <w:pPr>
              <w:tabs>
                <w:tab w:val="left" w:pos="3899"/>
              </w:tabs>
            </w:pPr>
            <w:r>
              <w:t xml:space="preserve">                                           </w:t>
            </w:r>
          </w:p>
          <w:p w:rsidR="00E05B32" w:rsidRDefault="008D0E43">
            <w:pPr>
              <w:tabs>
                <w:tab w:val="left" w:pos="3899"/>
              </w:tabs>
              <w:jc w:val="right"/>
            </w:pPr>
            <w:r>
              <w:t xml:space="preserve">                                           </w:t>
            </w:r>
          </w:p>
          <w:p w:rsidR="00E05B32" w:rsidRDefault="008D0E43">
            <w:pPr>
              <w:tabs>
                <w:tab w:val="left" w:pos="3899"/>
              </w:tabs>
              <w:jc w:val="right"/>
            </w:pPr>
            <w:r>
              <w:t>И.В. Норкин</w:t>
            </w:r>
          </w:p>
        </w:tc>
      </w:tr>
    </w:tbl>
    <w:p w:rsidR="00E05B32" w:rsidRDefault="00E05B32">
      <w:pPr>
        <w:ind w:firstLine="567"/>
        <w:rPr>
          <w:sz w:val="26"/>
          <w:szCs w:val="26"/>
        </w:rPr>
      </w:pPr>
    </w:p>
    <w:p w:rsidR="00E05B32" w:rsidRDefault="00E05B32">
      <w:pPr>
        <w:jc w:val="center"/>
      </w:pPr>
    </w:p>
    <w:p w:rsidR="00E05B32" w:rsidRDefault="00E05B32">
      <w:pPr>
        <w:autoSpaceDE w:val="0"/>
        <w:autoSpaceDN w:val="0"/>
        <w:adjustRightInd w:val="0"/>
        <w:ind w:firstLine="540"/>
      </w:pPr>
    </w:p>
    <w:p w:rsidR="00E05B32" w:rsidRDefault="00E05B32">
      <w:pPr>
        <w:autoSpaceDE w:val="0"/>
        <w:autoSpaceDN w:val="0"/>
        <w:adjustRightInd w:val="0"/>
        <w:ind w:firstLine="540"/>
      </w:pPr>
    </w:p>
    <w:p w:rsidR="00E05B32" w:rsidRDefault="00E05B32">
      <w:pPr>
        <w:jc w:val="center"/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E05B32">
      <w:pPr>
        <w:ind w:firstLine="709"/>
        <w:jc w:val="center"/>
        <w:rPr>
          <w:b/>
        </w:rPr>
      </w:pPr>
    </w:p>
    <w:p w:rsidR="00E05B32" w:rsidRDefault="008D0E43">
      <w:pPr>
        <w:jc w:val="both"/>
      </w:pPr>
      <w:r>
        <w:rPr>
          <w:b/>
        </w:rPr>
        <w:lastRenderedPageBreak/>
        <w:t xml:space="preserve">          </w:t>
      </w:r>
      <w:r>
        <w:rPr>
          <w:shd w:val="clear" w:color="auto" w:fill="FFFFFF"/>
        </w:rPr>
        <w:t xml:space="preserve">Постановлением администрации муниципального района «Ижемский» </w:t>
      </w:r>
      <w:r>
        <w:rPr>
          <w:spacing w:val="-11"/>
        </w:rPr>
        <w:t xml:space="preserve">от 28 декабря 2021 года № 974 </w:t>
      </w:r>
      <w:r>
        <w:rPr>
          <w:shd w:val="clear" w:color="auto" w:fill="FFFFFF"/>
        </w:rPr>
        <w:t>утверждена муниципальная программа «</w:t>
      </w:r>
      <w:r>
        <w:rPr>
          <w:spacing w:val="-11"/>
        </w:rPr>
        <w:t>Безопасность жизнедеятельности населения»</w:t>
      </w:r>
      <w:r>
        <w:rPr>
          <w:shd w:val="clear" w:color="auto" w:fill="FFFFFF"/>
        </w:rPr>
        <w:t xml:space="preserve"> (далее - программа). В составе программы</w:t>
      </w:r>
      <w:r>
        <w:t xml:space="preserve"> реализовывались две подпрограммы, в рамках которых осуществляется финансирование мероприятий по повышению пожарной безопасности на территории муниципального района «Ижемский», по профилактике терроризма и экстремизма на территории муниципального района «Ижемский».</w:t>
      </w:r>
    </w:p>
    <w:p w:rsidR="00E05B32" w:rsidRDefault="00E05B32">
      <w:pPr>
        <w:ind w:firstLine="709"/>
        <w:jc w:val="both"/>
      </w:pP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1. Конкретные результаты реализации муниципальной программы, достигнутые за отчетный год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В целях повышения пожарной безопасности на территории муниципального района «Ижемский» в отчетном году: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- организовано раннее обнаружение очагов лесных пожаров на территории муниципального района «Ижемский» в целях недопущения ЧС в пожароопасный период;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- организовано оперативное реагирование сил и средств Ижемской районной подсистемы Коми республиканской подсистемы   единой государственной системы предупреждения и   ликвидации   чрезвычайных ситуаций к выполнению задач по предупреждению   и ликвидации   последствий   чрезвычайных   ситуаций в период межсезоний, вызванных природными и техногенными пожарами;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- о</w:t>
      </w:r>
      <w:r>
        <w:rPr>
          <w:bCs/>
        </w:rPr>
        <w:t xml:space="preserve">казывалась помощь администрациям сельских поселений в </w:t>
      </w:r>
      <w:r>
        <w:t>доработке нормативно-правовой базы функционирования добровольной пожарной охраны.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В целях реализации государственной политики в сфере профилактики терроризма и 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 экстремизма в отчетном году: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проведено разъяснение сущности терроризма и его общественной опасности;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</w:t>
      </w:r>
      <w:r>
        <w:rPr>
          <w:bCs/>
        </w:rPr>
        <w:t>создана</w:t>
      </w:r>
      <w:r>
        <w:t xml:space="preserve"> муниципальная система оперативного реагирования на предупреждение межнационального и межконфессионального конфликта;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>- проведена п</w:t>
      </w:r>
      <w:r>
        <w:rPr>
          <w:bCs/>
        </w:rPr>
        <w:t xml:space="preserve">ланомерная работа по </w:t>
      </w:r>
      <w:r>
        <w:t>профилактике терроризма и экстремизма на 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 территории муниципального района «Ижемский».</w:t>
      </w:r>
    </w:p>
    <w:p w:rsidR="00E05B32" w:rsidRDefault="00E05B3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</w:p>
    <w:p w:rsidR="00E05B32" w:rsidRDefault="008D0E43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b/>
          <w:bCs/>
          <w:lang w:val="ru"/>
        </w:rPr>
        <w:t xml:space="preserve">2. </w:t>
      </w:r>
      <w:r>
        <w:rPr>
          <w:rFonts w:eastAsia="Calibri"/>
          <w:b/>
          <w:bCs/>
          <w:lang w:eastAsia="en-US"/>
        </w:rPr>
        <w:t>Итоги выполнения основных мероприятий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муниципальной программы</w:t>
      </w:r>
    </w:p>
    <w:p w:rsidR="00E05B32" w:rsidRDefault="00E05B32">
      <w:pPr>
        <w:widowControl w:val="0"/>
        <w:autoSpaceDE w:val="0"/>
        <w:autoSpaceDN w:val="0"/>
        <w:adjustRightInd w:val="0"/>
        <w:ind w:firstLine="708"/>
        <w:jc w:val="center"/>
      </w:pPr>
    </w:p>
    <w:p w:rsidR="00E05B32" w:rsidRDefault="008D0E4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ru"/>
        </w:rPr>
        <w:t xml:space="preserve">Подпрограмма </w:t>
      </w:r>
      <w:r>
        <w:rPr>
          <w:b/>
        </w:rPr>
        <w:t>«Повышение пожарной безопасности на территории муниципального района «Ижемский» (далее – Подпрограмма 1)</w:t>
      </w:r>
    </w:p>
    <w:p w:rsidR="00E05B32" w:rsidRDefault="00E05B32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 w:rsidR="00E05B32" w:rsidRDefault="008D0E43">
      <w:pPr>
        <w:autoSpaceDE w:val="0"/>
        <w:autoSpaceDN w:val="0"/>
        <w:adjustRightInd w:val="0"/>
        <w:ind w:firstLine="709"/>
        <w:jc w:val="both"/>
      </w:pPr>
      <w:r>
        <w:t>Цель подпрограммы: повышение пожарной безопасности на территории муниципального района «Ижемский».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Достижение цели Подпрограммы 1 обеспечивается путем решения задач: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Предупреждение пожаров.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Создание подразделений ДПО.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предупреждения пожаров организовано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анее обнаружение очагов лесных пожаров на территории муниципального района «Ижемский» в целях недопущения ЧС в пожароопасный период;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 предупреждению и ликвидации последствий чрезвычайных ситуаций в период межсезоний, вызванных природными и техногенными пожарами. С этой целью заключено соглашение о предоставлении транспортных средств с Муниципальным бюджетным учреждением «Жилищное управление».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целях создание подразделений ДПО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оказывалась методическая помощь администрациям сельских поселений в </w:t>
      </w:r>
      <w:r>
        <w:rPr>
          <w:rFonts w:ascii="Times New Roman" w:hAnsi="Times New Roman" w:cs="Times New Roman"/>
          <w:sz w:val="24"/>
          <w:szCs w:val="24"/>
        </w:rPr>
        <w:t>доработке нормативно-правовой базы функционирования добровольной пожарной охраны.</w:t>
      </w:r>
    </w:p>
    <w:p w:rsidR="00E05B32" w:rsidRDefault="00E05B32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5B32" w:rsidRDefault="008D0E43">
      <w:pPr>
        <w:autoSpaceDE w:val="0"/>
        <w:autoSpaceDN w:val="0"/>
        <w:adjustRightInd w:val="0"/>
        <w:jc w:val="center"/>
        <w:outlineLvl w:val="0"/>
      </w:pPr>
      <w:r>
        <w:rPr>
          <w:b/>
        </w:rPr>
        <w:t>Подпрограмма «Профилактика терроризма и экстремизма</w:t>
      </w:r>
      <w:r>
        <w:t xml:space="preserve"> </w:t>
      </w:r>
      <w:r>
        <w:rPr>
          <w:b/>
        </w:rPr>
        <w:t>на территории муниципального района «Ижемский» Республики Коми (далее - Подпрограмма 2)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реализация государственной политики в сфере профилактики терроризма и экстремизма, минимизация и ликвидация последствий терроризма для обеспечения защиты населения от террористических актов и иных проявлений терроризма и экстремизма.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цели подпрограммы 2 обеспечивается путем решения задач: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Противодействие распространению идеологии терроризма и экстремизма.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Функционирование муниципальной системы оперативного реагирования на предупреждение межнационального и межконфессионального конфликта.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Осуществление профилактических мер, в том числе воспитательных и пропагандистских направленных на предупреждение террористической и экстремистской деятельности на территории муниципального района «Ижемский».</w:t>
      </w:r>
    </w:p>
    <w:p w:rsidR="00E05B32" w:rsidRDefault="008D0E43">
      <w:pPr>
        <w:ind w:firstLine="567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Противодействие распространению идеологии терроризма и экстремизма»</w:t>
      </w:r>
      <w:r>
        <w:rPr>
          <w:bCs/>
        </w:rPr>
        <w:t xml:space="preserve"> проведены следующие мероприятия:</w:t>
      </w:r>
    </w:p>
    <w:p w:rsidR="00E05B32" w:rsidRDefault="008D0E43">
      <w:pPr>
        <w:ind w:firstLine="539"/>
        <w:contextualSpacing/>
        <w:jc w:val="both"/>
      </w:pPr>
      <w:r>
        <w:rPr>
          <w:bCs/>
        </w:rPr>
        <w:t>1)</w:t>
      </w:r>
      <w:r>
        <w:t xml:space="preserve"> Разъяснение сущности терроризма и его общественной опасности, формирование стойкого неприятия обществом идеологии насилия, а также привлечение граждан к участию в противодействии терроризму – 12 мероприятий;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Пропаганда социально значимых ценностей и создание условий для мирного межнационального и межконфессионального диалога – 12 мероприятий.</w:t>
      </w:r>
    </w:p>
    <w:p w:rsidR="00E05B32" w:rsidRDefault="008D0E43">
      <w:pPr>
        <w:ind w:firstLine="539"/>
        <w:contextualSpacing/>
        <w:jc w:val="both"/>
      </w:pPr>
      <w:r>
        <w:rPr>
          <w:bCs/>
        </w:rPr>
        <w:t>Для решения задачи «</w:t>
      </w:r>
      <w:r>
        <w:t>Функционирование муниципальной системы оперативного реагирования на предупреждение межнационального и межконфессионального конфликта»</w:t>
      </w:r>
      <w:r>
        <w:rPr>
          <w:bCs/>
        </w:rPr>
        <w:t xml:space="preserve"> создана</w:t>
      </w:r>
      <w:r>
        <w:t xml:space="preserve"> муниципальная система оперативного реагирования на предупреждение межнационального и межконфессионального конфликта.</w:t>
      </w:r>
    </w:p>
    <w:p w:rsidR="00E05B32" w:rsidRDefault="008D0E43">
      <w:pPr>
        <w:ind w:firstLine="539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</w:r>
      <w:r>
        <w:rPr>
          <w:bCs/>
        </w:rPr>
        <w:t>:</w:t>
      </w:r>
    </w:p>
    <w:p w:rsidR="00E05B32" w:rsidRDefault="008D0E43">
      <w:pPr>
        <w:ind w:firstLine="539"/>
        <w:contextualSpacing/>
        <w:jc w:val="both"/>
        <w:rPr>
          <w:bCs/>
        </w:rPr>
      </w:pPr>
      <w:r>
        <w:rPr>
          <w:bCs/>
        </w:rPr>
        <w:t xml:space="preserve"> проведена планомерная работа по </w:t>
      </w:r>
      <w:r>
        <w:t>профилактике терроризма и экстремизма на 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 территории муниципального района «Ижемский» – 45 мероприятий.</w:t>
      </w:r>
      <w:bookmarkStart w:id="0" w:name="bookmark15"/>
    </w:p>
    <w:p w:rsidR="00E05B32" w:rsidRDefault="00E05B32">
      <w:pPr>
        <w:ind w:firstLine="539"/>
        <w:contextualSpacing/>
        <w:jc w:val="both"/>
        <w:rPr>
          <w:bCs/>
        </w:rPr>
      </w:pP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реализации в 2024 году муниципальной программы муниципального образования муниципального района «Ижемский» «Безопасность жизнедеятельности населения» все запланированные мероприятия выполнены не в полном объеме. Достигнуты плановые значения </w:t>
      </w:r>
      <w:r w:rsidR="00747366" w:rsidRPr="00747366">
        <w:rPr>
          <w:rFonts w:ascii="Times New Roman" w:hAnsi="Times New Roman" w:cs="Times New Roman"/>
          <w:sz w:val="24"/>
          <w:szCs w:val="24"/>
        </w:rPr>
        <w:t>7</w:t>
      </w:r>
      <w:r w:rsidR="00442495" w:rsidRPr="00747366">
        <w:rPr>
          <w:rFonts w:ascii="Times New Roman" w:hAnsi="Times New Roman" w:cs="Times New Roman"/>
          <w:sz w:val="24"/>
          <w:szCs w:val="24"/>
        </w:rPr>
        <w:t xml:space="preserve"> целевых индикаторов из 10</w:t>
      </w:r>
      <w:r w:rsidRPr="0074736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Основная причина не достижения плановых значений целевых индикаторов </w:t>
      </w:r>
      <w:r w:rsidR="00747366">
        <w:rPr>
          <w:rFonts w:ascii="Times New Roman" w:hAnsi="Times New Roman" w:cs="Times New Roman"/>
          <w:sz w:val="24"/>
          <w:szCs w:val="24"/>
        </w:rPr>
        <w:t>являются пожары вызванные</w:t>
      </w:r>
      <w:r w:rsidR="004E17D2" w:rsidRPr="004E17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17D2" w:rsidRPr="004E17D2">
        <w:rPr>
          <w:rFonts w:ascii="Times New Roman" w:hAnsi="Times New Roman" w:cs="Times New Roman"/>
          <w:sz w:val="24"/>
          <w:szCs w:val="24"/>
        </w:rPr>
        <w:t>с  неосторожным</w:t>
      </w:r>
      <w:proofErr w:type="gramEnd"/>
      <w:r w:rsidR="004E17D2" w:rsidRPr="004E17D2">
        <w:rPr>
          <w:rFonts w:ascii="Times New Roman" w:hAnsi="Times New Roman" w:cs="Times New Roman"/>
          <w:sz w:val="24"/>
          <w:szCs w:val="24"/>
        </w:rPr>
        <w:t xml:space="preserve"> обра</w:t>
      </w:r>
      <w:r w:rsidR="00747366">
        <w:rPr>
          <w:rFonts w:ascii="Times New Roman" w:hAnsi="Times New Roman" w:cs="Times New Roman"/>
          <w:sz w:val="24"/>
          <w:szCs w:val="24"/>
        </w:rPr>
        <w:t>щением  огня, электроприборами,</w:t>
      </w:r>
      <w:r w:rsidR="004E17D2" w:rsidRPr="004E17D2">
        <w:rPr>
          <w:rFonts w:ascii="Times New Roman" w:hAnsi="Times New Roman" w:cs="Times New Roman"/>
          <w:sz w:val="24"/>
          <w:szCs w:val="24"/>
        </w:rPr>
        <w:t xml:space="preserve"> эксплуатацией печей </w:t>
      </w:r>
      <w:r w:rsidR="00747366">
        <w:rPr>
          <w:rFonts w:ascii="Times New Roman" w:hAnsi="Times New Roman" w:cs="Times New Roman"/>
          <w:sz w:val="24"/>
          <w:szCs w:val="24"/>
        </w:rPr>
        <w:t>и 1 погибший на пожаре из группы социального риска.</w:t>
      </w:r>
      <w:r w:rsidR="004E17D2" w:rsidRPr="004E1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B32" w:rsidRDefault="00E05B32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 w:rsidR="00E05B32" w:rsidRDefault="008D0E4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ru"/>
        </w:rPr>
        <w:t xml:space="preserve">3. Данные использования </w:t>
      </w:r>
      <w:r>
        <w:rPr>
          <w:b/>
        </w:rPr>
        <w:t>бюджетных ассигнований и иных средств на реализацию мероприятий муниципальной программы</w:t>
      </w:r>
      <w:bookmarkEnd w:id="0"/>
    </w:p>
    <w:p w:rsidR="00E05B32" w:rsidRDefault="00E05B32"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</w:p>
    <w:p w:rsidR="00E05B32" w:rsidRDefault="008D0E43">
      <w:pPr>
        <w:ind w:firstLine="708"/>
        <w:jc w:val="both"/>
      </w:pPr>
      <w:r>
        <w:t xml:space="preserve">Данные об использовании бюджетных ассигнований бюджета МР «Ижемский» на реализацию целей муниципальной программы «Безопасность жизнедеятельности населения (с учетом средств федерального бюджета и республиканского бюджета Республики Коми) представлены в таблице 13 Приложения к Годовому отчету. </w:t>
      </w:r>
    </w:p>
    <w:p w:rsidR="00E05B32" w:rsidRDefault="008D0E43" w:rsidP="00B870FF">
      <w:pPr>
        <w:widowControl w:val="0"/>
        <w:autoSpaceDE w:val="0"/>
        <w:autoSpaceDN w:val="0"/>
        <w:adjustRightInd w:val="0"/>
        <w:ind w:firstLine="708"/>
        <w:jc w:val="both"/>
      </w:pPr>
      <w:r>
        <w:t>Плановые расходы, предусмотренные</w:t>
      </w:r>
      <w:r w:rsidR="00B870FF">
        <w:t xml:space="preserve"> на реализацию Программы на 2024</w:t>
      </w:r>
      <w:r>
        <w:t xml:space="preserve"> год </w:t>
      </w:r>
      <w:r>
        <w:lastRenderedPageBreak/>
        <w:t xml:space="preserve">составили 1011,7 тыс. рублей. По итогам 2024 года кассовые расходы на реализацию мероприятий Программы составили    911,7 тыс. рублей или 90,12 % к установленному плану. 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Основной причиной не освоения средств является не использование средств по мероприятию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характера.</w:t>
      </w:r>
    </w:p>
    <w:p w:rsidR="00E05B32" w:rsidRDefault="00E05B32">
      <w:pPr>
        <w:ind w:left="720"/>
        <w:contextualSpacing/>
        <w:jc w:val="center"/>
        <w:rPr>
          <w:b/>
          <w:lang w:val="ru"/>
        </w:rPr>
      </w:pPr>
    </w:p>
    <w:p w:rsidR="00E05B32" w:rsidRDefault="008D0E43">
      <w:pPr>
        <w:ind w:left="720"/>
        <w:contextualSpacing/>
        <w:jc w:val="center"/>
        <w:rPr>
          <w:b/>
        </w:rPr>
      </w:pPr>
      <w:r>
        <w:rPr>
          <w:b/>
          <w:lang w:val="ru"/>
        </w:rPr>
        <w:t>4.</w:t>
      </w:r>
      <w:r>
        <w:rPr>
          <w:lang w:val="ru"/>
        </w:rPr>
        <w:t xml:space="preserve"> </w:t>
      </w:r>
      <w:r>
        <w:rPr>
          <w:b/>
        </w:rPr>
        <w:t>Результаты оценки эффективности реализации</w:t>
      </w: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E05B32" w:rsidRDefault="00E05B32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05B32" w:rsidRDefault="008D0E43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highlight w:val="yellow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ascii="Times New Roman" w:hAnsi="Times New Roman" w:cs="Times New Roman"/>
            <w:sz w:val="24"/>
            <w:szCs w:val="24"/>
            <w:lang w:eastAsia="en-US"/>
          </w:rPr>
          <w:t>анкеты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(Приложение к отчету).</w:t>
      </w: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  <w:r>
        <w:t xml:space="preserve">По результатам проведенной оценки эффективности реализации Программы за 2024 год Программа признана «Адекватной» с итоговой оценкой </w:t>
      </w:r>
      <w:r w:rsidR="00D32806" w:rsidRPr="00D32806">
        <w:t>70,75</w:t>
      </w:r>
      <w:r w:rsidRPr="00D32806">
        <w:t>%.</w:t>
      </w:r>
    </w:p>
    <w:p w:rsidR="00E05B32" w:rsidRDefault="00E05B32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5B32" w:rsidRDefault="008D0E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bookmark17"/>
      <w:r>
        <w:rPr>
          <w:b/>
          <w:bCs/>
        </w:rPr>
        <w:t>5. Предложения по дальнейшей реализации</w:t>
      </w:r>
      <w:bookmarkEnd w:id="1"/>
    </w:p>
    <w:p w:rsidR="00E05B32" w:rsidRDefault="008D0E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муниципальной</w:t>
      </w:r>
      <w:bookmarkStart w:id="2" w:name="bookmark18"/>
      <w:r>
        <w:rPr>
          <w:b/>
          <w:bCs/>
        </w:rPr>
        <w:t xml:space="preserve"> программы</w:t>
      </w:r>
      <w:bookmarkEnd w:id="2"/>
    </w:p>
    <w:p w:rsidR="00E05B32" w:rsidRDefault="00E05B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05B32" w:rsidRDefault="008D0E43">
      <w:pPr>
        <w:widowControl w:val="0"/>
        <w:autoSpaceDE w:val="0"/>
        <w:autoSpaceDN w:val="0"/>
        <w:adjustRightInd w:val="0"/>
        <w:ind w:firstLine="708"/>
        <w:jc w:val="both"/>
      </w:pPr>
      <w:r>
        <w:t>Дальнейшая реализация Программы соответствии с Комплексным планом действий по реализации муниципальной программы МО МР «Ижемский» «Безопасность жизнедеятельности населения» на 2025 год.</w:t>
      </w:r>
    </w:p>
    <w:p w:rsidR="00E05B32" w:rsidRDefault="008D0E43">
      <w:pPr>
        <w:spacing w:after="200" w:line="276" w:lineRule="auto"/>
      </w:pPr>
      <w:r>
        <w:br w:type="page"/>
      </w:r>
    </w:p>
    <w:p w:rsidR="00E05B32" w:rsidRDefault="00E05B32">
      <w:pPr>
        <w:widowControl w:val="0"/>
        <w:autoSpaceDE w:val="0"/>
        <w:autoSpaceDN w:val="0"/>
        <w:adjustRightInd w:val="0"/>
        <w:ind w:firstLine="708"/>
        <w:jc w:val="both"/>
        <w:sectPr w:rsidR="00E05B32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E05B32" w:rsidRDefault="008D0E43">
      <w:pPr>
        <w:tabs>
          <w:tab w:val="left" w:pos="13325"/>
        </w:tabs>
        <w:autoSpaceDE w:val="0"/>
        <w:autoSpaceDN w:val="0"/>
        <w:adjustRightInd w:val="0"/>
        <w:ind w:right="-172"/>
        <w:jc w:val="right"/>
        <w:outlineLvl w:val="2"/>
      </w:pPr>
      <w:r>
        <w:lastRenderedPageBreak/>
        <w:t>Таблица 11</w:t>
      </w:r>
    </w:p>
    <w:p w:rsidR="00E05B32" w:rsidRDefault="008D0E43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bookmarkStart w:id="3" w:name="Par898"/>
      <w:bookmarkEnd w:id="3"/>
      <w:r>
        <w:t>Сведения</w:t>
      </w:r>
    </w:p>
    <w:p w:rsidR="00E05B32" w:rsidRDefault="008D0E43"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r>
        <w:t>о достижении значений целевых показателей (индикаторов)</w:t>
      </w:r>
    </w:p>
    <w:p w:rsidR="00E05B32" w:rsidRDefault="00E05B32">
      <w:pPr>
        <w:tabs>
          <w:tab w:val="left" w:pos="13325"/>
        </w:tabs>
        <w:autoSpaceDE w:val="0"/>
        <w:autoSpaceDN w:val="0"/>
        <w:adjustRightInd w:val="0"/>
        <w:jc w:val="center"/>
      </w:pPr>
    </w:p>
    <w:tbl>
      <w:tblPr>
        <w:tblW w:w="15026" w:type="dxa"/>
        <w:tblCellSpacing w:w="5" w:type="nil"/>
        <w:tblInd w:w="-15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"/>
        <w:gridCol w:w="2319"/>
        <w:gridCol w:w="1320"/>
        <w:gridCol w:w="1605"/>
        <w:gridCol w:w="1559"/>
        <w:gridCol w:w="1276"/>
        <w:gridCol w:w="960"/>
        <w:gridCol w:w="964"/>
        <w:gridCol w:w="2416"/>
        <w:gridCol w:w="1984"/>
      </w:tblGrid>
      <w:tr w:rsidR="00E05B32">
        <w:trPr>
          <w:trHeight w:val="1000"/>
          <w:tblHeader/>
          <w:tblCellSpacing w:w="5" w:type="nil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Целевой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(индикатор)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Направленность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Принадлежность </w:t>
            </w:r>
          </w:p>
        </w:tc>
        <w:tc>
          <w:tcPr>
            <w:tcW w:w="3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Значения целевых показателей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(индикаторов) муниципальной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24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Обоснование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отклонений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значений целевого показателя</w:t>
            </w:r>
          </w:p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(индикатора) на конец отчетного года (при наличии)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Ответственный </w:t>
            </w:r>
          </w:p>
        </w:tc>
      </w:tr>
      <w:tr w:rsidR="00E05B32">
        <w:trPr>
          <w:trHeight w:val="400"/>
          <w:tblHeader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Pr="00361F1A" w:rsidRDefault="00361F1A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202</w:t>
            </w:r>
            <w:r>
              <w:rPr>
                <w:lang w:val="en-US"/>
              </w:rPr>
              <w:t>3</w:t>
            </w:r>
            <w:bookmarkStart w:id="4" w:name="_GoBack"/>
            <w:bookmarkEnd w:id="4"/>
          </w:p>
        </w:tc>
        <w:tc>
          <w:tcPr>
            <w:tcW w:w="19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241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E05B32">
        <w:trPr>
          <w:trHeight w:val="400"/>
          <w:tblHeader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факт</w:t>
            </w:r>
          </w:p>
        </w:tc>
        <w:tc>
          <w:tcPr>
            <w:tcW w:w="24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E05B32">
        <w:trPr>
          <w:tblHeader/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Муниципальная программа </w:t>
            </w:r>
            <w:r>
              <w:rPr>
                <w:rFonts w:eastAsiaTheme="minorHAnsi"/>
                <w:lang w:eastAsia="en-US"/>
              </w:rPr>
              <w:t>Безопасность жизнедеятельности населения</w:t>
            </w:r>
            <w:r>
              <w:t xml:space="preserve">                                                 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Количество отремонтированных  источников наружного водоснабжения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262890</wp:posOffset>
                      </wp:positionV>
                      <wp:extent cx="0" cy="419100"/>
                      <wp:effectExtent l="76200" t="38100" r="571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35pt,20.7pt" to="35.3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" strokecolor="black [3213]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ИС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 xml:space="preserve">4                                                                       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rHeight w:val="1770"/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Доля граждан, положительно оценивающих состояние межнациональных отношений</w:t>
            </w:r>
          </w:p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322580</wp:posOffset>
                      </wp:positionV>
                      <wp:extent cx="0" cy="419100"/>
                      <wp:effectExtent l="76200" t="38100" r="57150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3pt,25.4pt" to="36.3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ИС, 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jc w:val="center"/>
            </w:pPr>
            <w: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rHeight w:val="225"/>
          <w:tblCellSpacing w:w="5" w:type="nil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Подпрограмма 1 Повышение пожарной безопасности на территории муниципального района «Ижемский»</w:t>
            </w:r>
          </w:p>
        </w:tc>
      </w:tr>
      <w:tr w:rsidR="00E05B32">
        <w:trPr>
          <w:trHeight w:val="195"/>
          <w:tblCellSpacing w:w="5" w:type="nil"/>
        </w:trPr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Задача 1. Предупреждение пожаров</w:t>
            </w:r>
          </w:p>
        </w:tc>
        <w:tc>
          <w:tcPr>
            <w:tcW w:w="10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Количество пожаров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203200</wp:posOffset>
                      </wp:positionV>
                      <wp:extent cx="0" cy="419100"/>
                      <wp:effectExtent l="76200" t="0" r="57150" b="571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stealth"/>
                                <a:tailEnd type="non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05pt,16pt" to="36.0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" strokecolor="windowText">
                      <v:stroke start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5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4E17D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Пожары вызваны с  неосторожным обращением  огня, электроприборами и эксплуатацией печей 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число погибших /пострадавших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185420</wp:posOffset>
                      </wp:positionV>
                      <wp:extent cx="0" cy="419100"/>
                      <wp:effectExtent l="76200" t="0" r="57150" b="571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stealth"/>
                                <a:tailEnd type="non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pt,14.6pt" to="36.8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" strokecolor="windowText">
                      <v:stroke start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8/0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0/0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/0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 w:rsidP="00442495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 </w:t>
            </w:r>
            <w:r w:rsidR="00442495">
              <w:t>1 погибший на пожаре- гражданин из группы социального риска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Количество помещений работников ЕДДС, к которых произведен текущий ремонт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187960</wp:posOffset>
                      </wp:positionV>
                      <wp:extent cx="0" cy="419100"/>
                      <wp:effectExtent l="76200" t="38100" r="57150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05pt,14.8pt" to="36.05pt,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Задача 2 Создание подразделений добровольной пожарной охраны                                            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Удельный вес населённых пунктов, имеющих подразделения ДПО от общего количества населенных пунктов имеющих потребность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454025</wp:posOffset>
                      </wp:positionV>
                      <wp:extent cx="0" cy="419100"/>
                      <wp:effectExtent l="76200" t="38100" r="5715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5pt,35.75pt" to="37.5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361F1A">
            <w:pPr>
              <w:autoSpaceDE w:val="0"/>
              <w:autoSpaceDN w:val="0"/>
              <w:adjustRightInd w:val="0"/>
            </w:pPr>
            <w:hyperlink r:id="rId7" w:anchor="Par31" w:history="1">
              <w:r w:rsidR="008D0E43"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 w:rsidR="008D0E43"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361F1A">
            <w:pPr>
              <w:autoSpaceDE w:val="0"/>
              <w:autoSpaceDN w:val="0"/>
              <w:adjustRightInd w:val="0"/>
            </w:pPr>
            <w:hyperlink r:id="rId8" w:anchor="Par525" w:history="1">
              <w:r w:rsidR="008D0E43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D0E43">
              <w:t xml:space="preserve"> 1. Противодействие распространению идеологии терроризма и экстремизма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Отсутствие или снижение зафиксированных фактов проявлений </w:t>
            </w:r>
            <w:r>
              <w:lastRenderedPageBreak/>
              <w:t>ксенофобии, этнической дискриминации, национальной и расовой нетерпимости, других проявлений негативного отношения к лицам других национальностей и религиозных конфессий на территории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lastRenderedPageBreak/>
              <w:t>Да/нет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158750</wp:posOffset>
                      </wp:positionV>
                      <wp:extent cx="0" cy="419100"/>
                      <wp:effectExtent l="76200" t="38100" r="5715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3pt,12.5pt" to="39.3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suppressAutoHyphens/>
              <w:ind w:right="140"/>
              <w:contextualSpacing/>
              <w:jc w:val="both"/>
            </w:pPr>
            <w:r>
              <w:t>Управление культуры администрации муниципальног</w:t>
            </w:r>
            <w:r>
              <w:lastRenderedPageBreak/>
              <w:t>о района «Ижемский»;</w:t>
            </w:r>
          </w:p>
          <w:p w:rsidR="00E05B32" w:rsidRDefault="008D0E43">
            <w:pPr>
              <w:suppressAutoHyphens/>
              <w:ind w:right="140"/>
              <w:contextualSpacing/>
              <w:jc w:val="both"/>
            </w:pPr>
            <w:r>
              <w:t>Управление образования администрации муниципального района «Ижемский»;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 администрации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361F1A">
            <w:pPr>
              <w:autoSpaceDE w:val="0"/>
              <w:autoSpaceDN w:val="0"/>
              <w:adjustRightInd w:val="0"/>
            </w:pPr>
            <w:hyperlink r:id="rId9" w:anchor="Par525" w:history="1">
              <w:r w:rsidR="008D0E43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D0E43">
              <w:t xml:space="preserve"> 2. Функционирование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Наличие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Да/нет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145415</wp:posOffset>
                      </wp:positionV>
                      <wp:extent cx="0" cy="419100"/>
                      <wp:effectExtent l="76200" t="38100" r="571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3pt,11.45pt" to="39.3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suppressAutoHyphens/>
              <w:ind w:right="140"/>
              <w:contextualSpacing/>
              <w:jc w:val="both"/>
            </w:pPr>
            <w:r>
              <w:t>Управление культуры администрации муниципального района «Ижемский»;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Управление образования администрации </w:t>
            </w:r>
            <w:r>
              <w:lastRenderedPageBreak/>
              <w:t>муниципального района «Ижемский», администрация  муниципального района «Ижемский»; Отдел по делам ГО и ЧС администрации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15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Задача 3. Осуществление профилактических мер, в том числе воспитательных и пропагандистских, направленных на предупреждение террористической и экстремистской деятельности на территории муниципального района «Ижемский»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442495">
            <w:pPr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Количество проведённых целенаправленных профилактических и информационных и пропагандистских мероприятий с гражданами муниципального района «Ижемский».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184785</wp:posOffset>
                      </wp:positionV>
                      <wp:extent cx="0" cy="419100"/>
                      <wp:effectExtent l="76200" t="38100" r="5715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none"/>
                                <a:tailEnd type="stealt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5pt,14.55pt" to="35.55pt,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" strokecolor="windowTex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Управление образования АМР «Ижемский», Управление культуры АМР «Ижемский»</w:t>
            </w:r>
          </w:p>
        </w:tc>
      </w:tr>
      <w:tr w:rsidR="00E05B32"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442495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Количество муниципальных </w:t>
            </w:r>
            <w:r>
              <w:lastRenderedPageBreak/>
              <w:t>учреждений, оснащенных системами видеонаблюдения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Ед.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E05B32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442495" w:rsidP="004E17D2">
            <w:pPr>
              <w:autoSpaceDE w:val="0"/>
              <w:autoSpaceDN w:val="0"/>
              <w:adjustRightInd w:val="0"/>
            </w:pPr>
            <w:r>
              <w:t>По требованиям антитеррористическо</w:t>
            </w:r>
            <w:r>
              <w:lastRenderedPageBreak/>
              <w:t xml:space="preserve">й защищенности </w:t>
            </w:r>
            <w:r w:rsidR="004E17D2">
              <w:t>учреждения оснащены с</w:t>
            </w:r>
            <w:r>
              <w:t xml:space="preserve"> </w:t>
            </w:r>
            <w:r w:rsidR="004E17D2">
              <w:t xml:space="preserve">системами </w:t>
            </w:r>
            <w:r>
              <w:t>видеонаблюдения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 xml:space="preserve">Управление образования </w:t>
            </w:r>
            <w:r>
              <w:lastRenderedPageBreak/>
              <w:t>АМР «Ижемский», Управление культуры АМР «Ижемский»</w:t>
            </w:r>
          </w:p>
        </w:tc>
      </w:tr>
    </w:tbl>
    <w:p w:rsidR="00E05B32" w:rsidRDefault="00E05B32">
      <w:pPr>
        <w:autoSpaceDE w:val="0"/>
        <w:autoSpaceDN w:val="0"/>
        <w:adjustRightInd w:val="0"/>
        <w:jc w:val="right"/>
        <w:outlineLvl w:val="2"/>
      </w:pPr>
    </w:p>
    <w:p w:rsidR="00E05B32" w:rsidRDefault="008D0E43">
      <w:pPr>
        <w:autoSpaceDE w:val="0"/>
        <w:autoSpaceDN w:val="0"/>
        <w:adjustRightInd w:val="0"/>
        <w:jc w:val="right"/>
        <w:outlineLvl w:val="2"/>
      </w:pPr>
      <w:r>
        <w:t>Таблица 12</w:t>
      </w:r>
    </w:p>
    <w:p w:rsidR="00E05B32" w:rsidRDefault="008D0E43">
      <w:pPr>
        <w:autoSpaceDE w:val="0"/>
        <w:autoSpaceDN w:val="0"/>
        <w:adjustRightInd w:val="0"/>
        <w:jc w:val="center"/>
        <w:rPr>
          <w:lang w:eastAsia="en-US"/>
        </w:rPr>
      </w:pPr>
      <w:bookmarkStart w:id="5" w:name="Par946"/>
      <w:bookmarkEnd w:id="5"/>
      <w:r>
        <w:rPr>
          <w:lang w:eastAsia="en-US"/>
        </w:rPr>
        <w:t>Сведения</w:t>
      </w:r>
    </w:p>
    <w:p w:rsidR="00E05B32" w:rsidRDefault="008D0E43"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о степени выполнения основных мероприятий, </w:t>
      </w:r>
    </w:p>
    <w:p w:rsidR="00E05B32" w:rsidRDefault="008D0E43"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мероприятий и контрольных событий</w:t>
      </w:r>
    </w:p>
    <w:p w:rsidR="00E05B32" w:rsidRDefault="00E05B32">
      <w:pPr>
        <w:autoSpaceDE w:val="0"/>
        <w:autoSpaceDN w:val="0"/>
        <w:adjustRightInd w:val="0"/>
      </w:pPr>
    </w:p>
    <w:tbl>
      <w:tblPr>
        <w:tblW w:w="19567" w:type="dxa"/>
        <w:tblCellSpacing w:w="5" w:type="nil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1800"/>
        <w:gridCol w:w="2880"/>
        <w:gridCol w:w="2880"/>
        <w:gridCol w:w="2935"/>
        <w:gridCol w:w="1701"/>
        <w:gridCol w:w="1134"/>
        <w:gridCol w:w="1134"/>
        <w:gridCol w:w="1134"/>
        <w:gridCol w:w="1134"/>
      </w:tblGrid>
      <w:tr w:rsidR="00E05B32">
        <w:trPr>
          <w:gridAfter w:val="4"/>
          <w:wAfter w:w="4536" w:type="dxa"/>
          <w:trHeight w:val="1656"/>
          <w:tblHeader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основного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подпрограммы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куратор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Плановый срок</w:t>
            </w:r>
            <w:r>
              <w:rPr>
                <w:lang w:eastAsia="en-US"/>
              </w:rPr>
              <w:t xml:space="preserve"> в 2024 году окончания реализации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Фактический срок</w:t>
            </w:r>
            <w:r>
              <w:rPr>
                <w:lang w:eastAsia="en-US"/>
              </w:rPr>
              <w:t xml:space="preserve"> в 2024 году окончания реализации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Проблемы,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возникшие в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ходе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реализации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мероприятия*</w:t>
            </w:r>
          </w:p>
        </w:tc>
      </w:tr>
      <w:tr w:rsidR="00E05B32">
        <w:trPr>
          <w:gridAfter w:val="4"/>
          <w:wAfter w:w="4536" w:type="dxa"/>
          <w:tblHeader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Подпрограмма 1  </w:t>
            </w:r>
            <w:hyperlink r:id="rId10" w:history="1">
              <w:r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  <w:r>
              <w:t xml:space="preserve">                                                                                             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Задача 1 Предупреждение пожаров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Процессные мероприятия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Основное мероприятие 1.1.1. Раннее обнаружение очагов лесных </w:t>
            </w:r>
            <w:r>
              <w:lastRenderedPageBreak/>
              <w:t>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Отдел по делам ГО и ЧС администрации муниципального </w:t>
            </w:r>
            <w:r>
              <w:rPr>
                <w:sz w:val="22"/>
                <w:szCs w:val="22"/>
                <w:lang w:eastAsia="en-US"/>
              </w:rPr>
              <w:lastRenderedPageBreak/>
              <w:t>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lastRenderedPageBreak/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Осуществлено дежурство в 202</w:t>
            </w:r>
            <w:r>
              <w:rPr>
                <w:lang w:val="en-US" w:eastAsia="en-US"/>
              </w:rPr>
              <w:t>4</w:t>
            </w:r>
            <w:r>
              <w:rPr>
                <w:lang w:eastAsia="en-US"/>
              </w:rPr>
              <w:t xml:space="preserve"> году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1.1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Мероприятие 1.1.1.1.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Осуществлено дежурство в 202</w:t>
            </w:r>
            <w:r>
              <w:rPr>
                <w:lang w:val="en-US" w:eastAsia="en-US"/>
              </w:rPr>
              <w:t>4</w:t>
            </w:r>
            <w:r>
              <w:rPr>
                <w:lang w:eastAsia="en-US"/>
              </w:rPr>
              <w:t xml:space="preserve"> году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Мероприятие 1.1.1.2. Мониторинг ситуации, связанной с лесными пожарами на территории муниципального района </w:t>
            </w:r>
            <w:r>
              <w:lastRenderedPageBreak/>
              <w:t>«Ижемский» в целях недопущения ЧС в пожароопасный период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Осуществлен мониторинг в 202</w:t>
            </w:r>
            <w:r>
              <w:rPr>
                <w:lang w:val="en-US" w:eastAsia="en-US"/>
              </w:rPr>
              <w:t>4</w:t>
            </w:r>
            <w:r>
              <w:rPr>
                <w:lang w:eastAsia="en-US"/>
              </w:rPr>
              <w:t xml:space="preserve"> году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Контрольное событие № 1 проведены мероприятия по раннему обнаружению очагов лесных пожаров 2024 году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Основное мероприятие 1.1.2. 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ситуаций к выполнению  задач  </w:t>
            </w:r>
            <w:r>
              <w:lastRenderedPageBreak/>
              <w:t>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Распоряжение АМР «Ижемский» от 3.02.2025 г. № 42-р (</w:t>
            </w:r>
            <w:proofErr w:type="spellStart"/>
            <w:r>
              <w:t>о.д</w:t>
            </w:r>
            <w:proofErr w:type="spellEnd"/>
            <w:r>
              <w:t xml:space="preserve">.) назначен ответственный за эксплуатационно-техническое обслуживание системы оповещения населения 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2.1.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 w:rsidR="00E05B32" w:rsidRDefault="008D0E43"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1.1.2.1. </w:t>
            </w:r>
            <w:r>
              <w:t>Дежурство в период межсезоний в соответствии с соглашением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Осуществлено дежурство</w:t>
            </w:r>
          </w:p>
        </w:tc>
        <w:tc>
          <w:tcPr>
            <w:tcW w:w="1701" w:type="dxa"/>
          </w:tcPr>
          <w:p w:rsidR="00E05B32" w:rsidRDefault="00E05B32"/>
          <w:p w:rsidR="00E05B32" w:rsidRDefault="008D0E43">
            <w:pPr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2 осуществлено дежурство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 w:rsidR="00E05B32" w:rsidRDefault="008D0E43"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1.1.2.2. </w:t>
            </w:r>
            <w:r>
              <w:rPr>
                <w:shd w:val="clear" w:color="auto" w:fill="FFFFFF"/>
              </w:rPr>
              <w:t xml:space="preserve">Монтаж и наладка оборудования муниципальной системы оповещения и информирования </w:t>
            </w:r>
            <w:r>
              <w:rPr>
                <w:shd w:val="clear" w:color="auto" w:fill="FFFFFF"/>
              </w:rPr>
              <w:lastRenderedPageBreak/>
              <w:t>населения об угрозе возникновения или о возникновении чрезвычайных ситуаций на территории муниципального образования муниципального района «Ижемский» Республики Коми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Заключен муниципальный контракт на м</w:t>
            </w:r>
            <w:r>
              <w:rPr>
                <w:shd w:val="clear" w:color="auto" w:fill="FFFFFF"/>
              </w:rPr>
              <w:t xml:space="preserve">онтаж и наладку оборудования муниципальной системы оповещения, система оповещения населения установлена в с. </w:t>
            </w:r>
            <w:proofErr w:type="spellStart"/>
            <w:r>
              <w:rPr>
                <w:shd w:val="clear" w:color="auto" w:fill="FFFFFF"/>
              </w:rPr>
              <w:t>Краснобор</w:t>
            </w:r>
            <w:proofErr w:type="spellEnd"/>
            <w:r>
              <w:rPr>
                <w:shd w:val="clear" w:color="auto" w:fill="FFFFFF"/>
              </w:rPr>
              <w:t xml:space="preserve"> и д. </w:t>
            </w:r>
            <w:proofErr w:type="spellStart"/>
            <w:r>
              <w:rPr>
                <w:shd w:val="clear" w:color="auto" w:fill="FFFFFF"/>
              </w:rPr>
              <w:t>Диюр</w:t>
            </w:r>
            <w:proofErr w:type="spellEnd"/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  <w:lang w:eastAsia="en-US"/>
              </w:rPr>
            </w:pPr>
            <w:r>
              <w:rPr>
                <w:i/>
              </w:rPr>
              <w:t>Контрольное №3 Заключен  муниципальный контракт на монтаж и наладку оборудования муниципальной системы оповещения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Мероприятия 1.1.2.3. Обслуживание оборудования муниципальной системы оповещения и информирования </w:t>
            </w:r>
            <w:r>
              <w:lastRenderedPageBreak/>
              <w:t>населения об угрозе возникновения или о возникновении чрезвычайной ситуации на территории муниципального образования муниципального района «Ижемский» Республики Коми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Распоряжение АМР «Ижемский» от 3.02.2025 г. № 42-р (</w:t>
            </w:r>
            <w:proofErr w:type="spellStart"/>
            <w:r>
              <w:t>о.д</w:t>
            </w:r>
            <w:proofErr w:type="spellEnd"/>
            <w:r>
              <w:t>.) назначен ответственный за эксплуатационно-техническое обслуживание системы оповещения населения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4 Заключен муниципальный контракт на 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</w:t>
            </w:r>
            <w:r>
              <w:rPr>
                <w:i/>
              </w:rPr>
              <w:lastRenderedPageBreak/>
              <w:t>образования муниципального района «Ижемский»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2.4.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>Мероприятие 1.1.2.4.</w:t>
            </w:r>
          </w:p>
          <w:p w:rsidR="00E05B32" w:rsidRDefault="008D0E43">
            <w:pPr>
              <w:suppressAutoHyphens/>
            </w:pPr>
            <w:r>
              <w:t>Приобретение и установка системы оповещения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rHeight w:val="1770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5 Заключен муниципальный контракт в 2024 году</w:t>
            </w:r>
          </w:p>
          <w:p w:rsidR="00E05B32" w:rsidRDefault="00E05B32">
            <w:pPr>
              <w:suppressAutoHyphens/>
              <w:rPr>
                <w:i/>
              </w:rPr>
            </w:pP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rHeight w:val="3651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t>Основное мероприятие 1.1.3. Создание, хранение и использование резерва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rHeight w:val="150"/>
          <w:tblCellSpacing w:w="5" w:type="nil"/>
        </w:trPr>
        <w:tc>
          <w:tcPr>
            <w:tcW w:w="600" w:type="dxa"/>
          </w:tcPr>
          <w:p w:rsidR="00E05B32" w:rsidRDefault="008D0E43">
            <w:pPr>
              <w:suppressAutoHyphen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>Мероприятие 1.1.3.1. Создание и хранение материальных ресурсов для ликвидации чрезвычайных ситуаций природного и техногенного характера</w:t>
            </w:r>
          </w:p>
          <w:p w:rsidR="00E05B32" w:rsidRDefault="00E05B32">
            <w:pPr>
              <w:suppressAutoHyphens/>
            </w:pP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rHeight w:val="3435"/>
          <w:tblCellSpacing w:w="5" w:type="nil"/>
        </w:trPr>
        <w:tc>
          <w:tcPr>
            <w:tcW w:w="600" w:type="dxa"/>
          </w:tcPr>
          <w:p w:rsidR="00E05B32" w:rsidRDefault="008D0E43">
            <w:pPr>
              <w:suppressAutoHyphen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>Мероприятие 1.1.3.1. Использование резерва материальных ресурсов для ликвидации чрезвычайных ситуаций природного и техногенного характера</w:t>
            </w:r>
          </w:p>
          <w:p w:rsidR="00E05B32" w:rsidRDefault="00E05B32">
            <w:pPr>
              <w:suppressAutoHyphens/>
            </w:pP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rHeight w:val="414"/>
          <w:tblCellSpacing w:w="5" w:type="nil"/>
        </w:trPr>
        <w:tc>
          <w:tcPr>
            <w:tcW w:w="600" w:type="dxa"/>
          </w:tcPr>
          <w:p w:rsidR="00E05B32" w:rsidRDefault="00E05B32">
            <w:pPr>
              <w:suppressAutoHyphens/>
              <w:contextualSpacing/>
              <w:jc w:val="center"/>
              <w:rPr>
                <w:lang w:eastAsia="en-US"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rPr>
                <w:i/>
              </w:rPr>
              <w:t xml:space="preserve"> Контрольное событие  № 6 создан резерв</w:t>
            </w:r>
            <w:r>
              <w:t xml:space="preserve"> </w:t>
            </w:r>
            <w:r>
              <w:rPr>
                <w:i/>
              </w:rPr>
              <w:t xml:space="preserve">материальных ресурсов для </w:t>
            </w:r>
            <w:r>
              <w:rPr>
                <w:i/>
              </w:rPr>
              <w:lastRenderedPageBreak/>
              <w:t>ликвидации чрезвычайных ситуаций природного и техногенного характера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lastRenderedPageBreak/>
              <w:t>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Задача 2 Создание подразделений добровольной пожарной охраны</w:t>
            </w:r>
          </w:p>
        </w:tc>
        <w:tc>
          <w:tcPr>
            <w:tcW w:w="1134" w:type="dxa"/>
          </w:tcPr>
          <w:p w:rsidR="00E05B32" w:rsidRDefault="00E05B32">
            <w:pPr>
              <w:spacing w:after="200" w:line="276" w:lineRule="auto"/>
            </w:pPr>
          </w:p>
        </w:tc>
        <w:tc>
          <w:tcPr>
            <w:tcW w:w="1134" w:type="dxa"/>
          </w:tcPr>
          <w:p w:rsidR="00E05B32" w:rsidRDefault="00E05B32">
            <w:pPr>
              <w:spacing w:after="200" w:line="276" w:lineRule="auto"/>
            </w:pPr>
          </w:p>
        </w:tc>
        <w:tc>
          <w:tcPr>
            <w:tcW w:w="1134" w:type="dxa"/>
          </w:tcPr>
          <w:p w:rsidR="00E05B32" w:rsidRDefault="00E05B32">
            <w:pPr>
              <w:suppressAutoHyphens/>
              <w:rPr>
                <w:lang w:eastAsia="en-US"/>
              </w:rPr>
            </w:pPr>
          </w:p>
        </w:tc>
        <w:tc>
          <w:tcPr>
            <w:tcW w:w="1134" w:type="dxa"/>
          </w:tcPr>
          <w:p w:rsidR="00E05B32" w:rsidRDefault="00E05B32">
            <w:pPr>
              <w:suppressAutoHyphens/>
              <w:ind w:right="-75"/>
              <w:rPr>
                <w:lang w:eastAsia="en-US"/>
              </w:rPr>
            </w:pP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Проектное мероприятие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Процессные мероприятия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2235" w:type="dxa"/>
          </w:tcPr>
          <w:p w:rsidR="00E05B32" w:rsidRDefault="008D0E43">
            <w:pPr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1.2.1.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Проведены консультации для администраций сельских поселений по доработке нормативно правовой базы  для функционирования добровольной пожарной охраны администрациям сельских поселений, по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4.1.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Мероприятие 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1.2.1.1. Проведены совещания с представителями  ФГКУ «2 отряд </w:t>
            </w:r>
            <w:r>
              <w:lastRenderedPageBreak/>
              <w:t>ФПС по Республике Коми» по созданию подразделений ДПО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lastRenderedPageBreak/>
              <w:t>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lastRenderedPageBreak/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7 проведены заседания КЧС и ОПБ в 2024 году</w:t>
            </w:r>
          </w:p>
        </w:tc>
        <w:tc>
          <w:tcPr>
            <w:tcW w:w="1800" w:type="dxa"/>
          </w:tcPr>
          <w:p w:rsidR="00E05B32" w:rsidRDefault="008D0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rPr>
                <w:i/>
                <w:lang w:eastAsia="en-US"/>
              </w:rPr>
            </w:pPr>
            <w:r>
              <w:rPr>
                <w:i/>
              </w:rPr>
              <w:t xml:space="preserve">Проведено 20 заседаний КЧС и ОПБ </w:t>
            </w:r>
            <w:r>
              <w:rPr>
                <w:i/>
                <w:lang w:eastAsia="en-US"/>
              </w:rPr>
              <w:t>с привлечением представителей</w:t>
            </w:r>
          </w:p>
          <w:p w:rsidR="00E05B32" w:rsidRDefault="008D0E43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представителями</w:t>
            </w:r>
          </w:p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lang w:eastAsia="en-US"/>
              </w:rPr>
              <w:t>Ижемского пожарно-спасательного гарнизона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4.2.</w:t>
            </w:r>
          </w:p>
        </w:tc>
        <w:tc>
          <w:tcPr>
            <w:tcW w:w="2235" w:type="dxa"/>
          </w:tcPr>
          <w:p w:rsidR="00E05B32" w:rsidRDefault="008D0E43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  <w:p w:rsidR="00E05B32" w:rsidRDefault="008D0E43">
            <w:pPr>
              <w:rPr>
                <w:lang w:eastAsia="en-US"/>
              </w:rPr>
            </w:pPr>
            <w:r>
              <w:rPr>
                <w:lang w:eastAsia="en-US"/>
              </w:rPr>
              <w:t>1.2.1.2. Уточнение количества населённых пунктов.  в которых необходимо создать подразделения ДПО</w:t>
            </w:r>
          </w:p>
        </w:tc>
        <w:tc>
          <w:tcPr>
            <w:tcW w:w="1800" w:type="dxa"/>
          </w:tcPr>
          <w:p w:rsidR="00E05B32" w:rsidRDefault="008D0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rPr>
                <w:i/>
                <w:lang w:eastAsia="en-US"/>
              </w:rPr>
            </w:pPr>
            <w:r>
              <w:rPr>
                <w:i/>
              </w:rPr>
              <w:t>Контрольное событие № 8 Созданы подразделения ДПО в  2024 году</w:t>
            </w:r>
          </w:p>
        </w:tc>
        <w:tc>
          <w:tcPr>
            <w:tcW w:w="1800" w:type="dxa"/>
          </w:tcPr>
          <w:p w:rsidR="00E05B32" w:rsidRDefault="008D0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</w:t>
            </w:r>
            <w:r>
              <w:rPr>
                <w:i/>
                <w:lang w:val="en-US"/>
              </w:rPr>
              <w:t>12</w:t>
            </w:r>
            <w:r>
              <w:rPr>
                <w:i/>
              </w:rPr>
              <w:t>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5</w:t>
            </w:r>
          </w:p>
        </w:tc>
        <w:tc>
          <w:tcPr>
            <w:tcW w:w="2235" w:type="dxa"/>
          </w:tcPr>
          <w:p w:rsidR="00E05B32" w:rsidRDefault="008D0E43">
            <w:pPr>
              <w:rPr>
                <w:i/>
                <w:lang w:eastAsia="en-US"/>
              </w:rPr>
            </w:pPr>
            <w:r>
              <w:t>Основное мероприятие 1.2.2 Содействие органам местного самоуправления поселений на территории муниципального района «Ижемский» в увеличении количества источников наружного водоснабжения</w:t>
            </w:r>
          </w:p>
        </w:tc>
        <w:tc>
          <w:tcPr>
            <w:tcW w:w="1800" w:type="dxa"/>
          </w:tcPr>
          <w:p w:rsidR="00E05B32" w:rsidRDefault="008D0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5.1.</w:t>
            </w:r>
          </w:p>
        </w:tc>
        <w:tc>
          <w:tcPr>
            <w:tcW w:w="2235" w:type="dxa"/>
          </w:tcPr>
          <w:p w:rsidR="00E05B32" w:rsidRDefault="008D0E4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1.2.2.1. </w:t>
            </w:r>
          </w:p>
          <w:p w:rsidR="00E05B32" w:rsidRDefault="008D0E43">
            <w:r>
              <w:rPr>
                <w:lang w:eastAsia="en-US"/>
              </w:rPr>
              <w:t xml:space="preserve">Разработка и утверждение Постановления «Правила предоставления  иных бюджетных трансфертов  из бюджета муниципального района «Ижемский» бюджетам сельских поселений  на </w:t>
            </w:r>
            <w:r>
              <w:rPr>
                <w:lang w:eastAsia="en-US"/>
              </w:rPr>
              <w:lastRenderedPageBreak/>
              <w:t>ремонт источников наружного водоснабжения в целях пожаротушения»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Отремонтировано 2 пожарных водоема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rPr>
                <w:lang w:eastAsia="en-US"/>
              </w:rPr>
            </w:pPr>
            <w:r>
              <w:rPr>
                <w:i/>
              </w:rPr>
              <w:t>Контрольное событие №  9 Утверждено постановление в 2024 году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01.1</w:t>
            </w:r>
            <w:r>
              <w:rPr>
                <w:i/>
                <w:lang w:val="en-US" w:eastAsia="en-US"/>
              </w:rPr>
              <w:t>2</w:t>
            </w:r>
            <w:r>
              <w:rPr>
                <w:i/>
                <w:lang w:eastAsia="en-US"/>
              </w:rPr>
              <w:t>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>Утверждено постановление 2023 году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361F1A">
            <w:pPr>
              <w:suppressAutoHyphens/>
              <w:rPr>
                <w:lang w:eastAsia="en-US"/>
              </w:rPr>
            </w:pPr>
            <w:hyperlink r:id="rId11" w:anchor="Par525" w:history="1">
              <w:r w:rsidR="008D0E43">
                <w:rPr>
                  <w:rStyle w:val="a5"/>
                  <w:color w:val="auto"/>
                  <w:u w:val="none"/>
                </w:rPr>
                <w:t>Задача</w:t>
              </w:r>
            </w:hyperlink>
            <w:r w:rsidR="008D0E43">
              <w:t xml:space="preserve"> 1. Противодействие распространению идеологии терроризма и экстремизма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Основное мероприятие 2.1.1. Разъяснение сущности терроризма и его общественной опасности, формирование стойкого неприятия обществом идеологии насилия, а также привлечения граждан к участию </w:t>
            </w:r>
            <w:r>
              <w:rPr>
                <w:lang w:eastAsia="en-US"/>
              </w:rPr>
              <w:lastRenderedPageBreak/>
              <w:t>в противодействии терроризму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ind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Управление образования АМР «Ижемский», Управление культуры АМР «Ижемский», 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Проведено 7 заседаний Антитеррористической комиссии МО МР «Ижемский», на которых рассмотрены вопросы информирования (разъяснение сущности) терроризма и его общественной опасности, формирования стойкого неприятия обществом идеологии насилия, а также привлечения граждан к участию в </w:t>
            </w:r>
            <w:r>
              <w:rPr>
                <w:lang w:eastAsia="en-US"/>
              </w:rPr>
              <w:lastRenderedPageBreak/>
              <w:t>противодействии терроризму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6.1.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Мероприятие 2.1.1.1. Рассмотрение на заседаниях Антитеррористической комиссии муниципального района «Ижемский» вопросов о сущности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делам ГО и ЧС администрации муниципального района «Ижемский»;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Проведено 7 заседаний Антитеррористической комиссии МО МР «Ижемский», на которых рассмотрены вопросы о сущности терроризма и его общественной опасности, формирования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10 проведены </w:t>
            </w:r>
            <w:r>
              <w:rPr>
                <w:i/>
              </w:rPr>
              <w:lastRenderedPageBreak/>
              <w:t>заседания АТК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ind w:righ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Отдел по делам ГО и ЧС администрации муниципального района </w:t>
            </w:r>
            <w:r>
              <w:rPr>
                <w:sz w:val="22"/>
                <w:szCs w:val="22"/>
                <w:lang w:eastAsia="en-US"/>
              </w:rPr>
              <w:lastRenderedPageBreak/>
              <w:t>«Ижемский»</w:t>
            </w:r>
            <w:r>
              <w:rPr>
                <w:sz w:val="22"/>
                <w:szCs w:val="22"/>
              </w:rPr>
              <w:t>;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lastRenderedPageBreak/>
              <w:t>30.1</w:t>
            </w:r>
            <w:r>
              <w:rPr>
                <w:i/>
                <w:lang w:val="en-US"/>
              </w:rPr>
              <w:t>2</w:t>
            </w:r>
            <w:r>
              <w:rPr>
                <w:i/>
              </w:rPr>
              <w:t>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6.2.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осуществление контроля за выполнением протокольных решений 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Норкин И.В., глава муниципального района - руководитель администрации;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Доведено 7 протоколов </w:t>
            </w:r>
            <w:r>
              <w:rPr>
                <w:lang w:eastAsia="en-US"/>
              </w:rPr>
              <w:t xml:space="preserve">заседаний антитеррористической комиссии муниципального района «Ижемский» для исполнения в части касающейся и осуществления контроля за выполнением протокольных решений 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Контрольное событие № 11            </w:t>
            </w:r>
            <w:r>
              <w:rPr>
                <w:i/>
                <w:lang w:eastAsia="en-US"/>
              </w:rPr>
              <w:t>Проведены заседания АТК в 2024 году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eastAsia="en-US"/>
              </w:rPr>
              <w:t>3</w:t>
            </w:r>
            <w:r>
              <w:rPr>
                <w:i/>
                <w:lang w:val="en-US" w:eastAsia="en-US"/>
              </w:rPr>
              <w:t>0</w:t>
            </w:r>
            <w:r>
              <w:rPr>
                <w:i/>
                <w:lang w:eastAsia="en-US"/>
              </w:rPr>
              <w:t>.12.2024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val="en-US" w:eastAsia="en-US"/>
              </w:rPr>
            </w:pPr>
            <w:r>
              <w:rPr>
                <w:i/>
                <w:lang w:eastAsia="en-US"/>
              </w:rPr>
              <w:t>31.12.2024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7.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Основное мероприятие 2.1.2. Пропаганда значимых </w:t>
            </w:r>
            <w:r>
              <w:rPr>
                <w:lang w:eastAsia="en-US"/>
              </w:rPr>
              <w:lastRenderedPageBreak/>
              <w:t>ценностей и создание условий для мирного межнационального и межконфессионального диалога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Управление образования АМР «Ижемский»; </w:t>
            </w:r>
            <w:r>
              <w:rPr>
                <w:sz w:val="22"/>
                <w:szCs w:val="22"/>
                <w:lang w:eastAsia="en-US"/>
              </w:rPr>
              <w:lastRenderedPageBreak/>
              <w:t>Управление культуры АМР, Отдел по делам ГО и ЧС администрации муниципального района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Проведены классные часы, мастер-классы, встречи, обсуждения на базе образовательных </w:t>
            </w:r>
            <w:r>
              <w:lastRenderedPageBreak/>
              <w:t>организаций и учреждений культуры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7.1.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jc w:val="both"/>
            </w:pPr>
            <w:r>
              <w:t>Мероприятие 2.1.2.1</w:t>
            </w:r>
          </w:p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Проведение классных часов, мастер-классов, встреч, обсуждений на базе образовательных организаций и учреждений культуры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 АМР «Ижемский»; 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Проведены классные часы, мастер-классы, встречи, обсуждения на базе образовательных организаций и учреждений культуры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12 Проведены классные часы, мастер-классы, встречи, обсуждения на базе образовательных организаций и учреждений культуры в </w:t>
            </w:r>
            <w:r>
              <w:rPr>
                <w:i/>
                <w:lang w:eastAsia="en-US"/>
              </w:rPr>
              <w:t>2024 году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 АМР «Ижемский»; 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7.2.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>Мероприятие 2.1.2.2.</w:t>
            </w:r>
          </w:p>
          <w:p w:rsidR="00E05B32" w:rsidRDefault="008D0E43">
            <w:pPr>
              <w:suppressAutoHyphens/>
            </w:pPr>
            <w:r>
              <w:t>Проведение заседаний антитеррористической комиссии муниципального района «Ижемский», межведомственной рабочей группы по социальной реабилитации лиц, пострадавших в результате террористического акта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«Ижемский», Управление образования АМР «Ижемский»; Управление культуры АМР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Проведено 7 заседаний антитеррористической комиссии муниципального района «Ижемский»</w:t>
            </w:r>
          </w:p>
        </w:tc>
        <w:tc>
          <w:tcPr>
            <w:tcW w:w="1701" w:type="dxa"/>
          </w:tcPr>
          <w:p w:rsidR="00E05B32" w:rsidRDefault="00E05B32">
            <w:pPr>
              <w:autoSpaceDE w:val="0"/>
              <w:autoSpaceDN w:val="0"/>
              <w:adjustRightInd w:val="0"/>
              <w:jc w:val="center"/>
            </w:pP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13 </w:t>
            </w:r>
            <w:r>
              <w:rPr>
                <w:i/>
                <w:lang w:eastAsia="en-US"/>
              </w:rPr>
              <w:t xml:space="preserve">Проведены </w:t>
            </w:r>
            <w:r>
              <w:rPr>
                <w:i/>
              </w:rPr>
              <w:t>мероприятия</w:t>
            </w:r>
            <w:r>
              <w:rPr>
                <w:i/>
                <w:lang w:eastAsia="en-US"/>
              </w:rPr>
              <w:t xml:space="preserve">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«Ижемский», Управление образования АМР «Ижемский»; Управление культуры АМР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Задача 2 Функционирование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lastRenderedPageBreak/>
              <w:t>Проектное мероприятие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Проектное событие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8.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«Ижемский», Управление образования АМР «Ижемский»; Управление культуры АМР «Ижемский», администрации сельских поселений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Организована </w:t>
            </w:r>
            <w:r>
              <w:rPr>
                <w:lang w:eastAsia="en-US"/>
              </w:rPr>
              <w:t xml:space="preserve">плановая работа </w:t>
            </w:r>
            <w:r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rHeight w:val="3135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8.1.</w:t>
            </w: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Мероприятие 2.2.1.1. Определение состава системы оперативного реагирования на предупреждение межнационального и межконфессионального конфликта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Утвержден состав </w:t>
            </w:r>
            <w:r>
              <w:rPr>
                <w:lang w:eastAsia="en-US"/>
              </w:rPr>
              <w:t>антитеррористической комиссии муниципального района «Ижемский» в 2024 году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rHeight w:val="450"/>
          <w:tblCellSpacing w:w="5" w:type="nil"/>
        </w:trPr>
        <w:tc>
          <w:tcPr>
            <w:tcW w:w="600" w:type="dxa"/>
          </w:tcPr>
          <w:p w:rsidR="00E05B32" w:rsidRDefault="008D0E43">
            <w:pPr>
              <w:suppressAutoHyphen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8.2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 w:rsidR="00E05B32" w:rsidRDefault="008D0E43">
            <w:pPr>
              <w:suppressAutoHyphens/>
              <w:jc w:val="both"/>
            </w:pPr>
            <w:r>
              <w:rPr>
                <w:lang w:eastAsia="en-US"/>
              </w:rPr>
              <w:lastRenderedPageBreak/>
              <w:t>2.2.1.2. Проведение совещаний по функционированию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Отдел по делам ГО и ЧС </w:t>
            </w:r>
            <w:r>
              <w:rPr>
                <w:sz w:val="22"/>
                <w:szCs w:val="22"/>
                <w:lang w:eastAsia="en-US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х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suppressAutoHyphens/>
              <w:ind w:right="-75"/>
              <w:rPr>
                <w:color w:val="FF0000"/>
                <w:lang w:eastAsia="en-US"/>
              </w:rPr>
            </w:pPr>
            <w:r>
              <w:t xml:space="preserve">Организована </w:t>
            </w:r>
            <w:r>
              <w:rPr>
                <w:lang w:eastAsia="en-US"/>
              </w:rPr>
              <w:t xml:space="preserve">плановая работа </w:t>
            </w:r>
            <w:r>
              <w:t xml:space="preserve">муниципальной </w:t>
            </w:r>
            <w:r>
              <w:lastRenderedPageBreak/>
              <w:t>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14 Создана система оперативного реагирования на предупреждение межнационального и межконфессионального  конфликта на территории     муниципального района «Ижемский»     в </w:t>
            </w:r>
            <w:r>
              <w:rPr>
                <w:i/>
                <w:lang w:eastAsia="en-US"/>
              </w:rPr>
              <w:t>2024 году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Задача 3. Осуществление профилактических 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Проектное мероприятие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15031" w:type="dxa"/>
            <w:gridSpan w:val="7"/>
          </w:tcPr>
          <w:p w:rsidR="00E05B32" w:rsidRDefault="008D0E43">
            <w:pPr>
              <w:suppressAutoHyphens/>
              <w:contextualSpacing/>
            </w:pPr>
            <w:r>
              <w:t>Проектное событие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9.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Основное мероприятие 2.3.1. </w:t>
            </w:r>
            <w:r>
              <w:rPr>
                <w:bCs/>
              </w:rPr>
              <w:t xml:space="preserve">Планомерная работа по </w:t>
            </w:r>
            <w:r>
              <w:t>профилактике терроризма и экстремизма на территории муниципального района «Ижемский»</w:t>
            </w:r>
            <w:r>
              <w:rPr>
                <w:bCs/>
              </w:rPr>
      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</w:t>
            </w:r>
          </w:p>
        </w:tc>
        <w:tc>
          <w:tcPr>
            <w:tcW w:w="1800" w:type="dxa"/>
          </w:tcPr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</w:t>
            </w:r>
          </w:p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ind w:righ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АМР «Ижемский»;</w:t>
            </w:r>
          </w:p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Управление образования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Работа организована согласно годовому плану работу на 2025 г.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9.1.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 w:rsidR="00E05B32" w:rsidRDefault="008D0E43">
            <w:pPr>
              <w:suppressAutoHyphens/>
            </w:pPr>
            <w:r>
              <w:rPr>
                <w:lang w:eastAsia="en-US"/>
              </w:rPr>
              <w:t xml:space="preserve">2.3.1.1.                </w:t>
            </w:r>
            <w:r>
              <w:t>Проведение декадника профилактики экстремизма в образовательных организаций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Декадник проведен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9.2.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 w:rsidR="00E05B32" w:rsidRDefault="008D0E43">
            <w:pPr>
              <w:suppressAutoHyphens/>
            </w:pPr>
            <w:r>
              <w:rPr>
                <w:lang w:eastAsia="en-US"/>
              </w:rPr>
              <w:t xml:space="preserve">2.3.1.2. </w:t>
            </w:r>
            <w:r>
              <w:t xml:space="preserve">Систематический контроль за реализацией комплексных мер по внедрению и использованию в образовательных учреждениях программно-технических средств, обеспечивающих исключение доступа обучающихся образовательных учреждений к ресурсам сети Интернет, содержащим информацию, не совместимую с задачами образования и воспитания (установка и функционирование системы </w:t>
            </w:r>
            <w:r>
              <w:lastRenderedPageBreak/>
              <w:t>контентной фильтрации)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Управление образования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Организован контроль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15 Проведены контрольные мероприятия в </w:t>
            </w:r>
            <w:r>
              <w:rPr>
                <w:i/>
                <w:lang w:eastAsia="en-US"/>
              </w:rPr>
              <w:t>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Управление образования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10.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>Основное мероприятие 2.3.2.</w:t>
            </w:r>
          </w:p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Приобретение и установка инженерно-технических средств охраны объектов</w:t>
            </w:r>
          </w:p>
        </w:tc>
        <w:tc>
          <w:tcPr>
            <w:tcW w:w="18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2935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10.1.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Мероприятие </w:t>
            </w:r>
          </w:p>
          <w:p w:rsidR="00E05B32" w:rsidRDefault="008D0E43">
            <w:pPr>
              <w:suppressAutoHyphens/>
            </w:pPr>
            <w:r>
              <w:t>2.3.2.1. Приобретение и установка камер видеонаблюдения с регистратором в объектах социальной инфраструктуры</w:t>
            </w:r>
          </w:p>
        </w:tc>
        <w:tc>
          <w:tcPr>
            <w:tcW w:w="1800" w:type="dxa"/>
          </w:tcPr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</w:t>
            </w:r>
          </w:p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АМР «Ижемский»;</w:t>
            </w:r>
          </w:p>
          <w:p w:rsidR="00E05B32" w:rsidRDefault="008D0E43">
            <w:pPr>
              <w:suppressAutoHyphens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Управление образования АМР «Ижемский»; Отдел физической культуры и </w:t>
            </w:r>
            <w:r>
              <w:rPr>
                <w:sz w:val="22"/>
                <w:szCs w:val="22"/>
              </w:rPr>
              <w:lastRenderedPageBreak/>
              <w:t>спорта  АМР «Ижемский»</w:t>
            </w:r>
          </w:p>
        </w:tc>
        <w:tc>
          <w:tcPr>
            <w:tcW w:w="2880" w:type="dxa"/>
          </w:tcPr>
          <w:p w:rsidR="00E05B32" w:rsidRDefault="00E05B32">
            <w:pPr>
              <w:jc w:val="center"/>
              <w:rPr>
                <w:i/>
                <w:lang w:eastAsia="en-US"/>
              </w:rPr>
            </w:pPr>
          </w:p>
        </w:tc>
        <w:tc>
          <w:tcPr>
            <w:tcW w:w="2880" w:type="dxa"/>
          </w:tcPr>
          <w:p w:rsidR="00E05B32" w:rsidRDefault="00E05B32">
            <w:pPr>
              <w:jc w:val="center"/>
              <w:rPr>
                <w:i/>
                <w:lang w:eastAsia="en-US"/>
              </w:rPr>
            </w:pP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16</w:t>
            </w:r>
          </w:p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>Заключен муниципальный контракт на приобретение и установку камер видеонаблюдения с регистратором в объектах социальной инфраструктуры в 2024 году</w:t>
            </w:r>
          </w:p>
        </w:tc>
        <w:tc>
          <w:tcPr>
            <w:tcW w:w="1800" w:type="dxa"/>
          </w:tcPr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 делам ГО и ЧС администрации муниципального района «Ижемский»</w:t>
            </w:r>
            <w:r>
              <w:rPr>
                <w:sz w:val="22"/>
                <w:szCs w:val="22"/>
              </w:rPr>
              <w:t>;</w:t>
            </w:r>
          </w:p>
          <w:p w:rsidR="00E05B32" w:rsidRDefault="008D0E43">
            <w:pPr>
              <w:widowControl w:val="0"/>
              <w:suppressAutoHyphens/>
              <w:autoSpaceDE w:val="0"/>
              <w:autoSpaceDN w:val="0"/>
              <w:adjustRightInd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АМР «Ижемский»;</w:t>
            </w:r>
          </w:p>
          <w:p w:rsidR="00E05B32" w:rsidRDefault="008D0E43">
            <w:pPr>
              <w:suppressAutoHyphens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АМР «Ижемский»; Отдел физической культуры и спорта 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</w:t>
            </w:r>
            <w:r>
              <w:rPr>
                <w:i/>
                <w:lang w:eastAsia="en-US"/>
              </w:rPr>
              <w:t>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Основное мероприятие </w:t>
            </w:r>
          </w:p>
          <w:p w:rsidR="00E05B32" w:rsidRDefault="008D0E43">
            <w:pPr>
              <w:suppressAutoHyphens/>
              <w:rPr>
                <w:i/>
              </w:rPr>
            </w:pPr>
            <w:r>
              <w:t>2.3.3. Обслуживание инженерно-технических средств охраны объектов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t>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01.01.2024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14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Проведены мероприятия по обслуживанию инженерно-технических  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 w:rsidR="00E05B32">
        <w:trPr>
          <w:gridAfter w:val="4"/>
          <w:wAfter w:w="4536" w:type="dxa"/>
          <w:trHeight w:val="1905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lastRenderedPageBreak/>
              <w:t>11.1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Мероприятие </w:t>
            </w:r>
          </w:p>
          <w:p w:rsidR="00E05B32" w:rsidRDefault="008D0E43">
            <w:pPr>
              <w:suppressAutoHyphens/>
            </w:pPr>
            <w:r>
              <w:t xml:space="preserve">2.3.3.1. Обслуживание инженерно-технических средств охраны </w:t>
            </w:r>
          </w:p>
          <w:p w:rsidR="00E05B32" w:rsidRDefault="008D0E43">
            <w:pPr>
              <w:suppressAutoHyphens/>
              <w:rPr>
                <w:i/>
              </w:rPr>
            </w:pPr>
            <w:r>
              <w:t>Объектов</w:t>
            </w:r>
          </w:p>
        </w:tc>
        <w:tc>
          <w:tcPr>
            <w:tcW w:w="1800" w:type="dxa"/>
          </w:tcPr>
          <w:p w:rsidR="00E05B32" w:rsidRDefault="008D0E43">
            <w:r>
              <w:t>Управление культуры АМР «Ижемский»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01.01.2024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14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suppressAutoHyphens/>
              <w:rPr>
                <w:lang w:eastAsia="en-US"/>
              </w:rPr>
            </w:pPr>
            <w:r>
              <w:t xml:space="preserve">Проведены мероприятия по обслуживанию инженерно-технических  </w:t>
            </w:r>
          </w:p>
        </w:tc>
        <w:tc>
          <w:tcPr>
            <w:tcW w:w="1701" w:type="dxa"/>
          </w:tcPr>
          <w:p w:rsidR="00E05B32" w:rsidRDefault="008D0E43">
            <w:pPr>
              <w:suppressAutoHyphens/>
              <w:ind w:right="-75"/>
              <w:rPr>
                <w:lang w:eastAsia="en-US"/>
              </w:rPr>
            </w:pPr>
            <w:r>
              <w:rPr>
                <w:lang w:eastAsia="en-US"/>
              </w:rPr>
              <w:t xml:space="preserve"> нет</w:t>
            </w:r>
          </w:p>
        </w:tc>
      </w:tr>
      <w:tr w:rsidR="00E05B32">
        <w:trPr>
          <w:gridAfter w:val="4"/>
          <w:wAfter w:w="4536" w:type="dxa"/>
          <w:trHeight w:val="300"/>
          <w:tblCellSpacing w:w="5" w:type="nil"/>
        </w:trPr>
        <w:tc>
          <w:tcPr>
            <w:tcW w:w="6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11.2</w:t>
            </w:r>
          </w:p>
        </w:tc>
        <w:tc>
          <w:tcPr>
            <w:tcW w:w="2235" w:type="dxa"/>
          </w:tcPr>
          <w:p w:rsidR="00E05B32" w:rsidRDefault="008D0E43">
            <w:pPr>
              <w:suppressAutoHyphens/>
            </w:pPr>
            <w:r>
              <w:t xml:space="preserve">Мероприятие </w:t>
            </w:r>
          </w:p>
          <w:p w:rsidR="00E05B32" w:rsidRDefault="008D0E43">
            <w:pPr>
              <w:suppressAutoHyphens/>
            </w:pPr>
            <w:r>
              <w:t>2.3.3.2. Обслуживание инженерно-технических средств охраны объектов</w:t>
            </w:r>
          </w:p>
        </w:tc>
        <w:tc>
          <w:tcPr>
            <w:tcW w:w="1800" w:type="dxa"/>
          </w:tcPr>
          <w:p w:rsidR="00E05B32" w:rsidRDefault="008D0E43">
            <w:r>
              <w:t>Управление культуры АМР «Ижемский»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01.01.2024</w:t>
            </w:r>
          </w:p>
        </w:tc>
        <w:tc>
          <w:tcPr>
            <w:tcW w:w="2880" w:type="dxa"/>
          </w:tcPr>
          <w:p w:rsidR="00E05B32" w:rsidRDefault="008D0E43">
            <w:pPr>
              <w:suppressAutoHyphens/>
              <w:ind w:right="14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              х</w:t>
            </w:r>
          </w:p>
        </w:tc>
        <w:tc>
          <w:tcPr>
            <w:tcW w:w="1701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х</w:t>
            </w:r>
          </w:p>
        </w:tc>
      </w:tr>
      <w:tr w:rsidR="00E05B32">
        <w:trPr>
          <w:gridAfter w:val="4"/>
          <w:wAfter w:w="4536" w:type="dxa"/>
          <w:tblCellSpacing w:w="5" w:type="nil"/>
        </w:trPr>
        <w:tc>
          <w:tcPr>
            <w:tcW w:w="600" w:type="dxa"/>
          </w:tcPr>
          <w:p w:rsidR="00E05B32" w:rsidRDefault="00E05B32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</w:tcPr>
          <w:p w:rsidR="00E05B32" w:rsidRDefault="008D0E43"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17 Проведены мероприятия по обслуживанию инженерно-технических средств охраны объектов в 2024 году</w:t>
            </w:r>
          </w:p>
        </w:tc>
        <w:tc>
          <w:tcPr>
            <w:tcW w:w="1800" w:type="dxa"/>
          </w:tcPr>
          <w:p w:rsidR="00E05B32" w:rsidRDefault="008D0E43">
            <w:pPr>
              <w:suppressAutoHyphens/>
              <w:rPr>
                <w:i/>
                <w:lang w:eastAsia="en-US"/>
              </w:rPr>
            </w:pPr>
            <w:r>
              <w:t>Управление культуры АМР «Ижемский»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01.01.2024</w:t>
            </w:r>
          </w:p>
        </w:tc>
        <w:tc>
          <w:tcPr>
            <w:tcW w:w="2880" w:type="dxa"/>
          </w:tcPr>
          <w:p w:rsidR="00E05B32" w:rsidRDefault="008D0E43">
            <w:pPr>
              <w:autoSpaceDE w:val="0"/>
              <w:autoSpaceDN w:val="0"/>
              <w:adjustRightInd w:val="0"/>
              <w:ind w:right="-75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30.12.2024</w:t>
            </w:r>
          </w:p>
        </w:tc>
        <w:tc>
          <w:tcPr>
            <w:tcW w:w="2935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  <w:tc>
          <w:tcPr>
            <w:tcW w:w="1701" w:type="dxa"/>
          </w:tcPr>
          <w:p w:rsidR="00E05B32" w:rsidRDefault="008D0E43">
            <w:pPr>
              <w:jc w:val="center"/>
              <w:rPr>
                <w:i/>
              </w:rPr>
            </w:pPr>
            <w:r>
              <w:rPr>
                <w:i/>
                <w:lang w:eastAsia="en-US"/>
              </w:rPr>
              <w:t>х</w:t>
            </w:r>
          </w:p>
        </w:tc>
      </w:tr>
    </w:tbl>
    <w:p w:rsidR="00E05B32" w:rsidRDefault="00E05B32">
      <w:pPr>
        <w:autoSpaceDE w:val="0"/>
        <w:autoSpaceDN w:val="0"/>
        <w:adjustRightInd w:val="0"/>
      </w:pPr>
    </w:p>
    <w:p w:rsidR="00E05B32" w:rsidRDefault="00E05B32">
      <w:pPr>
        <w:autoSpaceDE w:val="0"/>
        <w:autoSpaceDN w:val="0"/>
        <w:adjustRightInd w:val="0"/>
        <w:jc w:val="right"/>
        <w:outlineLvl w:val="2"/>
      </w:pPr>
      <w:bookmarkStart w:id="6" w:name="Par985"/>
      <w:bookmarkEnd w:id="6"/>
    </w:p>
    <w:p w:rsidR="00E05B32" w:rsidRDefault="00E05B32">
      <w:pPr>
        <w:autoSpaceDE w:val="0"/>
        <w:autoSpaceDN w:val="0"/>
        <w:adjustRightInd w:val="0"/>
        <w:jc w:val="right"/>
        <w:outlineLvl w:val="2"/>
      </w:pPr>
    </w:p>
    <w:p w:rsidR="00E05B32" w:rsidRDefault="00E05B32">
      <w:pPr>
        <w:autoSpaceDE w:val="0"/>
        <w:autoSpaceDN w:val="0"/>
        <w:adjustRightInd w:val="0"/>
        <w:jc w:val="right"/>
        <w:outlineLvl w:val="2"/>
      </w:pPr>
    </w:p>
    <w:p w:rsidR="00E05B32" w:rsidRDefault="00E05B32">
      <w:pPr>
        <w:autoSpaceDE w:val="0"/>
        <w:autoSpaceDN w:val="0"/>
        <w:adjustRightInd w:val="0"/>
        <w:jc w:val="right"/>
        <w:outlineLvl w:val="2"/>
      </w:pPr>
    </w:p>
    <w:p w:rsidR="00E05B32" w:rsidRDefault="00E05B32">
      <w:pPr>
        <w:autoSpaceDE w:val="0"/>
        <w:autoSpaceDN w:val="0"/>
        <w:adjustRightInd w:val="0"/>
        <w:jc w:val="right"/>
        <w:outlineLvl w:val="2"/>
      </w:pPr>
    </w:p>
    <w:p w:rsidR="00E05B32" w:rsidRDefault="008D0E43">
      <w:pPr>
        <w:autoSpaceDE w:val="0"/>
        <w:autoSpaceDN w:val="0"/>
        <w:adjustRightInd w:val="0"/>
        <w:jc w:val="right"/>
        <w:outlineLvl w:val="2"/>
      </w:pPr>
      <w:r>
        <w:lastRenderedPageBreak/>
        <w:t>Таблица 13</w:t>
      </w:r>
    </w:p>
    <w:p w:rsidR="00E05B32" w:rsidRDefault="008D0E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987"/>
      <w:bookmarkEnd w:id="7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E05B32" w:rsidRDefault="008D0E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 w:rsidR="00E05B32" w:rsidRDefault="008D0E43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реализацию муниципальной программы МО МР «Ижемский» «Безопасность жизнедеятельности населения»</w:t>
      </w:r>
    </w:p>
    <w:p w:rsidR="00E05B32" w:rsidRDefault="00E05B32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682" w:type="dxa"/>
        <w:tblCellSpacing w:w="5" w:type="nil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9"/>
        <w:gridCol w:w="3406"/>
        <w:gridCol w:w="2200"/>
        <w:gridCol w:w="3402"/>
        <w:gridCol w:w="3685"/>
      </w:tblGrid>
      <w:tr w:rsidR="00E05B32">
        <w:trPr>
          <w:tblCellSpacing w:w="5" w:type="nil"/>
        </w:trPr>
        <w:tc>
          <w:tcPr>
            <w:tcW w:w="1989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6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Наименование муниципальной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муниципальной программы,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ведомственной целевой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программы, основного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200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соисполнители,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заказчик -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координатор</w:t>
            </w:r>
          </w:p>
        </w:tc>
        <w:tc>
          <w:tcPr>
            <w:tcW w:w="7087" w:type="dxa"/>
            <w:gridSpan w:val="2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Расходы (тыс. руб.)</w:t>
            </w:r>
          </w:p>
        </w:tc>
      </w:tr>
      <w:tr w:rsidR="00E05B32">
        <w:trPr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6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00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сводная бюджетная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роспись на 31.12.2023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кассовое</w:t>
            </w: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исполнение</w:t>
            </w:r>
          </w:p>
        </w:tc>
      </w:tr>
      <w:tr w:rsidR="00E05B32">
        <w:trPr>
          <w:tblCellSpacing w:w="5" w:type="nil"/>
        </w:trPr>
        <w:tc>
          <w:tcPr>
            <w:tcW w:w="1989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06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05B32">
        <w:trPr>
          <w:trHeight w:val="315"/>
          <w:tblCellSpacing w:w="5" w:type="nil"/>
        </w:trPr>
        <w:tc>
          <w:tcPr>
            <w:tcW w:w="1989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Муниципальная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программа      </w:t>
            </w:r>
          </w:p>
        </w:tc>
        <w:tc>
          <w:tcPr>
            <w:tcW w:w="3406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bCs/>
                <w:lang w:eastAsia="en-US"/>
              </w:rPr>
              <w:t>Безопасность жизнедеятельности населения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1011,7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911,7</w:t>
            </w:r>
          </w:p>
        </w:tc>
      </w:tr>
      <w:tr w:rsidR="00E05B32">
        <w:trPr>
          <w:trHeight w:val="996"/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  АМР «Ижемский»</w:t>
            </w:r>
          </w:p>
        </w:tc>
        <w:tc>
          <w:tcPr>
            <w:tcW w:w="3402" w:type="dxa"/>
          </w:tcPr>
          <w:p w:rsidR="00E05B32" w:rsidRDefault="008D0E43">
            <w:pPr>
              <w:jc w:val="center"/>
            </w:pPr>
            <w:r>
              <w:t>647,0</w:t>
            </w:r>
          </w:p>
        </w:tc>
        <w:tc>
          <w:tcPr>
            <w:tcW w:w="3685" w:type="dxa"/>
          </w:tcPr>
          <w:p w:rsidR="00E05B32" w:rsidRDefault="008D0E43">
            <w:pPr>
              <w:jc w:val="center"/>
            </w:pPr>
            <w:r>
              <w:t>547,0</w:t>
            </w:r>
          </w:p>
        </w:tc>
      </w:tr>
      <w:tr w:rsidR="00E05B32">
        <w:trPr>
          <w:trHeight w:val="70"/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 Управление культуры АМР «Ижемский»  </w:t>
            </w:r>
          </w:p>
        </w:tc>
        <w:tc>
          <w:tcPr>
            <w:tcW w:w="3402" w:type="dxa"/>
          </w:tcPr>
          <w:p w:rsidR="00E05B32" w:rsidRDefault="008D0E43">
            <w:pPr>
              <w:jc w:val="center"/>
            </w:pPr>
            <w:r>
              <w:t>364,6</w:t>
            </w:r>
          </w:p>
        </w:tc>
        <w:tc>
          <w:tcPr>
            <w:tcW w:w="3685" w:type="dxa"/>
          </w:tcPr>
          <w:p w:rsidR="00E05B32" w:rsidRDefault="008D0E43">
            <w:pPr>
              <w:jc w:val="center"/>
            </w:pPr>
            <w:r>
              <w:t>364,7</w:t>
            </w:r>
          </w:p>
        </w:tc>
      </w:tr>
      <w:tr w:rsidR="00E05B32">
        <w:trPr>
          <w:trHeight w:val="320"/>
          <w:tblCellSpacing w:w="5" w:type="nil"/>
        </w:trPr>
        <w:tc>
          <w:tcPr>
            <w:tcW w:w="1989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Подпрограмма 1 </w:t>
            </w:r>
          </w:p>
        </w:tc>
        <w:tc>
          <w:tcPr>
            <w:tcW w:w="3406" w:type="dxa"/>
            <w:vMerge w:val="restart"/>
          </w:tcPr>
          <w:p w:rsidR="00E05B32" w:rsidRDefault="00361F1A">
            <w:pPr>
              <w:autoSpaceDE w:val="0"/>
              <w:autoSpaceDN w:val="0"/>
              <w:adjustRightInd w:val="0"/>
            </w:pPr>
            <w:hyperlink r:id="rId12" w:history="1">
              <w:r w:rsidR="008D0E43"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 w:rsidR="008D0E43"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Всего </w:t>
            </w: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647,6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547,0</w:t>
            </w:r>
          </w:p>
        </w:tc>
      </w:tr>
      <w:tr w:rsidR="00E05B32">
        <w:trPr>
          <w:trHeight w:val="943"/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647,0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547,0</w:t>
            </w:r>
          </w:p>
        </w:tc>
      </w:tr>
      <w:tr w:rsidR="00E05B32">
        <w:trPr>
          <w:trHeight w:val="264"/>
          <w:tblCellSpacing w:w="5" w:type="nil"/>
        </w:trPr>
        <w:tc>
          <w:tcPr>
            <w:tcW w:w="1989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 xml:space="preserve">Основное       </w:t>
            </w:r>
          </w:p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 xml:space="preserve">мероприятие 1.1.2           </w:t>
            </w:r>
          </w:p>
        </w:tc>
        <w:tc>
          <w:tcPr>
            <w:tcW w:w="3406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 xml:space="preserve">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</w:t>
            </w:r>
            <w:r>
              <w:lastRenderedPageBreak/>
              <w:t xml:space="preserve">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 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>Всего</w:t>
            </w:r>
          </w:p>
        </w:tc>
        <w:tc>
          <w:tcPr>
            <w:tcW w:w="3402" w:type="dxa"/>
          </w:tcPr>
          <w:p w:rsidR="00E05B32" w:rsidRDefault="00E05B32">
            <w:pPr>
              <w:autoSpaceDE w:val="0"/>
              <w:autoSpaceDN w:val="0"/>
              <w:adjustRightInd w:val="0"/>
              <w:jc w:val="center"/>
            </w:pPr>
          </w:p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647,0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547,0</w:t>
            </w:r>
          </w:p>
        </w:tc>
      </w:tr>
      <w:tr w:rsidR="00E05B32">
        <w:trPr>
          <w:trHeight w:val="3255"/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Отдел по делам ГО и ЧС АМР «Ижемский»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647,0</w:t>
            </w:r>
          </w:p>
        </w:tc>
        <w:tc>
          <w:tcPr>
            <w:tcW w:w="3685" w:type="dxa"/>
          </w:tcPr>
          <w:p w:rsidR="00E05B32" w:rsidRDefault="008D0E43">
            <w:pPr>
              <w:autoSpaceDE w:val="0"/>
              <w:autoSpaceDN w:val="0"/>
              <w:adjustRightInd w:val="0"/>
              <w:jc w:val="center"/>
            </w:pPr>
            <w:r>
              <w:t>547,0</w:t>
            </w:r>
          </w:p>
        </w:tc>
      </w:tr>
      <w:tr w:rsidR="00E05B32">
        <w:trPr>
          <w:trHeight w:val="1313"/>
          <w:tblCellSpacing w:w="5" w:type="nil"/>
        </w:trPr>
        <w:tc>
          <w:tcPr>
            <w:tcW w:w="1989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lastRenderedPageBreak/>
              <w:t xml:space="preserve">Подпрограмма 2 </w:t>
            </w:r>
          </w:p>
        </w:tc>
        <w:tc>
          <w:tcPr>
            <w:tcW w:w="3406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Профилактика терроризма и экстремизма  на территории муниципального района «Ижемский»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Всего</w:t>
            </w:r>
          </w:p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</w:tcPr>
          <w:p w:rsidR="00E05B32" w:rsidRDefault="008D0E43">
            <w:pPr>
              <w:jc w:val="center"/>
            </w:pPr>
            <w:r>
              <w:t>364,7</w:t>
            </w:r>
          </w:p>
        </w:tc>
        <w:tc>
          <w:tcPr>
            <w:tcW w:w="3685" w:type="dxa"/>
          </w:tcPr>
          <w:p w:rsidR="00E05B32" w:rsidRDefault="008D0E43">
            <w:pPr>
              <w:jc w:val="center"/>
            </w:pPr>
            <w:r>
              <w:t>367,7</w:t>
            </w:r>
          </w:p>
        </w:tc>
      </w:tr>
      <w:tr w:rsidR="00E05B32">
        <w:trPr>
          <w:trHeight w:val="987"/>
          <w:tblCellSpacing w:w="5" w:type="nil"/>
        </w:trPr>
        <w:tc>
          <w:tcPr>
            <w:tcW w:w="1989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E05B32" w:rsidRDefault="00E05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Управление культуры АМР «Ижемский»</w:t>
            </w:r>
          </w:p>
        </w:tc>
        <w:tc>
          <w:tcPr>
            <w:tcW w:w="3402" w:type="dxa"/>
          </w:tcPr>
          <w:p w:rsidR="00E05B32" w:rsidRDefault="008D0E43">
            <w:pPr>
              <w:jc w:val="center"/>
            </w:pPr>
            <w:r>
              <w:t>364,7</w:t>
            </w:r>
          </w:p>
        </w:tc>
        <w:tc>
          <w:tcPr>
            <w:tcW w:w="3685" w:type="dxa"/>
          </w:tcPr>
          <w:p w:rsidR="00E05B32" w:rsidRDefault="008D0E43">
            <w:pPr>
              <w:jc w:val="center"/>
            </w:pPr>
            <w:r>
              <w:t>364,7</w:t>
            </w:r>
          </w:p>
        </w:tc>
      </w:tr>
      <w:tr w:rsidR="00E05B32">
        <w:trPr>
          <w:trHeight w:val="1416"/>
          <w:tblCellSpacing w:w="5" w:type="nil"/>
        </w:trPr>
        <w:tc>
          <w:tcPr>
            <w:tcW w:w="1989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Основное мероприятие 2.3.2.</w:t>
            </w:r>
          </w:p>
        </w:tc>
        <w:tc>
          <w:tcPr>
            <w:tcW w:w="3406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Приобретение и установка инженерно-технических средств охраны объектов</w:t>
            </w:r>
          </w:p>
        </w:tc>
        <w:tc>
          <w:tcPr>
            <w:tcW w:w="2200" w:type="dxa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</w:tcPr>
          <w:p w:rsidR="00E05B32" w:rsidRDefault="008D0E43">
            <w:pPr>
              <w:jc w:val="center"/>
            </w:pPr>
            <w:r>
              <w:t>331,8</w:t>
            </w:r>
          </w:p>
        </w:tc>
        <w:tc>
          <w:tcPr>
            <w:tcW w:w="3685" w:type="dxa"/>
          </w:tcPr>
          <w:p w:rsidR="00E05B32" w:rsidRDefault="008D0E43">
            <w:pPr>
              <w:jc w:val="center"/>
            </w:pPr>
            <w:r>
              <w:t>331,8</w:t>
            </w:r>
          </w:p>
        </w:tc>
      </w:tr>
      <w:tr w:rsidR="00E05B32">
        <w:trPr>
          <w:trHeight w:val="1416"/>
          <w:tblCellSpacing w:w="5" w:type="nil"/>
        </w:trPr>
        <w:tc>
          <w:tcPr>
            <w:tcW w:w="1989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Основное мероприятие 2.3.3.</w:t>
            </w:r>
          </w:p>
        </w:tc>
        <w:tc>
          <w:tcPr>
            <w:tcW w:w="3406" w:type="dxa"/>
          </w:tcPr>
          <w:p w:rsidR="00E05B32" w:rsidRDefault="008D0E43">
            <w:pPr>
              <w:autoSpaceDE w:val="0"/>
              <w:autoSpaceDN w:val="0"/>
              <w:adjustRightInd w:val="0"/>
            </w:pPr>
            <w:r>
              <w:t>Обслуживание инженерно-технических средств охраны объектов</w:t>
            </w:r>
          </w:p>
        </w:tc>
        <w:tc>
          <w:tcPr>
            <w:tcW w:w="2200" w:type="dxa"/>
            <w:vMerge w:val="restart"/>
          </w:tcPr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  <w:p w:rsidR="00E05B32" w:rsidRDefault="008D0E43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vMerge w:val="restart"/>
          </w:tcPr>
          <w:p w:rsidR="00E05B32" w:rsidRDefault="008D0E43">
            <w:pPr>
              <w:jc w:val="center"/>
            </w:pPr>
            <w:r>
              <w:t>32,9</w:t>
            </w:r>
          </w:p>
        </w:tc>
        <w:tc>
          <w:tcPr>
            <w:tcW w:w="3685" w:type="dxa"/>
            <w:vMerge w:val="restart"/>
          </w:tcPr>
          <w:p w:rsidR="00E05B32" w:rsidRDefault="008D0E43">
            <w:pPr>
              <w:jc w:val="center"/>
            </w:pPr>
            <w:r>
              <w:t>32,9</w:t>
            </w:r>
          </w:p>
        </w:tc>
      </w:tr>
      <w:tr w:rsidR="00E05B32">
        <w:trPr>
          <w:trHeight w:val="419"/>
          <w:tblCellSpacing w:w="5" w:type="nil"/>
        </w:trPr>
        <w:tc>
          <w:tcPr>
            <w:tcW w:w="1989" w:type="dxa"/>
          </w:tcPr>
          <w:p w:rsidR="00E05B32" w:rsidRDefault="00E05B32">
            <w:pPr>
              <w:suppressAutoHyphens/>
            </w:pPr>
          </w:p>
        </w:tc>
        <w:tc>
          <w:tcPr>
            <w:tcW w:w="3406" w:type="dxa"/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402" w:type="dxa"/>
            <w:vMerge/>
          </w:tcPr>
          <w:p w:rsidR="00E05B32" w:rsidRDefault="00E05B32">
            <w:pPr>
              <w:jc w:val="center"/>
            </w:pPr>
          </w:p>
        </w:tc>
        <w:tc>
          <w:tcPr>
            <w:tcW w:w="3685" w:type="dxa"/>
            <w:vMerge/>
          </w:tcPr>
          <w:p w:rsidR="00E05B32" w:rsidRDefault="00E05B32"/>
        </w:tc>
      </w:tr>
      <w:tr w:rsidR="00E05B32">
        <w:trPr>
          <w:trHeight w:val="419"/>
          <w:tblCellSpacing w:w="5" w:type="nil"/>
        </w:trPr>
        <w:tc>
          <w:tcPr>
            <w:tcW w:w="1989" w:type="dxa"/>
          </w:tcPr>
          <w:p w:rsidR="00E05B32" w:rsidRDefault="00E05B32">
            <w:pPr>
              <w:suppressAutoHyphens/>
            </w:pPr>
          </w:p>
        </w:tc>
        <w:tc>
          <w:tcPr>
            <w:tcW w:w="3406" w:type="dxa"/>
          </w:tcPr>
          <w:p w:rsidR="00E05B32" w:rsidRDefault="00E05B32"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vMerge/>
          </w:tcPr>
          <w:p w:rsidR="00E05B32" w:rsidRDefault="00E05B32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402" w:type="dxa"/>
            <w:vMerge/>
          </w:tcPr>
          <w:p w:rsidR="00E05B32" w:rsidRDefault="00E05B32">
            <w:pPr>
              <w:jc w:val="center"/>
            </w:pPr>
          </w:p>
        </w:tc>
        <w:tc>
          <w:tcPr>
            <w:tcW w:w="3685" w:type="dxa"/>
            <w:vMerge/>
          </w:tcPr>
          <w:p w:rsidR="00E05B32" w:rsidRDefault="00E05B32"/>
        </w:tc>
      </w:tr>
    </w:tbl>
    <w:p w:rsidR="00E05B32" w:rsidRDefault="00E05B32">
      <w:pPr>
        <w:autoSpaceDE w:val="0"/>
        <w:autoSpaceDN w:val="0"/>
        <w:adjustRightInd w:val="0"/>
        <w:outlineLvl w:val="2"/>
        <w:sectPr w:rsidR="00E05B32">
          <w:pgSz w:w="16838" w:h="11905" w:orient="landscape"/>
          <w:pgMar w:top="709" w:right="1103" w:bottom="709" w:left="1134" w:header="720" w:footer="720" w:gutter="0"/>
          <w:cols w:space="720"/>
          <w:noEndnote/>
        </w:sectPr>
      </w:pPr>
    </w:p>
    <w:p w:rsidR="00E05B32" w:rsidRDefault="00E05B32">
      <w:pPr>
        <w:autoSpaceDE w:val="0"/>
        <w:autoSpaceDN w:val="0"/>
        <w:adjustRightInd w:val="0"/>
        <w:outlineLvl w:val="2"/>
        <w:rPr>
          <w:lang w:eastAsia="en-US"/>
        </w:rPr>
      </w:pPr>
    </w:p>
    <w:sectPr w:rsidR="00E05B32">
      <w:pgSz w:w="11906" w:h="16838"/>
      <w:pgMar w:top="709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" o:bullet="t">
        <v:imagedata r:id="rId1" o:title=""/>
      </v:shape>
    </w:pict>
  </w:numPicBullet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D1F19C0"/>
    <w:multiLevelType w:val="hybridMultilevel"/>
    <w:tmpl w:val="7F6E220C"/>
    <w:lvl w:ilvl="0" w:tplc="A860FCD0">
      <w:start w:val="1"/>
      <w:numFmt w:val="decimal"/>
      <w:lvlText w:val="%1)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79E6D2A"/>
    <w:multiLevelType w:val="hybridMultilevel"/>
    <w:tmpl w:val="7C121BE6"/>
    <w:lvl w:ilvl="0" w:tplc="9EF6C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D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8B7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24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671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9A3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00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4A7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49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32"/>
    <w:rsid w:val="00253A18"/>
    <w:rsid w:val="00361F1A"/>
    <w:rsid w:val="00442495"/>
    <w:rsid w:val="004935BF"/>
    <w:rsid w:val="004E17D2"/>
    <w:rsid w:val="00747366"/>
    <w:rsid w:val="008D0E43"/>
    <w:rsid w:val="00B870FF"/>
    <w:rsid w:val="00D32806"/>
    <w:rsid w:val="00E0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F7A7"/>
  <w15:docId w15:val="{392FAC5E-B297-4F51-AB49-64FFF63C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uiPriority w:val="99"/>
    <w:locked/>
    <w:rPr>
      <w:rFonts w:ascii="Calibri" w:eastAsia="Calibri" w:hAnsi="Calibri" w:cs="Calibri"/>
      <w:lang w:eastAsia="ar-SA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2" Type="http://schemas.openxmlformats.org/officeDocument/2006/relationships/hyperlink" Target="consultantplus://offline/ref=1BCF39DF6D2044D611AFB37E870DE881BC53A87A381DB9DF6F6FF45840DDBB635E95F6EB064FA1FCACD381E5662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zhmago@mail.ru" TargetMode="External"/><Relationship Id="rId1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BCF39DF6D2044D611AFB37E870DE881BC53A87A381DB9DF6F6FF45840DDBB635E95F6EB064FA1FCACD381E56629H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E44F-B475-4B07-BFEF-D75A2A46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4878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2025-04-30T12:09:00Z</cp:lastPrinted>
  <dcterms:created xsi:type="dcterms:W3CDTF">2025-04-30T11:32:00Z</dcterms:created>
  <dcterms:modified xsi:type="dcterms:W3CDTF">2025-05-05T06:07:00Z</dcterms:modified>
</cp:coreProperties>
</file>