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Изьва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 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районса</w:t>
                  </w:r>
                  <w:proofErr w:type="spellEnd"/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3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B0119" w:rsidRDefault="00FB0119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от  </w:t>
      </w:r>
      <w:r w:rsidR="00F67D76">
        <w:rPr>
          <w:rFonts w:ascii="Times New Roman" w:hAnsi="Times New Roman"/>
          <w:sz w:val="28"/>
          <w:szCs w:val="28"/>
        </w:rPr>
        <w:t xml:space="preserve">19 апреля </w:t>
      </w:r>
      <w:r w:rsidRPr="00075706">
        <w:rPr>
          <w:rFonts w:ascii="Times New Roman" w:hAnsi="Times New Roman"/>
          <w:sz w:val="28"/>
          <w:szCs w:val="28"/>
        </w:rPr>
        <w:t>201</w:t>
      </w:r>
      <w:r w:rsidR="006C6183">
        <w:rPr>
          <w:rFonts w:ascii="Times New Roman" w:hAnsi="Times New Roman"/>
          <w:sz w:val="28"/>
          <w:szCs w:val="28"/>
        </w:rPr>
        <w:t>6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7570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     № </w:t>
      </w:r>
      <w:r w:rsidR="00F67D76">
        <w:rPr>
          <w:rFonts w:ascii="Times New Roman" w:hAnsi="Times New Roman"/>
          <w:sz w:val="28"/>
          <w:szCs w:val="28"/>
        </w:rPr>
        <w:t>259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муниципального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FB62E1" w:rsidRPr="007C51F2" w:rsidTr="00C4112C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C4112C" w:rsidRPr="007C51F2" w:rsidRDefault="00FB62E1" w:rsidP="0010487D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597C8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310 505,4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01698C" w:rsidRPr="007C51F2" w:rsidTr="00C4112C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2677A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7C51F2" w:rsidRDefault="00792279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310 505,4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Default="00792279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93 089,3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043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124BAA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C7123">
              <w:rPr>
                <w:rFonts w:ascii="Times New Roman" w:hAnsi="Times New Roman"/>
                <w:sz w:val="24"/>
                <w:szCs w:val="24"/>
                <w:lang w:eastAsia="ru-RU"/>
              </w:rPr>
              <w:t> 699,8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B62E1"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3C7123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132,7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3C7123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308 123,2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3C7123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92 950,1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68 316,0</w:t>
            </w:r>
          </w:p>
        </w:tc>
        <w:tc>
          <w:tcPr>
            <w:tcW w:w="1043" w:type="dxa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58 205,0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3C7123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3C7123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224730">
        <w:rPr>
          <w:rFonts w:ascii="Times New Roman" w:hAnsi="Times New Roman"/>
          <w:sz w:val="28"/>
          <w:szCs w:val="28"/>
        </w:rPr>
        <w:t>8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792279">
        <w:rPr>
          <w:rFonts w:ascii="Times New Roman" w:hAnsi="Times New Roman"/>
          <w:sz w:val="28"/>
          <w:szCs w:val="28"/>
        </w:rPr>
        <w:t>310 505,4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792279">
        <w:rPr>
          <w:rFonts w:ascii="Times New Roman" w:hAnsi="Times New Roman" w:cs="Times New Roman"/>
          <w:sz w:val="28"/>
          <w:szCs w:val="28"/>
        </w:rPr>
        <w:t>308</w:t>
      </w:r>
      <w:r w:rsidR="00DB32F1">
        <w:rPr>
          <w:rFonts w:ascii="Times New Roman" w:hAnsi="Times New Roman" w:cs="Times New Roman"/>
          <w:sz w:val="28"/>
          <w:szCs w:val="28"/>
        </w:rPr>
        <w:t> 123,2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DB32F1">
        <w:rPr>
          <w:rFonts w:ascii="Times New Roman" w:hAnsi="Times New Roman" w:cs="Times New Roman"/>
          <w:sz w:val="28"/>
          <w:szCs w:val="28"/>
        </w:rPr>
        <w:t xml:space="preserve">1 699,8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DB32F1">
        <w:rPr>
          <w:rFonts w:ascii="Times New Roman" w:hAnsi="Times New Roman" w:cs="Times New Roman"/>
          <w:sz w:val="28"/>
          <w:szCs w:val="28"/>
        </w:rPr>
        <w:t>282,4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от приносящей доход деятельности – </w:t>
      </w:r>
      <w:r w:rsidR="006F72D3">
        <w:rPr>
          <w:rFonts w:ascii="Times New Roman" w:hAnsi="Times New Roman" w:cs="Times New Roman"/>
          <w:sz w:val="28"/>
          <w:szCs w:val="28"/>
        </w:rPr>
        <w:t>40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>
        <w:rPr>
          <w:rFonts w:ascii="Times New Roman" w:hAnsi="Times New Roman" w:cs="Times New Roman"/>
          <w:sz w:val="28"/>
          <w:szCs w:val="28"/>
        </w:rPr>
        <w:t>92 950,1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C03D3A">
        <w:rPr>
          <w:rFonts w:ascii="Times New Roman" w:hAnsi="Times New Roman" w:cs="Times New Roman"/>
          <w:sz w:val="28"/>
          <w:szCs w:val="28"/>
        </w:rPr>
        <w:t>68 316,0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58 205,</w:t>
      </w:r>
      <w:r w:rsidR="00FB62E1">
        <w:rPr>
          <w:rFonts w:ascii="Times New Roman" w:hAnsi="Times New Roman" w:cs="Times New Roman"/>
          <w:sz w:val="28"/>
          <w:szCs w:val="28"/>
        </w:rPr>
        <w:t>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г. –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132</w:t>
      </w:r>
      <w:r w:rsidRPr="00F223A5">
        <w:rPr>
          <w:rFonts w:ascii="Times New Roman" w:hAnsi="Times New Roman" w:cs="Times New Roman"/>
          <w:sz w:val="28"/>
          <w:szCs w:val="28"/>
        </w:rPr>
        <w:t>,</w:t>
      </w:r>
      <w:r w:rsidR="00DB32F1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B32F1">
        <w:rPr>
          <w:rFonts w:ascii="Times New Roman" w:hAnsi="Times New Roman" w:cs="Times New Roman"/>
          <w:sz w:val="28"/>
          <w:szCs w:val="28"/>
        </w:rPr>
        <w:t>6,5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224730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FB62E1" w:rsidRDefault="00BD534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B62423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</w:t>
      </w:r>
      <w:r w:rsidR="00CF3277">
        <w:rPr>
          <w:rFonts w:ascii="Times New Roman" w:hAnsi="Times New Roman"/>
          <w:sz w:val="28"/>
          <w:szCs w:val="28"/>
        </w:rPr>
        <w:t xml:space="preserve"> </w:t>
      </w:r>
      <w:r w:rsidR="006C12C1">
        <w:rPr>
          <w:rFonts w:ascii="Times New Roman" w:hAnsi="Times New Roman"/>
          <w:sz w:val="28"/>
          <w:szCs w:val="28"/>
        </w:rPr>
        <w:t xml:space="preserve">4,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согласно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A136D2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A136D2">
        <w:rPr>
          <w:rFonts w:ascii="Times New Roman" w:hAnsi="Times New Roman"/>
          <w:sz w:val="28"/>
          <w:szCs w:val="28"/>
        </w:rPr>
        <w:t xml:space="preserve">  Л.И. Терентьева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4112C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End w:id="5"/>
      <w:bookmarkEnd w:id="6"/>
      <w:bookmarkEnd w:id="7"/>
      <w:bookmarkEnd w:id="8"/>
      <w:bookmarkEnd w:id="9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19 апреля 2015 года № 259</w:t>
      </w:r>
    </w:p>
    <w:p w:rsidR="006C12C1" w:rsidRPr="00653BC5" w:rsidRDefault="00F67D76" w:rsidP="00AD23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C12C1">
        <w:rPr>
          <w:rFonts w:ascii="Times New Roman" w:hAnsi="Times New Roman"/>
          <w:sz w:val="24"/>
          <w:szCs w:val="24"/>
        </w:rPr>
        <w:t>Таблица 4</w:t>
      </w: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0" w:name="Par2592"/>
      <w:bookmarkEnd w:id="10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701"/>
        <w:gridCol w:w="992"/>
        <w:gridCol w:w="1134"/>
        <w:gridCol w:w="992"/>
        <w:gridCol w:w="992"/>
        <w:gridCol w:w="1285"/>
        <w:gridCol w:w="1276"/>
        <w:gridCol w:w="1134"/>
        <w:gridCol w:w="1267"/>
        <w:gridCol w:w="1275"/>
      </w:tblGrid>
      <w:tr w:rsidR="0011168F" w:rsidRPr="001A4D06" w:rsidTr="002677A2">
        <w:trPr>
          <w:trHeight w:val="770"/>
        </w:trPr>
        <w:tc>
          <w:tcPr>
            <w:tcW w:w="3369" w:type="dxa"/>
            <w:vMerge w:val="restart"/>
          </w:tcPr>
          <w:p w:rsidR="00C72AC4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701" w:type="dxa"/>
            <w:vMerge w:val="restart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992" w:type="dxa"/>
            <w:vMerge w:val="restart"/>
          </w:tcPr>
          <w:p w:rsidR="0011168F" w:rsidRPr="001A4D06" w:rsidRDefault="0011168F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</w:t>
            </w:r>
            <w:r w:rsidRPr="001A4D06">
              <w:rPr>
                <w:rFonts w:ascii="Times New Roman" w:hAnsi="Times New Roman"/>
              </w:rPr>
              <w:t>з</w:t>
            </w:r>
            <w:r w:rsidRPr="001A4D06">
              <w:rPr>
                <w:rFonts w:ascii="Times New Roman" w:hAnsi="Times New Roman"/>
              </w:rPr>
              <w:t>мер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403" w:type="dxa"/>
            <w:gridSpan w:val="4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952" w:type="dxa"/>
            <w:gridSpan w:val="4"/>
          </w:tcPr>
          <w:p w:rsidR="0011168F" w:rsidRPr="0011168F" w:rsidRDefault="0011168F" w:rsidP="0011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11168F" w:rsidRPr="001A4D06" w:rsidTr="002677A2">
        <w:tc>
          <w:tcPr>
            <w:tcW w:w="3369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9A472F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</w:t>
            </w:r>
            <w:r w:rsidR="0011168F" w:rsidRPr="00CB750C">
              <w:rPr>
                <w:rFonts w:ascii="Times New Roman" w:hAnsi="Times New Roman"/>
              </w:rPr>
              <w:t>иблиотечно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библиографи</w:t>
            </w:r>
            <w:r w:rsidRPr="00CB750C">
              <w:rPr>
                <w:rFonts w:ascii="Times New Roman" w:hAnsi="Times New Roman"/>
              </w:rPr>
              <w:t>ч</w:t>
            </w:r>
            <w:r w:rsidRPr="00CB750C">
              <w:rPr>
                <w:rFonts w:ascii="Times New Roman" w:hAnsi="Times New Roman"/>
              </w:rPr>
              <w:t>е</w:t>
            </w:r>
            <w:r w:rsidRPr="00CB750C">
              <w:rPr>
                <w:rFonts w:ascii="Times New Roman" w:hAnsi="Times New Roman"/>
              </w:rPr>
              <w:t>ское</w:t>
            </w:r>
            <w:r w:rsidR="0011168F" w:rsidRPr="00CB750C">
              <w:rPr>
                <w:rFonts w:ascii="Times New Roman" w:hAnsi="Times New Roman"/>
              </w:rPr>
              <w:t xml:space="preserve"> и информационно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об</w:t>
            </w:r>
            <w:r w:rsidRPr="00CB750C">
              <w:rPr>
                <w:rFonts w:ascii="Times New Roman" w:hAnsi="Times New Roman"/>
              </w:rPr>
              <w:t>сл</w:t>
            </w:r>
            <w:r w:rsidRPr="00CB750C">
              <w:rPr>
                <w:rFonts w:ascii="Times New Roman" w:hAnsi="Times New Roman"/>
              </w:rPr>
              <w:t>у</w:t>
            </w:r>
            <w:r w:rsidRPr="00CB750C">
              <w:rPr>
                <w:rFonts w:ascii="Times New Roman" w:hAnsi="Times New Roman"/>
              </w:rPr>
              <w:t>живание</w:t>
            </w:r>
            <w:r w:rsidR="0011168F" w:rsidRPr="00CB750C">
              <w:rPr>
                <w:rFonts w:ascii="Times New Roman" w:hAnsi="Times New Roman"/>
              </w:rPr>
              <w:t xml:space="preserve"> пользова</w:t>
            </w:r>
            <w:r w:rsidR="0011168F" w:rsidRPr="00CB750C">
              <w:rPr>
                <w:rFonts w:ascii="Times New Roman" w:hAnsi="Times New Roman"/>
              </w:rPr>
              <w:softHyphen/>
              <w:t>телей</w:t>
            </w:r>
            <w:r w:rsidRPr="00CB750C">
              <w:rPr>
                <w:rFonts w:ascii="Times New Roman" w:hAnsi="Times New Roman"/>
              </w:rPr>
              <w:t xml:space="preserve"> библи</w:t>
            </w:r>
            <w:r w:rsidRPr="00CB750C">
              <w:rPr>
                <w:rFonts w:ascii="Times New Roman" w:hAnsi="Times New Roman"/>
              </w:rPr>
              <w:t>о</w:t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289,4</w:t>
            </w:r>
          </w:p>
        </w:tc>
        <w:tc>
          <w:tcPr>
            <w:tcW w:w="1134" w:type="dxa"/>
          </w:tcPr>
          <w:p w:rsidR="0011168F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14 719,3</w:t>
            </w:r>
          </w:p>
        </w:tc>
        <w:tc>
          <w:tcPr>
            <w:tcW w:w="1267" w:type="dxa"/>
          </w:tcPr>
          <w:p w:rsidR="0011168F" w:rsidRPr="001A4D06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A472F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1285" w:type="dxa"/>
          </w:tcPr>
          <w:p w:rsidR="0011168F" w:rsidRPr="001A4D06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8E2F97" w:rsidP="008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</w:t>
            </w:r>
            <w:r w:rsidR="0011168F" w:rsidRPr="00CB750C">
              <w:rPr>
                <w:rFonts w:ascii="Times New Roman" w:hAnsi="Times New Roman"/>
              </w:rPr>
              <w:t>ормировани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учет и обеспеч</w:t>
            </w:r>
            <w:r w:rsidR="0011168F"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физического сохранения и безопасности фондов библиотек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289,3</w:t>
            </w:r>
          </w:p>
        </w:tc>
        <w:tc>
          <w:tcPr>
            <w:tcW w:w="1134" w:type="dxa"/>
          </w:tcPr>
          <w:p w:rsidR="0011168F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1 859,4</w:t>
            </w:r>
          </w:p>
        </w:tc>
        <w:tc>
          <w:tcPr>
            <w:tcW w:w="1267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F713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1285" w:type="dxa"/>
          </w:tcPr>
          <w:p w:rsidR="0011168F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C6F07" w:rsidRPr="001A4D06" w:rsidTr="002677A2">
        <w:tc>
          <w:tcPr>
            <w:tcW w:w="15417" w:type="dxa"/>
            <w:gridSpan w:val="11"/>
          </w:tcPr>
          <w:p w:rsidR="007C6F07" w:rsidRPr="00CB750C" w:rsidRDefault="007C6F07" w:rsidP="007C6F07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0487D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="002677A2" w:rsidRPr="002677A2">
              <w:rPr>
                <w:rFonts w:ascii="Times New Roman" w:hAnsi="Times New Roman"/>
              </w:rPr>
              <w:t xml:space="preserve">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1 319,9</w:t>
            </w:r>
          </w:p>
        </w:tc>
        <w:tc>
          <w:tcPr>
            <w:tcW w:w="1267" w:type="dxa"/>
          </w:tcPr>
          <w:p w:rsidR="0011168F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647,1</w:t>
            </w:r>
          </w:p>
        </w:tc>
        <w:tc>
          <w:tcPr>
            <w:tcW w:w="1275" w:type="dxa"/>
          </w:tcPr>
          <w:p w:rsidR="0011168F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1168F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11168F" w:rsidRPr="004F7133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1285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1276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Pr="004F7133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2677A2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физического сохр</w:t>
            </w:r>
            <w:r w:rsidRPr="002677A2">
              <w:rPr>
                <w:rFonts w:ascii="Times New Roman" w:hAnsi="Times New Roman"/>
              </w:rPr>
              <w:t>а</w:t>
            </w:r>
            <w:r w:rsidRPr="002677A2">
              <w:rPr>
                <w:rFonts w:ascii="Times New Roman" w:hAnsi="Times New Roman"/>
              </w:rPr>
              <w:t>нения и безопасности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Pr="004F7133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4F7133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267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683,2</w:t>
            </w:r>
          </w:p>
        </w:tc>
        <w:tc>
          <w:tcPr>
            <w:tcW w:w="1275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646,5</w:t>
            </w:r>
          </w:p>
        </w:tc>
      </w:tr>
      <w:tr w:rsidR="00270599" w:rsidRPr="001A4D06" w:rsidTr="002677A2">
        <w:tc>
          <w:tcPr>
            <w:tcW w:w="3369" w:type="dxa"/>
          </w:tcPr>
          <w:p w:rsidR="00270599" w:rsidRPr="00CB750C" w:rsidRDefault="00270599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70599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270599" w:rsidRPr="001A4D06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992" w:type="dxa"/>
          </w:tcPr>
          <w:p w:rsidR="00270599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270599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270599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128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1276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2B78F3" w:rsidRPr="001A4D06" w:rsidTr="002677A2">
        <w:tc>
          <w:tcPr>
            <w:tcW w:w="3369" w:type="dxa"/>
          </w:tcPr>
          <w:p w:rsidR="002B78F3" w:rsidRPr="00CB750C" w:rsidRDefault="002B78F3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Создание экспозиций (выставок) </w:t>
            </w:r>
            <w:r>
              <w:rPr>
                <w:rFonts w:ascii="Times New Roman" w:hAnsi="Times New Roman"/>
              </w:rPr>
              <w:lastRenderedPageBreak/>
              <w:t>музеев, организация выездных выставок</w:t>
            </w:r>
          </w:p>
        </w:tc>
        <w:tc>
          <w:tcPr>
            <w:tcW w:w="1701" w:type="dxa"/>
          </w:tcPr>
          <w:p w:rsidR="002B78F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2B78F3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267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719,3</w:t>
            </w:r>
          </w:p>
        </w:tc>
        <w:tc>
          <w:tcPr>
            <w:tcW w:w="1275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671,3</w:t>
            </w:r>
          </w:p>
        </w:tc>
      </w:tr>
      <w:tr w:rsidR="00F9350B" w:rsidRPr="001A4D06" w:rsidTr="002677A2">
        <w:tc>
          <w:tcPr>
            <w:tcW w:w="3369" w:type="dxa"/>
          </w:tcPr>
          <w:p w:rsidR="00F9350B" w:rsidRPr="00CB750C" w:rsidRDefault="00F9350B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9350B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992" w:type="dxa"/>
          </w:tcPr>
          <w:p w:rsidR="00F9350B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F9350B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F9350B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5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5A6D69" w:rsidRPr="001A4D06" w:rsidTr="002677A2">
        <w:tc>
          <w:tcPr>
            <w:tcW w:w="3369" w:type="dxa"/>
          </w:tcPr>
          <w:p w:rsidR="005A6D69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публикации музейных предметов, музейных коллекций путем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произведения в печатных изд</w:t>
            </w:r>
            <w:r w:rsidRPr="001A4D06">
              <w:rPr>
                <w:rFonts w:ascii="Times New Roman" w:hAnsi="Times New Roman"/>
              </w:rPr>
              <w:t>а</w:t>
            </w:r>
            <w:r w:rsidRPr="001A4D06">
              <w:rPr>
                <w:rFonts w:ascii="Times New Roman" w:hAnsi="Times New Roman"/>
              </w:rPr>
              <w:t>ниях, на электронных и других видах носителей,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701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экспонирова</w:t>
            </w:r>
            <w:r w:rsidRPr="001A4D06">
              <w:rPr>
                <w:rFonts w:ascii="Times New Roman" w:hAnsi="Times New Roman"/>
              </w:rPr>
              <w:t>н</w:t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предметов за отчетный п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нию сохранности музейного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67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39 844,4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26 345,6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25 883,1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09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зрителей 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647BDB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276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деятельности клу</w:t>
            </w:r>
            <w:r w:rsidRPr="00CB750C">
              <w:rPr>
                <w:rFonts w:ascii="Times New Roman" w:hAnsi="Times New Roman"/>
              </w:rPr>
              <w:t>б</w:t>
            </w:r>
            <w:r w:rsidRPr="00CB750C">
              <w:rPr>
                <w:rFonts w:ascii="Times New Roman" w:hAnsi="Times New Roman"/>
              </w:rPr>
              <w:t>ных формирований и формиров</w:t>
            </w:r>
            <w:r w:rsidRPr="00CB750C">
              <w:rPr>
                <w:rFonts w:ascii="Times New Roman" w:hAnsi="Times New Roman"/>
              </w:rPr>
              <w:t>а</w:t>
            </w:r>
            <w:r w:rsidRPr="00CB750C">
              <w:rPr>
                <w:rFonts w:ascii="Times New Roman" w:hAnsi="Times New Roman"/>
              </w:rPr>
              <w:t>ний самодеятельного народного творчества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267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1 681,6</w:t>
            </w:r>
          </w:p>
        </w:tc>
        <w:tc>
          <w:tcPr>
            <w:tcW w:w="1275" w:type="dxa"/>
          </w:tcPr>
          <w:p w:rsidR="00D973DC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1 652,1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</w:t>
            </w:r>
            <w:r w:rsidRPr="001A4D06">
              <w:rPr>
                <w:rFonts w:ascii="Times New Roman" w:hAnsi="Times New Roman"/>
              </w:rPr>
              <w:t>р</w:t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D973DC" w:rsidRPr="001A4D06" w:rsidRDefault="00647BD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8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</w:t>
            </w:r>
            <w:r w:rsidRPr="001A4D06">
              <w:rPr>
                <w:rFonts w:ascii="Times New Roman" w:hAnsi="Times New Roman"/>
              </w:rPr>
              <w:t>р</w:t>
            </w:r>
            <w:r w:rsidRPr="001A4D06">
              <w:rPr>
                <w:rFonts w:ascii="Times New Roman" w:hAnsi="Times New Roman"/>
              </w:rPr>
              <w:t>тов, концертных программ,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(пос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фестив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лей, выставок, смотров, конку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сов, культурно-просветительских мероприятий, творческих конку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сов, по сохранению нематериал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ного культурного наследия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клубных 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14142" w:type="dxa"/>
            <w:gridSpan w:val="10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A1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</w:t>
            </w:r>
            <w:r w:rsidRPr="00CB750C">
              <w:rPr>
                <w:rFonts w:ascii="Times New Roman" w:hAnsi="Times New Roman"/>
              </w:rPr>
              <w:t>б</w:t>
            </w:r>
            <w:r w:rsidRPr="00CB750C">
              <w:rPr>
                <w:rFonts w:ascii="Times New Roman" w:hAnsi="Times New Roman"/>
              </w:rPr>
              <w:t>щеобразовательных</w:t>
            </w:r>
            <w:r w:rsidR="00A136D2">
              <w:rPr>
                <w:rFonts w:ascii="Times New Roman" w:hAnsi="Times New Roman"/>
              </w:rPr>
              <w:t xml:space="preserve"> </w:t>
            </w:r>
            <w:proofErr w:type="spellStart"/>
            <w:r w:rsidRPr="00CB750C">
              <w:rPr>
                <w:rFonts w:ascii="Times New Roman" w:hAnsi="Times New Roman"/>
              </w:rPr>
              <w:t>общеразв</w:t>
            </w:r>
            <w:r w:rsidR="00A136D2">
              <w:rPr>
                <w:rFonts w:ascii="Times New Roman" w:hAnsi="Times New Roman"/>
              </w:rPr>
              <w:t>и</w:t>
            </w:r>
            <w:r w:rsidRPr="00CB750C">
              <w:rPr>
                <w:rFonts w:ascii="Times New Roman" w:hAnsi="Times New Roman"/>
              </w:rPr>
              <w:t>вающих</w:t>
            </w:r>
            <w:proofErr w:type="spellEnd"/>
            <w:r w:rsidRPr="00CB750C">
              <w:rPr>
                <w:rFonts w:ascii="Times New Roman" w:hAnsi="Times New Roman"/>
              </w:rPr>
              <w:t xml:space="preserve"> программ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1 299,5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974,6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335,2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</w:t>
            </w:r>
            <w:r w:rsidRPr="00CB750C">
              <w:rPr>
                <w:rFonts w:ascii="Times New Roman" w:hAnsi="Times New Roman"/>
              </w:rPr>
              <w:t>б</w:t>
            </w:r>
            <w:r w:rsidRPr="00CB750C">
              <w:rPr>
                <w:rFonts w:ascii="Times New Roman" w:hAnsi="Times New Roman"/>
              </w:rPr>
              <w:t>щеобразовательных предпрофе</w:t>
            </w:r>
            <w:r w:rsidRPr="00CB750C">
              <w:rPr>
                <w:rFonts w:ascii="Times New Roman" w:hAnsi="Times New Roman"/>
              </w:rPr>
              <w:t>с</w:t>
            </w:r>
            <w:r w:rsidRPr="00CB750C">
              <w:rPr>
                <w:rFonts w:ascii="Times New Roman" w:hAnsi="Times New Roman"/>
              </w:rPr>
              <w:t>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7 179,9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5 847,5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2 011,4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дополнительных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разовательных программ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текущего содержания зданий и сооружений муниципальных учреждений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мых</w:t>
            </w:r>
          </w:p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6C12C1" w:rsidRPr="00DF1E75" w:rsidRDefault="00DF1E75" w:rsidP="00DF1E7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F1E75">
        <w:rPr>
          <w:rFonts w:ascii="Times New Roman" w:hAnsi="Times New Roman"/>
          <w:b/>
          <w:sz w:val="28"/>
          <w:szCs w:val="28"/>
        </w:rPr>
        <w:t>».</w:t>
      </w:r>
    </w:p>
    <w:p w:rsidR="008513A3" w:rsidRDefault="006C12C1" w:rsidP="008513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19 апреля 2015 года № 259</w:t>
      </w:r>
    </w:p>
    <w:p w:rsidR="00F761A5" w:rsidRPr="00E13FBF" w:rsidRDefault="00F67D76" w:rsidP="0069388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E13FBF" w:rsidTr="00E5227D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693880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</w:t>
            </w:r>
            <w:r w:rsidR="00C03D3A">
              <w:rPr>
                <w:rFonts w:ascii="Times New Roman" w:hAnsi="Times New Roman"/>
                <w:b/>
                <w:bCs/>
                <w:color w:val="000000"/>
              </w:rPr>
              <w:t>95</w:t>
            </w:r>
            <w:r w:rsidR="00C2618F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C03D3A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920B9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93 089,3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03D3A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03D3A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F67D76" w:rsidRPr="00E13FBF" w:rsidTr="00F67D76">
        <w:trPr>
          <w:trHeight w:val="1048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D76" w:rsidRPr="00E13FBF" w:rsidRDefault="00F67D7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D76" w:rsidRPr="00E13FBF" w:rsidRDefault="00F67D7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D76" w:rsidRPr="00E13FBF" w:rsidRDefault="00F67D7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93 089,3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6383" w:rsidRDefault="00E5227D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E5227D" w:rsidRPr="00E13FBF" w:rsidRDefault="00E5227D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19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690,7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7738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66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920B9B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690,7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</w:t>
            </w:r>
            <w:r w:rsidRPr="00911FF1">
              <w:rPr>
                <w:rFonts w:ascii="Times New Roman" w:hAnsi="Times New Roman"/>
              </w:rPr>
              <w:t>н</w:t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</w:t>
            </w:r>
            <w:r w:rsidRPr="00911FF1">
              <w:rPr>
                <w:rFonts w:ascii="Times New Roman" w:hAnsi="Times New Roman"/>
              </w:rPr>
              <w:t>ь</w:t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17 068,2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17 068,2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2 914,3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2 914,3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Создание безопасных усл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</w:t>
            </w:r>
            <w:r w:rsidR="00E5227D">
              <w:rPr>
                <w:rFonts w:ascii="Times New Roman" w:hAnsi="Times New Roman"/>
              </w:rPr>
              <w:t>ч</w:t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</w:t>
            </w:r>
            <w:r w:rsidR="00E5227D">
              <w:rPr>
                <w:rFonts w:ascii="Times New Roman" w:hAnsi="Times New Roman"/>
              </w:rPr>
              <w:t>с</w:t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42 341,4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920B9B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42 341,4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887,4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920B9B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887,4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 и повышение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фессиональной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</w:t>
            </w:r>
            <w:r w:rsidRPr="00F94189">
              <w:rPr>
                <w:rFonts w:ascii="Times New Roman" w:hAnsi="Times New Roman"/>
                <w:color w:val="000000"/>
              </w:rPr>
              <w:t>а</w:t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03AE6">
              <w:rPr>
                <w:rFonts w:ascii="Times New Roman" w:hAnsi="Times New Roman"/>
                <w:color w:val="000000"/>
                <w:lang w:eastAsia="ru-RU"/>
              </w:rPr>
              <w:t>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14985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7 393,7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14985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F14985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7 393,7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233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3A" w:rsidRPr="00E13FBF" w:rsidRDefault="00AD233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33A" w:rsidRPr="003C1855" w:rsidRDefault="00AD233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33A" w:rsidRPr="00E13FBF" w:rsidRDefault="00AD233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33A" w:rsidRPr="00E13FBF" w:rsidRDefault="00AD233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7738D3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</w:t>
            </w:r>
            <w:r w:rsidRPr="007738D3">
              <w:rPr>
                <w:rFonts w:ascii="Times New Roman" w:hAnsi="Times New Roman"/>
              </w:rPr>
              <w:t>о</w:t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212CB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703AE6">
              <w:rPr>
                <w:rFonts w:ascii="Times New Roman" w:hAnsi="Times New Roman"/>
                <w:color w:val="000000"/>
                <w:lang w:eastAsia="ru-RU"/>
              </w:rPr>
              <w:t>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11 425,5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МКУ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AC6D83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AC6D83" w:rsidRDefault="00920B9B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11 425,5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AC6D83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E5227D" w:rsidRDefault="00F761A5" w:rsidP="00C7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  <w:r w:rsidR="00E5227D">
        <w:rPr>
          <w:rFonts w:ascii="Times New Roman" w:hAnsi="Times New Roman"/>
          <w:b/>
          <w:sz w:val="28"/>
          <w:szCs w:val="24"/>
        </w:rPr>
        <w:br w:type="page"/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19 апреля 2015 года № 259</w:t>
      </w:r>
    </w:p>
    <w:p w:rsidR="000A5F80" w:rsidRPr="00A2029A" w:rsidRDefault="003828C7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C7123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93 089,3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DB32F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132,7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DB32F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92</w:t>
            </w:r>
            <w:r w:rsidR="00DB32F1">
              <w:rPr>
                <w:rFonts w:ascii="Times New Roman" w:hAnsi="Times New Roman"/>
                <w:bCs/>
                <w:color w:val="000000"/>
              </w:rPr>
              <w:t> 950,1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</w:t>
            </w:r>
            <w:r w:rsidRPr="00E16383">
              <w:rPr>
                <w:rFonts w:ascii="Times New Roman" w:hAnsi="Times New Roman"/>
              </w:rPr>
              <w:t>р</w:t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DB32F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690,7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F14985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591,0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</w:t>
            </w:r>
            <w:r w:rsidRPr="00911FF1">
              <w:rPr>
                <w:rFonts w:ascii="Times New Roman" w:hAnsi="Times New Roman"/>
              </w:rPr>
              <w:t>п</w:t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DB32F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DB32F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028,7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2 914,3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B60DEB">
              <w:rPr>
                <w:rFonts w:ascii="Times New Roman" w:hAnsi="Times New Roman"/>
                <w:b/>
                <w:color w:val="000000"/>
                <w:lang w:eastAsia="ru-RU"/>
              </w:rPr>
              <w:t>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2 914,3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</w:t>
            </w:r>
            <w:r w:rsidR="00E5227D">
              <w:rPr>
                <w:rFonts w:ascii="Times New Roman" w:hAnsi="Times New Roman"/>
              </w:rPr>
              <w:t>и</w:t>
            </w:r>
            <w:r w:rsidR="00E5227D">
              <w:rPr>
                <w:rFonts w:ascii="Times New Roman" w:hAnsi="Times New Roman"/>
              </w:rPr>
              <w:t>пальных учрежде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ях</w:t>
            </w:r>
            <w:r w:rsidR="00E5227D">
              <w:rPr>
                <w:rFonts w:ascii="Times New Roman" w:hAnsi="Times New Roman"/>
              </w:rPr>
              <w:t xml:space="preserve"> культуры и иску</w:t>
            </w:r>
            <w:r w:rsidR="00E5227D">
              <w:rPr>
                <w:rFonts w:ascii="Times New Roman" w:hAnsi="Times New Roman"/>
              </w:rPr>
              <w:t>с</w:t>
            </w:r>
            <w:r w:rsidR="00E5227D">
              <w:rPr>
                <w:rFonts w:ascii="Times New Roman" w:hAnsi="Times New Roman"/>
              </w:rPr>
              <w:t>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42 341,4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27 535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DB32F1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42 341,4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27 535,2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ственного народного </w:t>
            </w:r>
            <w:r>
              <w:rPr>
                <w:rFonts w:ascii="Times New Roman" w:hAnsi="Times New Roman"/>
              </w:rPr>
              <w:lastRenderedPageBreak/>
              <w:t>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887,4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ru-RU"/>
              </w:rPr>
              <w:t>0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887,4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9 972,1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9 972,1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03AE6">
              <w:rPr>
                <w:rFonts w:ascii="Times New Roman" w:hAnsi="Times New Roman"/>
                <w:b/>
                <w:color w:val="000000"/>
                <w:lang w:eastAsia="ru-RU"/>
              </w:rPr>
              <w:t>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7 393,7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A2029A" w:rsidRDefault="00B60DEB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03AE6">
              <w:rPr>
                <w:rFonts w:ascii="Times New Roman" w:hAnsi="Times New Roman"/>
                <w:color w:val="000000"/>
                <w:lang w:eastAsia="ru-RU"/>
              </w:rPr>
              <w:t>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7 393,7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>ления МО МР</w:t>
            </w:r>
            <w:r w:rsidR="00342951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7738D3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8D3" w:rsidRPr="00A2029A" w:rsidRDefault="007738D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8D3" w:rsidRPr="00A2029A" w:rsidRDefault="007738D3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8D3" w:rsidRPr="00267037" w:rsidRDefault="007738D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8D3" w:rsidRPr="00AF61FF" w:rsidRDefault="007738D3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703AE6">
              <w:rPr>
                <w:rFonts w:ascii="Times New Roman" w:hAnsi="Times New Roman"/>
                <w:b/>
                <w:color w:val="000000"/>
                <w:lang w:eastAsia="ru-RU"/>
              </w:rPr>
              <w:t>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8D3" w:rsidRPr="007738D3" w:rsidRDefault="00DB32F1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11 425,5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8D3" w:rsidRPr="007738D3" w:rsidRDefault="007738D3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8D3" w:rsidRPr="007738D3" w:rsidRDefault="007738D3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8D3" w:rsidRPr="00AF61FF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8D3" w:rsidRPr="00AF61FF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0A333F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703AE6">
              <w:rPr>
                <w:rFonts w:ascii="Times New Roman" w:hAnsi="Times New Roman"/>
                <w:color w:val="000000"/>
                <w:lang w:eastAsia="ru-RU"/>
              </w:rPr>
              <w:t>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11 425,5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3828C7" w:rsidRPr="003828C7" w:rsidRDefault="003828C7" w:rsidP="003828C7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sectPr w:rsidR="00646E72" w:rsidRPr="00E5227D" w:rsidSect="00F1498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66C" w:rsidRDefault="0001466C" w:rsidP="0045430D">
      <w:pPr>
        <w:spacing w:after="0" w:line="240" w:lineRule="auto"/>
      </w:pPr>
      <w:r>
        <w:separator/>
      </w:r>
    </w:p>
  </w:endnote>
  <w:endnote w:type="continuationSeparator" w:id="0">
    <w:p w:rsidR="0001466C" w:rsidRDefault="0001466C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66C" w:rsidRDefault="0001466C" w:rsidP="0045430D">
      <w:pPr>
        <w:spacing w:after="0" w:line="240" w:lineRule="auto"/>
      </w:pPr>
      <w:r>
        <w:separator/>
      </w:r>
    </w:p>
  </w:footnote>
  <w:footnote w:type="continuationSeparator" w:id="0">
    <w:p w:rsidR="0001466C" w:rsidRDefault="0001466C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98C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11A41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780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3EC4"/>
    <w:rsid w:val="00194193"/>
    <w:rsid w:val="001942C4"/>
    <w:rsid w:val="0019469A"/>
    <w:rsid w:val="00197907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F35"/>
    <w:rsid w:val="001C63C1"/>
    <w:rsid w:val="001C78F9"/>
    <w:rsid w:val="001C7C70"/>
    <w:rsid w:val="001D02DD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80D"/>
    <w:rsid w:val="002F722C"/>
    <w:rsid w:val="00301463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2951"/>
    <w:rsid w:val="00347C62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28C7"/>
    <w:rsid w:val="00383012"/>
    <w:rsid w:val="00383856"/>
    <w:rsid w:val="00384F8D"/>
    <w:rsid w:val="0038541C"/>
    <w:rsid w:val="00385A6F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53F7"/>
    <w:rsid w:val="00496AC0"/>
    <w:rsid w:val="00496B52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30AD"/>
    <w:rsid w:val="0052449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90221"/>
    <w:rsid w:val="00591623"/>
    <w:rsid w:val="005931EB"/>
    <w:rsid w:val="005940CF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A6D69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20B05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5719"/>
    <w:rsid w:val="006975D3"/>
    <w:rsid w:val="006A0CDF"/>
    <w:rsid w:val="006A0F8E"/>
    <w:rsid w:val="006A22DB"/>
    <w:rsid w:val="006A2382"/>
    <w:rsid w:val="006A374D"/>
    <w:rsid w:val="006A6460"/>
    <w:rsid w:val="006B013D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D9F"/>
    <w:rsid w:val="006F5E99"/>
    <w:rsid w:val="006F72D3"/>
    <w:rsid w:val="006F7C18"/>
    <w:rsid w:val="007025D3"/>
    <w:rsid w:val="00702625"/>
    <w:rsid w:val="00702E93"/>
    <w:rsid w:val="00703AE6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A4D"/>
    <w:rsid w:val="00787BD8"/>
    <w:rsid w:val="00790403"/>
    <w:rsid w:val="00792279"/>
    <w:rsid w:val="00792CCC"/>
    <w:rsid w:val="007948C7"/>
    <w:rsid w:val="00794E22"/>
    <w:rsid w:val="00797F0A"/>
    <w:rsid w:val="00797F4E"/>
    <w:rsid w:val="007A0A8B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D41"/>
    <w:rsid w:val="00974A36"/>
    <w:rsid w:val="00976A8F"/>
    <w:rsid w:val="00977429"/>
    <w:rsid w:val="00977C34"/>
    <w:rsid w:val="00977F8A"/>
    <w:rsid w:val="00980547"/>
    <w:rsid w:val="00980B86"/>
    <w:rsid w:val="00981DC2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472F"/>
    <w:rsid w:val="009A6255"/>
    <w:rsid w:val="009A6288"/>
    <w:rsid w:val="009A7278"/>
    <w:rsid w:val="009B10BF"/>
    <w:rsid w:val="009B2013"/>
    <w:rsid w:val="009B241B"/>
    <w:rsid w:val="009B45A8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5FD7"/>
    <w:rsid w:val="00A26439"/>
    <w:rsid w:val="00A275FC"/>
    <w:rsid w:val="00A27715"/>
    <w:rsid w:val="00A33ABF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33A"/>
    <w:rsid w:val="00AD2571"/>
    <w:rsid w:val="00AD2E87"/>
    <w:rsid w:val="00AD4616"/>
    <w:rsid w:val="00AD46F5"/>
    <w:rsid w:val="00AD49FC"/>
    <w:rsid w:val="00AD4B81"/>
    <w:rsid w:val="00AD4CCA"/>
    <w:rsid w:val="00AD5162"/>
    <w:rsid w:val="00AD5EFF"/>
    <w:rsid w:val="00AD5FAC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1741"/>
    <w:rsid w:val="00B22C40"/>
    <w:rsid w:val="00B2317D"/>
    <w:rsid w:val="00B240E7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3819"/>
    <w:rsid w:val="00C03D3A"/>
    <w:rsid w:val="00C044E0"/>
    <w:rsid w:val="00C04957"/>
    <w:rsid w:val="00C06078"/>
    <w:rsid w:val="00C10B54"/>
    <w:rsid w:val="00C11CB9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197D"/>
    <w:rsid w:val="00C63363"/>
    <w:rsid w:val="00C64990"/>
    <w:rsid w:val="00C650C7"/>
    <w:rsid w:val="00C65375"/>
    <w:rsid w:val="00C658F6"/>
    <w:rsid w:val="00C65A45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144"/>
    <w:rsid w:val="00CB750C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46CC"/>
    <w:rsid w:val="00D04F1E"/>
    <w:rsid w:val="00D0599A"/>
    <w:rsid w:val="00D0611A"/>
    <w:rsid w:val="00D068C6"/>
    <w:rsid w:val="00D07371"/>
    <w:rsid w:val="00D14E75"/>
    <w:rsid w:val="00D14E7E"/>
    <w:rsid w:val="00D163A9"/>
    <w:rsid w:val="00D175B0"/>
    <w:rsid w:val="00D24B80"/>
    <w:rsid w:val="00D24D09"/>
    <w:rsid w:val="00D27CA1"/>
    <w:rsid w:val="00D3146E"/>
    <w:rsid w:val="00D32E75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2291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62BC"/>
    <w:rsid w:val="00D874CB"/>
    <w:rsid w:val="00D8751E"/>
    <w:rsid w:val="00D919A7"/>
    <w:rsid w:val="00D92211"/>
    <w:rsid w:val="00D932D9"/>
    <w:rsid w:val="00D9335A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E3B"/>
    <w:rsid w:val="00DE3F3F"/>
    <w:rsid w:val="00DE474A"/>
    <w:rsid w:val="00DE743D"/>
    <w:rsid w:val="00DE77E1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90645"/>
    <w:rsid w:val="00F90FCC"/>
    <w:rsid w:val="00F91D57"/>
    <w:rsid w:val="00F925CD"/>
    <w:rsid w:val="00F92DE1"/>
    <w:rsid w:val="00F9350B"/>
    <w:rsid w:val="00F938DE"/>
    <w:rsid w:val="00F93C2E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5663C-C765-450E-AB21-B2A73DAB1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2599</TotalTime>
  <Pages>16</Pages>
  <Words>3129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20927</CharactersWithSpaces>
  <SharedDoc>false</SharedDoc>
  <HLinks>
    <vt:vector size="78" baseType="variant">
      <vt:variant>
        <vt:i4>6357040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7143472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6357042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Par1547</vt:lpwstr>
      </vt:variant>
      <vt:variant>
        <vt:i4>1048668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consultantplus://offline/ref=A8D744965F3F9D9096F39A3878B6ADA6E25396801C39A20D42EABF38516D2A4C9942689BCF5F29022C8AA7sBt8G</vt:lpwstr>
      </vt:variant>
      <vt:variant>
        <vt:lpwstr/>
      </vt:variant>
      <vt:variant>
        <vt:i4>7602273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consultantplus://offline/ref=E0CB72DE13D1B689B714CD45F40E7D40C92795B204F790BB4953B1F1EC29D3B3oDo3H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7602286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consultantplus://offline/ref=E0CB72DE13D1B689B714CD45F40E7D40C92795B20AF390BC4F53B1F1EC29D3B3oDo3H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kult</cp:lastModifiedBy>
  <cp:revision>66</cp:revision>
  <cp:lastPrinted>2016-04-22T08:01:00Z</cp:lastPrinted>
  <dcterms:created xsi:type="dcterms:W3CDTF">2015-02-03T11:15:00Z</dcterms:created>
  <dcterms:modified xsi:type="dcterms:W3CDTF">2016-04-22T08:08:00Z</dcterms:modified>
</cp:coreProperties>
</file>