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25153B" w:rsidRDefault="0025153B" w:rsidP="002515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bookmarkStart w:id="0" w:name="Par853"/>
                  <w:bookmarkEnd w:id="0"/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             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«Изьва»</w:t>
                  </w:r>
                </w:p>
                <w:p w:rsidR="000A05F5" w:rsidRPr="0025153B" w:rsidRDefault="0025153B" w:rsidP="002515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м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униципальнöй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районса</w:t>
                  </w:r>
                </w:p>
                <w:p w:rsidR="000A05F5" w:rsidRPr="0025153B" w:rsidRDefault="0025153B" w:rsidP="002515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        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25153B" w:rsidRDefault="0025153B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      </w:t>
            </w:r>
            <w:r w:rsidR="000A05F5"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0A05F5" w:rsidRPr="0025153B" w:rsidRDefault="000A05F5" w:rsidP="002515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 w:rsidR="000A05F5" w:rsidRPr="0025153B" w:rsidRDefault="0025153B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       </w:t>
            </w:r>
            <w:r w:rsidR="000A05F5"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«Ижемский»</w:t>
            </w:r>
          </w:p>
          <w:p w:rsidR="00563B8A" w:rsidRDefault="00563B8A" w:rsidP="002515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5153B">
        <w:rPr>
          <w:rFonts w:ascii="Times New Roman" w:hAnsi="Times New Roman" w:cs="Times New Roman"/>
          <w:sz w:val="28"/>
          <w:szCs w:val="28"/>
        </w:rPr>
        <w:t>02 апреля</w:t>
      </w:r>
      <w:r w:rsidR="004B32AC">
        <w:rPr>
          <w:rFonts w:ascii="Times New Roman" w:hAnsi="Times New Roman" w:cs="Times New Roman"/>
          <w:sz w:val="28"/>
          <w:szCs w:val="28"/>
        </w:rPr>
        <w:t xml:space="preserve"> 2021</w:t>
      </w:r>
      <w:r w:rsidR="002C555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D352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C555B">
        <w:rPr>
          <w:rFonts w:ascii="Times New Roman" w:hAnsi="Times New Roman" w:cs="Times New Roman"/>
          <w:sz w:val="28"/>
          <w:szCs w:val="28"/>
        </w:rPr>
        <w:t xml:space="preserve">        </w:t>
      </w:r>
      <w:r w:rsidR="0025153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 w:rsidR="0025153B">
        <w:rPr>
          <w:rFonts w:ascii="Times New Roman" w:hAnsi="Times New Roman" w:cs="Times New Roman"/>
          <w:sz w:val="28"/>
          <w:szCs w:val="28"/>
        </w:rPr>
        <w:t>233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4B32AC" w:rsidP="009D352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</w:t>
      </w:r>
      <w:r w:rsidR="0056144E">
        <w:rPr>
          <w:rFonts w:ascii="Times New Roman" w:hAnsi="Times New Roman" w:cs="Times New Roman"/>
          <w:sz w:val="28"/>
          <w:szCs w:val="28"/>
        </w:rPr>
        <w:t>ано</w:t>
      </w:r>
      <w:r>
        <w:rPr>
          <w:rFonts w:ascii="Times New Roman" w:hAnsi="Times New Roman" w:cs="Times New Roman"/>
          <w:sz w:val="28"/>
          <w:szCs w:val="28"/>
        </w:rPr>
        <w:t>вление администрац</w:t>
      </w:r>
      <w:r w:rsidR="0056144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и муниципального района «Ижемский» от 30 декабря 2020 года № 931 «</w:t>
      </w:r>
      <w:r w:rsidR="006A4F23" w:rsidRPr="00AD4A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D3522">
        <w:rPr>
          <w:rFonts w:ascii="Times New Roman" w:hAnsi="Times New Roman" w:cs="Times New Roman"/>
          <w:sz w:val="28"/>
          <w:szCs w:val="28"/>
        </w:rPr>
        <w:t>комплексного плана действий по реализации муниципальной программы «Развитие транспортной системы» на 2021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  <w:r w:rsidR="002F6730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</w:t>
      </w:r>
      <w:r w:rsidR="009D3522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программах муниципального образования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8A44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6A4F23" w:rsidRPr="00AD4A6B" w:rsidRDefault="006A4F23" w:rsidP="009D35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FD4227" w:rsidRDefault="00FD4227" w:rsidP="00FD4227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22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2AC">
        <w:rPr>
          <w:rFonts w:ascii="Times New Roman" w:hAnsi="Times New Roman" w:cs="Times New Roman"/>
          <w:sz w:val="28"/>
          <w:szCs w:val="28"/>
        </w:rPr>
        <w:t>Приложение к постановлению администраци</w:t>
      </w:r>
      <w:r w:rsidR="0056144E">
        <w:rPr>
          <w:rFonts w:ascii="Times New Roman" w:hAnsi="Times New Roman" w:cs="Times New Roman"/>
          <w:sz w:val="28"/>
          <w:szCs w:val="28"/>
        </w:rPr>
        <w:t>и</w:t>
      </w:r>
      <w:r w:rsidR="004B32AC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 от 30 декабря 2020 года № 931 «</w:t>
      </w:r>
      <w:r w:rsidR="004B32AC" w:rsidRPr="00AD4A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B32AC">
        <w:rPr>
          <w:rFonts w:ascii="Times New Roman" w:hAnsi="Times New Roman" w:cs="Times New Roman"/>
          <w:sz w:val="28"/>
          <w:szCs w:val="28"/>
        </w:rPr>
        <w:t>комплексного плана действий по реализации муниципальной программы «Развитие транспортной системы» на 2021 год» изложить в новой редакции согласн</w:t>
      </w:r>
      <w:r w:rsidR="0056144E">
        <w:rPr>
          <w:rFonts w:ascii="Times New Roman" w:hAnsi="Times New Roman" w:cs="Times New Roman"/>
          <w:sz w:val="28"/>
          <w:szCs w:val="28"/>
        </w:rPr>
        <w:t>о приложению к настоящему поста</w:t>
      </w:r>
      <w:r w:rsidR="004B32AC">
        <w:rPr>
          <w:rFonts w:ascii="Times New Roman" w:hAnsi="Times New Roman" w:cs="Times New Roman"/>
          <w:sz w:val="28"/>
          <w:szCs w:val="28"/>
        </w:rPr>
        <w:t>но</w:t>
      </w:r>
      <w:r w:rsidR="0056144E">
        <w:rPr>
          <w:rFonts w:ascii="Times New Roman" w:hAnsi="Times New Roman" w:cs="Times New Roman"/>
          <w:sz w:val="28"/>
          <w:szCs w:val="28"/>
        </w:rPr>
        <w:t>в</w:t>
      </w:r>
      <w:r w:rsidR="004B32AC">
        <w:rPr>
          <w:rFonts w:ascii="Times New Roman" w:hAnsi="Times New Roman" w:cs="Times New Roman"/>
          <w:sz w:val="28"/>
          <w:szCs w:val="28"/>
        </w:rPr>
        <w:t>лению.</w:t>
      </w:r>
    </w:p>
    <w:p w:rsidR="00FD4227" w:rsidRPr="00FD4227" w:rsidRDefault="00FD4227" w:rsidP="00FD4227">
      <w:pPr>
        <w:suppressAutoHyphens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Контроль за исполнением настоящего постановления возложить на заместителя руководителя админитсрации муниципального района «Ижемский» А.С. Кретова. </w:t>
      </w:r>
    </w:p>
    <w:p w:rsidR="00CE697C" w:rsidRPr="00AD4A6B" w:rsidRDefault="008A445F" w:rsidP="00FD4227">
      <w:pPr>
        <w:widowControl w:val="0"/>
        <w:suppressAutoHyphens/>
        <w:autoSpaceDE w:val="0"/>
        <w:autoSpaceDN w:val="0"/>
        <w:adjustRightInd w:val="0"/>
        <w:spacing w:after="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697C" w:rsidRPr="00AD4A6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2F6730">
        <w:rPr>
          <w:rFonts w:ascii="Times New Roman" w:hAnsi="Times New Roman" w:cs="Times New Roman"/>
          <w:sz w:val="28"/>
          <w:szCs w:val="28"/>
        </w:rPr>
        <w:t>с</w:t>
      </w:r>
      <w:r w:rsidR="0056144E">
        <w:rPr>
          <w:rFonts w:ascii="Times New Roman" w:hAnsi="Times New Roman" w:cs="Times New Roman"/>
          <w:sz w:val="28"/>
          <w:szCs w:val="28"/>
        </w:rPr>
        <w:t>о дня его при</w:t>
      </w:r>
      <w:r w:rsidR="004B32AC">
        <w:rPr>
          <w:rFonts w:ascii="Times New Roman" w:hAnsi="Times New Roman" w:cs="Times New Roman"/>
          <w:sz w:val="28"/>
          <w:szCs w:val="28"/>
        </w:rPr>
        <w:t xml:space="preserve">нятия. 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Default="009D3522" w:rsidP="009D3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–</w:t>
      </w:r>
    </w:p>
    <w:p w:rsidR="009D3522" w:rsidRDefault="009D3522" w:rsidP="009D3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И.В. Норкин</w:t>
      </w: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05F5" w:rsidRPr="007F4C3A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05F5" w:rsidRDefault="000A05F5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1"/>
        <w:gridCol w:w="2529"/>
        <w:gridCol w:w="906"/>
        <w:gridCol w:w="1860"/>
        <w:gridCol w:w="1559"/>
        <w:gridCol w:w="1026"/>
        <w:gridCol w:w="1026"/>
        <w:gridCol w:w="1295"/>
        <w:gridCol w:w="734"/>
        <w:gridCol w:w="396"/>
        <w:gridCol w:w="396"/>
        <w:gridCol w:w="396"/>
        <w:gridCol w:w="396"/>
        <w:gridCol w:w="1867"/>
        <w:gridCol w:w="787"/>
      </w:tblGrid>
      <w:tr w:rsidR="00E45456" w:rsidRPr="00E45456" w:rsidTr="00E45456">
        <w:trPr>
          <w:trHeight w:val="111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Приложение к постановлению администрации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02 апрля 2021 года № 233</w:t>
            </w:r>
          </w:p>
        </w:tc>
      </w:tr>
      <w:tr w:rsidR="00E45456" w:rsidRPr="00E45456" w:rsidTr="00E45456">
        <w:trPr>
          <w:trHeight w:val="93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«Приложение к постановлению администрации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30 декабря 2020 года № 931</w:t>
            </w:r>
          </w:p>
        </w:tc>
      </w:tr>
      <w:tr w:rsidR="00E45456" w:rsidRPr="00E45456" w:rsidTr="00E45456">
        <w:trPr>
          <w:trHeight w:val="435"/>
        </w:trPr>
        <w:tc>
          <w:tcPr>
            <w:tcW w:w="500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Комплексный план действий по реализации муниципальной программы "Развитие транспортной системы" на 2021 год</w:t>
            </w:r>
          </w:p>
        </w:tc>
      </w:tr>
      <w:tr w:rsidR="00E45456" w:rsidRPr="00E45456" w:rsidTr="00E45456">
        <w:trPr>
          <w:trHeight w:val="1950"/>
        </w:trPr>
        <w:tc>
          <w:tcPr>
            <w:tcW w:w="1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8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основного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мероприятия, ведомственной  целевой программы, мероприятия,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контрольного события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программы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Статус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контрольного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события &lt;*&gt;</w:t>
            </w:r>
          </w:p>
        </w:tc>
        <w:tc>
          <w:tcPr>
            <w:tcW w:w="6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Ответственный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руководитель,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заместитель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руководителя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администрации муниципального района «Ижемский» (Ф.И.О.,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должность)</w:t>
            </w:r>
          </w:p>
        </w:tc>
        <w:tc>
          <w:tcPr>
            <w:tcW w:w="5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Ответственное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структурное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подразделение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администрации муниципального района «Ижемский»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начала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реализации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окончания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реализации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(дата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контроль-ного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события)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ресурсного обеспечения,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тыс. руб.</w:t>
            </w:r>
          </w:p>
        </w:tc>
        <w:tc>
          <w:tcPr>
            <w:tcW w:w="4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График реализации (месяц/квартал)</w:t>
            </w:r>
          </w:p>
        </w:tc>
        <w:tc>
          <w:tcPr>
            <w:tcW w:w="8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Целевой индикатор и показате</w:t>
            </w:r>
            <w:bookmarkStart w:id="2" w:name="_GoBack"/>
            <w:bookmarkEnd w:id="2"/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ль</w:t>
            </w:r>
          </w:p>
        </w:tc>
      </w:tr>
      <w:tr w:rsidR="00E45456" w:rsidRPr="00E45456" w:rsidTr="00E45456">
        <w:trPr>
          <w:trHeight w:val="615"/>
        </w:trPr>
        <w:tc>
          <w:tcPr>
            <w:tcW w:w="1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, единиза измерения 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Значение </w:t>
            </w:r>
          </w:p>
        </w:tc>
      </w:tr>
      <w:tr w:rsidR="00E45456" w:rsidRPr="00E45456" w:rsidTr="00E45456">
        <w:trPr>
          <w:trHeight w:val="360"/>
        </w:trPr>
        <w:tc>
          <w:tcPr>
            <w:tcW w:w="1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45456" w:rsidRPr="00E45456" w:rsidTr="00E45456">
        <w:trPr>
          <w:trHeight w:val="24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E45456" w:rsidRPr="00E45456" w:rsidTr="00E45456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1 Развитие транспортной инфраструктуры и дорожного хозяйства</w:t>
            </w:r>
          </w:p>
        </w:tc>
      </w:tr>
      <w:tr w:rsidR="00E45456" w:rsidRPr="00E45456" w:rsidTr="00E45456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Задача 1. Поддержание существующей сети автомобильных дорог общего пользования, зимних автомобильных дорог и ледовых переправ</w:t>
            </w:r>
          </w:p>
        </w:tc>
      </w:tr>
      <w:tr w:rsidR="00E45456" w:rsidRPr="00E45456" w:rsidTr="00E45456">
        <w:trPr>
          <w:trHeight w:val="333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1.1.1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Средства республиканского бюджета Республики Коми, местный бюджет 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8 463,8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Доля протяженности автомобильных дорог общего пользования, не отвечающих нормативным требованиям, в общей протяженности автомобильных дорог общего пользования, %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85,2</w:t>
            </w:r>
          </w:p>
        </w:tc>
      </w:tr>
      <w:tr w:rsidR="00E45456" w:rsidRPr="00E45456" w:rsidTr="00E45456">
        <w:trPr>
          <w:trHeight w:val="210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автомобильных дорог общего пользования местного значения на территории муниципального района «Ижемский»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республиканского бюджета Республики Коми, местный бюджет 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2 238,9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4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1.1.1.2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автомобильной дороги общего пользования местного значения Том-Керки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2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1.1.1.3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автомобильной дороги общего пользования местного значения Том-Картаель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586,0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4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1.1.1.4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Осуществление контроля по содержанию автомобильных дорог общего пользования местного значения на территории муниципального района «Ижемский», зимних автомобильных дорог общего пользования местного значения и ледовых переправ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472,5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2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1.1.1.5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автомобильной  дороги общего пользования местного значения «Подъезд к д.Ель»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386,8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4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1.1.1.6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Ремонт,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капитальный ремонт  автомобильных дорог общего пользования местного значения 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615,2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1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1.1.1.7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Содержание автомобильной дороги общего пользования местного  значения «Подъездная дорога к территории Нефтебазы»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295,7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7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1.1.1.8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автомобильной дороги общего пользования местного  значения с.Ижма-д.Ласта, км 0+000 – км 0+723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148,7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93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1.9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1.1.1.9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автомобильной дороги общего пользования местного значения с.Брыкаланск-д.Чика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республиканского бюджета Республики Коми, местный бюджет 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99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1.1.1.10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Оказание услуг по составлению сметной документации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5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1.1.1.11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проектно-сметной документации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4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1.1.1.12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схем дислокации дорожных знаков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4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1.1.1.13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 автомобильной дороги Ижма-Ласта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5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1.1.1.14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Ремонт проездов к дворовым территориям МКД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7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1.1.1.15                  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Субсидии для содержания автомобильных дорог МБУ "Жилищное управление"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7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1.1.1.16                         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Закупка  программного комплекса для выпуска смет с правом на использование электронной отраслевой сметно-нормативной базы данных "Автомобильные дороги" и актуализация базы данных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7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1.17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1.1.1.17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Восстановление и ремонт, разрушенных в результате паводка, участков автомобильных дорог общего пользования местного значения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99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соответствии с техническим заданием в 2021 году.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61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1.1.2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Средства республиканского бюджета Республики Коми, местный бюджет 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7 243,2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5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1.1.2.1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Обустройство и содержание ледовой переправы через р.Ижма у п.Том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республиканского бюджета Республики Коми, местный бюджет 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31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2.2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1.1.2.2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Обустройство и содержание ледовых переправ и зимней автомобильной дороги общего пользования местного значения Пильегоры-Чаркабож, включая ледовые переправы через р. Большая Вольма; через р. Чулей; через р. Нижний Двойник; через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р. Верхний Двойник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республиканского бюджета Республики Коми, местный бюджет 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4 421,7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E45456" w:rsidRPr="00E45456" w:rsidTr="00E45456">
        <w:trPr>
          <w:trHeight w:val="201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1.1.2.3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 зимней автомобильной дороги общего пользования местного значения Ласта-Том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республиканского бюджета Республики Коми, местный бюджет 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2 181,5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E45456" w:rsidRPr="00E45456" w:rsidTr="00E45456">
        <w:trPr>
          <w:trHeight w:val="211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соответствии с техническим заданием в 2020 году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45456" w:rsidRPr="00E45456" w:rsidTr="00E45456">
        <w:trPr>
          <w:trHeight w:val="205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1.1.4 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Реализация народных проектов в сфере дорожной деятельности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Средства республиканского бюджета Республики Коми, местный бюджет 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3 625,3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E45456" w:rsidRPr="00E45456" w:rsidTr="00E45456">
        <w:trPr>
          <w:trHeight w:val="207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1.1.4.1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Подготвка заявки на предоставление из республиканского бюджета Республики Коми субсидий на реализацию народных проектов в сфере дорожной деятельности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31.03.2022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45456" w:rsidRPr="00E45456" w:rsidTr="00E45456">
        <w:trPr>
          <w:trHeight w:val="205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1.1.4.2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Реализация утвержденных народных проектов в сфере дорожной деятельности, прошедших отбор в рамках проекта "Народный бюджет"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республиканского бюджета Республики Коми, местный бюджет 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3 625,3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E45456" w:rsidRPr="00E45456" w:rsidTr="00E45456">
        <w:trPr>
          <w:trHeight w:val="202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Реализован народный проект в сфере дорожной деятельности в 2021 году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45456" w:rsidRPr="00E45456" w:rsidTr="00E45456">
        <w:trPr>
          <w:trHeight w:val="199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1.1.5  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Устройство наплавного моста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31.08.2021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8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 1.1.5.1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Модернизация наплавного моста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8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Выполнены работы по модернизации наплавного моста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9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1.1.6           Обслуживание наплавного моста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1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1.1.6.1                       Обслуживание наплавного моста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8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Население СП "Сизябск" и "Мохча" обеспечены автотранспортным сообщением в летний период в 2021 года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79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1.1.7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"Реализация  отдельных мероприятий регионального проекта "Дорожная сеть"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образований" с присвоением кода регионального проекта "Дорожная сеть" (R1) 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13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1.1.7.1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Реализация мероприятий по приведению в нормативное состояние автомобильных дорог местного значения и улиц в населенных пунктах административных центров муниципальных районов и городских (муниципальных) округов Республики Коми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Задача 2. Обеспечение устойчивого функционирования автомобильных дорог общего пользования  местного значения</w:t>
            </w:r>
          </w:p>
        </w:tc>
      </w:tr>
      <w:tr w:rsidR="00E45456" w:rsidRPr="00E45456" w:rsidTr="00E45456">
        <w:trPr>
          <w:trHeight w:val="366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1.2.1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Проведение работ по технической инвентаризации и государственной регистрации прав на автомобильные дороги общего пользования  местного значенияи внесение сведений о них в государственный кадастр недвижимости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Доля протяженности автомобильных дорог общего пользования регионального и местного значения, обеспеченных правоустанавливающими документами на них, в общей протяженности автомобильных дорог общего пользования, 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E45456" w:rsidRPr="00E45456" w:rsidTr="00E45456">
        <w:trPr>
          <w:trHeight w:val="187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1.2.1.1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Утверждение схем расположения земельных участков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75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1.2.1.2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Изготовление техпаспортов и техпланов на автомобильные дороги общего пользования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77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1.2.1.3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Государственная регистрация прав на автомобильные дороги общего пользования местного значения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83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6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Оформлено право собственности на автомобильные дороги общего пользования местного значения в 2020 году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2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1.2.3.                     Приобретение оборудования, техники и другого имущества, необходимого для осуществления дорожной деятельности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78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1.2.3.1                          Приобретение оборудования, техники и другого имущества, необходимого для осуществления дорожной детяельности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4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подпрограмме 1, в том числе: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20 332,3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4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республиканского бюджета Республики Коми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12 882,9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4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7 449,4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465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2 «Организация транспортного обслуживания населения на территории муниципального района «Ижемский»</w:t>
            </w:r>
          </w:p>
        </w:tc>
      </w:tr>
      <w:tr w:rsidR="00E45456" w:rsidRPr="00E45456" w:rsidTr="00E45456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Задача 1. Организация предоставления транспортных услуг населению</w:t>
            </w:r>
          </w:p>
        </w:tc>
      </w:tr>
      <w:tr w:rsidR="00E45456" w:rsidRPr="00E45456" w:rsidTr="00E45456">
        <w:trPr>
          <w:trHeight w:val="2475"/>
        </w:trPr>
        <w:tc>
          <w:tcPr>
            <w:tcW w:w="1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8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2.1.1 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6 656,7</w:t>
            </w:r>
          </w:p>
        </w:tc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Доля рейсов, фактически выполненных в соответствии  с договором при осуществлении пассажирских перевозок на автомобильном транспорте, 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E45456" w:rsidRPr="00E45456" w:rsidTr="00E45456">
        <w:trPr>
          <w:trHeight w:val="4785"/>
        </w:trPr>
        <w:tc>
          <w:tcPr>
            <w:tcW w:w="1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района), %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</w:tr>
      <w:tr w:rsidR="00E45456" w:rsidRPr="00E45456" w:rsidTr="00E45456">
        <w:trPr>
          <w:trHeight w:val="180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2.1.1.1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торгов на право осуществления перевозок пассажиров и багажа по  регулярным автобусным маршрутам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75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9.2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 2.1.1.2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Выполнение работ, связанных с осуществлением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6 056,7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75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2.1.1.3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Обеспечение равной доступности услуг общественного транспорта для отдельных категорий граждан, оказание мер социальной поддержки гражданам пожилого возраста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71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2.1.1.4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обследований регулярных автобусных маршрутов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72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2.1.1.5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Закупка и установка тахографического оборудования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96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7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 с перевозчиками контракт на право осуществления перевозок пассажиров и багажа по регулярным автобусным маршрутам на 2021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46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2.1.2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осуществления перевозок пассажиров и багажа водным транспортом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Средства республиканского бюджета Республики Коми, местный бюджет 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4 105,3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Доля рейсов, фактически выполненных в соответствии  с договором при осуществлении пассажирских перевозок на водном транспорте, %                                 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98,5</w:t>
            </w:r>
          </w:p>
        </w:tc>
      </w:tr>
      <w:tr w:rsidR="00E45456" w:rsidRPr="00E45456" w:rsidTr="00E45456">
        <w:trPr>
          <w:trHeight w:val="177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2.1.2.1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конкурсов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«Ижемский»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1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2.1.2.2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Возмещение выпадающих доходов организаций речного транспорта, осуществляющих пассажирские перевозки речным транспортом во внутримуниципальном сообщении на территории муниципального района «Ижемский»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республиканского бюджета Республики Коми, местный бюджет 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4 105,3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96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8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Заключение с перевозчиками договоров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«Ижемский» на 2021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8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2.1.3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Приобретение транспортных средств для осуществления пассажирских перевозок на автомобильном транспорте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75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2.1.3.1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Приобретение автобуса для осуществления пассажирских перевозок на автомобильном транспорте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32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2.1.4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Организация осуществления перевозок пассажиров и багажа воздушным транспортом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4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2.1.4.1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Организация проведения  конкурсов на право заключения договора на осуществление внутримуниципальных пасажиских перевозок воздушным транспортом в труднодоступные населенные пункты муниципального района "Ижемский"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72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12.2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2.1.4.2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Заключение с перевозчиком договора на осуществление внутримуниципальных пассажирских перевозок воздушным транспортом в труднодоступные населенные пункты муниципального района "Ижемский"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1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2.1.4.3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Возмещение выпадающих доходов организаций воздушного транспорта, осуществляющим внутримуниципальные пассажирские перевозки воздушным транспортом в труднодоступные населенные пункты муниципального района "Ижемский"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77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2.1.4.4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Изготовление аэронавигационного паспорта посадочной площадки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2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9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Заключены договоры на возмещение выпадающих доходов организациям воздушного транспорта, осуществляющим внутримуниципальные пассажирские перевозки воздушным транспортом в труднодоступные населенные пункты муниципального района «Ижемский»  в 2021 году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В.Л. Трубина,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46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подпрограмме 2, в том числе: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10 762,0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45456" w:rsidRPr="00E45456" w:rsidTr="00E45456">
        <w:trPr>
          <w:trHeight w:val="4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республиканского бюджета Республики Коми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3 900,0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4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6 861,9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42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Подпрограмма 3 «Повышение безопасности дорожного движения на территории муниципального района «Ижемский»</w:t>
            </w:r>
          </w:p>
        </w:tc>
      </w:tr>
      <w:tr w:rsidR="00E45456" w:rsidRPr="00E45456" w:rsidTr="00E45456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Задача 1. Развитие системы предупреждения опасного поведения участников дорожного движения</w:t>
            </w:r>
          </w:p>
        </w:tc>
      </w:tr>
      <w:tr w:rsidR="00E45456" w:rsidRPr="00E45456" w:rsidTr="00E45456">
        <w:trPr>
          <w:trHeight w:val="12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3.1.1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Информирование населения о соблюдении правил безопасности дорожного движения.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Число лиц, погибших в дорожно-транспортных происшествиях, человек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E45456" w:rsidRPr="00E45456" w:rsidTr="00E45456">
        <w:trPr>
          <w:trHeight w:val="15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3.1.1.1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Доведение до населения изменений в законодательстве, касающихся безопасности дорожного движения, публикация  материалов профилактического характера.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по делам ГО и ЧС администрации му-ниципального района «Ижемский»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2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3.1.1.2. 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Создание и тиражирование памяток для водителей мотоциклов, мопедов и велосипедистов, а также для водителей транспортных средств по оказанию первой помощи пострадавшим в результате дорожно-транспортных происшествий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27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10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Созданы документы по информированию населения о соблюдении правил безопасности дорожного движения в 2021 году.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«Ижемский»,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2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3.1.2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транспортной безопасности МБУ "Жилищное управление" при осуществлении пассажирских перевозок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Кретов А.С.,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Отдел по делам ГО и ЧС администрации му-ниципального района «Ижемский»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0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3.1.2.1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Разарботка и утверждение паспорта обеспечения трансопртной безопасности на транспортных средствах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Кретов А.С.,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11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14.2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3.1.2.2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обучения ответсвенных за обеспечение транспортной безопасности на транспортных средствах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Кретов А.С.,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99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3.1.2.3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Оборудование пассажирских автобусов МБУ "Жилищное управление" видеорегистраторами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Кретов А.С.,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0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11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Утверждены паспорта обеспечения транспортной безопасности на транспортных средствах.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«Ижемский»,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09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12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Обучены ответсвенные за обеспечение транспортной безопасности на транспортных средствах.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«Ижемский»,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00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13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Пассажирские автобусы МБУ "Жилищное управление" оборудованы видеорегистраторами.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«Ижемский»,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Задача 2. Обеспечение безопасного участия детей в дорожном движении</w:t>
            </w:r>
          </w:p>
        </w:tc>
      </w:tr>
      <w:tr w:rsidR="00E45456" w:rsidRPr="00E45456" w:rsidTr="00E45456">
        <w:trPr>
          <w:trHeight w:val="261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 3.2.1 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Уровень проведения профилактических акций по безопасности дорожного движения на одну образовательную организацию Ижемского района, количество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</w:tr>
      <w:tr w:rsidR="00E45456" w:rsidRPr="00E45456" w:rsidTr="00E45456">
        <w:trPr>
          <w:trHeight w:val="147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3.2.1.1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Доставка участников на районные соревнования юных   инспекторов «Безопасное колесо»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44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14.2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3.2.1.2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Приобретение наградного материала для участников в районных соревнованиях юных инспекторов «Безопасное колесо»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20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3.2.1.3                      Организация питания участников в районных соревнованиях юных инспекторов «Безопасное колесо»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20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14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Проведено районное соревнование юных инспекторов «Безопасное колесо» в 2021 году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77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 3.2.2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Тиражирование методического пособия для педагогов дошкольных образовательных учреждений «Обучение дошкольников навыкам и умению безопасного поведения на дорогах»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Число детей, пострадавших в дорожно-транспортных происшествиях, количество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E45456" w:rsidRPr="00E45456" w:rsidTr="00E45456">
        <w:trPr>
          <w:trHeight w:val="156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3.2.2.1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методического пособия для педагогов дошкольных образовательных учреждений «Обучение дошкольников навыкам и умению безопасного поведения на дорогах»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75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3.2.2.2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Рассмотрение, обсуждение по использованию в работе методического пособия для педагогов дошкольных образовательных учреждений «Обучение дошкольников навыкам и умению безопасного поведения на дорогах»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78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15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Использование в работе методического пособия для педагогов дошкольных образовательных учреждений «Обучение дошкольников навыкам и умению безопасного поведения на дорогах» в 2021 году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45456" w:rsidRPr="00E45456" w:rsidTr="00E45456">
        <w:trPr>
          <w:trHeight w:val="153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3.2.3 Организация  и проведение олимпиады по правилам дорожного движения среди обучающихся 9-11 классов муниципальных образовтельных учреждений.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5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3.2.3.1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Издание распорядительных документов по проведению олимпиады по правилам дорожного движения среди обучающихся 9-11 классов муниципальных образовательных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53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3.2.3.2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Разработка и утверждение положения по проведению олимпиады по правилам дорожного движения среди обучающихся 9-11 классов муниципальных образовательных учреждений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77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16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Проведена олимпиада по правилам дорожного движения среди обучающихся 9-11 классов муниципальных образовательных учреждений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 2021 году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50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3.2.4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 Организация и проведение конкурса «Лучший уголок по безопасности дорожного движения в муниципальных общеобразовательных учреждениях»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57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3.2.4.1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Издание распорядительных документов по проведению конкурса «Лучший уголок по безопасности дорожного движения в муниципальных общеобразовательных учреждениях»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50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3.2.4.2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и утверждение положения по проведению конкурса «Лучший уголок по безопасности дорожного движения в муниципальных общеобразовательных учреждениях»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33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17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Проведён конкурс «Лучший уголок по безопасности дорожного движения в муниципальных общеобразовательных учреждениях» в 2021 году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3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3.2.5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Изготовление видеороликов в образовательных учреждениях.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29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3.2.5.1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видеороликов в образовательных учреждениях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36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18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Изготовлен видеоролик в образовательных  учреждениях» в 2021 году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45456" w:rsidRPr="00E45456" w:rsidTr="00E45456">
        <w:trPr>
          <w:trHeight w:val="15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3.2.6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размещения в средствах массовой информации Ижемского района материалов, направленных на профилактику детского дорожно-транспортного травматизма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51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3.2.6.1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размещения в средствах массовой информации Ижемского района материалов, направленных на профилактику детского дорожно-транспортного травматизма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72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19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Размещены в средствах массовой информации Ижемского района материалы, направленные на профилактику детского дорожно-транспортного травматизма в 2021 году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59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3.2.7 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53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3.2.7.1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проезда команды учащихся школ муниципального района «Ижемский» в г.Сыктывкар для участия в Республиканских соревнованиях «Безопасное колесо» и обратно.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51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20.2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3.2.7.2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проживания, питания, команды учащихся школ муниципального района «Ижемский» в г Сыктывкар для участия в Республиканских соревнованиях «Безопасное колесо».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59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20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Принято участие  команды учащихся школ муниципального района «Ижемский» в Республиканских соревнованиях «Безопасное колесо» в 2021 году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81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3.2.8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Приобретение для дошкольных образовательных учреждений оборудования, позволяющего в игровой форме формировать навыки безопасого поведения на уличо-дорожой сети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56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3.2.8.1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Приобретение для дошкольных образовательных учреждений оборудования, позволяющего в игровой форме формировать навыки безопасного поведения на улично-дорожной сети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59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21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Приобретено оборудование, позволяющее в игровой форме формировать навыки навыки безопасного поведения на улично-дорожной сети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50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3.2.9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Изготовление и распространение световозвращающих приспособлений среди дошкольников и учащихся младших классов образовательных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51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22.1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3.2.9.1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и распространение световозвращающих приспособлений среди дошкольников и учащихся младших классов образовательных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30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22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Распространены световозвращающие приспособления среди дошкольников и учащихся младших классов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85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Задача 3. Организация движения транспортных средств и пешеходов</w:t>
            </w:r>
          </w:p>
        </w:tc>
      </w:tr>
      <w:tr w:rsidR="00E45456" w:rsidRPr="00E45456" w:rsidTr="00E45456">
        <w:trPr>
          <w:trHeight w:val="204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3.3.1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 значения, улицах, проездах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Количество дорожно-транспортных происшествий, количество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E45456" w:rsidRPr="00E45456" w:rsidTr="00E45456">
        <w:trPr>
          <w:trHeight w:val="205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3.3.1.1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Нанесение дорожной разметки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1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3.3.1.2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Установка и приобретение дорожных знаков, искусственных неровностей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7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23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Работы выполнены в полном объеме, в соответствии с техническим заданием в 2021 году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1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3.3.2</w:t>
            </w: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4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3.3.2.1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Приобретение автобусных павильонов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1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3.3.2.2 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Установка автобусных павильонов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07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24.3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3.3.2.3</w:t>
            </w: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 существующих автобусных остановок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199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24</w:t>
            </w:r>
            <w:r w:rsidRPr="00E454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Установлены или отремонтированы автобусные павильоны в 2021 году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А.С. Кретов, заместитель руководителя администрации муниципального района "Ижемский"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4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подпрограмме 3, в том числе: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45456" w:rsidRPr="00E45456" w:rsidTr="00E45456">
        <w:trPr>
          <w:trHeight w:val="4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республиканского бюджета Республики Коми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4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4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программе, в том числе: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3" w:name="RANGE!H142"/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31 124,3</w:t>
            </w:r>
            <w:bookmarkEnd w:id="3"/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31 124,3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45456" w:rsidRPr="00E45456" w:rsidTr="00E45456">
        <w:trPr>
          <w:trHeight w:val="4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республиканского бюджета Республики Коми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16 782,9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4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14 341,3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E45456" w:rsidRPr="00E45456" w:rsidTr="00E45456">
        <w:trPr>
          <w:trHeight w:val="240"/>
        </w:trPr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56" w:rsidRPr="00E45456" w:rsidRDefault="00E45456" w:rsidP="00E454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56" w:rsidRPr="00E45456" w:rsidRDefault="00E45456" w:rsidP="00E45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454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».</w:t>
            </w:r>
          </w:p>
        </w:tc>
      </w:tr>
    </w:tbl>
    <w:p w:rsidR="00136508" w:rsidRPr="00126FC6" w:rsidRDefault="0013650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9829C4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EC5" w:rsidRDefault="00251EC5" w:rsidP="00136508">
      <w:pPr>
        <w:spacing w:after="0" w:line="240" w:lineRule="auto"/>
      </w:pPr>
      <w:r>
        <w:separator/>
      </w:r>
    </w:p>
  </w:endnote>
  <w:endnote w:type="continuationSeparator" w:id="0">
    <w:p w:rsidR="00251EC5" w:rsidRDefault="00251EC5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EC5" w:rsidRDefault="00251EC5" w:rsidP="00136508">
      <w:pPr>
        <w:spacing w:after="0" w:line="240" w:lineRule="auto"/>
      </w:pPr>
      <w:r>
        <w:separator/>
      </w:r>
    </w:p>
  </w:footnote>
  <w:footnote w:type="continuationSeparator" w:id="0">
    <w:p w:rsidR="00251EC5" w:rsidRDefault="00251EC5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744E0"/>
    <w:multiLevelType w:val="hybridMultilevel"/>
    <w:tmpl w:val="DD90706A"/>
    <w:lvl w:ilvl="0" w:tplc="D49860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1EC"/>
    <w:rsid w:val="00002A24"/>
    <w:rsid w:val="000110FB"/>
    <w:rsid w:val="00022C87"/>
    <w:rsid w:val="00024B71"/>
    <w:rsid w:val="00026ED8"/>
    <w:rsid w:val="0003306B"/>
    <w:rsid w:val="000404B3"/>
    <w:rsid w:val="00064D8A"/>
    <w:rsid w:val="00067094"/>
    <w:rsid w:val="00077168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28CD"/>
    <w:rsid w:val="000D73C6"/>
    <w:rsid w:val="000E695A"/>
    <w:rsid w:val="001060E2"/>
    <w:rsid w:val="001073E9"/>
    <w:rsid w:val="00121272"/>
    <w:rsid w:val="00123BF7"/>
    <w:rsid w:val="00126FC6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410C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1B14"/>
    <w:rsid w:val="00237BA8"/>
    <w:rsid w:val="002459C3"/>
    <w:rsid w:val="0025153B"/>
    <w:rsid w:val="00251EC5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C555B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63762"/>
    <w:rsid w:val="004658EA"/>
    <w:rsid w:val="00473AB7"/>
    <w:rsid w:val="0049277C"/>
    <w:rsid w:val="004B32AC"/>
    <w:rsid w:val="004B4D37"/>
    <w:rsid w:val="004C2089"/>
    <w:rsid w:val="004C4EAE"/>
    <w:rsid w:val="004D50DF"/>
    <w:rsid w:val="004D6B08"/>
    <w:rsid w:val="004E014B"/>
    <w:rsid w:val="004E2D3A"/>
    <w:rsid w:val="004E5D4E"/>
    <w:rsid w:val="00502BAD"/>
    <w:rsid w:val="00502DBE"/>
    <w:rsid w:val="005166D5"/>
    <w:rsid w:val="00533717"/>
    <w:rsid w:val="005467E2"/>
    <w:rsid w:val="00550AEE"/>
    <w:rsid w:val="00553D11"/>
    <w:rsid w:val="0056144E"/>
    <w:rsid w:val="005625D6"/>
    <w:rsid w:val="00563B8A"/>
    <w:rsid w:val="00564FE4"/>
    <w:rsid w:val="00573792"/>
    <w:rsid w:val="00576CE9"/>
    <w:rsid w:val="0057716F"/>
    <w:rsid w:val="0057742B"/>
    <w:rsid w:val="0058149B"/>
    <w:rsid w:val="00584B4D"/>
    <w:rsid w:val="00592B7E"/>
    <w:rsid w:val="0059498F"/>
    <w:rsid w:val="00597617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C4E8C"/>
    <w:rsid w:val="006C6751"/>
    <w:rsid w:val="006D005E"/>
    <w:rsid w:val="006D1E9D"/>
    <w:rsid w:val="006D76A5"/>
    <w:rsid w:val="006F572E"/>
    <w:rsid w:val="0070078A"/>
    <w:rsid w:val="00732AC1"/>
    <w:rsid w:val="00736531"/>
    <w:rsid w:val="00743231"/>
    <w:rsid w:val="00747DF3"/>
    <w:rsid w:val="007573D8"/>
    <w:rsid w:val="00757968"/>
    <w:rsid w:val="0076025C"/>
    <w:rsid w:val="00764C5A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A1E86"/>
    <w:rsid w:val="008A328F"/>
    <w:rsid w:val="008A445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6ACB"/>
    <w:rsid w:val="0095703F"/>
    <w:rsid w:val="009639F4"/>
    <w:rsid w:val="0096468C"/>
    <w:rsid w:val="00967EC0"/>
    <w:rsid w:val="00971149"/>
    <w:rsid w:val="00973315"/>
    <w:rsid w:val="00975B2D"/>
    <w:rsid w:val="009829C4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D3522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362E"/>
    <w:rsid w:val="00AA3B9B"/>
    <w:rsid w:val="00AA51AD"/>
    <w:rsid w:val="00AA5B4A"/>
    <w:rsid w:val="00AB1260"/>
    <w:rsid w:val="00AB18F2"/>
    <w:rsid w:val="00AC5A87"/>
    <w:rsid w:val="00AC6365"/>
    <w:rsid w:val="00AD6B7E"/>
    <w:rsid w:val="00AE1601"/>
    <w:rsid w:val="00AF32A4"/>
    <w:rsid w:val="00AF3401"/>
    <w:rsid w:val="00B05182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F04C6"/>
    <w:rsid w:val="00C02538"/>
    <w:rsid w:val="00C030CE"/>
    <w:rsid w:val="00C03E75"/>
    <w:rsid w:val="00C07BA2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2755F"/>
    <w:rsid w:val="00D3022E"/>
    <w:rsid w:val="00D33EBB"/>
    <w:rsid w:val="00D42DDE"/>
    <w:rsid w:val="00D44A0F"/>
    <w:rsid w:val="00D529E9"/>
    <w:rsid w:val="00D54E2E"/>
    <w:rsid w:val="00D610E0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5456"/>
    <w:rsid w:val="00E4681B"/>
    <w:rsid w:val="00E471F7"/>
    <w:rsid w:val="00E501C7"/>
    <w:rsid w:val="00E51E24"/>
    <w:rsid w:val="00E60820"/>
    <w:rsid w:val="00E674E6"/>
    <w:rsid w:val="00E745D3"/>
    <w:rsid w:val="00E7619D"/>
    <w:rsid w:val="00EA1223"/>
    <w:rsid w:val="00EA3820"/>
    <w:rsid w:val="00EA636F"/>
    <w:rsid w:val="00EB1278"/>
    <w:rsid w:val="00EB1439"/>
    <w:rsid w:val="00EB4FC2"/>
    <w:rsid w:val="00EC16BF"/>
    <w:rsid w:val="00EE1D40"/>
    <w:rsid w:val="00EE2248"/>
    <w:rsid w:val="00EE6FB9"/>
    <w:rsid w:val="00EF053E"/>
    <w:rsid w:val="00EF606E"/>
    <w:rsid w:val="00F01FC5"/>
    <w:rsid w:val="00F17308"/>
    <w:rsid w:val="00F25F97"/>
    <w:rsid w:val="00F26812"/>
    <w:rsid w:val="00F3405D"/>
    <w:rsid w:val="00F34A83"/>
    <w:rsid w:val="00F35040"/>
    <w:rsid w:val="00F4216E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D4227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6395C-D409-4DEA-9B47-F06185C8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0">
    <w:name w:val="msonormal"/>
    <w:basedOn w:val="a"/>
    <w:rsid w:val="00E4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E45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3379A-5A6B-4C89-A89E-057CE7FB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28</Pages>
  <Words>7232</Words>
  <Characters>41229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</cp:lastModifiedBy>
  <cp:revision>11</cp:revision>
  <cp:lastPrinted>2021-02-19T13:26:00Z</cp:lastPrinted>
  <dcterms:created xsi:type="dcterms:W3CDTF">2021-01-20T09:25:00Z</dcterms:created>
  <dcterms:modified xsi:type="dcterms:W3CDTF">2021-04-08T05:15:00Z</dcterms:modified>
</cp:coreProperties>
</file>