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A8" w:rsidRDefault="000C38A8" w:rsidP="00F44EA3">
      <w:pPr>
        <w:shd w:val="clear" w:color="auto" w:fill="FFFFFF"/>
        <w:spacing w:after="0" w:line="298" w:lineRule="exact"/>
        <w:ind w:left="6540" w:firstLine="6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893" w:type="dxa"/>
        <w:tblInd w:w="-176" w:type="dxa"/>
        <w:tblLayout w:type="fixed"/>
        <w:tblLook w:val="0000"/>
      </w:tblPr>
      <w:tblGrid>
        <w:gridCol w:w="3794"/>
        <w:gridCol w:w="2268"/>
        <w:gridCol w:w="3831"/>
      </w:tblGrid>
      <w:tr w:rsidR="000C38A8" w:rsidRPr="000C38A8" w:rsidTr="00171A10">
        <w:trPr>
          <w:cantSplit/>
        </w:trPr>
        <w:tc>
          <w:tcPr>
            <w:tcW w:w="3794" w:type="dxa"/>
          </w:tcPr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38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«Изьва» </w:t>
            </w: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38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муниципальнöй районса</w:t>
            </w: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C38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Сöвет</w:t>
            </w:r>
            <w:proofErr w:type="spellEnd"/>
          </w:p>
        </w:tc>
        <w:tc>
          <w:tcPr>
            <w:tcW w:w="2268" w:type="dxa"/>
          </w:tcPr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38A8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714375" cy="876300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31" w:type="dxa"/>
          </w:tcPr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38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Совет</w:t>
            </w: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38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«Ижемский» </w:t>
            </w:r>
          </w:p>
        </w:tc>
      </w:tr>
    </w:tbl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A0906" w:rsidP="00F44EA3">
      <w:pPr>
        <w:keepNext/>
        <w:tabs>
          <w:tab w:val="clear" w:pos="708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  <w:t xml:space="preserve"> В К</w:t>
      </w:r>
      <w:r w:rsidR="000C38A8" w:rsidRPr="000C38A8"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  <w:t xml:space="preserve"> Ö Р Т Ö Д</w:t>
      </w:r>
    </w:p>
    <w:p w:rsidR="000C38A8" w:rsidRPr="000C38A8" w:rsidRDefault="000C38A8" w:rsidP="00F44EA3">
      <w:pPr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Default="000C38A8" w:rsidP="00F44EA3">
      <w:pPr>
        <w:keepNext/>
        <w:tabs>
          <w:tab w:val="clear" w:pos="708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</w:pPr>
      <w:proofErr w:type="gramStart"/>
      <w:r w:rsidRPr="000C38A8"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  <w:t>Р</w:t>
      </w:r>
      <w:proofErr w:type="gramEnd"/>
      <w:r w:rsidRPr="000C38A8">
        <w:rPr>
          <w:rFonts w:ascii="Times New Roman" w:eastAsia="Times New Roman" w:hAnsi="Times New Roman" w:cs="Times New Roman"/>
          <w:b/>
          <w:bCs/>
          <w:color w:val="auto"/>
          <w:sz w:val="26"/>
          <w:szCs w:val="24"/>
        </w:rPr>
        <w:t xml:space="preserve"> Е Ш Е Н И Е</w:t>
      </w:r>
    </w:p>
    <w:p w:rsidR="000A0906" w:rsidRPr="000C38A8" w:rsidRDefault="000A0906" w:rsidP="000C38A8">
      <w:pPr>
        <w:keepNext/>
        <w:tabs>
          <w:tab w:val="clear" w:pos="708"/>
        </w:tabs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C38A8" w:rsidRPr="000C38A8" w:rsidRDefault="000C38A8" w:rsidP="00F44EA3">
      <w:pPr>
        <w:tabs>
          <w:tab w:val="clear" w:pos="708"/>
          <w:tab w:val="left" w:pos="567"/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A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 ноября </w:t>
      </w:r>
      <w:r w:rsidR="00893850">
        <w:rPr>
          <w:rFonts w:ascii="Times New Roman" w:eastAsia="Times New Roman" w:hAnsi="Times New Roman" w:cs="Times New Roman"/>
          <w:color w:val="auto"/>
          <w:sz w:val="28"/>
          <w:szCs w:val="28"/>
        </w:rPr>
        <w:t>2020</w:t>
      </w: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44E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0A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6-10/2</w:t>
      </w:r>
    </w:p>
    <w:p w:rsidR="000C38A8" w:rsidRPr="000C38A8" w:rsidRDefault="000C38A8" w:rsidP="000C38A8">
      <w:pPr>
        <w:tabs>
          <w:tab w:val="clear" w:pos="708"/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C38A8">
        <w:rPr>
          <w:rFonts w:ascii="Times New Roman" w:eastAsia="Times New Roman" w:hAnsi="Times New Roman" w:cs="Times New Roman"/>
          <w:color w:val="auto"/>
        </w:rPr>
        <w:t>Республики Коми, Ижемский район, с. Ижма</w:t>
      </w:r>
    </w:p>
    <w:p w:rsidR="000C38A8" w:rsidRPr="000C38A8" w:rsidRDefault="000C38A8" w:rsidP="000C38A8">
      <w:pPr>
        <w:tabs>
          <w:tab w:val="clear" w:pos="708"/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38A8" w:rsidRDefault="007A3FB0" w:rsidP="007A3FB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плана работы Совета </w:t>
      </w: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«Ижемский» на </w:t>
      </w:r>
      <w:r w:rsidR="00893850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</w:p>
    <w:p w:rsidR="007A3FB0" w:rsidRPr="000C38A8" w:rsidRDefault="007A3FB0" w:rsidP="00F44EA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38A8" w:rsidRPr="000C38A8" w:rsidRDefault="000C38A8" w:rsidP="00F44EA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муниципального района «Ижемский»</w:t>
      </w: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>РЕШИЛ:</w:t>
      </w: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38A8" w:rsidRPr="000C38A8" w:rsidRDefault="000C38A8" w:rsidP="00F44EA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план работы Совета муниципального района «Ижемский» на </w:t>
      </w:r>
      <w:r w:rsidR="00893850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приложению.</w:t>
      </w:r>
    </w:p>
    <w:p w:rsidR="000C38A8" w:rsidRPr="000C38A8" w:rsidRDefault="000C38A8" w:rsidP="00F44EA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>2. Настоящее решение вст</w:t>
      </w:r>
      <w:r w:rsidR="00F44EA3">
        <w:rPr>
          <w:rFonts w:ascii="Times New Roman" w:eastAsia="Times New Roman" w:hAnsi="Times New Roman" w:cs="Times New Roman"/>
          <w:color w:val="auto"/>
          <w:sz w:val="28"/>
          <w:szCs w:val="28"/>
        </w:rPr>
        <w:t>упает в силу</w:t>
      </w:r>
      <w:r w:rsidR="00EC7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момента принятия и подлежит опубликованию. </w:t>
      </w: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799"/>
        <w:gridCol w:w="2575"/>
        <w:gridCol w:w="1914"/>
      </w:tblGrid>
      <w:tr w:rsidR="000C38A8" w:rsidRPr="000C38A8" w:rsidTr="00171A10">
        <w:tc>
          <w:tcPr>
            <w:tcW w:w="4928" w:type="dxa"/>
          </w:tcPr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0C38A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Председатель Совета </w:t>
            </w:r>
          </w:p>
          <w:p w:rsidR="000C38A8" w:rsidRPr="000C38A8" w:rsidRDefault="00893850" w:rsidP="00893850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</w:tcPr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8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Т.В. Артеева</w:t>
            </w:r>
          </w:p>
          <w:p w:rsidR="000C38A8" w:rsidRPr="000C38A8" w:rsidRDefault="000C38A8" w:rsidP="000C38A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38A8" w:rsidRPr="000C38A8" w:rsidRDefault="00F44EA3" w:rsidP="000C38A8">
      <w:pPr>
        <w:tabs>
          <w:tab w:val="clear" w:pos="708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C38A8"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к решению Совета МР «Ижемский»</w:t>
      </w:r>
    </w:p>
    <w:p w:rsidR="000C38A8" w:rsidRPr="000C38A8" w:rsidRDefault="000C38A8" w:rsidP="000C38A8">
      <w:pPr>
        <w:tabs>
          <w:tab w:val="clear" w:pos="708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A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 ноября 2020 года </w:t>
      </w:r>
      <w:r w:rsidRPr="000C38A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0A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6-10/2</w:t>
      </w:r>
    </w:p>
    <w:p w:rsidR="004405CA" w:rsidRDefault="004405CA">
      <w:pPr>
        <w:spacing w:after="0"/>
        <w:jc w:val="right"/>
      </w:pPr>
    </w:p>
    <w:p w:rsidR="004405CA" w:rsidRDefault="00A05BC5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4405CA" w:rsidRDefault="0089385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работы Совета района на 2021</w:t>
      </w:r>
      <w:r w:rsidR="00A05B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405CA" w:rsidRDefault="004405CA">
      <w:pPr>
        <w:spacing w:after="0"/>
        <w:jc w:val="center"/>
      </w:pPr>
    </w:p>
    <w:tbl>
      <w:tblPr>
        <w:tblW w:w="10157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09"/>
        <w:gridCol w:w="4671"/>
        <w:gridCol w:w="2054"/>
        <w:gridCol w:w="2523"/>
      </w:tblGrid>
      <w:tr w:rsidR="004405CA" w:rsidRPr="000C38A8" w:rsidTr="000C38A8">
        <w:trPr>
          <w:trHeight w:val="599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C38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05CA" w:rsidRPr="000C38A8" w:rsidTr="000C38A8">
        <w:tc>
          <w:tcPr>
            <w:tcW w:w="101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A05BC5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 деятельности Совета района</w:t>
            </w:r>
          </w:p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rPr>
          <w:trHeight w:val="786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Обновление раздела (странички)  Совета района на Интернет сайте Ижемского района, размещение новостей и актуальной информации в контакте закрытой группы Совета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0A0906" w:rsidP="00304B3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5BC5" w:rsidRPr="000C38A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4405CA" w:rsidRPr="000C38A8" w:rsidRDefault="004405C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4405C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0C38A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Канева</w:t>
            </w:r>
          </w:p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rPr>
          <w:trHeight w:val="1119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новостей и актуальной информации в Интернете на страничке  закрытой группы Совета </w:t>
            </w:r>
            <w:r w:rsidR="00304B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304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0A09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85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Д.Г. Канев</w:t>
            </w:r>
          </w:p>
        </w:tc>
      </w:tr>
      <w:tr w:rsidR="004405CA" w:rsidRPr="000C38A8" w:rsidTr="000C38A8">
        <w:trPr>
          <w:trHeight w:val="1119"/>
        </w:trPr>
        <w:tc>
          <w:tcPr>
            <w:tcW w:w="9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Проведение дней депутата (личный прием граждан)</w:t>
            </w:r>
          </w:p>
        </w:tc>
        <w:tc>
          <w:tcPr>
            <w:tcW w:w="20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Депутаты по избирательным округам</w:t>
            </w:r>
          </w:p>
        </w:tc>
      </w:tr>
      <w:tr w:rsidR="004405CA" w:rsidRPr="000C38A8" w:rsidTr="000C38A8">
        <w:trPr>
          <w:trHeight w:val="776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избирателями (вместе с отчетом о проведенной работе за год)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0A09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5BC5" w:rsidRPr="000C38A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Депутаты по избирательным округам</w:t>
            </w:r>
          </w:p>
        </w:tc>
      </w:tr>
      <w:tr w:rsidR="004405CA" w:rsidRPr="000C38A8" w:rsidTr="000C38A8">
        <w:trPr>
          <w:trHeight w:val="624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Организация юридической консультации малоимущим гражданам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Т.В. Артеева, </w:t>
            </w:r>
          </w:p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О.В. Чупрова</w:t>
            </w:r>
          </w:p>
        </w:tc>
      </w:tr>
      <w:tr w:rsidR="004405CA" w:rsidRPr="000C38A8" w:rsidTr="000C38A8">
        <w:trPr>
          <w:trHeight w:val="1126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Поздравление избирателей со знаменательными датами: граждан с юбилейными датами (60, 65, 70, 75, 80, 85, 90, 95, 100 и т. д.), предприятия и организации с профессиональными праздниками.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0A09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85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Депутаты по избирательным округам</w:t>
            </w:r>
          </w:p>
        </w:tc>
      </w:tr>
      <w:tr w:rsidR="004405CA" w:rsidRPr="000C38A8" w:rsidTr="000C38A8">
        <w:tc>
          <w:tcPr>
            <w:tcW w:w="101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Основные вопросы на заседаниях Совета района</w:t>
            </w:r>
          </w:p>
          <w:p w:rsidR="004405CA" w:rsidRPr="000C38A8" w:rsidRDefault="004405C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и дополнений в Устав МО МР «Ижемский»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Т.В. Артеева </w:t>
            </w:r>
          </w:p>
        </w:tc>
      </w:tr>
      <w:tr w:rsidR="004405CA" w:rsidRPr="000C38A8" w:rsidTr="000C38A8">
        <w:trPr>
          <w:trHeight w:val="690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нормативные акты Совета в связи с необходимостью приведения их в соответствие с действующим законодательством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Т.В. Артеева</w:t>
            </w:r>
          </w:p>
        </w:tc>
      </w:tr>
      <w:tr w:rsidR="004405CA" w:rsidRPr="000C38A8" w:rsidTr="000C38A8">
        <w:trPr>
          <w:trHeight w:val="966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О ходе исполнения отдельных решений и протокольных поручений Совета района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На каждом заседании Совета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89385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5BC5"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редседатели постоянных комиссий Совета </w:t>
            </w:r>
          </w:p>
        </w:tc>
      </w:tr>
      <w:tr w:rsidR="004405CA" w:rsidRPr="000C38A8" w:rsidTr="000C38A8"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«Об утверждении бюджета муниципального о</w:t>
            </w:r>
            <w:r w:rsidR="00304B3F">
              <w:rPr>
                <w:rFonts w:ascii="Times New Roman" w:hAnsi="Times New Roman" w:cs="Times New Roman"/>
                <w:sz w:val="28"/>
                <w:szCs w:val="28"/>
              </w:rPr>
              <w:t>бразования МР «Ижемский» на 2021 год и плановый период 2022 и 2023</w:t>
            </w: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3247E" w:rsidRDefault="0043247E" w:rsidP="00304B3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2 декада;</w:t>
            </w:r>
          </w:p>
          <w:p w:rsidR="0043247E" w:rsidRDefault="0043247E" w:rsidP="00304B3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2 декада; </w:t>
            </w:r>
          </w:p>
          <w:p w:rsidR="0043247E" w:rsidRDefault="0043247E" w:rsidP="00304B3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1 декада; Сентябрь – 2 декада;</w:t>
            </w:r>
          </w:p>
          <w:p w:rsidR="004405CA" w:rsidRPr="000C38A8" w:rsidRDefault="0043247E" w:rsidP="00304B3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4B3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декада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Председатель бюджетной комиссии</w:t>
            </w:r>
          </w:p>
          <w:p w:rsidR="004405CA" w:rsidRPr="000C38A8" w:rsidRDefault="004405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5CA" w:rsidRPr="000C38A8" w:rsidTr="000C38A8">
        <w:trPr>
          <w:trHeight w:val="409"/>
        </w:trPr>
        <w:tc>
          <w:tcPr>
            <w:tcW w:w="101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3. Организационное и информационно - аналитическое обеспечение деятельности Президиума Совета</w:t>
            </w:r>
          </w:p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rPr>
          <w:trHeight w:val="1150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3.1.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Организационные вопросы и вопросы планирования работы на 2020 год, внесение изменений в план работы Совета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rPr>
          <w:trHeight w:val="1150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3.2.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Организация семинара: «О представлении депутатами Совета района сведений о своих доходах и расходах, доходах и расходах супруги (супруга), </w:t>
            </w:r>
            <w:r w:rsidR="009C168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несовершеннолетних детей за 2020</w:t>
            </w:r>
            <w:r w:rsidRPr="000C38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год»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8938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rPr>
          <w:trHeight w:val="1150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8938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3.3</w:t>
            </w:r>
            <w:r w:rsidR="00A05BC5" w:rsidRPr="000C38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 взаимодействии с </w:t>
            </w:r>
            <w:r w:rsidR="009C168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0C38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оветами сельских поселений МР «Ижемский» по вопросам финансирования наказов избирателей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0A09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5BC5" w:rsidRPr="000C38A8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rPr>
          <w:trHeight w:val="621"/>
        </w:trPr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893850" w:rsidP="0089385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3.4</w:t>
            </w:r>
            <w:r w:rsidR="00A05BC5" w:rsidRPr="000C38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Выезды на территории сельских поселений с проведением совместных мероприятий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0A09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0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Отчеты председателей постоянных комиссий</w:t>
            </w:r>
          </w:p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c>
          <w:tcPr>
            <w:tcW w:w="9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решений Совета по исполнению наказов </w:t>
            </w:r>
            <w:r w:rsidRPr="000C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избирателей</w:t>
            </w:r>
          </w:p>
        </w:tc>
        <w:tc>
          <w:tcPr>
            <w:tcW w:w="20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Август-ноябрь </w:t>
            </w:r>
          </w:p>
        </w:tc>
        <w:tc>
          <w:tcPr>
            <w:tcW w:w="2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CA" w:rsidRPr="000C38A8" w:rsidTr="000C38A8">
        <w:tc>
          <w:tcPr>
            <w:tcW w:w="9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46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председателя КСО о работе за прошедший месяц</w:t>
            </w:r>
          </w:p>
        </w:tc>
        <w:tc>
          <w:tcPr>
            <w:tcW w:w="20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A05B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8A8">
              <w:rPr>
                <w:rFonts w:ascii="Times New Roman" w:hAnsi="Times New Roman" w:cs="Times New Roman"/>
                <w:sz w:val="28"/>
                <w:szCs w:val="28"/>
              </w:rPr>
              <w:t>1 числа месяца следующего за отчетным</w:t>
            </w:r>
          </w:p>
        </w:tc>
        <w:tc>
          <w:tcPr>
            <w:tcW w:w="2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405CA" w:rsidRPr="000C38A8" w:rsidRDefault="004405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CA" w:rsidRDefault="004405CA">
      <w:pPr>
        <w:spacing w:after="0"/>
      </w:pPr>
    </w:p>
    <w:p w:rsidR="007A3FB0" w:rsidRDefault="007A3FB0"/>
    <w:p w:rsidR="007A3FB0" w:rsidRDefault="007A3FB0">
      <w:bookmarkStart w:id="0" w:name="_GoBack"/>
      <w:bookmarkEnd w:id="0"/>
    </w:p>
    <w:sectPr w:rsidR="007A3FB0" w:rsidSect="00F44EA3">
      <w:pgSz w:w="11906" w:h="16838"/>
      <w:pgMar w:top="709" w:right="1133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CE2"/>
    <w:multiLevelType w:val="multilevel"/>
    <w:tmpl w:val="EBEE96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0D4481"/>
    <w:multiLevelType w:val="multilevel"/>
    <w:tmpl w:val="838890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405CA"/>
    <w:rsid w:val="000A0906"/>
    <w:rsid w:val="000B0CB0"/>
    <w:rsid w:val="000C38A8"/>
    <w:rsid w:val="00112A20"/>
    <w:rsid w:val="00246489"/>
    <w:rsid w:val="00280042"/>
    <w:rsid w:val="00304B3F"/>
    <w:rsid w:val="0043247E"/>
    <w:rsid w:val="004405CA"/>
    <w:rsid w:val="00703C5C"/>
    <w:rsid w:val="00742EFA"/>
    <w:rsid w:val="007A3FB0"/>
    <w:rsid w:val="008720FC"/>
    <w:rsid w:val="00893850"/>
    <w:rsid w:val="009C1686"/>
    <w:rsid w:val="00A05BC5"/>
    <w:rsid w:val="00EC7FAF"/>
    <w:rsid w:val="00F4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489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/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4648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246489"/>
    <w:pPr>
      <w:spacing w:after="120" w:line="288" w:lineRule="auto"/>
    </w:pPr>
  </w:style>
  <w:style w:type="paragraph" w:styleId="a4">
    <w:name w:val="List"/>
    <w:basedOn w:val="a3"/>
    <w:rsid w:val="00246489"/>
  </w:style>
  <w:style w:type="paragraph" w:styleId="a5">
    <w:name w:val="Title"/>
    <w:basedOn w:val="a"/>
    <w:rsid w:val="0024648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rsid w:val="00246489"/>
    <w:pPr>
      <w:suppressLineNumbers/>
    </w:pPr>
  </w:style>
  <w:style w:type="paragraph" w:styleId="a7">
    <w:name w:val="No Spacing"/>
    <w:rsid w:val="00246489"/>
    <w:pPr>
      <w:tabs>
        <w:tab w:val="left" w:pos="708"/>
      </w:tabs>
      <w:suppressAutoHyphens/>
      <w:spacing w:line="100" w:lineRule="atLeast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a8">
    <w:name w:val="Содержимое таблицы"/>
    <w:basedOn w:val="a"/>
    <w:rsid w:val="00246489"/>
    <w:pPr>
      <w:suppressLineNumbers/>
    </w:pPr>
  </w:style>
  <w:style w:type="paragraph" w:customStyle="1" w:styleId="a9">
    <w:name w:val="Заголовок таблицы"/>
    <w:basedOn w:val="a8"/>
    <w:rsid w:val="00246489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8A8"/>
    <w:rPr>
      <w:rFonts w:ascii="Tahoma" w:eastAsia="Droid Sans" w:hAnsi="Tahoma" w:cs="Tahoma"/>
      <w:color w:val="00000A"/>
      <w:sz w:val="16"/>
      <w:szCs w:val="16"/>
      <w:lang w:eastAsia="ru-RU" w:bidi="ar-SA"/>
    </w:rPr>
  </w:style>
  <w:style w:type="paragraph" w:customStyle="1" w:styleId="ConsPlusNormal">
    <w:name w:val="ConsPlusNormal"/>
    <w:rsid w:val="007A3F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Денис</cp:lastModifiedBy>
  <cp:revision>2</cp:revision>
  <cp:lastPrinted>2020-11-11T14:00:00Z</cp:lastPrinted>
  <dcterms:created xsi:type="dcterms:W3CDTF">2020-11-13T12:47:00Z</dcterms:created>
  <dcterms:modified xsi:type="dcterms:W3CDTF">2020-11-13T12:47:00Z</dcterms:modified>
  <dc:language>ru-RU</dc:language>
</cp:coreProperties>
</file>