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1A652F" w:rsidTr="001A652F">
        <w:trPr>
          <w:cantSplit/>
          <w:trHeight w:val="1532"/>
        </w:trPr>
        <w:tc>
          <w:tcPr>
            <w:tcW w:w="3375" w:type="dxa"/>
            <w:hideMark/>
          </w:tcPr>
          <w:p w:rsidR="001A652F" w:rsidRDefault="001A65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1A652F" w:rsidRDefault="001A65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1A652F" w:rsidRDefault="001A65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1A652F" w:rsidRDefault="001A652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52F" w:rsidRDefault="001A65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1A652F" w:rsidRDefault="001A65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1A652F" w:rsidRDefault="001A65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1A652F" w:rsidRDefault="001A652F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1A652F" w:rsidRDefault="001A65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652F" w:rsidRDefault="001A652F" w:rsidP="001A652F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1A652F" w:rsidRDefault="00932101" w:rsidP="00932101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1A652F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1A652F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1A652F" w:rsidRDefault="001A652F" w:rsidP="001A652F">
      <w:pPr>
        <w:rPr>
          <w:rFonts w:ascii="Times New Roman" w:hAnsi="Times New Roman" w:cs="Times New Roman"/>
          <w:sz w:val="28"/>
          <w:szCs w:val="28"/>
        </w:rPr>
      </w:pPr>
    </w:p>
    <w:p w:rsidR="001A652F" w:rsidRDefault="001A652F" w:rsidP="001A65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2016года                                                                                     №</w:t>
      </w:r>
    </w:p>
    <w:p w:rsidR="001A652F" w:rsidRDefault="001A652F" w:rsidP="001A652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1A652F" w:rsidRDefault="001A652F" w:rsidP="001A652F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1A652F" w:rsidRDefault="001A652F" w:rsidP="001A652F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5-15/9 от 22</w:t>
      </w:r>
      <w:r w:rsidR="00932101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93210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«Том» </w:t>
      </w:r>
    </w:p>
    <w:p w:rsidR="001A652F" w:rsidRDefault="001A652F" w:rsidP="001A652F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A652F" w:rsidRDefault="001A652F" w:rsidP="001A65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«Том» </w:t>
      </w:r>
      <w:proofErr w:type="gramEnd"/>
    </w:p>
    <w:p w:rsidR="001A652F" w:rsidRDefault="001A652F" w:rsidP="001A652F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1A652F" w:rsidRDefault="001A652F" w:rsidP="001A652F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A652F" w:rsidRDefault="001A652F" w:rsidP="001A652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</w:t>
      </w:r>
      <w:r w:rsidR="00932101">
        <w:rPr>
          <w:rFonts w:ascii="Times New Roman" w:hAnsi="Times New Roman" w:cs="Times New Roman"/>
          <w:b w:val="0"/>
          <w:i w:val="0"/>
        </w:rPr>
        <w:t xml:space="preserve">айона «Ижемский» № 5-15/9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932101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</w:t>
      </w:r>
      <w:r w:rsidR="00932101">
        <w:rPr>
          <w:rFonts w:ascii="Times New Roman" w:hAnsi="Times New Roman" w:cs="Times New Roman"/>
          <w:b w:val="0"/>
          <w:i w:val="0"/>
        </w:rPr>
        <w:t>«Том»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1A652F" w:rsidRDefault="001A652F" w:rsidP="001A652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5D66A1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5D66A1">
        <w:rPr>
          <w:rFonts w:ascii="Times New Roman" w:hAnsi="Times New Roman" w:cs="Times New Roman"/>
          <w:b w:val="0"/>
          <w:i w:val="0"/>
        </w:rPr>
        <w:t>«Зоны инженерной и транспортной инфраструктур»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1A652F" w:rsidRDefault="001A652F" w:rsidP="001A652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1A652F" w:rsidRDefault="001A652F" w:rsidP="001A65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652F" w:rsidRDefault="001A652F" w:rsidP="001A65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1A652F" w:rsidRDefault="001A652F" w:rsidP="001A65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1A652F" w:rsidRDefault="001A652F" w:rsidP="001A652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1A652F" w:rsidRDefault="001A652F" w:rsidP="001A652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932101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932101" w:rsidRDefault="00932101" w:rsidP="001A652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932101" w:rsidRDefault="00932101" w:rsidP="001A652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5D66A1" w:rsidRPr="005D66A1" w:rsidRDefault="00932101" w:rsidP="005D66A1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D66A1" w:rsidRPr="005D66A1">
        <w:rPr>
          <w:rFonts w:ascii="Times New Roman" w:hAnsi="Times New Roman" w:cs="Times New Roman"/>
          <w:b/>
          <w:sz w:val="28"/>
          <w:szCs w:val="28"/>
        </w:rPr>
        <w:t>ЗОНЫ ИНЖЕНЕРНОЙ И ТРАНСПОРТНОЙ ИНФРАСТРУКТУР</w:t>
      </w:r>
    </w:p>
    <w:p w:rsidR="005D66A1" w:rsidRPr="005D66A1" w:rsidRDefault="005D66A1" w:rsidP="005D66A1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Зоны выделяются для размещения объектов инженерной и транспортной инфраструктур; режим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правил, градостроительных регламентов.</w:t>
      </w:r>
    </w:p>
    <w:p w:rsidR="005D66A1" w:rsidRPr="005D66A1" w:rsidRDefault="005D66A1" w:rsidP="005D66A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ИТИ-1 — зона объектов транспортной инфраструктуры</w:t>
      </w:r>
    </w:p>
    <w:p w:rsidR="005D66A1" w:rsidRPr="005D66A1" w:rsidRDefault="005D66A1" w:rsidP="005D66A1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транспортной инфраструктуры (автомобильные дороги, мосты и т.д.);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5D66A1" w:rsidRPr="005D66A1" w:rsidRDefault="005D66A1" w:rsidP="005D66A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автомобильная дорога районного значения;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мосты;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поселковые дороги;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разворотные площадки (кольцо) пассажирского транспорта;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5D66A1" w:rsidRPr="005D66A1" w:rsidRDefault="005D66A1" w:rsidP="005D66A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объекты дорожного сервиса;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отдельно стоящие объекты торговли, общественного питания, бытового обслуживания, рассчитанные на малый поток посетителей (менее 150 кв.м. общей площади); 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объектов торговли и общественного питания;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стоянки транспорта (ведомственного, экскурсионного, такси);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мастерские по мелкому ремонту и обслуживанию автомобилей, автомобильные мойки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5D66A1" w:rsidRPr="005D66A1" w:rsidRDefault="005D66A1" w:rsidP="005D66A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водоотводные устройства дорог;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объекты обустройства дорог: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lastRenderedPageBreak/>
        <w:t>ограждения;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знаки;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разметка;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направляющие устройства;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сети электрического освещения.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линейные сооружения по контролю дорожного движения;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остановочные и посадочные площадки;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малые архитектурные формы.</w:t>
      </w:r>
    </w:p>
    <w:p w:rsidR="005D66A1" w:rsidRPr="005D66A1" w:rsidRDefault="005D66A1" w:rsidP="005D66A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ИТИ-2 — зона объектов инженерной инфраструктуры</w:t>
      </w:r>
    </w:p>
    <w:p w:rsidR="005D66A1" w:rsidRPr="005D66A1" w:rsidRDefault="005D66A1" w:rsidP="005D66A1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инженерной инфраструктуры (водоснабжение, канализация и т. д.);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p w:rsidR="005D66A1" w:rsidRPr="005D66A1" w:rsidRDefault="005D66A1" w:rsidP="005D66A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объекты водоснабжения: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артезианские скважины;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водопроводные станции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66A1">
        <w:rPr>
          <w:rFonts w:ascii="Times New Roman" w:hAnsi="Times New Roman" w:cs="Times New Roman"/>
          <w:sz w:val="28"/>
          <w:szCs w:val="28"/>
        </w:rPr>
        <w:t>реагентное</w:t>
      </w:r>
      <w:proofErr w:type="spellEnd"/>
      <w:r w:rsidRPr="005D66A1">
        <w:rPr>
          <w:rFonts w:ascii="Times New Roman" w:hAnsi="Times New Roman" w:cs="Times New Roman"/>
          <w:sz w:val="28"/>
          <w:szCs w:val="28"/>
        </w:rPr>
        <w:t xml:space="preserve"> хозяйство;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регулирующие и запасные емкости;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объекты канализации: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канализационные сооружения механической и биологической очистки стоков;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канализационные насосные станции;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канализационные очистные сооружения;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объекты теплоснабжения: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отопительные котельные;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ТЭЦ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объекты электроснабжения: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электрические подстанции 110/10 кв.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объекты газоснабжения;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газопровод высокого давления;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газопровод среднего давления;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газопровод низкого давления;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ГРС;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ГРП.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5D66A1" w:rsidRPr="005D66A1" w:rsidRDefault="005D66A1" w:rsidP="005D66A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5D66A1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lastRenderedPageBreak/>
        <w:t xml:space="preserve"> автостоянки открытого типа индивидуального легкового автотранспорта;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технические зоны: линии электропередачи, трубопроводы;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5D66A1" w:rsidRPr="005D66A1" w:rsidRDefault="005D66A1" w:rsidP="005D66A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5D66A1" w:rsidRPr="005D66A1" w:rsidRDefault="005D66A1" w:rsidP="005D66A1">
      <w:pPr>
        <w:shd w:val="clear" w:color="auto" w:fill="FFFFFF"/>
        <w:spacing w:before="120" w:after="120"/>
        <w:ind w:right="-142"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 ИТИ-1, ИТИ-2:</w:t>
      </w:r>
    </w:p>
    <w:p w:rsidR="005D66A1" w:rsidRPr="005D66A1" w:rsidRDefault="005D66A1" w:rsidP="005D66A1">
      <w:pPr>
        <w:spacing w:after="12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5D66A1" w:rsidRPr="005D66A1" w:rsidRDefault="005D66A1" w:rsidP="005D66A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D66A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5D66A1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5D66A1" w:rsidRPr="005D66A1" w:rsidRDefault="005D66A1" w:rsidP="005D66A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СП 42.13330.2011, п.14.6 «</w:t>
      </w:r>
      <w:proofErr w:type="spellStart"/>
      <w:r w:rsidRPr="005D66A1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5D66A1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5D66A1" w:rsidRPr="005D66A1" w:rsidRDefault="005D66A1" w:rsidP="005D66A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5D66A1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5D66A1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5D66A1" w:rsidRPr="005D66A1" w:rsidRDefault="005D66A1" w:rsidP="005D66A1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5D66A1" w:rsidRPr="005D66A1" w:rsidRDefault="005D66A1" w:rsidP="005D66A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D66A1" w:rsidRPr="005D66A1" w:rsidRDefault="005D66A1" w:rsidP="005D66A1">
      <w:pPr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Предельная этажность основных и вспомогательных сооружений - до 2 этажей. </w:t>
      </w:r>
    </w:p>
    <w:p w:rsidR="005D66A1" w:rsidRPr="005D66A1" w:rsidRDefault="005D66A1" w:rsidP="005D66A1">
      <w:pPr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Высотные параметры специальных сооружений определяются технологическими требованиями.</w:t>
      </w:r>
    </w:p>
    <w:p w:rsidR="005D66A1" w:rsidRPr="005D66A1" w:rsidRDefault="005D66A1" w:rsidP="005D66A1">
      <w:pPr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по специализированным проектам и нормативам.</w:t>
      </w:r>
    </w:p>
    <w:p w:rsidR="005D66A1" w:rsidRPr="005D66A1" w:rsidRDefault="005D66A1" w:rsidP="005D66A1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. </w:t>
      </w: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5D66A1" w:rsidRPr="005D66A1" w:rsidRDefault="005D66A1" w:rsidP="005D66A1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5D66A1" w:rsidRPr="005D66A1" w:rsidRDefault="005D66A1" w:rsidP="005D66A1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5D66A1" w:rsidRPr="005D66A1" w:rsidRDefault="005D66A1" w:rsidP="005D66A1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5D66A1" w:rsidRPr="005D66A1" w:rsidRDefault="005D66A1" w:rsidP="005D66A1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5D66A1" w:rsidRPr="005D66A1" w:rsidRDefault="005D66A1" w:rsidP="005D66A1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5D66A1" w:rsidRPr="005D66A1" w:rsidRDefault="005D66A1" w:rsidP="005D66A1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60%. </w:t>
      </w:r>
    </w:p>
    <w:p w:rsidR="005D66A1" w:rsidRPr="005D66A1" w:rsidRDefault="005D66A1" w:rsidP="005D66A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5D66A1" w:rsidRPr="005D66A1" w:rsidRDefault="005D66A1" w:rsidP="005D66A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ИТИ-3 — зона объектов железнодорожного транспорта</w:t>
      </w:r>
    </w:p>
    <w:p w:rsidR="005D66A1" w:rsidRPr="005D66A1" w:rsidRDefault="005D66A1" w:rsidP="005D66A1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объектов, сооружений и коммуникаций железнодорожного транспорта, допускается размещение обслуживающих объектов, обеспечивающих осуществление основной функции зоны. Для предотвращения вредного воздействия объектов железнодорожного транспорта на среду жизнедеятельности, обеспечивается  соблюдение необходимых расстояний от таких объектов и других требований в соответствии с государственными градостроительными и специальными нормативами.</w:t>
      </w:r>
    </w:p>
    <w:p w:rsidR="005D66A1" w:rsidRPr="005D66A1" w:rsidRDefault="005D66A1" w:rsidP="005D66A1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Режим использования территории и параметры строительных изменений земельных участков определяются в соответствии с назначением зоны </w:t>
      </w:r>
      <w:proofErr w:type="gramStart"/>
      <w:r w:rsidRPr="005D66A1">
        <w:rPr>
          <w:rFonts w:ascii="Times New Roman" w:hAnsi="Times New Roman" w:cs="Times New Roman"/>
          <w:sz w:val="28"/>
          <w:szCs w:val="28"/>
        </w:rPr>
        <w:t>согласно требований</w:t>
      </w:r>
      <w:proofErr w:type="gramEnd"/>
      <w:r w:rsidRPr="005D66A1">
        <w:rPr>
          <w:rFonts w:ascii="Times New Roman" w:hAnsi="Times New Roman" w:cs="Times New Roman"/>
          <w:sz w:val="28"/>
          <w:szCs w:val="28"/>
        </w:rPr>
        <w:t xml:space="preserve"> специальных нормативных документов и технических регламентов специально уполномоченными органами.</w:t>
      </w:r>
    </w:p>
    <w:p w:rsidR="005D66A1" w:rsidRPr="005D66A1" w:rsidRDefault="005D66A1" w:rsidP="005D66A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объекты капитального строительства, необходимых для обеспечения железнодорожного движения, посадки и высадки пассажиров и их сопутствующего обслуживания: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железнодорожные вокзалы;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железнодорожные станции 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погрузочные площадки и склады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материалов); 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наземных сооружений метрополитена (посадочных станций, вентиляционных шахт;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наземных сооружений для трамвайного сообщения и иных специальных дорог (канатных, монорельсовых);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объекты энергетики: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объектов гидроэнергетики;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тепловых станций и других электростанций, размещение обслуживающих и вспомогательных для электростанций сооружений (</w:t>
      </w:r>
      <w:proofErr w:type="spellStart"/>
      <w:r w:rsidRPr="005D66A1">
        <w:rPr>
          <w:rFonts w:ascii="Times New Roman" w:hAnsi="Times New Roman" w:cs="Times New Roman"/>
          <w:sz w:val="28"/>
          <w:szCs w:val="28"/>
        </w:rPr>
        <w:t>золоотвалов</w:t>
      </w:r>
      <w:proofErr w:type="spellEnd"/>
      <w:r w:rsidRPr="005D66A1">
        <w:rPr>
          <w:rFonts w:ascii="Times New Roman" w:hAnsi="Times New Roman" w:cs="Times New Roman"/>
          <w:sz w:val="28"/>
          <w:szCs w:val="28"/>
        </w:rPr>
        <w:t>, гидротехнических сооружений);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объектов </w:t>
      </w:r>
      <w:proofErr w:type="spellStart"/>
      <w:r w:rsidRPr="005D66A1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Pr="005D66A1">
        <w:rPr>
          <w:rFonts w:ascii="Times New Roman" w:hAnsi="Times New Roman" w:cs="Times New Roman"/>
          <w:sz w:val="28"/>
          <w:szCs w:val="28"/>
        </w:rPr>
        <w:t xml:space="preserve"> хозяйства;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склады:</w:t>
      </w:r>
    </w:p>
    <w:p w:rsidR="005D66A1" w:rsidRPr="005D66A1" w:rsidRDefault="005D66A1" w:rsidP="005D66A1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сооружений, имеющих назначение по временному хранению ГСМ;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объекты гражданской обороны, за исключением объектов гражданской обороны, являющихся частями производственных зданий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5D66A1">
        <w:rPr>
          <w:rFonts w:ascii="Times New Roman" w:hAnsi="Times New Roman" w:cs="Times New Roman"/>
          <w:sz w:val="28"/>
          <w:szCs w:val="28"/>
        </w:rPr>
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ценными.</w:t>
      </w:r>
      <w:proofErr w:type="gramEnd"/>
    </w:p>
    <w:p w:rsidR="005D66A1" w:rsidRPr="005D66A1" w:rsidRDefault="005D66A1" w:rsidP="005D66A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5D66A1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размещение постоянных или временных гаражей с несколькими стояночными местами, стоянок (парковок).</w:t>
      </w:r>
    </w:p>
    <w:p w:rsidR="005D66A1" w:rsidRPr="005D66A1" w:rsidRDefault="005D66A1" w:rsidP="005D66A1">
      <w:pPr>
        <w:shd w:val="clear" w:color="auto" w:fill="FFFFFF"/>
        <w:spacing w:before="120" w:after="120"/>
        <w:ind w:right="-142"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</w:p>
    <w:p w:rsidR="005D66A1" w:rsidRPr="005D66A1" w:rsidRDefault="005D66A1" w:rsidP="005D66A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</w:t>
      </w: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объектов улично-дорожной сети,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автомобильных дорог и пешеходных тротуаров в границах населенных пунктов,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пешеходных переходов,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набережных,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береговых полос водных объектов общего пользования,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скверов, бульваров, площадей, проездов,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малых архитектурных форм благоустройства.</w:t>
      </w:r>
    </w:p>
    <w:p w:rsidR="005D66A1" w:rsidRPr="005D66A1" w:rsidRDefault="005D66A1" w:rsidP="005D66A1">
      <w:pPr>
        <w:shd w:val="clear" w:color="auto" w:fill="FFFFFF"/>
        <w:spacing w:before="120" w:after="120"/>
        <w:ind w:right="-142"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</w:p>
    <w:p w:rsidR="005D66A1" w:rsidRPr="005D66A1" w:rsidRDefault="005D66A1" w:rsidP="005D66A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ИТИ-4 — зона объектов воздушного транспорта</w:t>
      </w:r>
    </w:p>
    <w:p w:rsidR="005D66A1" w:rsidRPr="005D66A1" w:rsidRDefault="005D66A1" w:rsidP="005D66A1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объектов, сооружений и коммуникаций воздушного транспорта.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5D66A1" w:rsidRPr="005D66A1" w:rsidRDefault="005D66A1" w:rsidP="005D66A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вертолётная площадка;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площадки для стоянки воздушного транспорта;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производственные объекты и сооружения воздушного транспорта;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5D66A1" w:rsidRPr="005D66A1" w:rsidRDefault="005D66A1" w:rsidP="005D66A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5D66A1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5D66A1" w:rsidRPr="005D66A1" w:rsidRDefault="005D66A1" w:rsidP="005D66A1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z w:val="28"/>
          <w:szCs w:val="28"/>
        </w:rPr>
        <w:t>объекты инженерной защиты населения от ЧС</w:t>
      </w:r>
    </w:p>
    <w:p w:rsidR="005D66A1" w:rsidRPr="005D66A1" w:rsidRDefault="005D66A1" w:rsidP="005D66A1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z w:val="28"/>
          <w:szCs w:val="28"/>
        </w:rPr>
        <w:t>обеспечение космической деятельности</w:t>
      </w:r>
    </w:p>
    <w:p w:rsidR="005D66A1" w:rsidRPr="005D66A1" w:rsidRDefault="005D66A1" w:rsidP="005D66A1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z w:val="28"/>
          <w:szCs w:val="28"/>
        </w:rPr>
        <w:t>гостиничное  обслуживание</w:t>
      </w:r>
    </w:p>
    <w:p w:rsidR="005D66A1" w:rsidRPr="005D66A1" w:rsidRDefault="005D66A1" w:rsidP="005D66A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lastRenderedPageBreak/>
        <w:t xml:space="preserve"> объекты, технологически связанные с назначением основного разрешенного вида использования.</w:t>
      </w:r>
    </w:p>
    <w:p w:rsidR="005D66A1" w:rsidRPr="005D66A1" w:rsidRDefault="005D66A1" w:rsidP="005D66A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ИТИ-5 — зона объектов водного транспорта</w:t>
      </w:r>
    </w:p>
    <w:p w:rsidR="005D66A1" w:rsidRPr="005D66A1" w:rsidRDefault="005D66A1" w:rsidP="005D66A1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объектов, сооружений и коммуникаций водного транспорта.</w:t>
      </w:r>
    </w:p>
    <w:p w:rsidR="005D66A1" w:rsidRPr="005D66A1" w:rsidRDefault="005D66A1" w:rsidP="005D66A1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Режим использования территории определяется в соответствии с назначением зоны </w:t>
      </w:r>
      <w:proofErr w:type="gramStart"/>
      <w:r w:rsidRPr="005D66A1">
        <w:rPr>
          <w:rFonts w:ascii="Times New Roman" w:hAnsi="Times New Roman" w:cs="Times New Roman"/>
          <w:sz w:val="28"/>
          <w:szCs w:val="28"/>
        </w:rPr>
        <w:t>согласно требований</w:t>
      </w:r>
      <w:proofErr w:type="gramEnd"/>
      <w:r w:rsidRPr="005D66A1">
        <w:rPr>
          <w:rFonts w:ascii="Times New Roman" w:hAnsi="Times New Roman" w:cs="Times New Roman"/>
          <w:sz w:val="28"/>
          <w:szCs w:val="28"/>
        </w:rPr>
        <w:t xml:space="preserve"> специальных нормативных документов и технических регламентов.</w:t>
      </w:r>
    </w:p>
    <w:p w:rsidR="005D66A1" w:rsidRPr="005D66A1" w:rsidRDefault="005D66A1" w:rsidP="005D66A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речные станции;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причалы и стоянки водного транспорта;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лесопарки;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оборудованные пляжи, лодочные станции, пункты проката инвентаря;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5D66A1" w:rsidRPr="005D66A1" w:rsidRDefault="005D66A1" w:rsidP="005D66A1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5D66A1" w:rsidRPr="005D66A1" w:rsidRDefault="005D66A1" w:rsidP="005D66A1">
      <w:pPr>
        <w:numPr>
          <w:ilvl w:val="0"/>
          <w:numId w:val="7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z w:val="28"/>
          <w:szCs w:val="28"/>
        </w:rPr>
        <w:t xml:space="preserve">запас </w:t>
      </w:r>
      <w:proofErr w:type="gramStart"/>
      <w:r w:rsidRPr="005D66A1">
        <w:rPr>
          <w:rFonts w:ascii="Times New Roman" w:hAnsi="Times New Roman" w:cs="Times New Roman"/>
          <w:color w:val="FF0000"/>
          <w:sz w:val="28"/>
          <w:szCs w:val="28"/>
        </w:rPr>
        <w:t>-о</w:t>
      </w:r>
      <w:proofErr w:type="gramEnd"/>
      <w:r w:rsidRPr="005D66A1">
        <w:rPr>
          <w:rFonts w:ascii="Times New Roman" w:hAnsi="Times New Roman" w:cs="Times New Roman"/>
          <w:color w:val="FF0000"/>
          <w:sz w:val="28"/>
          <w:szCs w:val="28"/>
        </w:rPr>
        <w:t>тсутствие хозяйственной деятельности</w:t>
      </w:r>
    </w:p>
    <w:p w:rsidR="005D66A1" w:rsidRPr="005D66A1" w:rsidRDefault="005D66A1" w:rsidP="005D66A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5D66A1" w:rsidRPr="005D66A1" w:rsidRDefault="005D66A1" w:rsidP="005D66A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5D66A1" w:rsidRPr="005D66A1" w:rsidRDefault="005D66A1" w:rsidP="005D66A1">
      <w:pPr>
        <w:spacing w:after="12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зон ИТИ-3, ИТИ-4, ИТИ-5:</w:t>
      </w:r>
      <w:r w:rsidRPr="005D66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6A1" w:rsidRPr="005D66A1" w:rsidRDefault="005D66A1" w:rsidP="005D66A1">
      <w:pPr>
        <w:spacing w:after="12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5D66A1" w:rsidRPr="005D66A1" w:rsidRDefault="005D66A1" w:rsidP="005D66A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D66A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5D66A1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5D66A1" w:rsidRPr="005D66A1" w:rsidRDefault="005D66A1" w:rsidP="005D66A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СП 42.13330.2011, п.14.6 «</w:t>
      </w:r>
      <w:proofErr w:type="spellStart"/>
      <w:r w:rsidRPr="005D66A1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5D66A1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5D66A1" w:rsidRPr="005D66A1" w:rsidRDefault="005D66A1" w:rsidP="005D66A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5D66A1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5D66A1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5D66A1" w:rsidRPr="005D66A1" w:rsidRDefault="005D66A1" w:rsidP="005D66A1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5D66A1" w:rsidRPr="005D66A1" w:rsidRDefault="005D66A1" w:rsidP="005D66A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D66A1" w:rsidRPr="005D66A1" w:rsidRDefault="005D66A1" w:rsidP="005D66A1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t xml:space="preserve"> </w:t>
      </w: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Предельная этажность основных и вспомогательных сооружений - до 2 этажей. </w:t>
      </w:r>
    </w:p>
    <w:p w:rsidR="005D66A1" w:rsidRPr="005D66A1" w:rsidRDefault="005D66A1" w:rsidP="005D66A1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D66A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>Высотные параметры специальных сооружений определяются технологическими требованиями.</w:t>
      </w:r>
    </w:p>
    <w:p w:rsidR="005D66A1" w:rsidRPr="005D66A1" w:rsidRDefault="005D66A1" w:rsidP="005D66A1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по специализированным проектам и нормативам.</w:t>
      </w:r>
    </w:p>
    <w:p w:rsidR="005D66A1" w:rsidRPr="005D66A1" w:rsidRDefault="005D66A1" w:rsidP="005D66A1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площадь:</w:t>
      </w:r>
    </w:p>
    <w:p w:rsidR="005D66A1" w:rsidRPr="005D66A1" w:rsidRDefault="005D66A1" w:rsidP="005D66A1">
      <w:pPr>
        <w:widowControl w:val="0"/>
        <w:numPr>
          <w:ilvl w:val="0"/>
          <w:numId w:val="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5D66A1" w:rsidRPr="005D66A1" w:rsidRDefault="005D66A1" w:rsidP="005D66A1">
      <w:pPr>
        <w:widowControl w:val="0"/>
        <w:numPr>
          <w:ilvl w:val="0"/>
          <w:numId w:val="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5D66A1" w:rsidRPr="005D66A1" w:rsidRDefault="005D66A1" w:rsidP="005D66A1">
      <w:pPr>
        <w:widowControl w:val="0"/>
        <w:numPr>
          <w:ilvl w:val="0"/>
          <w:numId w:val="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5D66A1" w:rsidRPr="005D66A1" w:rsidRDefault="005D66A1" w:rsidP="005D66A1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5D66A1" w:rsidRPr="005D66A1" w:rsidRDefault="005D66A1" w:rsidP="005D66A1">
      <w:pPr>
        <w:widowControl w:val="0"/>
        <w:numPr>
          <w:ilvl w:val="0"/>
          <w:numId w:val="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5D66A1" w:rsidRPr="005D66A1" w:rsidRDefault="005D66A1" w:rsidP="005D66A1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Предельная высота зданий, строений, сооружений: для всех основных строений количество надземных этажей — не более одного этажа. Высотные параметры специальных сооружений определяются технологическими требованиями.</w:t>
      </w:r>
    </w:p>
    <w:p w:rsidR="005D66A1" w:rsidRDefault="005D66A1" w:rsidP="005D66A1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D66A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Максимальный процент застройки в границах земельного участка: 30%</w:t>
      </w:r>
    </w:p>
    <w:p w:rsidR="00932101" w:rsidRPr="005D66A1" w:rsidRDefault="00932101" w:rsidP="00932101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100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                                                 ».                </w:t>
      </w:r>
    </w:p>
    <w:p w:rsidR="00DC6E14" w:rsidRPr="005D66A1" w:rsidRDefault="00DC6E14" w:rsidP="005D66A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5D66A1" w:rsidSect="001A652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35767C80"/>
    <w:lvl w:ilvl="0" w:tplc="9F4E215A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560041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BDE0177"/>
    <w:multiLevelType w:val="hybridMultilevel"/>
    <w:tmpl w:val="C102233A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524081"/>
    <w:multiLevelType w:val="hybridMultilevel"/>
    <w:tmpl w:val="2E3865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910C3"/>
    <w:multiLevelType w:val="hybridMultilevel"/>
    <w:tmpl w:val="5852BE2A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69E66CDA"/>
    <w:multiLevelType w:val="hybridMultilevel"/>
    <w:tmpl w:val="4C32ACE8"/>
    <w:lvl w:ilvl="0" w:tplc="B40E1A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5208AE"/>
    <w:multiLevelType w:val="hybridMultilevel"/>
    <w:tmpl w:val="39DACDC4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8A4B3A"/>
    <w:multiLevelType w:val="hybridMultilevel"/>
    <w:tmpl w:val="66F4322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482E"/>
    <w:rsid w:val="00043A65"/>
    <w:rsid w:val="001A652F"/>
    <w:rsid w:val="001B56A3"/>
    <w:rsid w:val="00336E8A"/>
    <w:rsid w:val="005D66A1"/>
    <w:rsid w:val="0064482E"/>
    <w:rsid w:val="00932101"/>
    <w:rsid w:val="00AF59B6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2E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A65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A652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1A652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1A65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A6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5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6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2087</Words>
  <Characters>11897</Characters>
  <Application>Microsoft Office Word</Application>
  <DocSecurity>0</DocSecurity>
  <Lines>99</Lines>
  <Paragraphs>27</Paragraphs>
  <ScaleCrop>false</ScaleCrop>
  <Company/>
  <LinksUpToDate>false</LinksUpToDate>
  <CharactersWithSpaces>13957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2016-12-13T12:17:00Z</dcterms:created>
  <dcterms:modified xsi:type="dcterms:W3CDTF">2016-12-13T12:17:00Z</dcterms:modified>
</cp:coreProperties>
</file>