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CA717F" w:rsidTr="00CA717F">
        <w:trPr>
          <w:cantSplit/>
          <w:trHeight w:val="1532"/>
        </w:trPr>
        <w:tc>
          <w:tcPr>
            <w:tcW w:w="3375" w:type="dxa"/>
            <w:hideMark/>
          </w:tcPr>
          <w:p w:rsidR="00CA717F" w:rsidRDefault="00CA71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CA717F" w:rsidRDefault="00CA71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CA717F" w:rsidRDefault="00CA71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CA717F" w:rsidRDefault="00CA71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717F" w:rsidRDefault="00CA71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CA717F" w:rsidRDefault="00CA71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CA717F" w:rsidRDefault="00CA71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CA717F" w:rsidRDefault="00CA717F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CA717F" w:rsidRDefault="00CA71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A717F" w:rsidRDefault="00CA717F" w:rsidP="00CA717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0F3A3F" w:rsidRDefault="000F3A3F" w:rsidP="00CA717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A717F" w:rsidRDefault="000F3A3F" w:rsidP="000F3A3F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CA717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CA717F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CA717F" w:rsidRDefault="00CA717F" w:rsidP="00CA71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717F" w:rsidRDefault="00CA717F" w:rsidP="00CA71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0F3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CA717F" w:rsidRDefault="00CA717F" w:rsidP="00CA717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CA717F" w:rsidRDefault="00CA717F" w:rsidP="00CA71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717F" w:rsidRDefault="00CA717F" w:rsidP="00CA717F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0F3A3F">
        <w:rPr>
          <w:rFonts w:ascii="Times New Roman" w:hAnsi="Times New Roman" w:cs="Times New Roman"/>
          <w:sz w:val="28"/>
          <w:szCs w:val="28"/>
        </w:rPr>
        <w:t xml:space="preserve">а «Ижемский» № 5-15/11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0F3A3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«Кипиево» </w:t>
      </w:r>
    </w:p>
    <w:p w:rsidR="00CA717F" w:rsidRDefault="00CA717F" w:rsidP="00CA717F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A717F" w:rsidRDefault="00CA717F" w:rsidP="00CA717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«Кипиево» </w:t>
      </w:r>
      <w:proofErr w:type="gramEnd"/>
    </w:p>
    <w:p w:rsidR="000F3A3F" w:rsidRDefault="000F3A3F" w:rsidP="00CA717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717F" w:rsidRDefault="00CA717F" w:rsidP="00CA717F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CA717F" w:rsidRDefault="00CA717F" w:rsidP="00CA71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A717F" w:rsidRDefault="00CA717F" w:rsidP="00CA717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1. Внести в решение Совета муниципального района «Ижемский» № 5-15/11 от 22.11.2016 «Об утверждении Генерального плана и Правил землепользования и застройки сельского поселения «Кипиево» (далее – Решение) следующие изменения: </w:t>
      </w:r>
    </w:p>
    <w:p w:rsidR="00CA717F" w:rsidRDefault="00CA717F" w:rsidP="00CA717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FB5214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FB5214">
        <w:rPr>
          <w:rFonts w:ascii="Times New Roman" w:hAnsi="Times New Roman" w:cs="Times New Roman"/>
          <w:b w:val="0"/>
          <w:i w:val="0"/>
        </w:rPr>
        <w:t>«Прочие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CA717F" w:rsidRDefault="00CA717F" w:rsidP="00CA717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CA717F" w:rsidRDefault="00CA717F" w:rsidP="00CA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717F" w:rsidRDefault="00CA717F" w:rsidP="00CA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A717F" w:rsidRDefault="00CA717F" w:rsidP="00CA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CA717F" w:rsidRDefault="000F3A3F" w:rsidP="000F3A3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Приложение к решению</w:t>
      </w:r>
    </w:p>
    <w:p w:rsidR="000F3A3F" w:rsidRDefault="000F3A3F" w:rsidP="000F3A3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Совета муниципального района «Ижемский»</w:t>
      </w:r>
    </w:p>
    <w:p w:rsidR="000F3A3F" w:rsidRDefault="000F3A3F" w:rsidP="000F3A3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От 19 декабря 2016 года №  </w:t>
      </w:r>
    </w:p>
    <w:p w:rsidR="00FB5214" w:rsidRPr="00FB5214" w:rsidRDefault="000F3A3F" w:rsidP="00FB5214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B5214" w:rsidRPr="00FB5214">
        <w:rPr>
          <w:rFonts w:ascii="Times New Roman" w:hAnsi="Times New Roman" w:cs="Times New Roman"/>
          <w:b/>
          <w:sz w:val="28"/>
          <w:szCs w:val="28"/>
        </w:rPr>
        <w:t>ПРОЧИЕ ЗОНЫ</w:t>
      </w:r>
    </w:p>
    <w:p w:rsidR="00FB5214" w:rsidRPr="00FB5214" w:rsidRDefault="00FB5214" w:rsidP="00FB521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FB5214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Пр-1 — Зона прочих территорий в границах населенного пункта</w:t>
      </w:r>
    </w:p>
    <w:p w:rsidR="00FB5214" w:rsidRPr="00FB5214" w:rsidRDefault="00FB5214" w:rsidP="00FB52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sz w:val="28"/>
          <w:szCs w:val="28"/>
        </w:rPr>
        <w:t>Зона предназначена для поддержания баланса открытых и застроенных пространств в использовании территорий в границах населенного пункта. Территория зоны или ее части может быть при необходимости переведена в иные территориальные зоны при соблюдении процедур внесения изменений в настоящие Правила.</w:t>
      </w:r>
    </w:p>
    <w:p w:rsidR="00FB5214" w:rsidRPr="00FB5214" w:rsidRDefault="00FB5214" w:rsidP="00FB52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sz w:val="28"/>
          <w:szCs w:val="28"/>
        </w:rPr>
        <w:t>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среды. Изменение назначения зоны или ее частей не должно вступать в противоречие с режимом использования территории прилегающих зон.</w:t>
      </w:r>
    </w:p>
    <w:p w:rsidR="00FB5214" w:rsidRPr="00FB5214" w:rsidRDefault="00FB5214" w:rsidP="00FB521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FB5214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FB5214" w:rsidRPr="00FB5214" w:rsidRDefault="00FB5214" w:rsidP="00FB521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sz w:val="28"/>
          <w:szCs w:val="28"/>
        </w:rPr>
        <w:t xml:space="preserve"> озеленение;</w:t>
      </w:r>
    </w:p>
    <w:p w:rsidR="00FB5214" w:rsidRPr="00FB5214" w:rsidRDefault="00FB5214" w:rsidP="00FB521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FB5214" w:rsidRPr="00FB5214" w:rsidRDefault="00FB5214" w:rsidP="00FB521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FB5214" w:rsidRPr="00FB5214" w:rsidRDefault="00FB5214" w:rsidP="00FB5214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FB521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B5214" w:rsidRPr="00FB5214" w:rsidRDefault="00FB5214" w:rsidP="00FB521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FB5214" w:rsidRPr="00FB5214" w:rsidRDefault="00FB5214" w:rsidP="00FB521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FB5214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FB521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FB5214" w:rsidRPr="00FB5214" w:rsidRDefault="00FB5214" w:rsidP="00FB521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FB5214" w:rsidRPr="00FB5214" w:rsidRDefault="00FB5214" w:rsidP="00FB521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5214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улично-дорожной сети, автомобильных дорог и пешеходных тротуаров в границах населенных пунктов, пешеходных переходов.</w:t>
      </w:r>
    </w:p>
    <w:p w:rsidR="00FB5214" w:rsidRPr="00FB5214" w:rsidRDefault="00FB5214" w:rsidP="00FB521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FB5214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Пр-2 — Зона озеленения специального назначения</w:t>
      </w:r>
    </w:p>
    <w:p w:rsidR="00FB5214" w:rsidRPr="00FB5214" w:rsidRDefault="00FB5214" w:rsidP="00FB5214">
      <w:pPr>
        <w:shd w:val="clear" w:color="auto" w:fill="FFFFFF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sz w:val="28"/>
          <w:szCs w:val="28"/>
        </w:rPr>
        <w:t>Зона предназначена для организации и благоустройства санитарно-защитных зон в соответствии с действующими нормативами.</w:t>
      </w:r>
    </w:p>
    <w:p w:rsidR="00FB5214" w:rsidRPr="00FB5214" w:rsidRDefault="00FB5214" w:rsidP="00FB5214">
      <w:pPr>
        <w:shd w:val="clear" w:color="auto" w:fill="FFFFFF"/>
        <w:spacing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B5214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FB5214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FB5214" w:rsidRPr="00FB5214" w:rsidRDefault="00FB5214" w:rsidP="00FB5214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z w:val="28"/>
          <w:szCs w:val="28"/>
        </w:rPr>
        <w:t>озеленение специального назначения;</w:t>
      </w:r>
    </w:p>
    <w:p w:rsidR="00FB5214" w:rsidRPr="00FB5214" w:rsidRDefault="00FB5214" w:rsidP="00FB5214">
      <w:pPr>
        <w:numPr>
          <w:ilvl w:val="0"/>
          <w:numId w:val="5"/>
        </w:numPr>
        <w:tabs>
          <w:tab w:val="left" w:pos="0"/>
        </w:tabs>
        <w:autoSpaceDE w:val="0"/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FB5214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</w:r>
      <w:proofErr w:type="gramEnd"/>
    </w:p>
    <w:p w:rsidR="00FB5214" w:rsidRPr="00FB5214" w:rsidRDefault="00FB5214" w:rsidP="00FB5214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z w:val="28"/>
          <w:szCs w:val="28"/>
        </w:rPr>
        <w:t>объекты инженерной защиты населения от ЧС.</w:t>
      </w:r>
    </w:p>
    <w:p w:rsidR="00FB5214" w:rsidRPr="00FB5214" w:rsidRDefault="00FB5214" w:rsidP="00FB5214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FB521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B5214" w:rsidRPr="00FB5214" w:rsidRDefault="00FB5214" w:rsidP="00FB521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FB5214" w:rsidRPr="00FB5214" w:rsidRDefault="00FB5214" w:rsidP="00FB521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z w:val="28"/>
          <w:szCs w:val="28"/>
        </w:rPr>
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</w:r>
    </w:p>
    <w:p w:rsidR="00FB5214" w:rsidRPr="00FB5214" w:rsidRDefault="00FB5214" w:rsidP="00FB521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FB5214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FB521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FB5214" w:rsidRPr="00FB5214" w:rsidRDefault="00FB5214" w:rsidP="00FB521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5214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объектов улично-дорожной сети, автомобильных дорог и пешеходных тротуаров в границах населенных пунктов, </w:t>
      </w:r>
    </w:p>
    <w:p w:rsidR="00FB5214" w:rsidRPr="00FB5214" w:rsidRDefault="00FB5214" w:rsidP="00FB521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5214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 местных и транзитных коммуникаций, ЛЭП, </w:t>
      </w:r>
      <w:proofErr w:type="spellStart"/>
      <w:r w:rsidRPr="00FB5214">
        <w:rPr>
          <w:rFonts w:ascii="Times New Roman" w:hAnsi="Times New Roman" w:cs="Times New Roman"/>
          <w:color w:val="FF0000"/>
          <w:sz w:val="28"/>
          <w:szCs w:val="28"/>
        </w:rPr>
        <w:t>электроподстанций</w:t>
      </w:r>
      <w:proofErr w:type="spellEnd"/>
      <w:r w:rsidRPr="00FB5214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FB5214">
        <w:rPr>
          <w:rFonts w:ascii="Times New Roman" w:hAnsi="Times New Roman" w:cs="Times New Roman"/>
          <w:color w:val="FF0000"/>
          <w:sz w:val="28"/>
          <w:szCs w:val="28"/>
        </w:rPr>
        <w:t>нефте</w:t>
      </w:r>
      <w:proofErr w:type="spellEnd"/>
      <w:r w:rsidRPr="00FB5214">
        <w:rPr>
          <w:rFonts w:ascii="Times New Roman" w:hAnsi="Times New Roman" w:cs="Times New Roman"/>
          <w:color w:val="FF0000"/>
          <w:sz w:val="28"/>
          <w:szCs w:val="28"/>
        </w:rPr>
        <w:t xml:space="preserve">- и газопроводов, артезианских скважин для технического водоснабжения, </w:t>
      </w:r>
      <w:proofErr w:type="spellStart"/>
      <w:r w:rsidRPr="00FB5214">
        <w:rPr>
          <w:rFonts w:ascii="Times New Roman" w:hAnsi="Times New Roman" w:cs="Times New Roman"/>
          <w:color w:val="FF0000"/>
          <w:sz w:val="28"/>
          <w:szCs w:val="28"/>
        </w:rPr>
        <w:t>водоохлаждающих</w:t>
      </w:r>
      <w:proofErr w:type="spellEnd"/>
      <w:r w:rsidRPr="00FB5214">
        <w:rPr>
          <w:rFonts w:ascii="Times New Roman" w:hAnsi="Times New Roman" w:cs="Times New Roman"/>
          <w:color w:val="FF0000"/>
          <w:sz w:val="28"/>
          <w:szCs w:val="28"/>
        </w:rPr>
        <w:t xml:space="preserve"> сооружений для подготовки технической воды, канализационных насосных станций, сооружений оборотного водоснабжения;</w:t>
      </w:r>
    </w:p>
    <w:p w:rsidR="00FB5214" w:rsidRPr="00FB5214" w:rsidRDefault="00FB5214" w:rsidP="00FB521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5214">
        <w:rPr>
          <w:rFonts w:ascii="Times New Roman" w:hAnsi="Times New Roman" w:cs="Times New Roman"/>
          <w:color w:val="FF0000"/>
          <w:sz w:val="28"/>
          <w:szCs w:val="28"/>
        </w:rPr>
        <w:t>размещение гаражей, площадок и сооружений для хранения общественного и индивидуального транспорта.</w:t>
      </w:r>
    </w:p>
    <w:p w:rsidR="00FB5214" w:rsidRPr="00FB5214" w:rsidRDefault="00FB5214" w:rsidP="00FB521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FB5214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</w:t>
      </w:r>
      <w:r w:rsidRPr="00FB521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FB521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softHyphen/>
      </w:r>
      <w:r w:rsidRPr="00FB5214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 Пр-1, Пр-2:</w:t>
      </w:r>
    </w:p>
    <w:p w:rsidR="00FB5214" w:rsidRPr="00FB5214" w:rsidRDefault="00FB5214" w:rsidP="00FB5214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 земельных участков и объектов капитального строительства и 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FB5214" w:rsidRPr="00FB5214" w:rsidRDefault="00FB5214" w:rsidP="00FB521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FB5214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FB5214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FB5214" w:rsidRPr="00FB5214" w:rsidRDefault="00FB5214" w:rsidP="00FB521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FB5214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FB5214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FB5214" w:rsidRPr="00FB5214" w:rsidRDefault="00FB5214" w:rsidP="00FB521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  <w:r w:rsidRPr="00FB5214">
        <w:rPr>
          <w:rFonts w:ascii="Times New Roman" w:hAnsi="Times New Roman" w:cs="Times New Roman"/>
          <w:sz w:val="28"/>
          <w:szCs w:val="28"/>
        </w:rPr>
        <w:t>.</w:t>
      </w:r>
    </w:p>
    <w:p w:rsidR="00FB5214" w:rsidRPr="00FB5214" w:rsidRDefault="00FB5214" w:rsidP="00FB5214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FB5214" w:rsidRPr="00FB5214" w:rsidRDefault="00FB5214" w:rsidP="00FB5214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>минимальная ширина земельного участка 20 метров;</w:t>
      </w:r>
    </w:p>
    <w:p w:rsidR="00FB5214" w:rsidRPr="00FB5214" w:rsidRDefault="00FB5214" w:rsidP="00FB5214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500 кв</w:t>
      </w:r>
      <w:proofErr w:type="gramStart"/>
      <w:r w:rsidRPr="00FB5214">
        <w:rPr>
          <w:rFonts w:ascii="Times New Roman" w:hAnsi="Times New Roman" w:cs="Times New Roman"/>
          <w:color w:val="FF0000"/>
          <w:spacing w:val="-4"/>
          <w:sz w:val="28"/>
          <w:szCs w:val="28"/>
        </w:rPr>
        <w:t>.м</w:t>
      </w:r>
      <w:proofErr w:type="gramEnd"/>
      <w:r w:rsidRPr="00FB5214">
        <w:rPr>
          <w:rFonts w:ascii="Times New Roman" w:hAnsi="Times New Roman" w:cs="Times New Roman"/>
          <w:color w:val="FF0000"/>
          <w:spacing w:val="-4"/>
          <w:sz w:val="28"/>
          <w:szCs w:val="28"/>
        </w:rPr>
        <w:t>;</w:t>
      </w:r>
    </w:p>
    <w:p w:rsidR="00FB5214" w:rsidRPr="00FB5214" w:rsidRDefault="00FB5214" w:rsidP="00FB5214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FB5214" w:rsidRPr="00FB5214" w:rsidRDefault="00FB5214" w:rsidP="00FB5214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FB5214" w:rsidRPr="00FB5214" w:rsidRDefault="00FB5214" w:rsidP="00FB521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FB5214" w:rsidRPr="00FB5214" w:rsidRDefault="00FB5214" w:rsidP="00FB5214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FB5214" w:rsidRPr="00FB5214" w:rsidRDefault="00FB5214" w:rsidP="00FB5214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B521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FB5214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0F3A3F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</w:t>
      </w:r>
      <w:proofErr w:type="gramEnd"/>
      <w:r w:rsidR="000F3A3F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Pr="00FB5214" w:rsidRDefault="00DC6E14" w:rsidP="00FB521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FB5214" w:rsidSect="000F3A3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15BC2A70"/>
    <w:lvl w:ilvl="0" w:tplc="6D943AC0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0925DF"/>
    <w:multiLevelType w:val="hybridMultilevel"/>
    <w:tmpl w:val="3BBCEB46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6A1567B8"/>
    <w:multiLevelType w:val="hybridMultilevel"/>
    <w:tmpl w:val="27D450B4"/>
    <w:lvl w:ilvl="0" w:tplc="6A9C3E8C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F401CD"/>
    <w:multiLevelType w:val="hybridMultilevel"/>
    <w:tmpl w:val="A9080272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0C0"/>
    <w:rsid w:val="000F3A3F"/>
    <w:rsid w:val="00252165"/>
    <w:rsid w:val="00563A63"/>
    <w:rsid w:val="009B793D"/>
    <w:rsid w:val="00A40E95"/>
    <w:rsid w:val="00A81D4B"/>
    <w:rsid w:val="00C2072F"/>
    <w:rsid w:val="00CA717F"/>
    <w:rsid w:val="00DC6E14"/>
    <w:rsid w:val="00E3753F"/>
    <w:rsid w:val="00FB5214"/>
    <w:rsid w:val="00FE5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C0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A71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A717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CA717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CA71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7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71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2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2016-12-13T06:44:00Z</dcterms:created>
  <dcterms:modified xsi:type="dcterms:W3CDTF">2016-12-13T06:44:00Z</dcterms:modified>
</cp:coreProperties>
</file>