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50479" w:rsidTr="00450479">
        <w:trPr>
          <w:cantSplit/>
          <w:trHeight w:val="1532"/>
        </w:trPr>
        <w:tc>
          <w:tcPr>
            <w:tcW w:w="3375" w:type="dxa"/>
            <w:hideMark/>
          </w:tcPr>
          <w:p w:rsidR="00450479" w:rsidRDefault="004504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50479" w:rsidRDefault="00450479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50479" w:rsidRDefault="004504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50479" w:rsidRDefault="0045047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0479" w:rsidRDefault="004504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50479" w:rsidRDefault="004504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50479" w:rsidRDefault="00450479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50479" w:rsidRDefault="0045047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50479" w:rsidRDefault="004504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0479" w:rsidRDefault="00450479" w:rsidP="00450479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50479" w:rsidRDefault="001A2DB2" w:rsidP="001A2DB2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450479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50479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50479" w:rsidRDefault="00450479" w:rsidP="00450479">
      <w:pPr>
        <w:rPr>
          <w:rFonts w:ascii="Times New Roman" w:hAnsi="Times New Roman" w:cs="Times New Roman"/>
          <w:sz w:val="28"/>
          <w:szCs w:val="28"/>
        </w:rPr>
      </w:pPr>
    </w:p>
    <w:p w:rsidR="00450479" w:rsidRDefault="00450479" w:rsidP="00450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1A2D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50479" w:rsidRDefault="00450479" w:rsidP="0045047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50479" w:rsidRDefault="00450479" w:rsidP="00450479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450479" w:rsidRDefault="00450479" w:rsidP="00450479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5-15/13 от 22</w:t>
      </w:r>
      <w:r w:rsidR="001A2DB2">
        <w:rPr>
          <w:rFonts w:ascii="Times New Roman" w:hAnsi="Times New Roman"/>
          <w:sz w:val="28"/>
          <w:szCs w:val="28"/>
        </w:rPr>
        <w:t xml:space="preserve"> ноября 2016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450479" w:rsidRDefault="00450479" w:rsidP="00450479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50479" w:rsidRDefault="00450479" w:rsidP="0045047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450479" w:rsidRDefault="00450479" w:rsidP="00450479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50479" w:rsidRDefault="00450479" w:rsidP="00450479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50479" w:rsidRDefault="00450479" w:rsidP="0045047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5-15/13 от 22</w:t>
      </w:r>
      <w:r w:rsidR="001A2DB2">
        <w:rPr>
          <w:rFonts w:ascii="Times New Roman" w:hAnsi="Times New Roman" w:cs="Times New Roman"/>
          <w:b w:val="0"/>
          <w:i w:val="0"/>
        </w:rPr>
        <w:t xml:space="preserve"> ноября 2016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</w:t>
      </w:r>
      <w:r w:rsidR="001A2DB2">
        <w:rPr>
          <w:rFonts w:ascii="Times New Roman" w:hAnsi="Times New Roman" w:cs="Times New Roman"/>
          <w:b w:val="0"/>
          <w:i w:val="0"/>
        </w:rPr>
        <w:t>ябск»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450479" w:rsidRDefault="00450479" w:rsidP="0045047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proofErr w:type="gramStart"/>
      <w:r>
        <w:rPr>
          <w:rFonts w:ascii="Times New Roman" w:hAnsi="Times New Roman" w:cs="Times New Roman"/>
          <w:b w:val="0"/>
          <w:i w:val="0"/>
        </w:rPr>
        <w:t xml:space="preserve">– П-1 –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зона коммунально-складских и промышленных объектов и производства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IV</w:t>
      </w:r>
      <w:r w:rsidRPr="00450479">
        <w:rPr>
          <w:rFonts w:ascii="Times New Roman" w:hAnsi="Times New Roman" w:cs="Times New Roman"/>
          <w:b w:val="0"/>
          <w:i w:val="0"/>
          <w:color w:val="000000"/>
        </w:rPr>
        <w:t>-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V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класса по санитарной классификации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  <w:proofErr w:type="gramEnd"/>
    </w:p>
    <w:p w:rsidR="00450479" w:rsidRDefault="00450479" w:rsidP="00450479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450479" w:rsidRDefault="00450479" w:rsidP="004504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0479" w:rsidRDefault="00450479" w:rsidP="004504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50479" w:rsidRDefault="00450479" w:rsidP="004504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450479" w:rsidRDefault="00450479" w:rsidP="0045047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 w:rsidRPr="00450479"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1A2DB2">
        <w:rPr>
          <w:rFonts w:ascii="Times New Roman" w:hAnsi="Times New Roman" w:cs="Times New Roman"/>
          <w:spacing w:val="-2"/>
          <w:sz w:val="24"/>
          <w:szCs w:val="24"/>
        </w:rPr>
        <w:t xml:space="preserve"> к решению </w:t>
      </w:r>
    </w:p>
    <w:p w:rsidR="001A2DB2" w:rsidRDefault="001A2DB2" w:rsidP="0045047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1A2DB2" w:rsidRPr="00450479" w:rsidRDefault="001A2DB2" w:rsidP="0045047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</w:t>
      </w:r>
    </w:p>
    <w:p w:rsidR="002A7166" w:rsidRPr="002911DD" w:rsidRDefault="001A2DB2" w:rsidP="002A7166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2A7166" w:rsidRPr="002911DD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П-1 — </w:t>
      </w:r>
      <w:r w:rsidR="002A7166"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2A7166" w:rsidRPr="002911D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IV - V класса по санитарной классификации</w:t>
      </w:r>
    </w:p>
    <w:p w:rsidR="002A7166" w:rsidRPr="002911DD" w:rsidRDefault="002A7166" w:rsidP="002A716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100м, 50м и менее)</w:t>
      </w:r>
    </w:p>
    <w:p w:rsidR="002A7166" w:rsidRPr="002911DD" w:rsidRDefault="002A7166" w:rsidP="002A7166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промышленных объектов и производства имеющих V класс вредности по санитарной классификации.</w:t>
      </w:r>
    </w:p>
    <w:p w:rsidR="002A7166" w:rsidRPr="002911DD" w:rsidRDefault="002A7166" w:rsidP="002A716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2A7166" w:rsidRPr="002911DD" w:rsidRDefault="002A7166" w:rsidP="002A7166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2A7166" w:rsidRPr="002911DD" w:rsidRDefault="002A7166" w:rsidP="002A7166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обработка древесины;</w:t>
      </w:r>
    </w:p>
    <w:p w:rsidR="002A7166" w:rsidRPr="002911DD" w:rsidRDefault="002A7166" w:rsidP="002A7166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производство лесопильное.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2A7166" w:rsidRPr="002911DD" w:rsidRDefault="00450479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166" w:rsidRPr="002911DD">
        <w:rPr>
          <w:rFonts w:ascii="Times New Roman" w:hAnsi="Times New Roman" w:cs="Times New Roman"/>
          <w:sz w:val="28"/>
          <w:szCs w:val="28"/>
        </w:rPr>
        <w:t>открытые площадки складирования;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A7166" w:rsidRPr="002911DD" w:rsidRDefault="002A7166" w:rsidP="002A716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сооружения транспорта и инженерного оборудования предприятий и производств;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материальные склады;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газопровод низкого давления;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бани, сауны;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2A7166" w:rsidRPr="002911DD" w:rsidRDefault="002A7166" w:rsidP="002A716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2A7166" w:rsidRPr="002911DD" w:rsidRDefault="002A7166" w:rsidP="002A716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2A7166" w:rsidRPr="002911DD" w:rsidRDefault="002A7166" w:rsidP="002A716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П-1:</w:t>
      </w:r>
    </w:p>
    <w:p w:rsidR="002A7166" w:rsidRPr="002911DD" w:rsidRDefault="002A7166" w:rsidP="002A7166">
      <w:pPr>
        <w:spacing w:after="120"/>
        <w:ind w:firstLine="3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2A7166" w:rsidRPr="002911DD" w:rsidRDefault="002A7166" w:rsidP="002A716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Е</w:t>
      </w:r>
      <w:proofErr w:type="gram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; </w:t>
      </w:r>
    </w:p>
    <w:p w:rsidR="002A7166" w:rsidRPr="002911DD" w:rsidRDefault="002A7166" w:rsidP="002A716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2A7166" w:rsidRPr="002911DD" w:rsidRDefault="002A7166" w:rsidP="002A716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2A7166" w:rsidRPr="002911DD" w:rsidRDefault="002A7166" w:rsidP="002A7166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2A7166" w:rsidRPr="002911DD" w:rsidRDefault="002A7166" w:rsidP="002A716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2A7166" w:rsidRPr="002911DD" w:rsidRDefault="002A7166" w:rsidP="002A7166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2A7166" w:rsidRPr="002911DD" w:rsidRDefault="002A7166" w:rsidP="002A716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2A7166" w:rsidRPr="002911DD" w:rsidRDefault="002A7166" w:rsidP="002A7166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2A7166" w:rsidRPr="002911DD" w:rsidRDefault="002A7166" w:rsidP="002A716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2A7166" w:rsidRPr="002911DD" w:rsidRDefault="002A7166" w:rsidP="002A716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2A7166" w:rsidRPr="002911DD" w:rsidRDefault="002A7166" w:rsidP="002A716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2A7166" w:rsidRPr="002911DD" w:rsidRDefault="002A7166" w:rsidP="002A716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Режим содержания санитарно-защитных зон в соответствии с </w:t>
      </w:r>
      <w:proofErr w:type="spell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.</w:t>
      </w:r>
      <w:proofErr w:type="gramEnd"/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2A7166" w:rsidRPr="002911DD" w:rsidRDefault="002A7166" w:rsidP="002A7166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2911DD">
          <w:rPr>
            <w:rFonts w:ascii="Times New Roman" w:hAnsi="Times New Roman" w:cs="Times New Roman"/>
            <w:color w:val="FF0000"/>
            <w:sz w:val="28"/>
            <w:szCs w:val="28"/>
          </w:rPr>
          <w:t>100 м</w:t>
        </w:r>
      </w:smartTag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……………………. 60%</w:t>
      </w:r>
    </w:p>
    <w:p w:rsidR="002A7166" w:rsidRPr="002911DD" w:rsidRDefault="002A7166" w:rsidP="002A7166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2911DD">
          <w:rPr>
            <w:rFonts w:ascii="Times New Roman" w:hAnsi="Times New Roman" w:cs="Times New Roman"/>
            <w:color w:val="FF0000"/>
            <w:sz w:val="28"/>
            <w:szCs w:val="28"/>
          </w:rPr>
          <w:t>1000 м</w:t>
        </w:r>
      </w:smartTag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.…….50%</w:t>
      </w:r>
    </w:p>
    <w:p w:rsidR="002A7166" w:rsidRPr="002911DD" w:rsidRDefault="002A7166" w:rsidP="002A7166">
      <w:pPr>
        <w:spacing w:after="0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2911DD">
          <w:rPr>
            <w:rFonts w:ascii="Times New Roman" w:hAnsi="Times New Roman" w:cs="Times New Roman"/>
            <w:color w:val="FF0000"/>
            <w:sz w:val="28"/>
            <w:szCs w:val="28"/>
          </w:rPr>
          <w:t>50 м</w:t>
        </w:r>
      </w:smartTag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2911DD">
          <w:rPr>
            <w:rFonts w:ascii="Times New Roman" w:hAnsi="Times New Roman" w:cs="Times New Roman"/>
            <w:color w:val="FF0000"/>
            <w:sz w:val="28"/>
            <w:szCs w:val="28"/>
          </w:rPr>
          <w:t>100 м</w:t>
        </w:r>
      </w:smartTag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2911DD">
          <w:rPr>
            <w:rFonts w:ascii="Times New Roman" w:hAnsi="Times New Roman" w:cs="Times New Roman"/>
            <w:color w:val="FF0000"/>
            <w:sz w:val="28"/>
            <w:szCs w:val="28"/>
          </w:rPr>
          <w:t>20 м</w:t>
        </w:r>
      </w:smartTag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2A7166" w:rsidRPr="002911DD" w:rsidRDefault="002A7166" w:rsidP="002A716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2A7166" w:rsidRPr="002911DD" w:rsidRDefault="002A7166" w:rsidP="002A716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2A7166" w:rsidRPr="002911DD" w:rsidRDefault="002A7166" w:rsidP="002A716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2A7166" w:rsidRPr="002911DD" w:rsidRDefault="002A7166" w:rsidP="002A716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длина земельного участка 1000 метров;</w:t>
      </w:r>
    </w:p>
    <w:p w:rsidR="002A7166" w:rsidRPr="002911DD" w:rsidRDefault="002A7166" w:rsidP="002A716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2A7166" w:rsidRPr="002911DD" w:rsidRDefault="002A7166" w:rsidP="002A716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 га.</w:t>
      </w:r>
    </w:p>
    <w:p w:rsidR="002A7166" w:rsidRPr="002911DD" w:rsidRDefault="002A7166" w:rsidP="002A716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2A7166" w:rsidRPr="002911DD" w:rsidRDefault="002A7166" w:rsidP="002A716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2A7166" w:rsidRPr="002911DD" w:rsidRDefault="002A7166" w:rsidP="002A716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Предельное количество этажей – 2 этажа;</w:t>
      </w:r>
    </w:p>
    <w:p w:rsidR="002A7166" w:rsidRPr="002911DD" w:rsidRDefault="002A7166" w:rsidP="002A716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Максимальный процент застройки в границах земельного участка 60%. </w:t>
      </w:r>
      <w:r w:rsidR="001A2DB2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».</w:t>
      </w:r>
    </w:p>
    <w:p w:rsidR="002A7166" w:rsidRPr="002911DD" w:rsidRDefault="002A7166" w:rsidP="002A7166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6E14" w:rsidRDefault="00DC6E14"/>
    <w:sectPr w:rsidR="00DC6E14" w:rsidSect="0045047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D3A8D"/>
    <w:multiLevelType w:val="hybridMultilevel"/>
    <w:tmpl w:val="1DA4702E"/>
    <w:lvl w:ilvl="0" w:tplc="1B04E774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166"/>
    <w:rsid w:val="001A2DB2"/>
    <w:rsid w:val="002A7166"/>
    <w:rsid w:val="00450479"/>
    <w:rsid w:val="006E58E2"/>
    <w:rsid w:val="00D12450"/>
    <w:rsid w:val="00DC6E14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66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504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504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50479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semiHidden/>
    <w:rsid w:val="0045047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0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4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1084</Words>
  <Characters>6180</Characters>
  <Application>Microsoft Office Word</Application>
  <DocSecurity>0</DocSecurity>
  <Lines>51</Lines>
  <Paragraphs>14</Paragraphs>
  <ScaleCrop>false</ScaleCrop>
  <Company/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2016-12-13T11:46:00Z</dcterms:created>
  <dcterms:modified xsi:type="dcterms:W3CDTF">2016-12-13T11:46:00Z</dcterms:modified>
</cp:coreProperties>
</file>