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8467D5" w:rsidRPr="00437DAB" w:rsidTr="00CC1B01">
        <w:trPr>
          <w:cantSplit/>
          <w:trHeight w:val="1532"/>
        </w:trPr>
        <w:tc>
          <w:tcPr>
            <w:tcW w:w="3375" w:type="dxa"/>
            <w:hideMark/>
          </w:tcPr>
          <w:p w:rsidR="008467D5" w:rsidRPr="00437DAB" w:rsidRDefault="008467D5" w:rsidP="008467D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DAB"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8467D5" w:rsidRPr="00437DAB" w:rsidRDefault="008467D5" w:rsidP="008467D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DAB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8467D5" w:rsidRPr="00437DAB" w:rsidRDefault="008467D5" w:rsidP="008467D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437DAB"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8467D5" w:rsidRPr="00437DAB" w:rsidRDefault="008467D5" w:rsidP="008467D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DAB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67D5" w:rsidRPr="00437DAB" w:rsidRDefault="008467D5" w:rsidP="008467D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8467D5" w:rsidRPr="00437DAB" w:rsidRDefault="008467D5" w:rsidP="008467D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DAB"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8467D5" w:rsidRPr="00437DAB" w:rsidRDefault="008467D5" w:rsidP="008467D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DAB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8467D5" w:rsidRPr="00437DAB" w:rsidRDefault="008467D5" w:rsidP="008467D5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D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8467D5" w:rsidRPr="00437DAB" w:rsidRDefault="008467D5" w:rsidP="008467D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467D5" w:rsidRDefault="008467D5" w:rsidP="008467D5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67D5"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 w:rsidRPr="008467D5"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 w:rsidRPr="008467D5"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  <w:r w:rsidR="00CA044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A044F" w:rsidRPr="008467D5" w:rsidRDefault="00CA044F" w:rsidP="008467D5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8467D5" w:rsidRPr="008467D5" w:rsidRDefault="00CA044F" w:rsidP="00CA044F">
      <w:pPr>
        <w:keepNext/>
        <w:tabs>
          <w:tab w:val="left" w:pos="3420"/>
        </w:tabs>
        <w:spacing w:after="0"/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</w:t>
      </w:r>
      <w:proofErr w:type="gramStart"/>
      <w:r w:rsidR="008467D5" w:rsidRPr="008467D5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8467D5" w:rsidRPr="008467D5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8467D5" w:rsidRPr="008467D5" w:rsidRDefault="008467D5" w:rsidP="008467D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67D5" w:rsidRPr="008467D5" w:rsidRDefault="008467D5" w:rsidP="008467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467D5">
        <w:rPr>
          <w:rFonts w:ascii="Times New Roman" w:hAnsi="Times New Roman" w:cs="Times New Roman"/>
          <w:sz w:val="28"/>
          <w:szCs w:val="28"/>
        </w:rPr>
        <w:t>от    декабря 2016</w:t>
      </w:r>
      <w:r w:rsidR="00CA044F">
        <w:rPr>
          <w:rFonts w:ascii="Times New Roman" w:hAnsi="Times New Roman" w:cs="Times New Roman"/>
          <w:sz w:val="28"/>
          <w:szCs w:val="28"/>
        </w:rPr>
        <w:t xml:space="preserve"> </w:t>
      </w:r>
      <w:r w:rsidRPr="008467D5"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8467D5" w:rsidRPr="00437DAB" w:rsidRDefault="008467D5" w:rsidP="008467D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37DAB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437DAB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437DAB">
        <w:rPr>
          <w:rFonts w:ascii="Times New Roman" w:hAnsi="Times New Roman" w:cs="Times New Roman"/>
          <w:sz w:val="20"/>
          <w:szCs w:val="20"/>
        </w:rPr>
        <w:t>. Ижма</w:t>
      </w:r>
    </w:p>
    <w:p w:rsidR="008467D5" w:rsidRPr="008467D5" w:rsidRDefault="008467D5" w:rsidP="008467D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467D5" w:rsidRPr="008467D5" w:rsidRDefault="008467D5" w:rsidP="008467D5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467D5"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</w:t>
      </w:r>
      <w:r w:rsidR="00CA044F">
        <w:rPr>
          <w:rFonts w:ascii="Times New Roman" w:hAnsi="Times New Roman" w:cs="Times New Roman"/>
          <w:sz w:val="28"/>
          <w:szCs w:val="28"/>
        </w:rPr>
        <w:t xml:space="preserve">на «Ижемский» № 5-15/6 от 22 декабря </w:t>
      </w:r>
      <w:r w:rsidRPr="008467D5">
        <w:rPr>
          <w:rFonts w:ascii="Times New Roman" w:hAnsi="Times New Roman" w:cs="Times New Roman"/>
          <w:sz w:val="28"/>
          <w:szCs w:val="28"/>
        </w:rPr>
        <w:t>2016</w:t>
      </w:r>
      <w:r w:rsidR="00CA044F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8467D5"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«Ижма» </w:t>
      </w:r>
    </w:p>
    <w:p w:rsidR="008467D5" w:rsidRPr="008467D5" w:rsidRDefault="008467D5" w:rsidP="008467D5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467D5" w:rsidRPr="008467D5" w:rsidRDefault="008467D5" w:rsidP="008467D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67D5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 w:rsidRPr="008467D5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 w:rsidRPr="008467D5"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«Ижма» </w:t>
      </w:r>
      <w:proofErr w:type="gramEnd"/>
    </w:p>
    <w:p w:rsidR="008467D5" w:rsidRPr="008467D5" w:rsidRDefault="008467D5" w:rsidP="008467D5">
      <w:pPr>
        <w:shd w:val="clear" w:color="auto" w:fill="FFFFFF"/>
        <w:spacing w:after="0" w:line="48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8467D5"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8467D5" w:rsidRPr="008467D5" w:rsidRDefault="008467D5" w:rsidP="008467D5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8467D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467D5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8467D5" w:rsidRPr="008467D5" w:rsidRDefault="008467D5" w:rsidP="008467D5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 w:rsidRPr="008467D5"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</w:t>
      </w:r>
      <w:r w:rsidR="00CA044F">
        <w:rPr>
          <w:rFonts w:ascii="Times New Roman" w:hAnsi="Times New Roman" w:cs="Times New Roman"/>
          <w:b w:val="0"/>
          <w:i w:val="0"/>
        </w:rPr>
        <w:t xml:space="preserve">на «Ижемский» № 5-15/6 от 22 ноября </w:t>
      </w:r>
      <w:r w:rsidRPr="008467D5">
        <w:rPr>
          <w:rFonts w:ascii="Times New Roman" w:hAnsi="Times New Roman" w:cs="Times New Roman"/>
          <w:b w:val="0"/>
          <w:i w:val="0"/>
        </w:rPr>
        <w:t>2016</w:t>
      </w:r>
      <w:r w:rsidR="00CA044F">
        <w:rPr>
          <w:rFonts w:ascii="Times New Roman" w:hAnsi="Times New Roman" w:cs="Times New Roman"/>
          <w:b w:val="0"/>
          <w:i w:val="0"/>
        </w:rPr>
        <w:t xml:space="preserve"> года </w:t>
      </w:r>
      <w:r w:rsidRPr="008467D5"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</w:t>
      </w:r>
      <w:r w:rsidR="00CA044F">
        <w:rPr>
          <w:rFonts w:ascii="Times New Roman" w:hAnsi="Times New Roman" w:cs="Times New Roman"/>
          <w:b w:val="0"/>
          <w:i w:val="0"/>
        </w:rPr>
        <w:t>Ижма» (далее – Решение) следующее изменение</w:t>
      </w:r>
      <w:r w:rsidRPr="008467D5">
        <w:rPr>
          <w:rFonts w:ascii="Times New Roman" w:hAnsi="Times New Roman" w:cs="Times New Roman"/>
          <w:b w:val="0"/>
          <w:i w:val="0"/>
        </w:rPr>
        <w:t xml:space="preserve">: </w:t>
      </w:r>
    </w:p>
    <w:p w:rsidR="008467D5" w:rsidRPr="008467D5" w:rsidRDefault="008467D5" w:rsidP="008467D5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 w:rsidRPr="008467D5">
        <w:rPr>
          <w:rFonts w:ascii="Times New Roman" w:hAnsi="Times New Roman" w:cs="Times New Roman"/>
          <w:b w:val="0"/>
          <w:i w:val="0"/>
        </w:rPr>
        <w:t>– Ж-</w:t>
      </w:r>
      <w:r>
        <w:rPr>
          <w:rFonts w:ascii="Times New Roman" w:hAnsi="Times New Roman" w:cs="Times New Roman"/>
          <w:b w:val="0"/>
          <w:i w:val="0"/>
        </w:rPr>
        <w:t>3</w:t>
      </w:r>
      <w:r w:rsidRPr="008467D5">
        <w:rPr>
          <w:rFonts w:ascii="Times New Roman" w:hAnsi="Times New Roman" w:cs="Times New Roman"/>
          <w:b w:val="0"/>
          <w:i w:val="0"/>
        </w:rPr>
        <w:t xml:space="preserve"> – </w:t>
      </w:r>
      <w:r w:rsidR="00CA044F">
        <w:rPr>
          <w:rFonts w:ascii="Times New Roman" w:hAnsi="Times New Roman" w:cs="Times New Roman"/>
          <w:b w:val="0"/>
          <w:i w:val="0"/>
          <w:color w:val="000000"/>
        </w:rPr>
        <w:t>зону</w:t>
      </w:r>
      <w:r w:rsidRPr="008467D5">
        <w:rPr>
          <w:rFonts w:ascii="Times New Roman" w:hAnsi="Times New Roman" w:cs="Times New Roman"/>
          <w:b w:val="0"/>
          <w:i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многоквартирной</w:t>
      </w:r>
      <w:r w:rsidRPr="008467D5">
        <w:rPr>
          <w:rFonts w:ascii="Times New Roman" w:hAnsi="Times New Roman" w:cs="Times New Roman"/>
          <w:b w:val="0"/>
          <w:i w:val="0"/>
          <w:color w:val="000000"/>
        </w:rPr>
        <w:t xml:space="preserve"> малоэтажной жилой застройки статьи 24.2 «Градостроительные регламенты территориальных зон» главы 7</w:t>
      </w:r>
      <w:r w:rsidRPr="008467D5">
        <w:rPr>
          <w:rFonts w:ascii="Times New Roman" w:hAnsi="Times New Roman" w:cs="Times New Roman"/>
          <w:b w:val="0"/>
          <w:color w:val="000000"/>
        </w:rPr>
        <w:t xml:space="preserve"> </w:t>
      </w:r>
      <w:r w:rsidRPr="008467D5">
        <w:rPr>
          <w:rFonts w:ascii="Times New Roman" w:hAnsi="Times New Roman" w:cs="Times New Roman"/>
          <w:b w:val="0"/>
          <w:i w:val="0"/>
          <w:color w:val="000000"/>
        </w:rPr>
        <w:t>«</w:t>
      </w:r>
      <w:r w:rsidRPr="008467D5"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 w:rsidRPr="008467D5"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8467D5" w:rsidRPr="008467D5" w:rsidRDefault="008467D5" w:rsidP="008467D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467D5"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8467D5" w:rsidRPr="008467D5" w:rsidRDefault="008467D5" w:rsidP="008467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67D5" w:rsidRPr="008467D5" w:rsidRDefault="008467D5" w:rsidP="008467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67D5"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437DAB" w:rsidRPr="00CA044F" w:rsidRDefault="008467D5" w:rsidP="00CA04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67D5"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 w:rsidRPr="008467D5">
        <w:rPr>
          <w:rFonts w:ascii="Times New Roman" w:hAnsi="Times New Roman" w:cs="Times New Roman"/>
          <w:sz w:val="28"/>
          <w:szCs w:val="28"/>
        </w:rPr>
        <w:tab/>
      </w:r>
      <w:r w:rsidRPr="008467D5">
        <w:rPr>
          <w:rFonts w:ascii="Times New Roman" w:hAnsi="Times New Roman" w:cs="Times New Roman"/>
          <w:sz w:val="28"/>
          <w:szCs w:val="28"/>
        </w:rPr>
        <w:tab/>
      </w:r>
      <w:r w:rsidRPr="008467D5"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r w:rsidR="00CA044F">
        <w:rPr>
          <w:rFonts w:ascii="Times New Roman" w:hAnsi="Times New Roman" w:cs="Times New Roman"/>
          <w:sz w:val="28"/>
          <w:szCs w:val="28"/>
        </w:rPr>
        <w:t xml:space="preserve">                    Т.В. Артеева</w:t>
      </w:r>
    </w:p>
    <w:p w:rsidR="00CA044F" w:rsidRDefault="008467D5" w:rsidP="008467D5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2"/>
          <w:sz w:val="24"/>
          <w:szCs w:val="24"/>
        </w:rPr>
      </w:pPr>
      <w:r>
        <w:rPr>
          <w:rFonts w:ascii="Times New Roman" w:hAnsi="Times New Roman" w:cs="Times New Roman"/>
          <w:bCs/>
          <w:spacing w:val="-2"/>
          <w:sz w:val="24"/>
          <w:szCs w:val="24"/>
        </w:rPr>
        <w:lastRenderedPageBreak/>
        <w:t>Приложение</w:t>
      </w:r>
      <w:r w:rsidR="00CA044F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к решению</w:t>
      </w:r>
    </w:p>
    <w:p w:rsidR="00CA044F" w:rsidRDefault="00CA044F" w:rsidP="008467D5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2"/>
          <w:sz w:val="24"/>
          <w:szCs w:val="24"/>
        </w:rPr>
      </w:pPr>
      <w:r>
        <w:rPr>
          <w:rFonts w:ascii="Times New Roman" w:hAnsi="Times New Roman" w:cs="Times New Roman"/>
          <w:bCs/>
          <w:spacing w:val="-2"/>
          <w:sz w:val="24"/>
          <w:szCs w:val="24"/>
        </w:rPr>
        <w:t>Совета муниципального района «Ижемский»</w:t>
      </w:r>
    </w:p>
    <w:p w:rsidR="00C7471D" w:rsidRDefault="00CA044F" w:rsidP="008467D5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2"/>
          <w:sz w:val="24"/>
          <w:szCs w:val="24"/>
        </w:rPr>
      </w:pPr>
      <w:r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от 19 декабря 2016 года № </w:t>
      </w:r>
      <w:r w:rsidR="008467D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</w:p>
    <w:p w:rsidR="006A050B" w:rsidRPr="001D6E4E" w:rsidRDefault="00CA044F" w:rsidP="006A050B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2"/>
          <w:sz w:val="28"/>
          <w:szCs w:val="28"/>
        </w:rPr>
        <w:t>«</w:t>
      </w:r>
      <w:r w:rsidR="006A050B" w:rsidRPr="001D6E4E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Ж-3 </w:t>
      </w:r>
      <w:r w:rsidR="006A050B" w:rsidRPr="001D6E4E">
        <w:rPr>
          <w:rFonts w:ascii="Times New Roman" w:hAnsi="Times New Roman" w:cs="Times New Roman"/>
          <w:b/>
          <w:spacing w:val="-2"/>
          <w:sz w:val="28"/>
          <w:szCs w:val="28"/>
        </w:rPr>
        <w:t xml:space="preserve">— </w:t>
      </w:r>
      <w:r w:rsidR="006A050B" w:rsidRPr="001D6E4E">
        <w:rPr>
          <w:rFonts w:ascii="Times New Roman" w:hAnsi="Times New Roman" w:cs="Times New Roman"/>
          <w:b/>
          <w:bCs/>
          <w:spacing w:val="-3"/>
          <w:sz w:val="28"/>
          <w:szCs w:val="28"/>
        </w:rPr>
        <w:t>зона</w:t>
      </w:r>
      <w:r w:rsidR="006A050B" w:rsidRPr="001D6E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050B" w:rsidRPr="001D6E4E">
        <w:rPr>
          <w:rFonts w:ascii="Times New Roman" w:hAnsi="Times New Roman" w:cs="Times New Roman"/>
          <w:b/>
          <w:bCs/>
          <w:spacing w:val="-2"/>
          <w:sz w:val="28"/>
          <w:szCs w:val="28"/>
        </w:rPr>
        <w:t>многоквартирной</w:t>
      </w:r>
      <w:r w:rsidR="006A050B" w:rsidRPr="001D6E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050B" w:rsidRPr="001D6E4E">
        <w:rPr>
          <w:rFonts w:ascii="Times New Roman" w:hAnsi="Times New Roman" w:cs="Times New Roman"/>
          <w:b/>
          <w:bCs/>
          <w:spacing w:val="-2"/>
          <w:sz w:val="28"/>
          <w:szCs w:val="28"/>
        </w:rPr>
        <w:t>малоэтажной</w:t>
      </w:r>
      <w:r w:rsidR="006A050B" w:rsidRPr="001D6E4E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="006A050B" w:rsidRPr="001D6E4E">
        <w:rPr>
          <w:rFonts w:ascii="Times New Roman" w:hAnsi="Times New Roman" w:cs="Times New Roman"/>
          <w:b/>
          <w:bCs/>
          <w:spacing w:val="-2"/>
          <w:sz w:val="28"/>
          <w:szCs w:val="28"/>
        </w:rPr>
        <w:t>жилой</w:t>
      </w:r>
      <w:r w:rsidR="006A050B" w:rsidRPr="001D6E4E">
        <w:rPr>
          <w:rFonts w:ascii="Times New Roman" w:hAnsi="Times New Roman" w:cs="Times New Roman"/>
          <w:b/>
          <w:spacing w:val="-2"/>
          <w:sz w:val="28"/>
          <w:szCs w:val="28"/>
        </w:rPr>
        <w:t xml:space="preserve"> застройки </w:t>
      </w:r>
    </w:p>
    <w:p w:rsidR="006A050B" w:rsidRPr="001D6E4E" w:rsidRDefault="006A050B" w:rsidP="006A050B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Зона предназначена для застройки состоящей преимущественно из многоквартирных жилых домов высотой 1-3 этажа, допускается размещение одноквартирных и блокированных жилых домов, а также объектов социального и культурно - бытового обслуживания населения, преимущественно местного значения, иных объектов согласно градостроительным регламентам. </w:t>
      </w:r>
    </w:p>
    <w:p w:rsidR="006A050B" w:rsidRPr="001D6E4E" w:rsidRDefault="006A050B" w:rsidP="006A050B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1D6E4E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1D6E4E">
        <w:rPr>
          <w:rFonts w:ascii="Times New Roman" w:hAnsi="Times New Roman" w:cs="Times New Roman"/>
          <w:b/>
          <w:bCs/>
          <w:spacing w:val="-5"/>
          <w:sz w:val="28"/>
          <w:szCs w:val="28"/>
        </w:rPr>
        <w:softHyphen/>
        <w:t>питального строительства:</w:t>
      </w:r>
    </w:p>
    <w:p w:rsidR="006A050B" w:rsidRPr="001D6E4E" w:rsidRDefault="006A050B" w:rsidP="006A050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многоквартирные жилые дома 1-3 этажа;</w:t>
      </w:r>
    </w:p>
    <w:p w:rsidR="006A050B" w:rsidRPr="001D6E4E" w:rsidRDefault="006A050B" w:rsidP="006A050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участковые пункты полиции;</w:t>
      </w:r>
    </w:p>
    <w:p w:rsidR="006A050B" w:rsidRPr="001D6E4E" w:rsidRDefault="006A050B" w:rsidP="006A050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телефонные автоматы;</w:t>
      </w:r>
    </w:p>
    <w:p w:rsidR="006A050B" w:rsidRPr="001D6E4E" w:rsidRDefault="006A050B" w:rsidP="006A050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площадки для мусоросборников;</w:t>
      </w:r>
    </w:p>
    <w:p w:rsidR="006A050B" w:rsidRPr="001D6E4E" w:rsidRDefault="006A050B" w:rsidP="006A050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6A050B" w:rsidRPr="001D6E4E" w:rsidRDefault="006A050B" w:rsidP="006A050B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1D6E4E">
        <w:rPr>
          <w:rFonts w:ascii="Times New Roman" w:hAnsi="Times New Roman" w:cs="Times New Roman"/>
          <w:b/>
          <w:bCs/>
          <w:spacing w:val="-5"/>
          <w:sz w:val="28"/>
          <w:szCs w:val="28"/>
        </w:rPr>
        <w:t>Условно разрешенные виды использования земельных участков и объектов ка</w:t>
      </w:r>
      <w:r w:rsidRPr="001D6E4E">
        <w:rPr>
          <w:rFonts w:ascii="Times New Roman" w:hAnsi="Times New Roman" w:cs="Times New Roman"/>
          <w:b/>
          <w:bCs/>
          <w:spacing w:val="-5"/>
          <w:sz w:val="28"/>
          <w:szCs w:val="28"/>
        </w:rPr>
        <w:softHyphen/>
        <w:t>питального строительства:</w:t>
      </w:r>
    </w:p>
    <w:p w:rsidR="006A050B" w:rsidRPr="001D6E4E" w:rsidRDefault="006A050B" w:rsidP="006A050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двухквартирные жилые дома с приквартирными участками;</w:t>
      </w:r>
    </w:p>
    <w:p w:rsidR="006A050B" w:rsidRPr="001D6E4E" w:rsidRDefault="006A050B" w:rsidP="006A050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блокированные жилые дома с приквартирными участками;</w:t>
      </w:r>
    </w:p>
    <w:p w:rsidR="006A050B" w:rsidRPr="001D6E4E" w:rsidRDefault="006A050B" w:rsidP="006A050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аптеки;</w:t>
      </w:r>
    </w:p>
    <w:p w:rsidR="006A050B" w:rsidRPr="001D6E4E" w:rsidRDefault="006A050B" w:rsidP="006A050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клубы (залы встреч и собраний) многоцелевого и специального назначения с ограничением времени работы;</w:t>
      </w:r>
    </w:p>
    <w:p w:rsidR="006A050B" w:rsidRPr="001D6E4E" w:rsidRDefault="006A050B" w:rsidP="006A050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магазины;</w:t>
      </w:r>
    </w:p>
    <w:p w:rsidR="006A050B" w:rsidRPr="001D6E4E" w:rsidRDefault="006A050B" w:rsidP="006A050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объекты мелкорозничной (торговой) сети;</w:t>
      </w:r>
    </w:p>
    <w:p w:rsidR="006A050B" w:rsidRPr="001D6E4E" w:rsidRDefault="006A050B" w:rsidP="006A050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пошивочные ателье, ремонтные мастерские бытовой техники, парикмахерские и иные объекты обслуживания;</w:t>
      </w:r>
    </w:p>
    <w:p w:rsidR="006A050B" w:rsidRPr="001D6E4E" w:rsidRDefault="006A050B" w:rsidP="006A050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перед объектами общественного назначения;</w:t>
      </w:r>
    </w:p>
    <w:p w:rsidR="006A050B" w:rsidRPr="001D6E4E" w:rsidRDefault="006A050B" w:rsidP="006A050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отопительные котельные.</w:t>
      </w:r>
    </w:p>
    <w:p w:rsidR="006A050B" w:rsidRPr="001D6E4E" w:rsidRDefault="006A050B" w:rsidP="006A050B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1D6E4E">
        <w:rPr>
          <w:rFonts w:ascii="Times New Roman" w:hAnsi="Times New Roman" w:cs="Times New Roman"/>
          <w:b/>
          <w:bCs/>
          <w:spacing w:val="-5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6A050B" w:rsidRPr="001D6E4E" w:rsidRDefault="006A050B" w:rsidP="006A050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гостевые стоянки;</w:t>
      </w:r>
    </w:p>
    <w:p w:rsidR="006A050B" w:rsidRPr="001D6E4E" w:rsidRDefault="006A050B" w:rsidP="006A050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отдельно стоящие гаражи-стоянки для инвалидов;</w:t>
      </w:r>
    </w:p>
    <w:p w:rsidR="006A050B" w:rsidRPr="001D6E4E" w:rsidRDefault="006A050B" w:rsidP="006A050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отдельно стоящие гаражи-стоянки или стоянки открытого типа легковых автомобилей (в пределах земельных участков жилых домов).</w:t>
      </w:r>
    </w:p>
    <w:p w:rsidR="006A050B" w:rsidRPr="001D6E4E" w:rsidRDefault="006A050B" w:rsidP="006A050B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1D6E4E">
        <w:rPr>
          <w:rFonts w:ascii="Times New Roman" w:hAnsi="Times New Roman" w:cs="Times New Roman"/>
          <w:b/>
          <w:bCs/>
          <w:spacing w:val="-5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6A050B" w:rsidRPr="001D6E4E" w:rsidRDefault="006A050B" w:rsidP="006A050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lastRenderedPageBreak/>
        <w:t>Требования к параметрам сооружений и границам земельных участков в соответствии со следующими документами:</w:t>
      </w:r>
    </w:p>
    <w:p w:rsidR="006A050B" w:rsidRPr="001D6E4E" w:rsidRDefault="006A050B" w:rsidP="006A050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>СП 42.13330.2011 «</w:t>
      </w:r>
      <w:proofErr w:type="spellStart"/>
      <w:r w:rsidRPr="001D6E4E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1D6E4E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поселений»; </w:t>
      </w:r>
    </w:p>
    <w:p w:rsidR="006A050B" w:rsidRPr="001D6E4E" w:rsidRDefault="006A050B" w:rsidP="006A050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>СП 54.13330.2011 «</w:t>
      </w:r>
      <w:proofErr w:type="spellStart"/>
      <w:r w:rsidRPr="001D6E4E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1D6E4E">
        <w:rPr>
          <w:rFonts w:ascii="Times New Roman" w:hAnsi="Times New Roman" w:cs="Times New Roman"/>
          <w:sz w:val="28"/>
          <w:szCs w:val="28"/>
        </w:rPr>
        <w:t xml:space="preserve"> 31-01-2003 Здания жилые многоквартирные» </w:t>
      </w:r>
    </w:p>
    <w:p w:rsidR="006A050B" w:rsidRPr="001D6E4E" w:rsidRDefault="006A050B" w:rsidP="006A050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Технический регламент о требованиях пожарной безопасности ФЗ РФ от 22 июля 2008г. </w:t>
      </w:r>
    </w:p>
    <w:p w:rsidR="006A050B" w:rsidRPr="001D6E4E" w:rsidRDefault="006A050B" w:rsidP="006A050B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>№ 123-ФЗ</w:t>
      </w:r>
    </w:p>
    <w:p w:rsidR="006A050B" w:rsidRPr="001D6E4E" w:rsidRDefault="006A050B" w:rsidP="006A050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>Технический регламент о безопасности зданий и сооружений ФЗ РФ от 30.12.2009</w:t>
      </w:r>
    </w:p>
    <w:p w:rsidR="006A050B" w:rsidRPr="001D6E4E" w:rsidRDefault="006A050B" w:rsidP="006A050B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>№ 384-ФЗ;</w:t>
      </w:r>
    </w:p>
    <w:p w:rsidR="006A050B" w:rsidRPr="001D6E4E" w:rsidRDefault="006A050B" w:rsidP="006A050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>Региональные нормативы градостроительного проектирования (РНГП) для Республики Коми</w:t>
      </w:r>
    </w:p>
    <w:p w:rsidR="006A050B" w:rsidRPr="001D6E4E" w:rsidRDefault="006A050B" w:rsidP="006A050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>Другие действующие нормативы и технические регламенты.</w:t>
      </w:r>
    </w:p>
    <w:p w:rsidR="006A050B" w:rsidRPr="001D6E4E" w:rsidRDefault="008467D5" w:rsidP="006A050B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6A050B" w:rsidRPr="001D6E4E">
        <w:rPr>
          <w:rFonts w:ascii="Times New Roman" w:hAnsi="Times New Roman" w:cs="Times New Roman"/>
          <w:spacing w:val="-4"/>
          <w:sz w:val="28"/>
          <w:szCs w:val="28"/>
        </w:rPr>
        <w:t>Расчетная норма заселения жилого фонда:</w:t>
      </w:r>
    </w:p>
    <w:p w:rsidR="006A050B" w:rsidRPr="001D6E4E" w:rsidRDefault="006A050B" w:rsidP="006A050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для социального жилья – </w:t>
      </w:r>
      <w:smartTag w:uri="urn:schemas-microsoft-com:office:smarttags" w:element="metricconverter">
        <w:smartTagPr>
          <w:attr w:name="ProductID" w:val="20 м2"/>
        </w:smartTagPr>
        <w:r w:rsidRPr="001D6E4E">
          <w:rPr>
            <w:rFonts w:ascii="Times New Roman" w:hAnsi="Times New Roman" w:cs="Times New Roman"/>
            <w:sz w:val="28"/>
            <w:szCs w:val="28"/>
          </w:rPr>
          <w:t>20 м</w:t>
        </w:r>
        <w:proofErr w:type="gramStart"/>
        <w:r w:rsidRPr="001D6E4E">
          <w:rPr>
            <w:rFonts w:ascii="Times New Roman" w:hAnsi="Times New Roman" w:cs="Times New Roman"/>
            <w:sz w:val="28"/>
            <w:szCs w:val="28"/>
          </w:rPr>
          <w:t>2</w:t>
        </w:r>
      </w:smartTag>
      <w:proofErr w:type="gramEnd"/>
      <w:r w:rsidRPr="001D6E4E">
        <w:rPr>
          <w:rFonts w:ascii="Times New Roman" w:hAnsi="Times New Roman" w:cs="Times New Roman"/>
          <w:sz w:val="28"/>
          <w:szCs w:val="28"/>
        </w:rPr>
        <w:t xml:space="preserve"> общей площади на человека, </w:t>
      </w:r>
      <w:r w:rsidRPr="001D6E4E">
        <w:rPr>
          <w:rFonts w:ascii="Times New Roman" w:hAnsi="Times New Roman" w:cs="Times New Roman"/>
          <w:spacing w:val="-4"/>
          <w:sz w:val="28"/>
          <w:szCs w:val="28"/>
        </w:rPr>
        <w:t>для</w:t>
      </w:r>
      <w:r w:rsidRPr="001D6E4E">
        <w:rPr>
          <w:rFonts w:ascii="Times New Roman" w:hAnsi="Times New Roman" w:cs="Times New Roman"/>
          <w:sz w:val="28"/>
          <w:szCs w:val="28"/>
        </w:rPr>
        <w:t xml:space="preserve"> прочих видов жилья в зависимости от типов жилых домов – </w:t>
      </w:r>
      <w:smartTag w:uri="urn:schemas-microsoft-com:office:smarttags" w:element="metricconverter">
        <w:smartTagPr>
          <w:attr w:name="ProductID" w:val="25 м2"/>
        </w:smartTagPr>
        <w:r w:rsidRPr="001D6E4E">
          <w:rPr>
            <w:rFonts w:ascii="Times New Roman" w:hAnsi="Times New Roman" w:cs="Times New Roman"/>
            <w:sz w:val="28"/>
            <w:szCs w:val="28"/>
          </w:rPr>
          <w:t>25 м2</w:t>
        </w:r>
      </w:smartTag>
      <w:r w:rsidRPr="001D6E4E">
        <w:rPr>
          <w:rFonts w:ascii="Times New Roman" w:hAnsi="Times New Roman" w:cs="Times New Roman"/>
          <w:sz w:val="28"/>
          <w:szCs w:val="28"/>
        </w:rPr>
        <w:t xml:space="preserve"> общей площади на человека и более.</w:t>
      </w:r>
    </w:p>
    <w:p w:rsidR="006A050B" w:rsidRPr="001D6E4E" w:rsidRDefault="006A050B" w:rsidP="006A050B">
      <w:pPr>
        <w:widowControl w:val="0"/>
        <w:numPr>
          <w:ilvl w:val="0"/>
          <w:numId w:val="3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</w:t>
      </w:r>
      <w:r w:rsidRPr="001D6E4E">
        <w:rPr>
          <w:rFonts w:ascii="Times New Roman" w:hAnsi="Times New Roman" w:cs="Times New Roman"/>
          <w:spacing w:val="-4"/>
          <w:sz w:val="28"/>
          <w:szCs w:val="28"/>
        </w:rPr>
        <w:t xml:space="preserve">Высота зданий: </w:t>
      </w:r>
      <w:r w:rsidRPr="001D6E4E">
        <w:rPr>
          <w:rFonts w:ascii="Times New Roman" w:hAnsi="Times New Roman" w:cs="Times New Roman"/>
          <w:sz w:val="28"/>
          <w:szCs w:val="28"/>
        </w:rPr>
        <w:t xml:space="preserve"> для основных строений (жилых домов) количество надземных этажей — три с возможным использованием (дополнительно) мансардного этажа;</w:t>
      </w:r>
    </w:p>
    <w:p w:rsidR="006A050B" w:rsidRPr="001D6E4E" w:rsidRDefault="008467D5" w:rsidP="006A050B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="006A050B"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Предельные размеры земельных участков, в том числе их площадь</w:t>
      </w:r>
    </w:p>
    <w:p w:rsidR="006A050B" w:rsidRPr="001D6E4E" w:rsidRDefault="006A050B" w:rsidP="006A050B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15 метров;</w:t>
      </w:r>
    </w:p>
    <w:p w:rsidR="006A050B" w:rsidRPr="001D6E4E" w:rsidRDefault="006A050B" w:rsidP="006A050B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400 кв.м.;</w:t>
      </w:r>
    </w:p>
    <w:p w:rsidR="006A050B" w:rsidRPr="001D6E4E" w:rsidRDefault="006A050B" w:rsidP="006A050B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 земельного участка -2000 кв.м.</w:t>
      </w:r>
    </w:p>
    <w:p w:rsidR="006A050B" w:rsidRPr="001D6E4E" w:rsidRDefault="008467D5" w:rsidP="006A050B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="006A050B"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Минимальные отступы от границ земельных участков  в целях определения места допустимого размещения зданий и сооружений – 3 метра, за исключением</w:t>
      </w:r>
    </w:p>
    <w:p w:rsidR="006A050B" w:rsidRPr="001D6E4E" w:rsidRDefault="006A050B" w:rsidP="006A050B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от красной линии улиц  </w:t>
      </w:r>
      <w:smartTag w:uri="urn:schemas-microsoft-com:office:smarttags" w:element="metricconverter">
        <w:smartTagPr>
          <w:attr w:name="ProductID" w:val="5 м"/>
        </w:smartTagPr>
        <w:r w:rsidRPr="001D6E4E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5 м</w:t>
        </w:r>
      </w:smartTag>
      <w:r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>,</w:t>
      </w:r>
    </w:p>
    <w:p w:rsidR="006A050B" w:rsidRPr="001D6E4E" w:rsidRDefault="008467D5" w:rsidP="006A050B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="006A050B"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Максимальный процент застройки в границах земельного участка 30%. </w:t>
      </w:r>
    </w:p>
    <w:p w:rsidR="006A050B" w:rsidRPr="001D6E4E" w:rsidRDefault="008467D5" w:rsidP="006A050B">
      <w:pPr>
        <w:widowControl w:val="0"/>
        <w:numPr>
          <w:ilvl w:val="0"/>
          <w:numId w:val="3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6A050B" w:rsidRPr="001D6E4E">
        <w:rPr>
          <w:rFonts w:ascii="Times New Roman" w:hAnsi="Times New Roman" w:cs="Times New Roman"/>
          <w:spacing w:val="-4"/>
          <w:sz w:val="28"/>
          <w:szCs w:val="28"/>
        </w:rPr>
        <w:t>Расстояние между жилыми, жилыми и общественными, а также размещаемыми в жилой застройке производственными зданиями следует принимать на основе расчетов инсоляции и освещенности согласно требованиям действующих санитарных норм и правил.</w:t>
      </w:r>
    </w:p>
    <w:p w:rsidR="006A050B" w:rsidRPr="001D6E4E" w:rsidRDefault="008467D5" w:rsidP="006A050B">
      <w:pPr>
        <w:widowControl w:val="0"/>
        <w:numPr>
          <w:ilvl w:val="0"/>
          <w:numId w:val="3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6A050B" w:rsidRPr="001D6E4E">
        <w:rPr>
          <w:rFonts w:ascii="Times New Roman" w:hAnsi="Times New Roman" w:cs="Times New Roman"/>
          <w:spacing w:val="-4"/>
          <w:sz w:val="28"/>
          <w:szCs w:val="28"/>
        </w:rPr>
        <w:t>Между</w:t>
      </w:r>
      <w:r w:rsidR="006A050B" w:rsidRPr="001D6E4E">
        <w:rPr>
          <w:rFonts w:ascii="Times New Roman" w:hAnsi="Times New Roman" w:cs="Times New Roman"/>
          <w:sz w:val="28"/>
          <w:szCs w:val="28"/>
        </w:rPr>
        <w:t xml:space="preserve"> длинными сторонами жилых зданий высотой два этажа следует принимать расстояния (бытовые разрывы) - не менее </w:t>
      </w:r>
      <w:smartTag w:uri="urn:schemas-microsoft-com:office:smarttags" w:element="metricconverter">
        <w:smartTagPr>
          <w:attr w:name="ProductID" w:val="15 м"/>
        </w:smartTagPr>
        <w:r w:rsidR="006A050B" w:rsidRPr="001D6E4E">
          <w:rPr>
            <w:rFonts w:ascii="Times New Roman" w:hAnsi="Times New Roman" w:cs="Times New Roman"/>
            <w:sz w:val="28"/>
            <w:szCs w:val="28"/>
          </w:rPr>
          <w:t>15 м</w:t>
        </w:r>
      </w:smartTag>
      <w:r w:rsidR="006A050B" w:rsidRPr="001D6E4E">
        <w:rPr>
          <w:rFonts w:ascii="Times New Roman" w:hAnsi="Times New Roman" w:cs="Times New Roman"/>
          <w:sz w:val="28"/>
          <w:szCs w:val="28"/>
        </w:rPr>
        <w:t>.</w:t>
      </w:r>
    </w:p>
    <w:p w:rsidR="00CA044F" w:rsidRDefault="008467D5" w:rsidP="006A050B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6A050B" w:rsidRPr="001D6E4E">
        <w:rPr>
          <w:rFonts w:ascii="Times New Roman" w:hAnsi="Times New Roman" w:cs="Times New Roman"/>
          <w:spacing w:val="-4"/>
          <w:sz w:val="28"/>
          <w:szCs w:val="28"/>
        </w:rPr>
        <w:t xml:space="preserve">Общие требования пожарной безопасности к противопожарным расстояниям в части ограничения распространения пожара на объектах защиты, </w:t>
      </w:r>
      <w:proofErr w:type="gramStart"/>
      <w:r w:rsidR="006A050B" w:rsidRPr="001D6E4E">
        <w:rPr>
          <w:rFonts w:ascii="Times New Roman" w:hAnsi="Times New Roman" w:cs="Times New Roman"/>
          <w:spacing w:val="-4"/>
          <w:sz w:val="28"/>
          <w:szCs w:val="28"/>
        </w:rPr>
        <w:t>см</w:t>
      </w:r>
      <w:proofErr w:type="gramEnd"/>
      <w:r w:rsidR="006A050B" w:rsidRPr="001D6E4E">
        <w:rPr>
          <w:rFonts w:ascii="Times New Roman" w:hAnsi="Times New Roman" w:cs="Times New Roman"/>
          <w:spacing w:val="-4"/>
          <w:sz w:val="28"/>
          <w:szCs w:val="28"/>
        </w:rPr>
        <w:t>. пункт 4 «ОБЩИЕ ТРЕБОВАНИЯ» настоящей статьи и Приложение А.</w:t>
      </w:r>
    </w:p>
    <w:p w:rsidR="006A050B" w:rsidRPr="001D6E4E" w:rsidRDefault="00CA044F" w:rsidP="00CA044F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left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                                                                                                                     ».</w:t>
      </w:r>
    </w:p>
    <w:p w:rsidR="00DC6E14" w:rsidRDefault="00DC6E14"/>
    <w:sectPr w:rsidR="00DC6E14" w:rsidSect="00CA044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4A4EEAA2"/>
    <w:lvl w:ilvl="0" w:tplc="D2CC6BFC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7F575E9"/>
    <w:multiLevelType w:val="hybridMultilevel"/>
    <w:tmpl w:val="5412ACEA"/>
    <w:lvl w:ilvl="0" w:tplc="B40E1A2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04E32C1"/>
    <w:multiLevelType w:val="hybridMultilevel"/>
    <w:tmpl w:val="D69E024C"/>
    <w:lvl w:ilvl="0" w:tplc="6B0C11E8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4">
    <w:nsid w:val="7E2C290C"/>
    <w:multiLevelType w:val="hybridMultilevel"/>
    <w:tmpl w:val="B23AF770"/>
    <w:lvl w:ilvl="0" w:tplc="B40E1A2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050B"/>
    <w:rsid w:val="00341C89"/>
    <w:rsid w:val="00437DAB"/>
    <w:rsid w:val="00672E06"/>
    <w:rsid w:val="006A050B"/>
    <w:rsid w:val="008467D5"/>
    <w:rsid w:val="00C7471D"/>
    <w:rsid w:val="00CA044F"/>
    <w:rsid w:val="00D50BAB"/>
    <w:rsid w:val="00D62233"/>
    <w:rsid w:val="00DC6E14"/>
    <w:rsid w:val="00ED44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50B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467D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467D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8467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8467D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467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67D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854</Words>
  <Characters>4868</Characters>
  <Application>Microsoft Office Word</Application>
  <DocSecurity>0</DocSecurity>
  <Lines>40</Lines>
  <Paragraphs>11</Paragraphs>
  <ScaleCrop>false</ScaleCrop>
  <Company/>
  <LinksUpToDate>false</LinksUpToDate>
  <CharactersWithSpaces>5711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2016-12-12T08:30:00Z</dcterms:created>
  <dcterms:modified xsi:type="dcterms:W3CDTF">2016-12-12T08:30:00Z</dcterms:modified>
</cp:coreProperties>
</file>