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093B7E" w:rsidTr="00465B50">
        <w:trPr>
          <w:cantSplit/>
          <w:trHeight w:val="1532"/>
        </w:trPr>
        <w:tc>
          <w:tcPr>
            <w:tcW w:w="3375" w:type="dxa"/>
            <w:hideMark/>
          </w:tcPr>
          <w:p w:rsidR="00093B7E" w:rsidRDefault="00093B7E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93B7E" w:rsidRDefault="00093B7E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93B7E" w:rsidRDefault="00093B7E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093B7E" w:rsidRDefault="00093B7E" w:rsidP="00465B5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B7E" w:rsidRDefault="00093B7E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093B7E" w:rsidRDefault="00093B7E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93B7E" w:rsidRDefault="00093B7E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93B7E" w:rsidRDefault="00093B7E" w:rsidP="00465B5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093B7E" w:rsidRDefault="00093B7E" w:rsidP="00465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3B7E" w:rsidRDefault="00093B7E" w:rsidP="00093B7E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093B7E" w:rsidRDefault="00A35AF4" w:rsidP="00A35AF4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 w:rsidR="00093B7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093B7E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093B7E" w:rsidRDefault="00093B7E" w:rsidP="00093B7E">
      <w:pPr>
        <w:rPr>
          <w:rFonts w:ascii="Times New Roman" w:hAnsi="Times New Roman" w:cs="Times New Roman"/>
          <w:sz w:val="28"/>
          <w:szCs w:val="28"/>
        </w:rPr>
      </w:pPr>
    </w:p>
    <w:p w:rsidR="00093B7E" w:rsidRDefault="00093B7E" w:rsidP="00093B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A35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093B7E" w:rsidRDefault="00093B7E" w:rsidP="00093B7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093B7E" w:rsidRDefault="00093B7E" w:rsidP="00093B7E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093B7E" w:rsidRDefault="00093B7E" w:rsidP="00093B7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A35AF4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A35AF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093B7E" w:rsidRDefault="00093B7E" w:rsidP="00093B7E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93B7E" w:rsidRDefault="00093B7E" w:rsidP="00093B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093B7E" w:rsidRDefault="00093B7E" w:rsidP="00093B7E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093B7E" w:rsidRDefault="00093B7E" w:rsidP="00093B7E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93B7E" w:rsidRDefault="00093B7E" w:rsidP="00093B7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A35AF4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 xml:space="preserve">2016 </w:t>
      </w:r>
      <w:r w:rsidR="00A35AF4">
        <w:rPr>
          <w:rFonts w:ascii="Times New Roman" w:hAnsi="Times New Roman" w:cs="Times New Roman"/>
          <w:b w:val="0"/>
          <w:i w:val="0"/>
        </w:rPr>
        <w:t xml:space="preserve">года </w:t>
      </w:r>
      <w:r>
        <w:rPr>
          <w:rFonts w:ascii="Times New Roman" w:hAnsi="Times New Roman" w:cs="Times New Roman"/>
          <w:b w:val="0"/>
          <w:i w:val="0"/>
        </w:rPr>
        <w:t xml:space="preserve">«Об утверждении Генерального плана и Правил землепользования и застройки сельского поселения </w:t>
      </w:r>
      <w:r w:rsidR="00A35AF4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093B7E" w:rsidRDefault="00093B7E" w:rsidP="00093B7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СХ-2 – </w:t>
      </w:r>
      <w:r>
        <w:rPr>
          <w:rFonts w:ascii="Times New Roman" w:hAnsi="Times New Roman" w:cs="Times New Roman"/>
          <w:b w:val="0"/>
          <w:i w:val="0"/>
          <w:color w:val="000000"/>
        </w:rPr>
        <w:t>зона сельскохозяйственного назначения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093B7E" w:rsidRDefault="00093B7E" w:rsidP="00093B7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093B7E" w:rsidRDefault="00093B7E" w:rsidP="00093B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3B7E" w:rsidRDefault="00093B7E" w:rsidP="00093B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93B7E" w:rsidRDefault="00093B7E" w:rsidP="00093B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093B7E" w:rsidRDefault="00093B7E" w:rsidP="00093B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093B7E" w:rsidRDefault="00093B7E" w:rsidP="00093B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A35AF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A35AF4" w:rsidRDefault="00A35AF4" w:rsidP="00093B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A35AF4" w:rsidRDefault="00A35AF4" w:rsidP="00093B7E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 </w:t>
      </w:r>
    </w:p>
    <w:p w:rsidR="00A0172D" w:rsidRPr="00527662" w:rsidRDefault="00A35AF4" w:rsidP="00A0172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A0172D"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СХ-2 — зона сельскохозяйственного назначения</w:t>
      </w:r>
    </w:p>
    <w:p w:rsidR="00A0172D" w:rsidRPr="00527662" w:rsidRDefault="00A0172D" w:rsidP="00A0172D">
      <w:pPr>
        <w:shd w:val="clear" w:color="auto" w:fill="FFFFFF"/>
        <w:spacing w:before="100" w:beforeAutospacing="1" w:after="24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Зона сельскохозяйственного назначения, это земли находящиеся за границами населённого пункта и предоставленные для нужд сельского хозяйства, а также предназначенные для этих целей.</w:t>
      </w:r>
    </w:p>
    <w:p w:rsidR="00A0172D" w:rsidRPr="00527662" w:rsidRDefault="00A0172D" w:rsidP="00A0172D">
      <w:pPr>
        <w:shd w:val="clear" w:color="auto" w:fill="FFFFFF"/>
        <w:spacing w:before="240" w:after="100" w:afterAutospacing="1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662">
        <w:rPr>
          <w:rFonts w:ascii="Times New Roman" w:hAnsi="Times New Roman" w:cs="Times New Roman"/>
          <w:i/>
          <w:sz w:val="28"/>
          <w:szCs w:val="28"/>
        </w:rPr>
        <w:t>Сельскохозяйственные угодья - пашни, сенокосы, пастбища, залежи, земли, занятые многолетними насаждениями (садами, виноградниками и другими), - в составе земель сельскохозяйственного назначения имеют приоритет в использовании и подлежат особой охране.</w:t>
      </w:r>
    </w:p>
    <w:p w:rsidR="00A0172D" w:rsidRPr="00527662" w:rsidRDefault="00A0172D" w:rsidP="00A0172D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662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27662">
        <w:rPr>
          <w:rFonts w:ascii="Times New Roman" w:hAnsi="Times New Roman" w:cs="Times New Roman"/>
          <w:bCs/>
          <w:i/>
          <w:noProof/>
          <w:sz w:val="28"/>
          <w:szCs w:val="28"/>
        </w:rPr>
        <w:t>соответствии</w:t>
      </w:r>
      <w:r w:rsidRPr="00527662">
        <w:rPr>
          <w:rFonts w:ascii="Times New Roman" w:hAnsi="Times New Roman" w:cs="Times New Roman"/>
          <w:i/>
          <w:sz w:val="28"/>
          <w:szCs w:val="28"/>
        </w:rPr>
        <w:t xml:space="preserve"> с частью 6 статьи 36 Градостроительного кодекса Российской Федерации градостроительные регламенты не </w:t>
      </w:r>
      <w:proofErr w:type="gramStart"/>
      <w:r w:rsidRPr="00527662">
        <w:rPr>
          <w:rFonts w:ascii="Times New Roman" w:hAnsi="Times New Roman" w:cs="Times New Roman"/>
          <w:i/>
          <w:sz w:val="28"/>
          <w:szCs w:val="28"/>
        </w:rPr>
        <w:t xml:space="preserve">устанавливаются для </w:t>
      </w:r>
      <w:r w:rsidRPr="00527662">
        <w:rPr>
          <w:rFonts w:ascii="Times New Roman" w:hAnsi="Times New Roman" w:cs="Times New Roman"/>
          <w:bCs/>
          <w:i/>
          <w:noProof/>
          <w:sz w:val="28"/>
          <w:szCs w:val="28"/>
        </w:rPr>
        <w:t>сельскохозяйственных угодий в составе земель сельскохозяйственного назначения</w:t>
      </w:r>
      <w:r w:rsidRPr="00527662">
        <w:rPr>
          <w:rFonts w:ascii="Times New Roman" w:hAnsi="Times New Roman" w:cs="Times New Roman"/>
          <w:i/>
          <w:sz w:val="28"/>
          <w:szCs w:val="28"/>
        </w:rPr>
        <w:t xml:space="preserve"> а их использование определяется</w:t>
      </w:r>
      <w:proofErr w:type="gramEnd"/>
      <w:r w:rsidRPr="00527662">
        <w:rPr>
          <w:rFonts w:ascii="Times New Roman" w:hAnsi="Times New Roman" w:cs="Times New Roman"/>
          <w:i/>
          <w:sz w:val="28"/>
          <w:szCs w:val="28"/>
        </w:rPr>
        <w:t xml:space="preserve"> в соответствии с действующими законами.</w:t>
      </w:r>
    </w:p>
    <w:p w:rsidR="00A0172D" w:rsidRPr="00527662" w:rsidRDefault="00A0172D" w:rsidP="00A017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</w:t>
      </w:r>
      <w:r w:rsidRPr="00527662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виды разрешенного использования земельных участков и объектов ка</w:t>
      </w:r>
      <w:r w:rsidRPr="00527662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сельскохозяйственное производство;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сельскохозяйственные угодья;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защитные лесные насаждения;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научно-исследовательских, учебных и иных связанных с сельскохозяйственным производством целей;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неудобья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(овраги, балки, болота, гари и прочие участки, которые по своему состоянию в данный момент не могут быть использованы в качестве продуктивных земель)</w:t>
      </w:r>
      <w:r w:rsidR="00093B7E">
        <w:rPr>
          <w:rFonts w:ascii="Times New Roman" w:hAnsi="Times New Roman" w:cs="Times New Roman"/>
          <w:sz w:val="28"/>
          <w:szCs w:val="28"/>
        </w:rPr>
        <w:t>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A0172D" w:rsidRPr="00527662" w:rsidRDefault="00A0172D" w:rsidP="00A0172D">
      <w:pPr>
        <w:shd w:val="clear" w:color="auto" w:fill="FFFFFF"/>
        <w:spacing w:before="120" w:after="120"/>
        <w:ind w:firstLine="35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A0172D" w:rsidRPr="00527662" w:rsidRDefault="00093B7E" w:rsidP="00A0172D">
      <w:pPr>
        <w:numPr>
          <w:ilvl w:val="0"/>
          <w:numId w:val="3"/>
        </w:numPr>
        <w:shd w:val="clear" w:color="auto" w:fill="FFFFFF"/>
        <w:spacing w:before="120" w:after="120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0172D" w:rsidRPr="00527662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0172D" w:rsidRPr="00527662" w:rsidRDefault="00A0172D" w:rsidP="00A0172D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Вспомогательные</w:t>
      </w:r>
      <w:r w:rsidRPr="00527662">
        <w:rPr>
          <w:rFonts w:ascii="Times New Roman" w:hAnsi="Times New Roman" w:cs="Times New Roman"/>
          <w:b/>
          <w:bCs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строительства:</w:t>
      </w:r>
    </w:p>
    <w:p w:rsidR="00A0172D" w:rsidRPr="00527662" w:rsidRDefault="00093B7E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внутрихозя</w:t>
      </w:r>
      <w:r w:rsidR="00A0172D" w:rsidRPr="00527662">
        <w:rPr>
          <w:rFonts w:ascii="Times New Roman" w:hAnsi="Times New Roman" w:cs="Times New Roman"/>
          <w:sz w:val="28"/>
          <w:szCs w:val="28"/>
        </w:rPr>
        <w:t>йственные дороги и коммуникации;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складские здания и площадки;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предприятия по первичной переработке, расфасовке сельскохозяйственной продукции и техническому обслуживанию сельхозпроизводства;</w:t>
      </w:r>
    </w:p>
    <w:p w:rsidR="00A0172D" w:rsidRPr="00527662" w:rsidRDefault="00A0172D" w:rsidP="00A0172D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объекты, технологически связанные с назначением основного вида.</w:t>
      </w:r>
    </w:p>
    <w:p w:rsidR="00A0172D" w:rsidRPr="00527662" w:rsidRDefault="00A0172D" w:rsidP="00A0172D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Предельные размеры земельных участков и предельные параметры разрешен</w:t>
      </w:r>
      <w:r w:rsidRPr="00527662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зоны СХ-2:</w:t>
      </w:r>
    </w:p>
    <w:p w:rsidR="00A0172D" w:rsidRPr="00527662" w:rsidRDefault="00A0172D" w:rsidP="00A0172D">
      <w:pPr>
        <w:shd w:val="clear" w:color="auto" w:fill="FFFFFF"/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52766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527662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52766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527662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527662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527662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A0172D" w:rsidRPr="00527662" w:rsidRDefault="00A0172D" w:rsidP="00A0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0172D" w:rsidRPr="00527662" w:rsidRDefault="00A0172D" w:rsidP="00A0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A0172D" w:rsidRPr="00527662" w:rsidRDefault="00A0172D" w:rsidP="00A017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A0172D" w:rsidRPr="00527662" w:rsidRDefault="00A0172D" w:rsidP="00A0172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Предельные размеры земельных участков, в том числе их площадь</w:t>
      </w:r>
    </w:p>
    <w:p w:rsidR="00A0172D" w:rsidRPr="00527662" w:rsidRDefault="00A0172D" w:rsidP="00A017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ширина земельного участка 10 метров;</w:t>
      </w:r>
    </w:p>
    <w:p w:rsidR="00A0172D" w:rsidRPr="00527662" w:rsidRDefault="00A0172D" w:rsidP="00A017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минимальная площадь земельного участка 400 кв.м.;</w:t>
      </w:r>
    </w:p>
    <w:p w:rsidR="00A0172D" w:rsidRPr="00527662" w:rsidRDefault="00A0172D" w:rsidP="00A017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максимальная площадь земельного участка -10 га.</w:t>
      </w:r>
    </w:p>
    <w:p w:rsidR="00A0172D" w:rsidRPr="00527662" w:rsidRDefault="00A0172D" w:rsidP="00A0172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Минимальные отступы от границ земельных участков в целях определения места допустимого размещения зданий и сооружений – 3 м., за исключением: </w:t>
      </w:r>
    </w:p>
    <w:p w:rsidR="00A0172D" w:rsidRPr="00527662" w:rsidRDefault="00A0172D" w:rsidP="00A0172D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от красной линии улиц - 5 м.</w:t>
      </w:r>
    </w:p>
    <w:p w:rsidR="00A0172D" w:rsidRPr="00527662" w:rsidRDefault="00A0172D" w:rsidP="00A0172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15%. </w:t>
      </w:r>
    </w:p>
    <w:p w:rsidR="00A0172D" w:rsidRPr="00527662" w:rsidRDefault="00A0172D" w:rsidP="00A0172D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Предельное количество этажей -1 этаж</w:t>
      </w:r>
      <w:proofErr w:type="gramStart"/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.</w:t>
      </w:r>
      <w:r w:rsidR="00A35AF4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».</w:t>
      </w:r>
      <w:proofErr w:type="gramEnd"/>
    </w:p>
    <w:p w:rsidR="00DC6E14" w:rsidRDefault="00DC6E14"/>
    <w:sectPr w:rsidR="00DC6E14" w:rsidSect="00093B7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F11A7"/>
    <w:multiLevelType w:val="hybridMultilevel"/>
    <w:tmpl w:val="D012C83C"/>
    <w:lvl w:ilvl="0" w:tplc="5CB0646C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0FD3A8D"/>
    <w:multiLevelType w:val="hybridMultilevel"/>
    <w:tmpl w:val="D95A07C2"/>
    <w:lvl w:ilvl="0" w:tplc="E244FA04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72D"/>
    <w:rsid w:val="00093B7E"/>
    <w:rsid w:val="00251BA6"/>
    <w:rsid w:val="005F625F"/>
    <w:rsid w:val="00A0172D"/>
    <w:rsid w:val="00A35AF4"/>
    <w:rsid w:val="00AF59B6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2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3B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3B7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093B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093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B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2016-12-13T12:54:00Z</dcterms:created>
  <dcterms:modified xsi:type="dcterms:W3CDTF">2016-12-13T12:54:00Z</dcterms:modified>
</cp:coreProperties>
</file>