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F0C7E" w:rsidTr="00DA3807">
        <w:trPr>
          <w:cantSplit/>
          <w:trHeight w:val="1532"/>
        </w:trPr>
        <w:tc>
          <w:tcPr>
            <w:tcW w:w="3375" w:type="dxa"/>
            <w:hideMark/>
          </w:tcPr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F0C7E" w:rsidRDefault="00CF0C7E" w:rsidP="00DA380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F0C7E" w:rsidRDefault="00CF0C7E" w:rsidP="00DA3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0C7E" w:rsidRDefault="00CF0C7E" w:rsidP="00CF0C7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90ECD" w:rsidRDefault="00190ECD" w:rsidP="00CF0C7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F0C7E" w:rsidRDefault="00190ECD" w:rsidP="00190ECD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CF0C7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CF0C7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F0C7E" w:rsidRDefault="00CF0C7E" w:rsidP="00CF0C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C7E" w:rsidRDefault="00CF0C7E" w:rsidP="00CF0C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19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CF0C7E" w:rsidRDefault="00CF0C7E" w:rsidP="00CF0C7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F0C7E" w:rsidRDefault="00CF0C7E" w:rsidP="00CF0C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0C7E" w:rsidRDefault="00CF0C7E" w:rsidP="00CF0C7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190ECD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190EC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CF0C7E" w:rsidRDefault="00CF0C7E" w:rsidP="00CF0C7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F0C7E" w:rsidRDefault="00CF0C7E" w:rsidP="00CF0C7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CF0C7E" w:rsidRDefault="00CF0C7E" w:rsidP="00CF0C7E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F0C7E" w:rsidRDefault="00CF0C7E" w:rsidP="00CF0C7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F0C7E" w:rsidRDefault="00CF0C7E" w:rsidP="00CF0C7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190ECD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190ECD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190ECD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CF0C7E" w:rsidRDefault="00CF0C7E" w:rsidP="00CF0C7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Ж-3 – </w:t>
      </w:r>
      <w:r w:rsidR="00190ECD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перспективного развития 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CF0C7E" w:rsidRDefault="00CF0C7E" w:rsidP="00CF0C7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CF0C7E" w:rsidRDefault="00CF0C7E" w:rsidP="00CF0C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0C7E" w:rsidRDefault="00CF0C7E" w:rsidP="00CF0C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F0C7E" w:rsidRPr="00190ECD" w:rsidRDefault="00CF0C7E" w:rsidP="00190E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190ECD">
        <w:rPr>
          <w:rFonts w:ascii="Times New Roman" w:hAnsi="Times New Roman" w:cs="Times New Roman"/>
          <w:sz w:val="28"/>
          <w:szCs w:val="28"/>
        </w:rPr>
        <w:t xml:space="preserve">                    Т.В. Артеева</w:t>
      </w:r>
    </w:p>
    <w:p w:rsidR="00190ECD" w:rsidRDefault="00190ECD" w:rsidP="00CF0C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</w:pPr>
    </w:p>
    <w:p w:rsidR="00CF0C7E" w:rsidRDefault="00CF0C7E" w:rsidP="00CF0C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</w:pPr>
      <w:r w:rsidRPr="00190ECD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lastRenderedPageBreak/>
        <w:t xml:space="preserve">Приложение </w:t>
      </w:r>
      <w:r w:rsidR="00190ECD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>к решению</w:t>
      </w:r>
    </w:p>
    <w:p w:rsidR="00190ECD" w:rsidRDefault="00190ECD" w:rsidP="00CF0C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>Совета муниципального района «Ижемский»</w:t>
      </w:r>
    </w:p>
    <w:p w:rsidR="00190ECD" w:rsidRPr="00190ECD" w:rsidRDefault="00190ECD" w:rsidP="00CF0C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от 19 декабря 2016 года № </w:t>
      </w:r>
    </w:p>
    <w:p w:rsidR="00C94AE5" w:rsidRPr="003653B5" w:rsidRDefault="00190ECD" w:rsidP="00C94AE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«</w:t>
      </w:r>
      <w:r w:rsidR="00C94AE5" w:rsidRPr="003653B5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Ж-3 — зона перспективного развития жилой застройки</w:t>
      </w:r>
    </w:p>
    <w:p w:rsidR="00C94AE5" w:rsidRPr="003653B5" w:rsidRDefault="00C94AE5" w:rsidP="00C94AE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C94AE5" w:rsidRPr="003653B5" w:rsidRDefault="00C94AE5" w:rsidP="00C94AE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C94AE5" w:rsidRPr="003653B5" w:rsidRDefault="00C94AE5" w:rsidP="00C94AE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C94AE5" w:rsidRPr="003653B5" w:rsidRDefault="00C94AE5" w:rsidP="00C94AE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очистные сооружения поверхностного стока.</w:t>
      </w:r>
    </w:p>
    <w:p w:rsidR="00C94AE5" w:rsidRPr="003653B5" w:rsidRDefault="00C94AE5" w:rsidP="00C94AE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открытая стоянка на 2 машины;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гостевая стоянка на 2 машины;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площадки: детские, хозяйственные, отдыха, спортивные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бани;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C94AE5" w:rsidRPr="003653B5" w:rsidRDefault="00C94AE5" w:rsidP="00C94AE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C94AE5" w:rsidRPr="003653B5" w:rsidRDefault="00C94AE5" w:rsidP="00C94AE5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3653B5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3653B5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C94AE5" w:rsidRPr="003653B5" w:rsidRDefault="00C94AE5" w:rsidP="00C94A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3653B5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C94AE5" w:rsidRPr="003653B5" w:rsidRDefault="00C94AE5" w:rsidP="00C94A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C94AE5" w:rsidRPr="003653B5" w:rsidRDefault="00C94AE5" w:rsidP="00C94A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C94AE5" w:rsidRPr="003653B5" w:rsidRDefault="00C94AE5" w:rsidP="00C94A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3653B5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C94AE5" w:rsidRPr="003653B5" w:rsidRDefault="00C94AE5" w:rsidP="00C94A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C94AE5" w:rsidRPr="003653B5" w:rsidRDefault="00C94AE5" w:rsidP="00C94AE5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C94AE5" w:rsidRPr="003653B5" w:rsidRDefault="00C94AE5" w:rsidP="00C94A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C94AE5" w:rsidRPr="003653B5" w:rsidRDefault="00C94AE5" w:rsidP="00C94AE5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C94AE5" w:rsidRPr="003653B5" w:rsidRDefault="00C94AE5" w:rsidP="00C94A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C94AE5" w:rsidRPr="003653B5" w:rsidRDefault="00C94AE5" w:rsidP="00C94AE5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3653B5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C94AE5" w:rsidRPr="003653B5" w:rsidRDefault="00C94AE5" w:rsidP="00C94AE5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3653B5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C94AE5" w:rsidRPr="003653B5" w:rsidRDefault="00C94AE5" w:rsidP="00C94AE5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3653B5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До границы </w:t>
      </w:r>
      <w:proofErr w:type="spellStart"/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Постройки для содержания скота и птицы </w:t>
      </w:r>
      <w:r w:rsidR="00C94AE5"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</w:t>
      </w:r>
      <w:r w:rsidR="00C94AE5" w:rsidRPr="003653B5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="00C94AE5" w:rsidRPr="003653B5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="00C94AE5"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="00C94AE5"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Расстояние</w:t>
      </w:r>
      <w:r w:rsidR="00C94AE5"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 м.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Высота зданий: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C94AE5" w:rsidRPr="003653B5" w:rsidRDefault="00CF0C7E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94AE5"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Общие требования пожарной безопасности </w:t>
      </w:r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="00C94AE5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C94AE5" w:rsidRPr="003653B5" w:rsidRDefault="00C94AE5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C94AE5" w:rsidRPr="003653B5" w:rsidRDefault="00C94AE5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94AE5" w:rsidRPr="003653B5" w:rsidRDefault="00C94AE5" w:rsidP="00C94AE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C94AE5" w:rsidRPr="003653B5" w:rsidRDefault="00C94AE5" w:rsidP="00C94AE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190ECD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».</w:t>
      </w:r>
    </w:p>
    <w:p w:rsidR="00C94AE5" w:rsidRPr="003653B5" w:rsidRDefault="00C94AE5" w:rsidP="00C94AE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DC6E14" w:rsidRDefault="00DC6E14"/>
    <w:sectPr w:rsidR="00DC6E14" w:rsidSect="00190EC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A8F2CA34"/>
    <w:lvl w:ilvl="0" w:tplc="BD18B27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B50C2496"/>
    <w:lvl w:ilvl="0" w:tplc="F6D8683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AE5"/>
    <w:rsid w:val="00086078"/>
    <w:rsid w:val="00190ECD"/>
    <w:rsid w:val="002B21BE"/>
    <w:rsid w:val="00C94AE5"/>
    <w:rsid w:val="00CF0C7E"/>
    <w:rsid w:val="00DC6E14"/>
    <w:rsid w:val="00E70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E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0C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C94AE5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CF0C7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CF0C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CF0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0C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1096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2016-12-12T08:41:00Z</dcterms:created>
  <dcterms:modified xsi:type="dcterms:W3CDTF">2016-12-12T08:41:00Z</dcterms:modified>
</cp:coreProperties>
</file>