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600AEB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</w:t>
      </w:r>
      <w:r w:rsidR="00E87B60">
        <w:rPr>
          <w:sz w:val="26"/>
          <w:szCs w:val="26"/>
        </w:rPr>
        <w:t xml:space="preserve">   октября</w:t>
      </w:r>
      <w:r w:rsidR="004A030C"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A80D50">
        <w:rPr>
          <w:sz w:val="26"/>
          <w:szCs w:val="26"/>
        </w:rPr>
        <w:t xml:space="preserve">              </w:t>
      </w:r>
      <w:r w:rsidR="000F7E97">
        <w:rPr>
          <w:sz w:val="26"/>
          <w:szCs w:val="26"/>
        </w:rPr>
        <w:t xml:space="preserve">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 </w:t>
      </w:r>
    </w:p>
    <w:p w:rsidR="00CC1F0D" w:rsidRPr="00A80D50" w:rsidRDefault="00A80D50" w:rsidP="00CC1F0D">
      <w:pPr>
        <w:spacing w:line="360" w:lineRule="auto"/>
        <w:jc w:val="both"/>
        <w:rPr>
          <w:sz w:val="18"/>
          <w:szCs w:val="18"/>
        </w:rPr>
      </w:pPr>
      <w:r w:rsidRPr="00A80D50">
        <w:rPr>
          <w:sz w:val="18"/>
          <w:szCs w:val="18"/>
        </w:rPr>
        <w:t>Республика Коми, Ижемский район, село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64384">
              <w:rPr>
                <w:sz w:val="26"/>
                <w:szCs w:val="26"/>
              </w:rPr>
              <w:t>енной собственности Республики К</w:t>
            </w:r>
            <w:r w:rsidR="004A030C" w:rsidRPr="00F64384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r w:rsidR="00F42BBA" w:rsidRPr="00F64384">
        <w:rPr>
          <w:sz w:val="26"/>
          <w:szCs w:val="26"/>
        </w:rPr>
        <w:t>В соответствии с За</w:t>
      </w:r>
      <w:r w:rsidR="00CF46C0" w:rsidRPr="00F64384">
        <w:rPr>
          <w:sz w:val="26"/>
          <w:szCs w:val="26"/>
        </w:rPr>
        <w:t xml:space="preserve">коном Республики Коми </w:t>
      </w:r>
      <w:r w:rsidR="006D49D9" w:rsidRPr="00F64384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A80D50" w:rsidRPr="00F64384" w:rsidRDefault="00A80D50" w:rsidP="00731384">
      <w:pPr>
        <w:ind w:firstLine="708"/>
        <w:jc w:val="center"/>
        <w:rPr>
          <w:sz w:val="26"/>
          <w:szCs w:val="26"/>
        </w:rPr>
      </w:pP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64384" w:rsidRDefault="004E4787" w:rsidP="00E2241D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64384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0F7E97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878"/>
        <w:gridCol w:w="1021"/>
        <w:gridCol w:w="2110"/>
        <w:gridCol w:w="1830"/>
      </w:tblGrid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№ п/п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Наименование имущества,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индивидуализирующие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характеристики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Кол-во,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proofErr w:type="spellStart"/>
            <w:r w:rsidRPr="000F7E97">
              <w:rPr>
                <w:bCs/>
                <w:iCs/>
                <w:spacing w:val="-6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Цена за единицу,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Сумма,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</w:tr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E2241D" w:rsidP="00C4172B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E2241D">
              <w:rPr>
                <w:bCs/>
                <w:iCs/>
                <w:spacing w:val="-6"/>
                <w:sz w:val="26"/>
                <w:szCs w:val="26"/>
              </w:rPr>
              <w:t>1</w:t>
            </w:r>
            <w:r>
              <w:rPr>
                <w:bCs/>
                <w:iCs/>
                <w:spacing w:val="-6"/>
                <w:sz w:val="26"/>
                <w:szCs w:val="26"/>
              </w:rPr>
              <w:t>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Мобильный комплект светосигнального оборудования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для вертолетных площадок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6A5F69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6A5F69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200 973,33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6A5F69" w:rsidP="000F7E97">
            <w:pPr>
              <w:jc w:val="center"/>
              <w:rPr>
                <w:sz w:val="26"/>
                <w:szCs w:val="26"/>
              </w:rPr>
            </w:pPr>
            <w:r w:rsidRPr="006A5F69">
              <w:rPr>
                <w:sz w:val="26"/>
                <w:szCs w:val="26"/>
              </w:rPr>
              <w:t>200 973,33</w:t>
            </w:r>
          </w:p>
        </w:tc>
      </w:tr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ИТОГО: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6A5F69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6A5F69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200 973,33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6A5F69" w:rsidP="000F7E97">
            <w:pPr>
              <w:jc w:val="center"/>
              <w:rPr>
                <w:sz w:val="26"/>
                <w:szCs w:val="26"/>
              </w:rPr>
            </w:pPr>
            <w:r w:rsidRPr="006A5F69">
              <w:rPr>
                <w:sz w:val="26"/>
                <w:szCs w:val="26"/>
              </w:rPr>
              <w:t>200 973,33</w:t>
            </w: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proofErr w:type="gramStart"/>
      <w:r w:rsidR="006D49D9" w:rsidRPr="00F64384">
        <w:rPr>
          <w:sz w:val="26"/>
          <w:szCs w:val="26"/>
        </w:rPr>
        <w:t>Контроль за</w:t>
      </w:r>
      <w:proofErr w:type="gramEnd"/>
      <w:r w:rsidR="006D49D9" w:rsidRPr="00F64384">
        <w:rPr>
          <w:sz w:val="26"/>
          <w:szCs w:val="26"/>
        </w:rPr>
        <w:t xml:space="preserve">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  <w:r w:rsidR="00C4172B">
        <w:rPr>
          <w:sz w:val="26"/>
          <w:szCs w:val="26"/>
        </w:rPr>
        <w:t>.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Default="00F76A0F" w:rsidP="00CC1F0D">
      <w:pPr>
        <w:rPr>
          <w:sz w:val="26"/>
          <w:szCs w:val="26"/>
        </w:rPr>
      </w:pPr>
    </w:p>
    <w:p w:rsidR="00C4172B" w:rsidRPr="00F64384" w:rsidRDefault="00C4172B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C6166C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 </w:t>
      </w:r>
      <w:r w:rsidR="00C6166C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Т.В. Артеева</w:t>
      </w: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D718A0" w:rsidRPr="00F64384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lastRenderedPageBreak/>
        <w:t>ПОЯСНИТЕЛЬНАЯ ЗАПИСКА</w:t>
      </w:r>
    </w:p>
    <w:p w:rsidR="00D718A0" w:rsidRPr="00F64384" w:rsidRDefault="00D718A0" w:rsidP="00D718A0">
      <w:pPr>
        <w:jc w:val="center"/>
        <w:rPr>
          <w:b/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Pr="00F64384" w:rsidRDefault="00EC6DB9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2241D">
        <w:rPr>
          <w:sz w:val="26"/>
          <w:szCs w:val="26"/>
        </w:rPr>
        <w:t xml:space="preserve">Администрация муниципального района «Ижемский» неоднократно обращалась в Правительство Республики Коми с просьбой приобретения комплектов светосигнального оборудования для обеспечения возможности экстренной медицинской эвакуации граждан в ночное время суток.  </w:t>
      </w:r>
      <w:r>
        <w:rPr>
          <w:sz w:val="26"/>
          <w:szCs w:val="26"/>
        </w:rPr>
        <w:t xml:space="preserve">Комитет Республики Коми имущественных и земельных отношений </w:t>
      </w:r>
      <w:r w:rsidR="00E2241D">
        <w:rPr>
          <w:sz w:val="26"/>
          <w:szCs w:val="26"/>
        </w:rPr>
        <w:t>приобрел необходимое оборудование и передает в муниципальную собственность</w:t>
      </w:r>
      <w:proofErr w:type="gramStart"/>
      <w:r w:rsidR="00E2241D"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r w:rsidR="000852C4">
        <w:rPr>
          <w:sz w:val="26"/>
          <w:szCs w:val="26"/>
        </w:rPr>
        <w:t xml:space="preserve">Дополнительно к </w:t>
      </w:r>
      <w:r w:rsidR="00E2241D">
        <w:rPr>
          <w:sz w:val="26"/>
          <w:szCs w:val="26"/>
        </w:rPr>
        <w:t xml:space="preserve"> 4 мобильных комплекта</w:t>
      </w:r>
      <w:r w:rsidR="000852C4">
        <w:rPr>
          <w:sz w:val="26"/>
          <w:szCs w:val="26"/>
        </w:rPr>
        <w:t xml:space="preserve"> приобретён ещё один для п. </w:t>
      </w:r>
      <w:proofErr w:type="spellStart"/>
      <w:r w:rsidR="000852C4">
        <w:rPr>
          <w:sz w:val="26"/>
          <w:szCs w:val="26"/>
        </w:rPr>
        <w:t>Койю</w:t>
      </w:r>
      <w:proofErr w:type="spellEnd"/>
      <w:r w:rsidR="00E2241D">
        <w:rPr>
          <w:sz w:val="26"/>
          <w:szCs w:val="26"/>
        </w:rPr>
        <w:t xml:space="preserve"> общей </w:t>
      </w:r>
      <w:r>
        <w:rPr>
          <w:sz w:val="26"/>
          <w:szCs w:val="26"/>
        </w:rPr>
        <w:t>балансов</w:t>
      </w:r>
      <w:r w:rsidR="00E2241D">
        <w:rPr>
          <w:sz w:val="26"/>
          <w:szCs w:val="26"/>
        </w:rPr>
        <w:t xml:space="preserve">ой стоимостью </w:t>
      </w:r>
      <w:r w:rsidR="000852C4" w:rsidRPr="000852C4">
        <w:rPr>
          <w:sz w:val="26"/>
          <w:szCs w:val="26"/>
        </w:rPr>
        <w:t>200 973,33</w:t>
      </w:r>
      <w:r w:rsidR="000852C4">
        <w:rPr>
          <w:sz w:val="26"/>
          <w:szCs w:val="26"/>
        </w:rPr>
        <w:t xml:space="preserve"> </w:t>
      </w:r>
      <w:r w:rsidR="00E2241D">
        <w:rPr>
          <w:sz w:val="26"/>
          <w:szCs w:val="26"/>
        </w:rPr>
        <w:t>рубле</w:t>
      </w:r>
      <w:r>
        <w:rPr>
          <w:sz w:val="26"/>
          <w:szCs w:val="26"/>
        </w:rPr>
        <w:t>й</w:t>
      </w:r>
      <w:r w:rsidR="000852C4">
        <w:rPr>
          <w:sz w:val="26"/>
          <w:szCs w:val="26"/>
        </w:rPr>
        <w:t>.</w:t>
      </w:r>
      <w:bookmarkStart w:id="0" w:name="_GoBack"/>
      <w:bookmarkEnd w:id="0"/>
    </w:p>
    <w:p w:rsidR="00EC6DB9" w:rsidRDefault="00EC6DB9" w:rsidP="00D718A0">
      <w:pPr>
        <w:ind w:firstLine="540"/>
        <w:jc w:val="both"/>
        <w:rPr>
          <w:sz w:val="26"/>
          <w:szCs w:val="26"/>
        </w:rPr>
      </w:pPr>
    </w:p>
    <w:p w:rsidR="00D718A0" w:rsidRPr="00F64384" w:rsidRDefault="00D718A0" w:rsidP="00D718A0">
      <w:pPr>
        <w:ind w:firstLine="54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>Движимое имущество, указанное в проекте р</w:t>
      </w:r>
      <w:r w:rsidR="00E2241D">
        <w:rPr>
          <w:sz w:val="26"/>
          <w:szCs w:val="26"/>
        </w:rPr>
        <w:t>ешения Совета поступило в район.</w:t>
      </w:r>
      <w:r w:rsidRPr="00F64384">
        <w:rPr>
          <w:sz w:val="26"/>
          <w:szCs w:val="26"/>
        </w:rPr>
        <w:t xml:space="preserve"> 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Финансово-экономическое обоснование: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Финансовых затрат – нет.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Сроки и порядок вступления в силу: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Разработчик - инициатор проекта: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                                               Рассылка: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Default="00CF46C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Pr="00F64384" w:rsidRDefault="00755125" w:rsidP="00B21781">
      <w:pPr>
        <w:spacing w:line="480" w:lineRule="auto"/>
        <w:rPr>
          <w:sz w:val="26"/>
          <w:szCs w:val="26"/>
        </w:rPr>
      </w:pPr>
    </w:p>
    <w:sectPr w:rsidR="00755125" w:rsidRPr="00F64384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852C4"/>
    <w:rsid w:val="000F1D9E"/>
    <w:rsid w:val="000F7E97"/>
    <w:rsid w:val="001F3CF4"/>
    <w:rsid w:val="00201098"/>
    <w:rsid w:val="00243FF0"/>
    <w:rsid w:val="00262DD5"/>
    <w:rsid w:val="0032223E"/>
    <w:rsid w:val="00346719"/>
    <w:rsid w:val="003E47E3"/>
    <w:rsid w:val="00437845"/>
    <w:rsid w:val="0049727C"/>
    <w:rsid w:val="004A030C"/>
    <w:rsid w:val="004B1B68"/>
    <w:rsid w:val="004B3561"/>
    <w:rsid w:val="004D1FC4"/>
    <w:rsid w:val="004D6884"/>
    <w:rsid w:val="004E4787"/>
    <w:rsid w:val="00533711"/>
    <w:rsid w:val="00545E32"/>
    <w:rsid w:val="005B7B56"/>
    <w:rsid w:val="005E40EA"/>
    <w:rsid w:val="00600AEB"/>
    <w:rsid w:val="006A5F69"/>
    <w:rsid w:val="006D49D9"/>
    <w:rsid w:val="006D5550"/>
    <w:rsid w:val="006F1834"/>
    <w:rsid w:val="00731384"/>
    <w:rsid w:val="00755125"/>
    <w:rsid w:val="007A60AA"/>
    <w:rsid w:val="007D06E8"/>
    <w:rsid w:val="00821AC8"/>
    <w:rsid w:val="008C497B"/>
    <w:rsid w:val="008D422E"/>
    <w:rsid w:val="00A053B3"/>
    <w:rsid w:val="00A65691"/>
    <w:rsid w:val="00A80D50"/>
    <w:rsid w:val="00AD2D3C"/>
    <w:rsid w:val="00B21781"/>
    <w:rsid w:val="00B37B57"/>
    <w:rsid w:val="00BA4299"/>
    <w:rsid w:val="00BB0AAD"/>
    <w:rsid w:val="00BB62C8"/>
    <w:rsid w:val="00C0232B"/>
    <w:rsid w:val="00C4172B"/>
    <w:rsid w:val="00C6166C"/>
    <w:rsid w:val="00CA2276"/>
    <w:rsid w:val="00CC1F0D"/>
    <w:rsid w:val="00CF46C0"/>
    <w:rsid w:val="00D120D4"/>
    <w:rsid w:val="00D718A0"/>
    <w:rsid w:val="00D8387A"/>
    <w:rsid w:val="00E2241D"/>
    <w:rsid w:val="00E322DE"/>
    <w:rsid w:val="00E579EF"/>
    <w:rsid w:val="00E87646"/>
    <w:rsid w:val="00E87B60"/>
    <w:rsid w:val="00EC67FE"/>
    <w:rsid w:val="00EC6DB9"/>
    <w:rsid w:val="00ED6896"/>
    <w:rsid w:val="00EE57B5"/>
    <w:rsid w:val="00F42BBA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64D78-AF7E-4BE9-91CC-AA21BDE7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10</cp:revision>
  <cp:lastPrinted>2022-04-20T07:30:00Z</cp:lastPrinted>
  <dcterms:created xsi:type="dcterms:W3CDTF">2022-07-26T08:16:00Z</dcterms:created>
  <dcterms:modified xsi:type="dcterms:W3CDTF">2022-10-06T13:16:00Z</dcterms:modified>
</cp:coreProperties>
</file>