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tblLayout w:type="fixed"/>
        <w:tblLook w:val="04A0"/>
      </w:tblPr>
      <w:tblGrid>
        <w:gridCol w:w="3371"/>
        <w:gridCol w:w="2695"/>
        <w:gridCol w:w="3834"/>
      </w:tblGrid>
      <w:tr w:rsidR="00A24407" w:rsidTr="00A24407">
        <w:trPr>
          <w:cantSplit/>
        </w:trPr>
        <w:tc>
          <w:tcPr>
            <w:tcW w:w="3369" w:type="dxa"/>
          </w:tcPr>
          <w:p w:rsidR="00A24407" w:rsidRDefault="00A24407">
            <w:pPr>
              <w:spacing w:after="0" w:line="240" w:lineRule="auto"/>
              <w:rPr>
                <w:rFonts w:ascii="Times New Roman" w:eastAsia="Times New Roman" w:hAnsi="Times New Roman" w:cs="Times New Roman"/>
                <w:b/>
                <w:bCs/>
                <w:sz w:val="20"/>
                <w:szCs w:val="20"/>
              </w:rPr>
            </w:pPr>
          </w:p>
          <w:p w:rsidR="00A24407" w:rsidRDefault="00A24407">
            <w:pPr>
              <w:spacing w:after="0" w:line="240" w:lineRule="auto"/>
              <w:rPr>
                <w:rFonts w:ascii="Times New Roman" w:eastAsia="Times New Roman" w:hAnsi="Times New Roman" w:cs="Times New Roman"/>
                <w:b/>
                <w:bCs/>
                <w:sz w:val="20"/>
                <w:szCs w:val="20"/>
              </w:rPr>
            </w:pPr>
          </w:p>
          <w:p w:rsidR="00A24407" w:rsidRDefault="00A2440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roofErr w:type="spellStart"/>
            <w:r>
              <w:rPr>
                <w:rFonts w:ascii="Times New Roman" w:eastAsia="Times New Roman" w:hAnsi="Times New Roman" w:cs="Times New Roman"/>
                <w:b/>
                <w:bCs/>
                <w:sz w:val="24"/>
                <w:szCs w:val="24"/>
              </w:rPr>
              <w:t>Изьва</w:t>
            </w:r>
            <w:proofErr w:type="spellEnd"/>
            <w:r>
              <w:rPr>
                <w:rFonts w:ascii="Times New Roman" w:eastAsia="Times New Roman" w:hAnsi="Times New Roman" w:cs="Times New Roman"/>
                <w:b/>
                <w:bCs/>
                <w:sz w:val="24"/>
                <w:szCs w:val="24"/>
              </w:rPr>
              <w:t>»</w:t>
            </w:r>
          </w:p>
          <w:p w:rsidR="00A24407" w:rsidRDefault="00A24407">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t>муниципальнöй</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районса</w:t>
            </w:r>
            <w:proofErr w:type="spellEnd"/>
          </w:p>
          <w:p w:rsidR="00A24407" w:rsidRDefault="00A24407">
            <w:pPr>
              <w:spacing w:after="0" w:line="240" w:lineRule="auto"/>
              <w:jc w:val="center"/>
              <w:rPr>
                <w:rFonts w:ascii="Times New Roman" w:eastAsia="Times New Roman" w:hAnsi="Times New Roman" w:cs="Times New Roman"/>
                <w:b/>
                <w:bCs/>
                <w:sz w:val="20"/>
                <w:szCs w:val="20"/>
              </w:rPr>
            </w:pPr>
            <w:proofErr w:type="spellStart"/>
            <w:proofErr w:type="gramStart"/>
            <w:r>
              <w:rPr>
                <w:rFonts w:ascii="Times New Roman" w:eastAsia="Times New Roman" w:hAnsi="Times New Roman" w:cs="Times New Roman"/>
                <w:b/>
                <w:bCs/>
                <w:sz w:val="24"/>
                <w:szCs w:val="24"/>
              </w:rPr>
              <w:t>Сöвет</w:t>
            </w:r>
            <w:proofErr w:type="spellEnd"/>
            <w:proofErr w:type="gramEnd"/>
          </w:p>
        </w:tc>
        <w:tc>
          <w:tcPr>
            <w:tcW w:w="2693" w:type="dxa"/>
          </w:tcPr>
          <w:p w:rsidR="00A24407" w:rsidRDefault="00A24407">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r>
              <w:rPr>
                <w:rFonts w:ascii="Times New Roman" w:eastAsia="Times New Roman" w:hAnsi="Times New Roman" w:cs="Times New Roman"/>
                <w:b/>
                <w:noProof/>
                <w:sz w:val="20"/>
                <w:szCs w:val="20"/>
                <w:lang w:eastAsia="ru-RU"/>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A24407" w:rsidRDefault="00A24407">
            <w:pPr>
              <w:spacing w:after="0" w:line="240" w:lineRule="auto"/>
              <w:rPr>
                <w:rFonts w:ascii="Times New Roman" w:eastAsia="Times New Roman" w:hAnsi="Times New Roman" w:cs="Times New Roman"/>
                <w:b/>
                <w:bCs/>
                <w:sz w:val="20"/>
                <w:szCs w:val="20"/>
              </w:rPr>
            </w:pPr>
          </w:p>
        </w:tc>
        <w:tc>
          <w:tcPr>
            <w:tcW w:w="3831" w:type="dxa"/>
          </w:tcPr>
          <w:p w:rsidR="00A24407" w:rsidRDefault="00A24407">
            <w:pPr>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p>
          <w:p w:rsidR="00A24407" w:rsidRDefault="00A24407">
            <w:pPr>
              <w:spacing w:after="0" w:line="240" w:lineRule="auto"/>
              <w:ind w:right="321"/>
              <w:rPr>
                <w:rFonts w:ascii="Times New Roman" w:eastAsia="Times New Roman" w:hAnsi="Times New Roman" w:cs="Times New Roman"/>
                <w:b/>
                <w:bCs/>
                <w:sz w:val="20"/>
                <w:szCs w:val="20"/>
              </w:rPr>
            </w:pPr>
          </w:p>
          <w:p w:rsidR="00A24407" w:rsidRDefault="00A24407">
            <w:pPr>
              <w:spacing w:after="0" w:line="240" w:lineRule="auto"/>
              <w:ind w:right="321"/>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Совет</w:t>
            </w:r>
          </w:p>
          <w:p w:rsidR="00A24407" w:rsidRDefault="00A24407">
            <w:pPr>
              <w:spacing w:after="0" w:line="240" w:lineRule="auto"/>
              <w:ind w:right="321"/>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муниципального района</w:t>
            </w:r>
          </w:p>
          <w:p w:rsidR="00A24407" w:rsidRDefault="00A24407">
            <w:pPr>
              <w:spacing w:after="0" w:line="240" w:lineRule="auto"/>
              <w:ind w:right="321"/>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«Ижемский»</w:t>
            </w:r>
          </w:p>
          <w:p w:rsidR="00A24407" w:rsidRDefault="00A24407">
            <w:pPr>
              <w:spacing w:after="0" w:line="240" w:lineRule="auto"/>
              <w:rPr>
                <w:rFonts w:ascii="Times New Roman" w:eastAsia="Times New Roman" w:hAnsi="Times New Roman" w:cs="Times New Roman"/>
                <w:b/>
                <w:bCs/>
                <w:sz w:val="20"/>
                <w:szCs w:val="20"/>
              </w:rPr>
            </w:pPr>
          </w:p>
          <w:p w:rsidR="00A24407" w:rsidRDefault="00A24407">
            <w:pPr>
              <w:spacing w:after="0" w:line="240" w:lineRule="auto"/>
              <w:rPr>
                <w:rFonts w:ascii="Times New Roman" w:eastAsia="Times New Roman" w:hAnsi="Times New Roman" w:cs="Times New Roman"/>
                <w:b/>
                <w:bCs/>
                <w:sz w:val="20"/>
                <w:szCs w:val="20"/>
              </w:rPr>
            </w:pPr>
          </w:p>
        </w:tc>
      </w:tr>
    </w:tbl>
    <w:p w:rsidR="00A24407" w:rsidRDefault="00A24407" w:rsidP="00A24407">
      <w:pPr>
        <w:spacing w:after="0" w:line="240" w:lineRule="auto"/>
        <w:jc w:val="center"/>
        <w:rPr>
          <w:rFonts w:ascii="Times New Roman" w:eastAsia="Times New Roman" w:hAnsi="Times New Roman" w:cs="Times New Roman"/>
          <w:bCs/>
          <w:i/>
          <w:sz w:val="28"/>
          <w:szCs w:val="28"/>
          <w:u w:val="single"/>
        </w:rPr>
      </w:pPr>
      <w:r>
        <w:rPr>
          <w:rFonts w:ascii="Times New Roman" w:eastAsia="Times New Roman" w:hAnsi="Times New Roman" w:cs="Times New Roman"/>
          <w:bCs/>
          <w:sz w:val="28"/>
          <w:szCs w:val="28"/>
        </w:rPr>
        <w:t xml:space="preserve">      К </w:t>
      </w:r>
      <w:proofErr w:type="gramStart"/>
      <w:r>
        <w:rPr>
          <w:rFonts w:ascii="Times New Roman" w:eastAsia="Times New Roman" w:hAnsi="Times New Roman" w:cs="Times New Roman"/>
          <w:bCs/>
          <w:sz w:val="28"/>
          <w:szCs w:val="28"/>
        </w:rPr>
        <w:t>Ы</w:t>
      </w:r>
      <w:proofErr w:type="gramEnd"/>
      <w:r>
        <w:rPr>
          <w:rFonts w:ascii="Times New Roman" w:eastAsia="Times New Roman" w:hAnsi="Times New Roman" w:cs="Times New Roman"/>
          <w:bCs/>
          <w:sz w:val="28"/>
          <w:szCs w:val="28"/>
        </w:rPr>
        <w:t xml:space="preserve"> В К Ö Р Т Ö Д</w:t>
      </w:r>
    </w:p>
    <w:p w:rsidR="00A24407" w:rsidRDefault="00A24407" w:rsidP="00A24407">
      <w:pPr>
        <w:spacing w:after="0" w:line="240" w:lineRule="auto"/>
        <w:rPr>
          <w:rFonts w:ascii="Times New Roman" w:eastAsia="Times New Roman" w:hAnsi="Times New Roman" w:cs="Times New Roman"/>
          <w:bCs/>
          <w:sz w:val="28"/>
          <w:szCs w:val="28"/>
        </w:rPr>
      </w:pPr>
    </w:p>
    <w:p w:rsidR="00A24407" w:rsidRDefault="00A24407" w:rsidP="00A24407">
      <w:pPr>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Р Е Ш Е Н И Е</w:t>
      </w:r>
    </w:p>
    <w:p w:rsidR="00A24407" w:rsidRDefault="00A24407" w:rsidP="00A24407">
      <w:pPr>
        <w:spacing w:after="0" w:line="240" w:lineRule="auto"/>
        <w:rPr>
          <w:rFonts w:ascii="Times New Roman" w:eastAsia="Times New Roman" w:hAnsi="Times New Roman" w:cs="Times New Roman"/>
          <w:sz w:val="28"/>
          <w:szCs w:val="28"/>
        </w:rPr>
      </w:pPr>
    </w:p>
    <w:p w:rsidR="00A24407" w:rsidRDefault="00A24407" w:rsidP="00A2440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  июня 2021 года                                                                        </w:t>
      </w:r>
      <w:r>
        <w:rPr>
          <w:rFonts w:ascii="Times New Roman" w:hAnsi="Times New Roman"/>
          <w:sz w:val="28"/>
          <w:szCs w:val="28"/>
        </w:rPr>
        <w:t xml:space="preserve">№ </w:t>
      </w:r>
    </w:p>
    <w:p w:rsidR="00A24407" w:rsidRDefault="00A24407" w:rsidP="00A2440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Республика Коми, Ижемский район, </w:t>
      </w:r>
      <w:proofErr w:type="gramStart"/>
      <w:r>
        <w:rPr>
          <w:rFonts w:ascii="Times New Roman" w:eastAsia="Times New Roman" w:hAnsi="Times New Roman" w:cs="Times New Roman"/>
          <w:sz w:val="20"/>
          <w:szCs w:val="20"/>
        </w:rPr>
        <w:t>с</w:t>
      </w:r>
      <w:proofErr w:type="gramEnd"/>
      <w:r>
        <w:rPr>
          <w:rFonts w:ascii="Times New Roman" w:eastAsia="Times New Roman" w:hAnsi="Times New Roman" w:cs="Times New Roman"/>
          <w:sz w:val="20"/>
          <w:szCs w:val="20"/>
        </w:rPr>
        <w:t>. Ижма</w:t>
      </w:r>
    </w:p>
    <w:p w:rsidR="00A24407" w:rsidRDefault="00A24407" w:rsidP="00A24407">
      <w:pPr>
        <w:spacing w:after="0" w:line="240" w:lineRule="auto"/>
        <w:rPr>
          <w:rFonts w:ascii="Times New Roman" w:eastAsia="Times New Roman" w:hAnsi="Times New Roman" w:cs="Times New Roman"/>
          <w:sz w:val="24"/>
          <w:szCs w:val="24"/>
        </w:rPr>
      </w:pPr>
    </w:p>
    <w:tbl>
      <w:tblPr>
        <w:tblW w:w="10314" w:type="dxa"/>
        <w:tblInd w:w="250" w:type="dxa"/>
        <w:tblLook w:val="01E0"/>
      </w:tblPr>
      <w:tblGrid>
        <w:gridCol w:w="10314"/>
      </w:tblGrid>
      <w:tr w:rsidR="00A24407" w:rsidTr="00A24407">
        <w:trPr>
          <w:trHeight w:val="252"/>
        </w:trPr>
        <w:tc>
          <w:tcPr>
            <w:tcW w:w="10314" w:type="dxa"/>
          </w:tcPr>
          <w:p w:rsidR="00A24407" w:rsidRDefault="00A24407">
            <w:pPr>
              <w:autoSpaceDE w:val="0"/>
              <w:autoSpaceDN w:val="0"/>
              <w:adjustRightInd w:val="0"/>
              <w:spacing w:after="0" w:line="240" w:lineRule="auto"/>
              <w:ind w:right="992" w:firstLine="540"/>
              <w:jc w:val="center"/>
              <w:rPr>
                <w:rFonts w:ascii="Times New Roman" w:hAnsi="Times New Roman" w:cs="Times New Roman"/>
                <w:sz w:val="28"/>
                <w:szCs w:val="28"/>
              </w:rPr>
            </w:pPr>
            <w:r>
              <w:rPr>
                <w:rFonts w:ascii="Times New Roman" w:hAnsi="Times New Roman" w:cs="Times New Roman"/>
                <w:bCs/>
                <w:sz w:val="28"/>
                <w:szCs w:val="28"/>
              </w:rPr>
              <w:t>Об</w:t>
            </w:r>
            <w:r>
              <w:rPr>
                <w:rFonts w:ascii="Times New Roman" w:hAnsi="Times New Roman" w:cs="Times New Roman"/>
                <w:b/>
                <w:bCs/>
                <w:sz w:val="28"/>
                <w:szCs w:val="28"/>
              </w:rPr>
              <w:t xml:space="preserve"> </w:t>
            </w:r>
            <w:r>
              <w:rPr>
                <w:rFonts w:ascii="Times New Roman" w:hAnsi="Times New Roman" w:cs="Times New Roman"/>
                <w:sz w:val="28"/>
                <w:szCs w:val="28"/>
              </w:rPr>
              <w:t xml:space="preserve">отчете главы муниципального района - руководителя администрации о результатах своей деятельности и  деятельности администрации района «Ижемский» </w:t>
            </w:r>
          </w:p>
          <w:p w:rsidR="00A24407" w:rsidRDefault="00A24407">
            <w:pPr>
              <w:autoSpaceDE w:val="0"/>
              <w:autoSpaceDN w:val="0"/>
              <w:adjustRightInd w:val="0"/>
              <w:spacing w:after="0" w:line="240" w:lineRule="auto"/>
              <w:ind w:right="992" w:firstLine="540"/>
              <w:jc w:val="center"/>
              <w:rPr>
                <w:rFonts w:ascii="Times New Roman" w:hAnsi="Times New Roman" w:cs="Times New Roman"/>
                <w:b/>
                <w:bCs/>
                <w:sz w:val="28"/>
                <w:szCs w:val="28"/>
              </w:rPr>
            </w:pPr>
            <w:r>
              <w:rPr>
                <w:rFonts w:ascii="Times New Roman" w:hAnsi="Times New Roman" w:cs="Times New Roman"/>
                <w:bCs/>
                <w:sz w:val="28"/>
                <w:szCs w:val="28"/>
              </w:rPr>
              <w:t>за 2020 год</w:t>
            </w:r>
          </w:p>
          <w:p w:rsidR="00A24407" w:rsidRDefault="00A24407">
            <w:pPr>
              <w:spacing w:after="0" w:line="240" w:lineRule="auto"/>
              <w:jc w:val="both"/>
              <w:rPr>
                <w:rFonts w:ascii="Times New Roman" w:eastAsia="Times New Roman" w:hAnsi="Times New Roman" w:cs="Times New Roman"/>
                <w:sz w:val="28"/>
                <w:szCs w:val="28"/>
              </w:rPr>
            </w:pPr>
          </w:p>
        </w:tc>
      </w:tr>
    </w:tbl>
    <w:p w:rsidR="00A24407" w:rsidRDefault="00A24407" w:rsidP="00A24407">
      <w:pPr>
        <w:suppressAutoHyphens/>
        <w:autoSpaceDE w:val="0"/>
        <w:autoSpaceDN w:val="0"/>
        <w:adjustRightInd w:val="0"/>
        <w:spacing w:after="0" w:line="240" w:lineRule="auto"/>
        <w:ind w:firstLine="539"/>
        <w:jc w:val="both"/>
        <w:rPr>
          <w:rFonts w:ascii="Times New Roman" w:eastAsiaTheme="minorEastAsia" w:hAnsi="Times New Roman" w:cs="Times New Roman"/>
          <w:sz w:val="28"/>
          <w:szCs w:val="28"/>
        </w:rPr>
      </w:pPr>
      <w:proofErr w:type="gramStart"/>
      <w:r>
        <w:rPr>
          <w:rFonts w:ascii="Times New Roman" w:hAnsi="Times New Roman" w:cs="Times New Roman"/>
          <w:sz w:val="28"/>
          <w:szCs w:val="28"/>
        </w:rPr>
        <w:t xml:space="preserve">Руководствуясь </w:t>
      </w:r>
      <w:hyperlink r:id="rId9" w:history="1">
        <w:r>
          <w:rPr>
            <w:rStyle w:val="afb"/>
            <w:rFonts w:ascii="Times New Roman" w:hAnsi="Times New Roman" w:cs="Times New Roman"/>
            <w:sz w:val="28"/>
            <w:szCs w:val="28"/>
          </w:rPr>
          <w:t>частью 11.1 статьи 35</w:t>
        </w:r>
      </w:hyperlink>
      <w:r>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частью 2 статьи 19 Устава муниципального образования муниципального района «Ижемский», решением Совета муниципального района «Ижемский» от 19.05.2011 №6-14/1 «О порядке представления и рассмотрения Советом муниципального района «Ижемский» отчета главы муниципального района – руководителя администрации о результатах своей деятельности и деятельности администрации</w:t>
      </w:r>
      <w:proofErr w:type="gramEnd"/>
      <w:r>
        <w:rPr>
          <w:rFonts w:ascii="Times New Roman" w:hAnsi="Times New Roman" w:cs="Times New Roman"/>
          <w:sz w:val="28"/>
          <w:szCs w:val="28"/>
        </w:rPr>
        <w:t xml:space="preserve"> муниципального района «Ижемский»</w:t>
      </w:r>
    </w:p>
    <w:p w:rsidR="00A24407" w:rsidRDefault="00A24407" w:rsidP="00A24407">
      <w:pPr>
        <w:widowControl w:val="0"/>
        <w:autoSpaceDE w:val="0"/>
        <w:autoSpaceDN w:val="0"/>
        <w:adjustRightInd w:val="0"/>
        <w:spacing w:after="0" w:line="240" w:lineRule="auto"/>
        <w:ind w:firstLine="540"/>
        <w:jc w:val="both"/>
        <w:rPr>
          <w:rFonts w:ascii="Calibri" w:hAnsi="Calibri" w:cs="Calibri"/>
        </w:rPr>
      </w:pPr>
    </w:p>
    <w:p w:rsidR="00A24407" w:rsidRDefault="00A24407" w:rsidP="00A2440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Совет муниципального района «Ижемский»</w:t>
      </w:r>
    </w:p>
    <w:p w:rsidR="00A24407" w:rsidRDefault="00A24407" w:rsidP="00A24407">
      <w:pPr>
        <w:autoSpaceDE w:val="0"/>
        <w:autoSpaceDN w:val="0"/>
        <w:adjustRightInd w:val="0"/>
        <w:spacing w:after="0" w:line="240" w:lineRule="auto"/>
        <w:ind w:right="141"/>
        <w:jc w:val="center"/>
        <w:rPr>
          <w:rFonts w:ascii="Times New Roman" w:eastAsia="Times New Roman" w:hAnsi="Times New Roman" w:cs="Times New Roman"/>
          <w:sz w:val="28"/>
          <w:szCs w:val="28"/>
        </w:rPr>
      </w:pPr>
    </w:p>
    <w:p w:rsidR="00A24407" w:rsidRDefault="00A24407" w:rsidP="00A24407">
      <w:pPr>
        <w:autoSpaceDE w:val="0"/>
        <w:autoSpaceDN w:val="0"/>
        <w:adjustRightInd w:val="0"/>
        <w:spacing w:after="0" w:line="240" w:lineRule="auto"/>
        <w:ind w:right="141"/>
        <w:jc w:val="center"/>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 xml:space="preserve"> Е Ш И Л:</w:t>
      </w:r>
    </w:p>
    <w:p w:rsidR="00A24407" w:rsidRDefault="00A24407" w:rsidP="00A24407">
      <w:pPr>
        <w:autoSpaceDE w:val="0"/>
        <w:autoSpaceDN w:val="0"/>
        <w:adjustRightInd w:val="0"/>
        <w:spacing w:after="0" w:line="240" w:lineRule="auto"/>
        <w:ind w:right="141" w:firstLine="540"/>
        <w:jc w:val="center"/>
        <w:rPr>
          <w:rFonts w:ascii="Times New Roman" w:eastAsia="Times New Roman" w:hAnsi="Times New Roman" w:cs="Times New Roman"/>
          <w:sz w:val="28"/>
          <w:szCs w:val="28"/>
        </w:rPr>
      </w:pPr>
    </w:p>
    <w:p w:rsidR="00A24407" w:rsidRDefault="00A24407" w:rsidP="00A24407">
      <w:pPr>
        <w:autoSpaceDE w:val="0"/>
        <w:autoSpaceDN w:val="0"/>
        <w:adjustRightInd w:val="0"/>
        <w:spacing w:after="0"/>
        <w:ind w:right="-1" w:firstLine="540"/>
        <w:jc w:val="both"/>
        <w:rPr>
          <w:rFonts w:ascii="Times New Roman" w:eastAsiaTheme="minorEastAsia" w:hAnsi="Times New Roman" w:cs="Times New Roman"/>
          <w:sz w:val="28"/>
          <w:szCs w:val="28"/>
        </w:rPr>
      </w:pPr>
      <w:r>
        <w:rPr>
          <w:rFonts w:ascii="Times New Roman" w:hAnsi="Times New Roman" w:cs="Times New Roman"/>
          <w:sz w:val="28"/>
          <w:szCs w:val="28"/>
        </w:rPr>
        <w:t xml:space="preserve">1. Признать отчет главы муниципального района - руководителя администрации о результатах своей деятельности и деятельности администрации района «Ижемский» </w:t>
      </w:r>
      <w:r>
        <w:rPr>
          <w:rFonts w:ascii="Times New Roman" w:hAnsi="Times New Roman" w:cs="Times New Roman"/>
          <w:bCs/>
          <w:sz w:val="28"/>
          <w:szCs w:val="28"/>
        </w:rPr>
        <w:t xml:space="preserve">за 2020 год </w:t>
      </w:r>
      <w:r>
        <w:rPr>
          <w:rFonts w:ascii="Times New Roman" w:hAnsi="Times New Roman" w:cs="Times New Roman"/>
          <w:b/>
          <w:bCs/>
          <w:sz w:val="28"/>
          <w:szCs w:val="28"/>
        </w:rPr>
        <w:t xml:space="preserve"> ________________</w:t>
      </w:r>
      <w:r>
        <w:rPr>
          <w:rFonts w:ascii="Times New Roman" w:hAnsi="Times New Roman" w:cs="Times New Roman"/>
          <w:sz w:val="28"/>
          <w:szCs w:val="28"/>
        </w:rPr>
        <w:t>.</w:t>
      </w:r>
    </w:p>
    <w:p w:rsidR="00A24407" w:rsidRDefault="00A24407" w:rsidP="00A24407">
      <w:pPr>
        <w:tabs>
          <w:tab w:val="left" w:pos="851"/>
        </w:tabs>
        <w:autoSpaceDE w:val="0"/>
        <w:autoSpaceDN w:val="0"/>
        <w:adjustRightInd w:val="0"/>
        <w:spacing w:after="0"/>
        <w:ind w:right="-1" w:firstLine="540"/>
        <w:jc w:val="both"/>
        <w:rPr>
          <w:rFonts w:ascii="Times New Roman" w:hAnsi="Times New Roman" w:cs="Times New Roman"/>
          <w:bCs/>
          <w:sz w:val="28"/>
          <w:szCs w:val="28"/>
        </w:rPr>
      </w:pPr>
      <w:r>
        <w:rPr>
          <w:rFonts w:ascii="Times New Roman" w:hAnsi="Times New Roman" w:cs="Times New Roman"/>
          <w:sz w:val="28"/>
          <w:szCs w:val="28"/>
        </w:rPr>
        <w:t xml:space="preserve">2. Настоящее решение </w:t>
      </w:r>
      <w:r>
        <w:rPr>
          <w:rFonts w:ascii="Times New Roman" w:hAnsi="Times New Roman" w:cs="Times New Roman"/>
          <w:bCs/>
          <w:sz w:val="28"/>
          <w:szCs w:val="28"/>
        </w:rPr>
        <w:t>не позднее 10 дней после его рассмотрения на заседании Совета</w:t>
      </w:r>
      <w:r>
        <w:rPr>
          <w:rFonts w:ascii="Times New Roman" w:hAnsi="Times New Roman" w:cs="Times New Roman"/>
          <w:sz w:val="28"/>
          <w:szCs w:val="28"/>
        </w:rPr>
        <w:t xml:space="preserve"> подлежит официальному опубликованию в Информационном вестнике Совета и администрации муниципального района «Ижемский»  и размещению </w:t>
      </w:r>
      <w:r>
        <w:rPr>
          <w:rFonts w:ascii="Times New Roman" w:hAnsi="Times New Roman" w:cs="Times New Roman"/>
          <w:bCs/>
          <w:sz w:val="28"/>
          <w:szCs w:val="28"/>
        </w:rPr>
        <w:t xml:space="preserve"> на официальном сайте муниципального района «Ижемский» </w:t>
      </w:r>
    </w:p>
    <w:p w:rsidR="00A24407" w:rsidRDefault="00A24407" w:rsidP="00A24407">
      <w:pPr>
        <w:autoSpaceDE w:val="0"/>
        <w:autoSpaceDN w:val="0"/>
        <w:adjustRightInd w:val="0"/>
        <w:spacing w:after="0" w:line="360" w:lineRule="auto"/>
        <w:jc w:val="both"/>
        <w:rPr>
          <w:rFonts w:ascii="Times New Roman" w:hAnsi="Times New Roman" w:cs="Times New Roman"/>
          <w:sz w:val="28"/>
          <w:szCs w:val="28"/>
        </w:rPr>
      </w:pPr>
    </w:p>
    <w:p w:rsidR="00A24407" w:rsidRDefault="00A24407" w:rsidP="00A24407">
      <w:pPr>
        <w:autoSpaceDE w:val="0"/>
        <w:autoSpaceDN w:val="0"/>
        <w:adjustRightInd w:val="0"/>
        <w:spacing w:after="0" w:line="360" w:lineRule="auto"/>
        <w:jc w:val="both"/>
        <w:rPr>
          <w:rFonts w:ascii="Times New Roman" w:hAnsi="Times New Roman" w:cs="Times New Roman"/>
          <w:sz w:val="28"/>
          <w:szCs w:val="28"/>
        </w:rPr>
      </w:pPr>
    </w:p>
    <w:p w:rsidR="00A24407" w:rsidRDefault="00A24407" w:rsidP="00A24407">
      <w:pPr>
        <w:widowControl w:val="0"/>
        <w:autoSpaceDE w:val="0"/>
        <w:autoSpaceDN w:val="0"/>
        <w:adjustRightInd w:val="0"/>
        <w:spacing w:after="0" w:line="240" w:lineRule="auto"/>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Глава муниципального района – </w:t>
      </w:r>
    </w:p>
    <w:p w:rsidR="00A24407" w:rsidRDefault="00A24407" w:rsidP="00A24407">
      <w:pPr>
        <w:widowControl w:val="0"/>
        <w:autoSpaceDE w:val="0"/>
        <w:autoSpaceDN w:val="0"/>
        <w:adjustRightInd w:val="0"/>
        <w:spacing w:after="0" w:line="240" w:lineRule="auto"/>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руководитель администрации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И.В. Норкин</w:t>
      </w:r>
    </w:p>
    <w:p w:rsidR="00A24407" w:rsidRDefault="00A24407" w:rsidP="002B6355">
      <w:pPr>
        <w:widowControl w:val="0"/>
        <w:tabs>
          <w:tab w:val="left" w:pos="8080"/>
          <w:tab w:val="left" w:pos="9781"/>
        </w:tabs>
        <w:autoSpaceDE w:val="0"/>
        <w:autoSpaceDN w:val="0"/>
        <w:adjustRightInd w:val="0"/>
        <w:spacing w:after="0" w:line="240" w:lineRule="auto"/>
        <w:jc w:val="center"/>
        <w:rPr>
          <w:rFonts w:ascii="Times New Roman" w:hAnsi="Times New Roman" w:cs="Times New Roman"/>
          <w:b/>
          <w:bCs/>
          <w:sz w:val="24"/>
          <w:szCs w:val="24"/>
        </w:rPr>
      </w:pPr>
    </w:p>
    <w:p w:rsidR="00A24407" w:rsidRDefault="00A24407" w:rsidP="002B6355">
      <w:pPr>
        <w:widowControl w:val="0"/>
        <w:tabs>
          <w:tab w:val="left" w:pos="8080"/>
          <w:tab w:val="left" w:pos="9781"/>
        </w:tabs>
        <w:autoSpaceDE w:val="0"/>
        <w:autoSpaceDN w:val="0"/>
        <w:adjustRightInd w:val="0"/>
        <w:spacing w:after="0" w:line="240" w:lineRule="auto"/>
        <w:jc w:val="center"/>
        <w:rPr>
          <w:rFonts w:ascii="Times New Roman" w:hAnsi="Times New Roman" w:cs="Times New Roman"/>
          <w:b/>
          <w:bCs/>
          <w:sz w:val="24"/>
          <w:szCs w:val="24"/>
        </w:rPr>
      </w:pPr>
    </w:p>
    <w:p w:rsidR="00A24407" w:rsidRDefault="00A24407" w:rsidP="002B6355">
      <w:pPr>
        <w:widowControl w:val="0"/>
        <w:tabs>
          <w:tab w:val="left" w:pos="8080"/>
          <w:tab w:val="left" w:pos="9781"/>
        </w:tabs>
        <w:autoSpaceDE w:val="0"/>
        <w:autoSpaceDN w:val="0"/>
        <w:adjustRightInd w:val="0"/>
        <w:spacing w:after="0" w:line="240" w:lineRule="auto"/>
        <w:jc w:val="center"/>
        <w:rPr>
          <w:rFonts w:ascii="Times New Roman" w:hAnsi="Times New Roman" w:cs="Times New Roman"/>
          <w:b/>
          <w:bCs/>
          <w:sz w:val="24"/>
          <w:szCs w:val="24"/>
        </w:rPr>
      </w:pPr>
    </w:p>
    <w:p w:rsidR="00A24407" w:rsidRDefault="00A24407" w:rsidP="002B6355">
      <w:pPr>
        <w:widowControl w:val="0"/>
        <w:tabs>
          <w:tab w:val="left" w:pos="8080"/>
          <w:tab w:val="left" w:pos="9781"/>
        </w:tabs>
        <w:autoSpaceDE w:val="0"/>
        <w:autoSpaceDN w:val="0"/>
        <w:adjustRightInd w:val="0"/>
        <w:spacing w:after="0" w:line="240" w:lineRule="auto"/>
        <w:jc w:val="center"/>
        <w:rPr>
          <w:rFonts w:ascii="Times New Roman" w:hAnsi="Times New Roman" w:cs="Times New Roman"/>
          <w:b/>
          <w:bCs/>
          <w:sz w:val="24"/>
          <w:szCs w:val="24"/>
        </w:rPr>
      </w:pPr>
    </w:p>
    <w:p w:rsidR="00A24407" w:rsidRDefault="00A24407" w:rsidP="002B6355">
      <w:pPr>
        <w:widowControl w:val="0"/>
        <w:tabs>
          <w:tab w:val="left" w:pos="8080"/>
          <w:tab w:val="left" w:pos="9781"/>
        </w:tabs>
        <w:autoSpaceDE w:val="0"/>
        <w:autoSpaceDN w:val="0"/>
        <w:adjustRightInd w:val="0"/>
        <w:spacing w:after="0" w:line="240" w:lineRule="auto"/>
        <w:jc w:val="center"/>
        <w:rPr>
          <w:rFonts w:ascii="Times New Roman" w:hAnsi="Times New Roman" w:cs="Times New Roman"/>
          <w:b/>
          <w:bCs/>
          <w:sz w:val="24"/>
          <w:szCs w:val="24"/>
        </w:rPr>
      </w:pPr>
    </w:p>
    <w:p w:rsidR="00A24407" w:rsidRDefault="00A24407" w:rsidP="002B6355">
      <w:pPr>
        <w:widowControl w:val="0"/>
        <w:tabs>
          <w:tab w:val="left" w:pos="8080"/>
          <w:tab w:val="left" w:pos="9781"/>
        </w:tabs>
        <w:autoSpaceDE w:val="0"/>
        <w:autoSpaceDN w:val="0"/>
        <w:adjustRightInd w:val="0"/>
        <w:spacing w:after="0" w:line="240" w:lineRule="auto"/>
        <w:jc w:val="center"/>
        <w:rPr>
          <w:rFonts w:ascii="Times New Roman" w:hAnsi="Times New Roman" w:cs="Times New Roman"/>
          <w:b/>
          <w:bCs/>
          <w:sz w:val="24"/>
          <w:szCs w:val="24"/>
        </w:rPr>
      </w:pPr>
    </w:p>
    <w:p w:rsidR="00CD1483" w:rsidRPr="00BD4769" w:rsidRDefault="007F5115" w:rsidP="002B6355">
      <w:pPr>
        <w:widowControl w:val="0"/>
        <w:tabs>
          <w:tab w:val="left" w:pos="8080"/>
          <w:tab w:val="left" w:pos="9781"/>
        </w:tabs>
        <w:autoSpaceDE w:val="0"/>
        <w:autoSpaceDN w:val="0"/>
        <w:adjustRightInd w:val="0"/>
        <w:spacing w:after="0" w:line="240" w:lineRule="auto"/>
        <w:jc w:val="center"/>
        <w:rPr>
          <w:rFonts w:ascii="Times New Roman" w:hAnsi="Times New Roman" w:cs="Times New Roman"/>
          <w:b/>
          <w:bCs/>
          <w:sz w:val="24"/>
          <w:szCs w:val="24"/>
        </w:rPr>
      </w:pPr>
      <w:r w:rsidRPr="00BD4769">
        <w:rPr>
          <w:rFonts w:ascii="Times New Roman" w:hAnsi="Times New Roman" w:cs="Times New Roman"/>
          <w:b/>
          <w:bCs/>
          <w:sz w:val="24"/>
          <w:szCs w:val="24"/>
        </w:rPr>
        <w:t>ОТЧЕТ</w:t>
      </w:r>
      <w:r w:rsidR="00CD1483" w:rsidRPr="00BD4769">
        <w:rPr>
          <w:rFonts w:ascii="Times New Roman" w:hAnsi="Times New Roman" w:cs="Times New Roman"/>
          <w:b/>
          <w:bCs/>
          <w:sz w:val="24"/>
          <w:szCs w:val="24"/>
        </w:rPr>
        <w:t xml:space="preserve"> </w:t>
      </w:r>
      <w:r w:rsidR="00443FF8" w:rsidRPr="00BD4769">
        <w:rPr>
          <w:rFonts w:ascii="Times New Roman" w:hAnsi="Times New Roman" w:cs="Times New Roman"/>
          <w:b/>
          <w:bCs/>
          <w:sz w:val="24"/>
          <w:szCs w:val="24"/>
        </w:rPr>
        <w:t>ГЛАВЫ МУНИЦИПАЛЬНОГО РАЙОНА – РУКОВОДИТЕЛЯ АДМИНИСТРАЦИИ</w:t>
      </w:r>
    </w:p>
    <w:p w:rsidR="002D152B" w:rsidRPr="00BD4769" w:rsidRDefault="00CD1483" w:rsidP="002B6355">
      <w:pPr>
        <w:widowControl w:val="0"/>
        <w:tabs>
          <w:tab w:val="left" w:pos="9781"/>
        </w:tabs>
        <w:autoSpaceDE w:val="0"/>
        <w:autoSpaceDN w:val="0"/>
        <w:adjustRightInd w:val="0"/>
        <w:spacing w:after="0" w:line="240" w:lineRule="auto"/>
        <w:jc w:val="center"/>
        <w:rPr>
          <w:rFonts w:ascii="Times New Roman" w:hAnsi="Times New Roman" w:cs="Times New Roman"/>
          <w:b/>
          <w:bCs/>
          <w:sz w:val="24"/>
          <w:szCs w:val="24"/>
        </w:rPr>
      </w:pPr>
      <w:r w:rsidRPr="00BD4769">
        <w:rPr>
          <w:rFonts w:ascii="Times New Roman" w:hAnsi="Times New Roman" w:cs="Times New Roman"/>
          <w:b/>
          <w:bCs/>
          <w:sz w:val="24"/>
          <w:szCs w:val="24"/>
        </w:rPr>
        <w:t xml:space="preserve">О РЕЗУЛЬТАТАХ СВОЕЙ ДЕЯТЕЛЬНОСТИ </w:t>
      </w:r>
    </w:p>
    <w:p w:rsidR="00CD1483" w:rsidRPr="00BD4769" w:rsidRDefault="00CD1483" w:rsidP="002B6355">
      <w:pPr>
        <w:widowControl w:val="0"/>
        <w:tabs>
          <w:tab w:val="left" w:pos="9781"/>
        </w:tabs>
        <w:autoSpaceDE w:val="0"/>
        <w:autoSpaceDN w:val="0"/>
        <w:adjustRightInd w:val="0"/>
        <w:spacing w:after="0" w:line="240" w:lineRule="auto"/>
        <w:jc w:val="center"/>
        <w:rPr>
          <w:rFonts w:ascii="Times New Roman" w:hAnsi="Times New Roman" w:cs="Times New Roman"/>
          <w:b/>
          <w:bCs/>
          <w:sz w:val="24"/>
          <w:szCs w:val="24"/>
        </w:rPr>
      </w:pPr>
      <w:r w:rsidRPr="00BD4769">
        <w:rPr>
          <w:rFonts w:ascii="Times New Roman" w:hAnsi="Times New Roman" w:cs="Times New Roman"/>
          <w:b/>
          <w:bCs/>
          <w:sz w:val="24"/>
          <w:szCs w:val="24"/>
        </w:rPr>
        <w:t>И ДЕЯТЕЛЬНОСТИ</w:t>
      </w:r>
      <w:r w:rsidR="005A16BD" w:rsidRPr="00BD4769">
        <w:rPr>
          <w:rFonts w:ascii="Times New Roman" w:hAnsi="Times New Roman" w:cs="Times New Roman"/>
          <w:b/>
          <w:bCs/>
          <w:sz w:val="24"/>
          <w:szCs w:val="24"/>
        </w:rPr>
        <w:t xml:space="preserve"> </w:t>
      </w:r>
      <w:r w:rsidRPr="00BD4769">
        <w:rPr>
          <w:rFonts w:ascii="Times New Roman" w:hAnsi="Times New Roman" w:cs="Times New Roman"/>
          <w:b/>
          <w:bCs/>
          <w:sz w:val="24"/>
          <w:szCs w:val="24"/>
        </w:rPr>
        <w:t>АДМИН</w:t>
      </w:r>
      <w:r w:rsidR="004D4A87" w:rsidRPr="00BD4769">
        <w:rPr>
          <w:rFonts w:ascii="Times New Roman" w:hAnsi="Times New Roman" w:cs="Times New Roman"/>
          <w:b/>
          <w:bCs/>
          <w:sz w:val="24"/>
          <w:szCs w:val="24"/>
        </w:rPr>
        <w:t>ИСТРАЦИИ МУНИЦИПАЛЬНОГО РАЙОНА «ИЖЕМСКИЙ»</w:t>
      </w:r>
      <w:r w:rsidR="00443FF8" w:rsidRPr="00BD4769">
        <w:rPr>
          <w:rFonts w:ascii="Times New Roman" w:hAnsi="Times New Roman" w:cs="Times New Roman"/>
          <w:b/>
          <w:bCs/>
          <w:sz w:val="24"/>
          <w:szCs w:val="24"/>
        </w:rPr>
        <w:t xml:space="preserve"> за 2020</w:t>
      </w:r>
      <w:r w:rsidR="00261CFE" w:rsidRPr="00BD4769">
        <w:rPr>
          <w:rFonts w:ascii="Times New Roman" w:hAnsi="Times New Roman" w:cs="Times New Roman"/>
          <w:b/>
          <w:bCs/>
          <w:sz w:val="24"/>
          <w:szCs w:val="24"/>
        </w:rPr>
        <w:t xml:space="preserve"> год</w:t>
      </w:r>
    </w:p>
    <w:p w:rsidR="00CD1483" w:rsidRPr="00BD4769" w:rsidRDefault="00CD1483" w:rsidP="00580A7C">
      <w:pPr>
        <w:widowControl w:val="0"/>
        <w:tabs>
          <w:tab w:val="left" w:pos="9781"/>
        </w:tabs>
        <w:autoSpaceDE w:val="0"/>
        <w:autoSpaceDN w:val="0"/>
        <w:adjustRightInd w:val="0"/>
        <w:spacing w:after="0" w:line="360" w:lineRule="auto"/>
        <w:jc w:val="center"/>
        <w:rPr>
          <w:rFonts w:ascii="Times New Roman" w:hAnsi="Times New Roman" w:cs="Times New Roman"/>
          <w:bCs/>
          <w:sz w:val="24"/>
          <w:szCs w:val="24"/>
        </w:rPr>
      </w:pPr>
    </w:p>
    <w:p w:rsidR="007E73BB" w:rsidRPr="00BD4769" w:rsidRDefault="00CD1483" w:rsidP="00580A7C">
      <w:pPr>
        <w:tabs>
          <w:tab w:val="left" w:pos="9781"/>
        </w:tabs>
        <w:spacing w:after="0" w:line="360" w:lineRule="auto"/>
        <w:ind w:firstLine="708"/>
        <w:jc w:val="center"/>
        <w:rPr>
          <w:rFonts w:ascii="Times New Roman" w:hAnsi="Times New Roman" w:cs="Times New Roman"/>
          <w:sz w:val="24"/>
          <w:szCs w:val="24"/>
        </w:rPr>
      </w:pPr>
      <w:r w:rsidRPr="00BD4769">
        <w:rPr>
          <w:rFonts w:ascii="Times New Roman" w:hAnsi="Times New Roman" w:cs="Times New Roman"/>
          <w:sz w:val="24"/>
          <w:szCs w:val="24"/>
        </w:rPr>
        <w:t>Уважаемые депутаты! Уважаемые присутствующие!</w:t>
      </w:r>
    </w:p>
    <w:p w:rsidR="004177A6" w:rsidRPr="00BD4769" w:rsidRDefault="008D351F" w:rsidP="00580A7C">
      <w:pPr>
        <w:tabs>
          <w:tab w:val="left" w:pos="993"/>
          <w:tab w:val="left" w:pos="9781"/>
        </w:tabs>
        <w:spacing w:after="0" w:line="360" w:lineRule="auto"/>
        <w:ind w:firstLine="567"/>
        <w:jc w:val="both"/>
        <w:rPr>
          <w:rFonts w:ascii="Times New Roman" w:hAnsi="Times New Roman" w:cs="Times New Roman"/>
          <w:sz w:val="24"/>
          <w:szCs w:val="24"/>
        </w:rPr>
      </w:pPr>
      <w:r w:rsidRPr="00BD4769">
        <w:rPr>
          <w:rFonts w:ascii="Times New Roman" w:hAnsi="Times New Roman" w:cs="Times New Roman"/>
          <w:sz w:val="24"/>
          <w:szCs w:val="24"/>
        </w:rPr>
        <w:t xml:space="preserve">Предлагаю </w:t>
      </w:r>
      <w:r w:rsidR="00CD1483" w:rsidRPr="00BD4769">
        <w:rPr>
          <w:rFonts w:ascii="Times New Roman" w:hAnsi="Times New Roman" w:cs="Times New Roman"/>
          <w:sz w:val="24"/>
          <w:szCs w:val="24"/>
        </w:rPr>
        <w:t xml:space="preserve">вашему вниманию отчет о </w:t>
      </w:r>
      <w:r w:rsidRPr="00BD4769">
        <w:rPr>
          <w:rFonts w:ascii="Times New Roman" w:hAnsi="Times New Roman" w:cs="Times New Roman"/>
          <w:sz w:val="24"/>
          <w:szCs w:val="24"/>
        </w:rPr>
        <w:t xml:space="preserve">деятельности администрации муниципального района «Ижемский» и </w:t>
      </w:r>
      <w:r w:rsidR="00CD1483" w:rsidRPr="00BD4769">
        <w:rPr>
          <w:rFonts w:ascii="Times New Roman" w:hAnsi="Times New Roman" w:cs="Times New Roman"/>
          <w:sz w:val="24"/>
          <w:szCs w:val="24"/>
        </w:rPr>
        <w:t xml:space="preserve">результатах  деятельности </w:t>
      </w:r>
      <w:r w:rsidR="00443FF8" w:rsidRPr="00BD4769">
        <w:rPr>
          <w:rFonts w:ascii="Times New Roman" w:hAnsi="Times New Roman" w:cs="Times New Roman"/>
          <w:sz w:val="24"/>
          <w:szCs w:val="24"/>
        </w:rPr>
        <w:t xml:space="preserve">главы муниципального района – руководителя администрации </w:t>
      </w:r>
      <w:r w:rsidR="005A16BD" w:rsidRPr="00BD4769">
        <w:rPr>
          <w:rFonts w:ascii="Times New Roman" w:hAnsi="Times New Roman" w:cs="Times New Roman"/>
          <w:sz w:val="24"/>
          <w:szCs w:val="24"/>
        </w:rPr>
        <w:t xml:space="preserve"> </w:t>
      </w:r>
      <w:r w:rsidR="00443FF8" w:rsidRPr="00BD4769">
        <w:rPr>
          <w:rFonts w:ascii="Times New Roman" w:hAnsi="Times New Roman" w:cs="Times New Roman"/>
          <w:sz w:val="24"/>
          <w:szCs w:val="24"/>
        </w:rPr>
        <w:t>за 2020</w:t>
      </w:r>
      <w:r w:rsidR="005A16BD" w:rsidRPr="00BD4769">
        <w:rPr>
          <w:rFonts w:ascii="Times New Roman" w:hAnsi="Times New Roman" w:cs="Times New Roman"/>
          <w:sz w:val="24"/>
          <w:szCs w:val="24"/>
        </w:rPr>
        <w:t xml:space="preserve"> </w:t>
      </w:r>
      <w:r w:rsidR="00CD1483" w:rsidRPr="00BD4769">
        <w:rPr>
          <w:rFonts w:ascii="Times New Roman" w:hAnsi="Times New Roman" w:cs="Times New Roman"/>
          <w:sz w:val="24"/>
          <w:szCs w:val="24"/>
        </w:rPr>
        <w:t>год.</w:t>
      </w:r>
    </w:p>
    <w:p w:rsidR="00A60C23" w:rsidRPr="00BD4769" w:rsidRDefault="00A60C23" w:rsidP="00580A7C">
      <w:pPr>
        <w:tabs>
          <w:tab w:val="left" w:pos="993"/>
          <w:tab w:val="left" w:pos="9781"/>
        </w:tabs>
        <w:spacing w:after="0" w:line="360" w:lineRule="auto"/>
        <w:ind w:firstLine="567"/>
        <w:jc w:val="both"/>
        <w:rPr>
          <w:rFonts w:ascii="Times New Roman" w:hAnsi="Times New Roman" w:cs="Times New Roman"/>
          <w:sz w:val="24"/>
          <w:szCs w:val="24"/>
        </w:rPr>
      </w:pPr>
      <w:r w:rsidRPr="00BD4769">
        <w:rPr>
          <w:rFonts w:ascii="Times New Roman" w:hAnsi="Times New Roman" w:cs="Times New Roman"/>
          <w:sz w:val="24"/>
          <w:szCs w:val="24"/>
        </w:rPr>
        <w:t>Администрация муниципального района «Ижемский»</w:t>
      </w:r>
      <w:r w:rsidR="00C919ED">
        <w:rPr>
          <w:rFonts w:ascii="Times New Roman" w:hAnsi="Times New Roman" w:cs="Times New Roman"/>
          <w:sz w:val="24"/>
          <w:szCs w:val="24"/>
        </w:rPr>
        <w:t xml:space="preserve"> осуществляет свою деятельность</w:t>
      </w:r>
      <w:r w:rsidRPr="00BD4769">
        <w:rPr>
          <w:rFonts w:ascii="Times New Roman" w:hAnsi="Times New Roman" w:cs="Times New Roman"/>
          <w:sz w:val="24"/>
          <w:szCs w:val="24"/>
        </w:rPr>
        <w:t xml:space="preserve"> руководствуясь Конституциями Российской Федерации и Республики Коми, федеральными и республиканскими законами, Уставом муниципального образования муниципального района «Ижемский», иными нормативными правовыми актами.</w:t>
      </w:r>
    </w:p>
    <w:p w:rsidR="00881499" w:rsidRPr="00BD4769" w:rsidRDefault="00476ED4" w:rsidP="00580A7C">
      <w:pPr>
        <w:tabs>
          <w:tab w:val="left" w:pos="993"/>
          <w:tab w:val="left" w:pos="9781"/>
        </w:tabs>
        <w:spacing w:after="0" w:line="360" w:lineRule="auto"/>
        <w:ind w:firstLine="567"/>
        <w:jc w:val="both"/>
        <w:rPr>
          <w:rFonts w:ascii="Times New Roman" w:hAnsi="Times New Roman" w:cs="Times New Roman"/>
          <w:sz w:val="24"/>
          <w:szCs w:val="24"/>
        </w:rPr>
      </w:pPr>
      <w:r w:rsidRPr="00BD4769">
        <w:rPr>
          <w:rFonts w:ascii="Times New Roman" w:hAnsi="Times New Roman" w:cs="Times New Roman"/>
          <w:sz w:val="24"/>
          <w:szCs w:val="24"/>
        </w:rPr>
        <w:t>Основные задачи, которые стояли перед администрацией муниципального района «Ижемский»</w:t>
      </w:r>
      <w:r w:rsidR="00A703DC" w:rsidRPr="00BD4769">
        <w:rPr>
          <w:rFonts w:ascii="Times New Roman" w:hAnsi="Times New Roman" w:cs="Times New Roman"/>
          <w:sz w:val="24"/>
          <w:szCs w:val="24"/>
        </w:rPr>
        <w:t>,</w:t>
      </w:r>
      <w:r w:rsidR="00AF2D92">
        <w:rPr>
          <w:rFonts w:ascii="Times New Roman" w:hAnsi="Times New Roman" w:cs="Times New Roman"/>
          <w:sz w:val="24"/>
          <w:szCs w:val="24"/>
        </w:rPr>
        <w:t xml:space="preserve"> определяются перечнем</w:t>
      </w:r>
      <w:r w:rsidRPr="00BD4769">
        <w:rPr>
          <w:rFonts w:ascii="Times New Roman" w:hAnsi="Times New Roman" w:cs="Times New Roman"/>
          <w:sz w:val="24"/>
          <w:szCs w:val="24"/>
        </w:rPr>
        <w:t xml:space="preserve"> вопросов местного значения, отнесенных к компетенции муниципального образования, а также по решению отдельных переданных на уровень муниципалитета государственных полномочий.</w:t>
      </w:r>
    </w:p>
    <w:p w:rsidR="003438AA" w:rsidRPr="00BD4769" w:rsidRDefault="00443FF8" w:rsidP="00580A7C">
      <w:pPr>
        <w:pStyle w:val="a7"/>
        <w:tabs>
          <w:tab w:val="left" w:pos="993"/>
          <w:tab w:val="left" w:pos="9781"/>
        </w:tabs>
        <w:spacing w:after="0" w:line="360" w:lineRule="auto"/>
        <w:ind w:left="0" w:firstLine="567"/>
        <w:jc w:val="both"/>
        <w:rPr>
          <w:rFonts w:ascii="Times New Roman" w:hAnsi="Times New Roman"/>
          <w:noProof/>
          <w:sz w:val="24"/>
          <w:szCs w:val="24"/>
        </w:rPr>
      </w:pPr>
      <w:r w:rsidRPr="00BD4769">
        <w:rPr>
          <w:rFonts w:ascii="Times New Roman" w:hAnsi="Times New Roman"/>
          <w:noProof/>
          <w:sz w:val="24"/>
          <w:szCs w:val="24"/>
        </w:rPr>
        <w:t>В 2020</w:t>
      </w:r>
      <w:r w:rsidR="003438AA" w:rsidRPr="00BD4769">
        <w:rPr>
          <w:rFonts w:ascii="Times New Roman" w:hAnsi="Times New Roman"/>
          <w:noProof/>
          <w:sz w:val="24"/>
          <w:szCs w:val="24"/>
        </w:rPr>
        <w:t xml:space="preserve"> году в районе действовало 8 муниципальных программ, </w:t>
      </w:r>
      <w:r w:rsidR="002B6355" w:rsidRPr="00BD4769">
        <w:rPr>
          <w:rFonts w:ascii="Times New Roman" w:hAnsi="Times New Roman"/>
          <w:noProof/>
          <w:sz w:val="24"/>
          <w:szCs w:val="24"/>
        </w:rPr>
        <w:t xml:space="preserve">в соответствии с которыми исполнялись полномочия: </w:t>
      </w:r>
    </w:p>
    <w:p w:rsidR="003438AA" w:rsidRPr="00BD4769" w:rsidRDefault="003438AA" w:rsidP="00580A7C">
      <w:pPr>
        <w:pStyle w:val="a7"/>
        <w:numPr>
          <w:ilvl w:val="0"/>
          <w:numId w:val="4"/>
        </w:numPr>
        <w:tabs>
          <w:tab w:val="left" w:pos="993"/>
          <w:tab w:val="left" w:pos="9781"/>
        </w:tabs>
        <w:spacing w:after="0" w:line="360" w:lineRule="auto"/>
        <w:ind w:left="0" w:firstLine="567"/>
        <w:rPr>
          <w:rFonts w:ascii="Times New Roman" w:hAnsi="Times New Roman"/>
          <w:sz w:val="24"/>
          <w:szCs w:val="24"/>
        </w:rPr>
      </w:pPr>
      <w:r w:rsidRPr="00BD4769">
        <w:rPr>
          <w:rFonts w:ascii="Times New Roman" w:hAnsi="Times New Roman"/>
          <w:sz w:val="24"/>
          <w:szCs w:val="24"/>
        </w:rPr>
        <w:t>МП МО МР «Ижемский» «Развитие  физической культуры и спорта»</w:t>
      </w:r>
    </w:p>
    <w:p w:rsidR="003438AA" w:rsidRPr="00BD4769" w:rsidRDefault="003438AA" w:rsidP="00580A7C">
      <w:pPr>
        <w:pStyle w:val="a7"/>
        <w:numPr>
          <w:ilvl w:val="0"/>
          <w:numId w:val="4"/>
        </w:numPr>
        <w:tabs>
          <w:tab w:val="left" w:pos="993"/>
          <w:tab w:val="left" w:pos="9781"/>
        </w:tabs>
        <w:autoSpaceDE w:val="0"/>
        <w:autoSpaceDN w:val="0"/>
        <w:adjustRightInd w:val="0"/>
        <w:spacing w:after="0" w:line="360" w:lineRule="auto"/>
        <w:ind w:left="0" w:firstLine="567"/>
        <w:jc w:val="both"/>
        <w:rPr>
          <w:rFonts w:ascii="Times New Roman" w:hAnsi="Times New Roman"/>
          <w:sz w:val="24"/>
          <w:szCs w:val="24"/>
        </w:rPr>
      </w:pPr>
      <w:r w:rsidRPr="00BD4769">
        <w:rPr>
          <w:rFonts w:ascii="Times New Roman" w:hAnsi="Times New Roman"/>
          <w:sz w:val="24"/>
          <w:szCs w:val="24"/>
        </w:rPr>
        <w:t>МП МО МР «Ижемский» «Развитие образования»</w:t>
      </w:r>
    </w:p>
    <w:p w:rsidR="003438AA" w:rsidRPr="00BD4769" w:rsidRDefault="003438AA" w:rsidP="00580A7C">
      <w:pPr>
        <w:pStyle w:val="a7"/>
        <w:numPr>
          <w:ilvl w:val="0"/>
          <w:numId w:val="4"/>
        </w:numPr>
        <w:tabs>
          <w:tab w:val="left" w:pos="993"/>
          <w:tab w:val="left" w:pos="9781"/>
        </w:tabs>
        <w:autoSpaceDE w:val="0"/>
        <w:autoSpaceDN w:val="0"/>
        <w:adjustRightInd w:val="0"/>
        <w:spacing w:after="0" w:line="360" w:lineRule="auto"/>
        <w:ind w:left="0" w:firstLine="567"/>
        <w:jc w:val="both"/>
        <w:rPr>
          <w:rFonts w:ascii="Times New Roman" w:hAnsi="Times New Roman"/>
          <w:sz w:val="24"/>
          <w:szCs w:val="24"/>
        </w:rPr>
      </w:pPr>
      <w:r w:rsidRPr="00BD4769">
        <w:rPr>
          <w:rFonts w:ascii="Times New Roman" w:hAnsi="Times New Roman"/>
          <w:sz w:val="24"/>
          <w:szCs w:val="24"/>
        </w:rPr>
        <w:t>МП МО МР «Ижемский» «Развитие и сохранение культуры»</w:t>
      </w:r>
    </w:p>
    <w:p w:rsidR="003438AA" w:rsidRPr="00BD4769" w:rsidRDefault="003438AA" w:rsidP="00580A7C">
      <w:pPr>
        <w:pStyle w:val="a7"/>
        <w:numPr>
          <w:ilvl w:val="0"/>
          <w:numId w:val="4"/>
        </w:numPr>
        <w:tabs>
          <w:tab w:val="left" w:pos="993"/>
          <w:tab w:val="left" w:pos="9781"/>
        </w:tabs>
        <w:autoSpaceDE w:val="0"/>
        <w:autoSpaceDN w:val="0"/>
        <w:adjustRightInd w:val="0"/>
        <w:spacing w:after="0" w:line="360" w:lineRule="auto"/>
        <w:ind w:left="0" w:firstLine="567"/>
        <w:jc w:val="both"/>
        <w:rPr>
          <w:rFonts w:ascii="Times New Roman" w:hAnsi="Times New Roman"/>
          <w:sz w:val="24"/>
          <w:szCs w:val="24"/>
        </w:rPr>
      </w:pPr>
      <w:r w:rsidRPr="00BD4769">
        <w:rPr>
          <w:rFonts w:ascii="Times New Roman" w:hAnsi="Times New Roman"/>
          <w:sz w:val="24"/>
          <w:szCs w:val="24"/>
        </w:rPr>
        <w:t>МП МО МР «Ижемский» «Территориальное развитие»</w:t>
      </w:r>
    </w:p>
    <w:p w:rsidR="003438AA" w:rsidRPr="00BD4769" w:rsidRDefault="003438AA" w:rsidP="00580A7C">
      <w:pPr>
        <w:pStyle w:val="a7"/>
        <w:numPr>
          <w:ilvl w:val="0"/>
          <w:numId w:val="4"/>
        </w:numPr>
        <w:tabs>
          <w:tab w:val="left" w:pos="993"/>
          <w:tab w:val="left" w:pos="9781"/>
        </w:tabs>
        <w:spacing w:after="0" w:line="360" w:lineRule="auto"/>
        <w:ind w:left="0" w:firstLine="567"/>
        <w:rPr>
          <w:rFonts w:ascii="Times New Roman" w:hAnsi="Times New Roman"/>
          <w:sz w:val="24"/>
          <w:szCs w:val="24"/>
        </w:rPr>
      </w:pPr>
      <w:r w:rsidRPr="00BD4769">
        <w:rPr>
          <w:rFonts w:ascii="Times New Roman" w:hAnsi="Times New Roman"/>
          <w:sz w:val="24"/>
          <w:szCs w:val="24"/>
        </w:rPr>
        <w:t>МП МО МР «Ижемский» «Развитие экономики»</w:t>
      </w:r>
    </w:p>
    <w:p w:rsidR="003438AA" w:rsidRPr="00BD4769" w:rsidRDefault="003438AA" w:rsidP="00580A7C">
      <w:pPr>
        <w:pStyle w:val="a7"/>
        <w:numPr>
          <w:ilvl w:val="0"/>
          <w:numId w:val="4"/>
        </w:numPr>
        <w:tabs>
          <w:tab w:val="left" w:pos="993"/>
          <w:tab w:val="left" w:pos="9781"/>
        </w:tabs>
        <w:autoSpaceDE w:val="0"/>
        <w:autoSpaceDN w:val="0"/>
        <w:adjustRightInd w:val="0"/>
        <w:spacing w:after="0" w:line="360" w:lineRule="auto"/>
        <w:ind w:left="0" w:firstLine="567"/>
        <w:jc w:val="both"/>
        <w:rPr>
          <w:rFonts w:ascii="Times New Roman" w:hAnsi="Times New Roman"/>
          <w:sz w:val="24"/>
          <w:szCs w:val="24"/>
        </w:rPr>
      </w:pPr>
      <w:r w:rsidRPr="00BD4769">
        <w:rPr>
          <w:rFonts w:ascii="Times New Roman" w:hAnsi="Times New Roman"/>
          <w:sz w:val="24"/>
          <w:szCs w:val="24"/>
        </w:rPr>
        <w:t>МП МО МР «Ижемский» «Безопасность жизнедеятельности населения»</w:t>
      </w:r>
    </w:p>
    <w:p w:rsidR="003438AA" w:rsidRPr="00BD4769" w:rsidRDefault="003438AA" w:rsidP="00580A7C">
      <w:pPr>
        <w:pStyle w:val="a7"/>
        <w:numPr>
          <w:ilvl w:val="0"/>
          <w:numId w:val="4"/>
        </w:numPr>
        <w:tabs>
          <w:tab w:val="left" w:pos="993"/>
          <w:tab w:val="left" w:pos="9781"/>
        </w:tabs>
        <w:spacing w:after="0" w:line="360" w:lineRule="auto"/>
        <w:ind w:left="0" w:firstLine="567"/>
        <w:rPr>
          <w:rFonts w:ascii="Times New Roman" w:hAnsi="Times New Roman"/>
          <w:sz w:val="24"/>
          <w:szCs w:val="24"/>
        </w:rPr>
      </w:pPr>
      <w:r w:rsidRPr="00BD4769">
        <w:rPr>
          <w:rFonts w:ascii="Times New Roman" w:hAnsi="Times New Roman"/>
          <w:sz w:val="24"/>
          <w:szCs w:val="24"/>
        </w:rPr>
        <w:t xml:space="preserve">МП МО МР «Ижемский» «Развитие транспортной системы» </w:t>
      </w:r>
    </w:p>
    <w:p w:rsidR="002B6355" w:rsidRPr="00E27457" w:rsidRDefault="003438AA" w:rsidP="00E27457">
      <w:pPr>
        <w:pStyle w:val="a7"/>
        <w:numPr>
          <w:ilvl w:val="0"/>
          <w:numId w:val="4"/>
        </w:numPr>
        <w:tabs>
          <w:tab w:val="left" w:pos="993"/>
          <w:tab w:val="left" w:pos="9781"/>
        </w:tabs>
        <w:spacing w:after="0" w:line="360" w:lineRule="auto"/>
        <w:ind w:left="0" w:firstLine="567"/>
        <w:rPr>
          <w:rFonts w:ascii="Times New Roman" w:hAnsi="Times New Roman"/>
          <w:sz w:val="24"/>
          <w:szCs w:val="24"/>
        </w:rPr>
      </w:pPr>
      <w:r w:rsidRPr="00BD4769">
        <w:rPr>
          <w:rFonts w:ascii="Times New Roman" w:hAnsi="Times New Roman"/>
          <w:sz w:val="24"/>
          <w:szCs w:val="24"/>
        </w:rPr>
        <w:t>МП МО МР «Ижемс</w:t>
      </w:r>
      <w:r w:rsidR="00E27457">
        <w:rPr>
          <w:rFonts w:ascii="Times New Roman" w:hAnsi="Times New Roman"/>
          <w:sz w:val="24"/>
          <w:szCs w:val="24"/>
        </w:rPr>
        <w:t>кий» «Муниципальное управление»</w:t>
      </w:r>
    </w:p>
    <w:p w:rsidR="00E27457" w:rsidRDefault="00E27457" w:rsidP="00E27457">
      <w:pPr>
        <w:spacing w:after="0" w:line="360" w:lineRule="auto"/>
        <w:rPr>
          <w:rFonts w:ascii="Times New Roman" w:hAnsi="Times New Roman" w:cs="Times New Roman"/>
          <w:b/>
          <w:sz w:val="24"/>
          <w:szCs w:val="24"/>
        </w:rPr>
      </w:pPr>
    </w:p>
    <w:p w:rsidR="003438AA" w:rsidRPr="00AF2D92" w:rsidRDefault="00E27457" w:rsidP="00E27457">
      <w:pPr>
        <w:spacing w:after="0" w:line="360" w:lineRule="auto"/>
        <w:rPr>
          <w:rFonts w:ascii="Times New Roman" w:hAnsi="Times New Roman" w:cs="Times New Roman"/>
          <w:sz w:val="24"/>
          <w:szCs w:val="24"/>
        </w:rPr>
      </w:pPr>
      <w:r w:rsidRPr="00790B8F">
        <w:rPr>
          <w:rFonts w:ascii="Times New Roman" w:hAnsi="Times New Roman" w:cs="Times New Roman"/>
          <w:sz w:val="24"/>
          <w:szCs w:val="24"/>
        </w:rPr>
        <w:t xml:space="preserve">         </w:t>
      </w:r>
      <w:r w:rsidR="00C919ED" w:rsidRPr="00790B8F">
        <w:rPr>
          <w:rFonts w:ascii="Times New Roman" w:hAnsi="Times New Roman" w:cs="Times New Roman"/>
          <w:sz w:val="24"/>
          <w:szCs w:val="24"/>
        </w:rPr>
        <w:t>2020 год для Ижемского района характеризовался следующими показателями</w:t>
      </w:r>
      <w:r w:rsidR="00AF2D92">
        <w:rPr>
          <w:rFonts w:ascii="Times New Roman" w:hAnsi="Times New Roman" w:cs="Times New Roman"/>
          <w:sz w:val="24"/>
          <w:szCs w:val="24"/>
        </w:rPr>
        <w:t>.</w:t>
      </w:r>
    </w:p>
    <w:p w:rsidR="00443FF8" w:rsidRPr="00BD4769" w:rsidRDefault="00443FF8" w:rsidP="00580A7C">
      <w:pPr>
        <w:spacing w:after="0" w:line="360" w:lineRule="auto"/>
        <w:ind w:firstLine="708"/>
        <w:jc w:val="both"/>
        <w:rPr>
          <w:rFonts w:ascii="Times New Roman" w:hAnsi="Times New Roman" w:cs="Times New Roman"/>
          <w:sz w:val="24"/>
          <w:szCs w:val="24"/>
        </w:rPr>
      </w:pPr>
      <w:r w:rsidRPr="00790B8F">
        <w:rPr>
          <w:rFonts w:ascii="Times New Roman" w:hAnsi="Times New Roman" w:cs="Times New Roman"/>
          <w:b/>
          <w:i/>
          <w:sz w:val="24"/>
          <w:szCs w:val="24"/>
        </w:rPr>
        <w:t>Численность населения</w:t>
      </w:r>
      <w:r w:rsidRPr="00BD4769">
        <w:rPr>
          <w:rFonts w:ascii="Times New Roman" w:hAnsi="Times New Roman" w:cs="Times New Roman"/>
          <w:sz w:val="24"/>
          <w:szCs w:val="24"/>
        </w:rPr>
        <w:t xml:space="preserve"> по состоянию на 01.01.2021 г. составляла 16925 че</w:t>
      </w:r>
      <w:r w:rsidR="002B6355" w:rsidRPr="00BD4769">
        <w:rPr>
          <w:rFonts w:ascii="Times New Roman" w:hAnsi="Times New Roman" w:cs="Times New Roman"/>
          <w:sz w:val="24"/>
          <w:szCs w:val="24"/>
        </w:rPr>
        <w:t>ловек (2019 г. 17009 человек). Естественная убыль населения составила 84 человека.</w:t>
      </w:r>
    </w:p>
    <w:p w:rsidR="00443FF8" w:rsidRPr="00BD4769" w:rsidRDefault="00443FF8" w:rsidP="00580A7C">
      <w:pPr>
        <w:spacing w:after="0" w:line="360" w:lineRule="auto"/>
        <w:ind w:firstLine="708"/>
        <w:jc w:val="both"/>
        <w:rPr>
          <w:rFonts w:ascii="Times New Roman" w:hAnsi="Times New Roman" w:cs="Times New Roman"/>
          <w:sz w:val="24"/>
          <w:szCs w:val="24"/>
        </w:rPr>
      </w:pPr>
      <w:r w:rsidRPr="00BD4769">
        <w:rPr>
          <w:rFonts w:ascii="Times New Roman" w:hAnsi="Times New Roman" w:cs="Times New Roman"/>
          <w:sz w:val="24"/>
          <w:szCs w:val="24"/>
        </w:rPr>
        <w:t xml:space="preserve">Численность работников организаций за 2020 год составила 2914 человека. </w:t>
      </w:r>
    </w:p>
    <w:p w:rsidR="00443FF8" w:rsidRPr="00BD4769" w:rsidRDefault="00443FF8" w:rsidP="00580A7C">
      <w:pPr>
        <w:spacing w:after="0" w:line="360" w:lineRule="auto"/>
        <w:ind w:firstLine="708"/>
        <w:jc w:val="both"/>
        <w:rPr>
          <w:rFonts w:ascii="Times New Roman" w:hAnsi="Times New Roman" w:cs="Times New Roman"/>
          <w:sz w:val="24"/>
          <w:szCs w:val="24"/>
        </w:rPr>
      </w:pPr>
      <w:r w:rsidRPr="00BD4769">
        <w:rPr>
          <w:rFonts w:ascii="Times New Roman" w:hAnsi="Times New Roman" w:cs="Times New Roman"/>
          <w:sz w:val="24"/>
          <w:szCs w:val="24"/>
        </w:rPr>
        <w:t xml:space="preserve">Уровень безработицы по состоянию на 01.01.2021 года составлял 9,7% (состояло на учете граждан, не занятых трудовой деятельностью – 822 человека экономически активное население на 01.01.2021 – 8632 человека). </w:t>
      </w:r>
    </w:p>
    <w:p w:rsidR="003438AA" w:rsidRPr="00BD4769" w:rsidRDefault="003438AA" w:rsidP="00580A7C">
      <w:pPr>
        <w:spacing w:after="0" w:line="360" w:lineRule="auto"/>
        <w:ind w:firstLine="708"/>
        <w:jc w:val="both"/>
        <w:rPr>
          <w:rFonts w:ascii="Times New Roman" w:hAnsi="Times New Roman" w:cs="Times New Roman"/>
          <w:sz w:val="24"/>
          <w:szCs w:val="24"/>
        </w:rPr>
      </w:pPr>
    </w:p>
    <w:p w:rsidR="00E27457" w:rsidRDefault="00E27457" w:rsidP="003C1B3E">
      <w:pPr>
        <w:tabs>
          <w:tab w:val="left" w:pos="6840"/>
        </w:tabs>
        <w:spacing w:after="0" w:line="360" w:lineRule="auto"/>
        <w:ind w:right="-185" w:firstLine="709"/>
        <w:rPr>
          <w:rFonts w:ascii="Times New Roman" w:hAnsi="Times New Roman" w:cs="Times New Roman"/>
          <w:bCs/>
          <w:i/>
          <w:sz w:val="24"/>
          <w:szCs w:val="24"/>
          <w:u w:val="single"/>
        </w:rPr>
      </w:pPr>
    </w:p>
    <w:p w:rsidR="00443FF8" w:rsidRPr="00BD4769" w:rsidRDefault="00CC7CF7" w:rsidP="00580A7C">
      <w:pPr>
        <w:spacing w:after="0" w:line="360" w:lineRule="auto"/>
        <w:ind w:firstLine="708"/>
        <w:jc w:val="both"/>
        <w:rPr>
          <w:rFonts w:ascii="Times New Roman" w:hAnsi="Times New Roman" w:cs="Times New Roman"/>
          <w:color w:val="000000"/>
          <w:sz w:val="24"/>
          <w:szCs w:val="24"/>
        </w:rPr>
      </w:pPr>
      <w:r w:rsidRPr="00790B8F">
        <w:rPr>
          <w:rFonts w:ascii="Times New Roman" w:hAnsi="Times New Roman" w:cs="Times New Roman"/>
          <w:b/>
          <w:i/>
          <w:color w:val="000000"/>
          <w:sz w:val="24"/>
          <w:szCs w:val="24"/>
        </w:rPr>
        <w:t>Н</w:t>
      </w:r>
      <w:r w:rsidR="00443FF8" w:rsidRPr="00790B8F">
        <w:rPr>
          <w:rFonts w:ascii="Times New Roman" w:hAnsi="Times New Roman" w:cs="Times New Roman"/>
          <w:b/>
          <w:i/>
          <w:color w:val="000000"/>
          <w:sz w:val="24"/>
          <w:szCs w:val="24"/>
        </w:rPr>
        <w:t>а 1 января 2021 г. зарегистрировано всего</w:t>
      </w:r>
      <w:r w:rsidR="00443FF8" w:rsidRPr="00BD4769">
        <w:rPr>
          <w:rFonts w:ascii="Times New Roman" w:hAnsi="Times New Roman" w:cs="Times New Roman"/>
          <w:color w:val="000000"/>
          <w:sz w:val="24"/>
          <w:szCs w:val="24"/>
        </w:rPr>
        <w:t xml:space="preserve"> (без филиалов, представительств и других обособленных подразделений) 158 юридических лиц (по состоянию на 01.01.2020 г. – 163 юридических лица, 96,9 % к уровню 01.01.2020 г.), из них 62 -  ООО, 79 - учреждения, 17 – прочие. </w:t>
      </w:r>
    </w:p>
    <w:p w:rsidR="00443FF8" w:rsidRPr="00BD4769" w:rsidRDefault="00443FF8" w:rsidP="00580A7C">
      <w:pPr>
        <w:spacing w:after="0" w:line="360" w:lineRule="auto"/>
        <w:ind w:firstLine="708"/>
        <w:jc w:val="both"/>
        <w:rPr>
          <w:rFonts w:ascii="Times New Roman" w:hAnsi="Times New Roman" w:cs="Times New Roman"/>
          <w:color w:val="000000"/>
          <w:sz w:val="24"/>
          <w:szCs w:val="24"/>
        </w:rPr>
      </w:pPr>
      <w:r w:rsidRPr="00BD4769">
        <w:rPr>
          <w:rFonts w:ascii="Times New Roman" w:hAnsi="Times New Roman" w:cs="Times New Roman"/>
          <w:color w:val="000000"/>
          <w:sz w:val="24"/>
          <w:szCs w:val="24"/>
        </w:rPr>
        <w:t xml:space="preserve">На территории муниципального района «Ижемский» осуществляют деятельность 376 субъектов малого предпринимательства из них 60 юридических лиц и 316 индивидуальных предпринимателей. Основными видами деятельности являются: оптовая и розничная торговля, ремонт автотранспортных средств, бытовых изделий и предметов личного пользования, транспорт, связь, сельское хозяйство, обрабатывающие производства, операции с недвижимым имуществом, аренда и предоставление услуг, строительство, гостиницы и рестораны, рыболовство, финансовая деятельность, образование, лесозаготовка. </w:t>
      </w:r>
    </w:p>
    <w:p w:rsidR="00443FF8" w:rsidRPr="00BD4769" w:rsidRDefault="00443FF8" w:rsidP="00580A7C">
      <w:pPr>
        <w:spacing w:after="0" w:line="360" w:lineRule="auto"/>
        <w:ind w:firstLine="708"/>
        <w:jc w:val="both"/>
        <w:rPr>
          <w:rFonts w:ascii="Times New Roman" w:hAnsi="Times New Roman" w:cs="Times New Roman"/>
          <w:color w:val="000000"/>
          <w:sz w:val="24"/>
          <w:szCs w:val="24"/>
        </w:rPr>
      </w:pPr>
      <w:r w:rsidRPr="00790B8F">
        <w:rPr>
          <w:rFonts w:ascii="Times New Roman" w:hAnsi="Times New Roman" w:cs="Times New Roman"/>
          <w:b/>
          <w:i/>
          <w:color w:val="000000"/>
          <w:sz w:val="24"/>
          <w:szCs w:val="24"/>
        </w:rPr>
        <w:t>Оборот организаций</w:t>
      </w:r>
      <w:r w:rsidRPr="00BD4769">
        <w:rPr>
          <w:rFonts w:ascii="Times New Roman" w:hAnsi="Times New Roman" w:cs="Times New Roman"/>
          <w:color w:val="000000"/>
          <w:sz w:val="24"/>
          <w:szCs w:val="24"/>
        </w:rPr>
        <w:t>, без учета оборота субъектов малого предпринимательства, в 2020 году составил 1 млрд. 470 млн. 238 тыс. руб. (по сравнению с 2019 г. снижение составляет 41,7%).</w:t>
      </w:r>
    </w:p>
    <w:p w:rsidR="00443FF8" w:rsidRPr="00BD4769" w:rsidRDefault="00443FF8" w:rsidP="00580A7C">
      <w:pPr>
        <w:spacing w:after="0" w:line="360" w:lineRule="auto"/>
        <w:ind w:firstLine="708"/>
        <w:jc w:val="both"/>
        <w:rPr>
          <w:rFonts w:ascii="Times New Roman" w:hAnsi="Times New Roman" w:cs="Times New Roman"/>
          <w:color w:val="000000"/>
          <w:sz w:val="24"/>
          <w:szCs w:val="24"/>
        </w:rPr>
      </w:pPr>
      <w:r w:rsidRPr="00BD4769">
        <w:rPr>
          <w:rFonts w:ascii="Times New Roman" w:hAnsi="Times New Roman" w:cs="Times New Roman"/>
          <w:color w:val="000000"/>
          <w:sz w:val="24"/>
          <w:szCs w:val="24"/>
        </w:rPr>
        <w:t xml:space="preserve">Объем инвестиций в основной капитал (за исключением бюджетных средств)  в расчете на 1 жителя в 2020 году составил 5602 руб. (в 2019 год - 24403 руб.). На снижение объема инвестиций влияет отсутствие крупных проектов в различных сферах экономики района, а также негативная экономическая ситуация 2020 года, вызванная </w:t>
      </w:r>
      <w:r w:rsidR="00790B8F">
        <w:rPr>
          <w:rFonts w:ascii="Times New Roman" w:hAnsi="Times New Roman" w:cs="Times New Roman"/>
          <w:color w:val="000000"/>
          <w:sz w:val="24"/>
          <w:szCs w:val="24"/>
        </w:rPr>
        <w:t xml:space="preserve">пандемией </w:t>
      </w:r>
      <w:proofErr w:type="spellStart"/>
      <w:r w:rsidR="00790B8F">
        <w:rPr>
          <w:rFonts w:ascii="Times New Roman" w:hAnsi="Times New Roman" w:cs="Times New Roman"/>
          <w:color w:val="000000"/>
          <w:sz w:val="24"/>
          <w:szCs w:val="24"/>
        </w:rPr>
        <w:t>коронавируса</w:t>
      </w:r>
      <w:proofErr w:type="spellEnd"/>
      <w:r w:rsidRPr="00BD4769">
        <w:rPr>
          <w:rFonts w:ascii="Times New Roman" w:hAnsi="Times New Roman" w:cs="Times New Roman"/>
          <w:color w:val="000000"/>
          <w:sz w:val="24"/>
          <w:szCs w:val="24"/>
        </w:rPr>
        <w:t>.</w:t>
      </w:r>
    </w:p>
    <w:p w:rsidR="00443FF8" w:rsidRPr="00BD4769" w:rsidRDefault="00443FF8" w:rsidP="00580A7C">
      <w:pPr>
        <w:spacing w:after="0" w:line="360" w:lineRule="auto"/>
        <w:ind w:firstLine="708"/>
        <w:jc w:val="both"/>
        <w:rPr>
          <w:rFonts w:ascii="Times New Roman" w:hAnsi="Times New Roman" w:cs="Times New Roman"/>
          <w:color w:val="000000"/>
          <w:sz w:val="24"/>
          <w:szCs w:val="24"/>
        </w:rPr>
      </w:pPr>
      <w:r w:rsidRPr="00BD4769">
        <w:rPr>
          <w:rFonts w:ascii="Times New Roman" w:hAnsi="Times New Roman" w:cs="Times New Roman"/>
          <w:color w:val="000000"/>
          <w:sz w:val="24"/>
          <w:szCs w:val="24"/>
        </w:rPr>
        <w:t>В промышленном производстве произошли:</w:t>
      </w:r>
    </w:p>
    <w:p w:rsidR="00443FF8" w:rsidRPr="00BD4769" w:rsidRDefault="00443FF8" w:rsidP="00580A7C">
      <w:pPr>
        <w:spacing w:after="0" w:line="360" w:lineRule="auto"/>
        <w:ind w:firstLine="708"/>
        <w:jc w:val="both"/>
        <w:rPr>
          <w:rFonts w:ascii="Times New Roman" w:hAnsi="Times New Roman" w:cs="Times New Roman"/>
          <w:color w:val="000000"/>
          <w:sz w:val="24"/>
          <w:szCs w:val="24"/>
        </w:rPr>
      </w:pPr>
      <w:r w:rsidRPr="00BD4769">
        <w:rPr>
          <w:rFonts w:ascii="Times New Roman" w:hAnsi="Times New Roman" w:cs="Times New Roman"/>
          <w:color w:val="000000"/>
          <w:sz w:val="24"/>
          <w:szCs w:val="24"/>
        </w:rPr>
        <w:t>- рост добычи полезных ископаемых в целом на 24,4 %;</w:t>
      </w:r>
    </w:p>
    <w:p w:rsidR="003B62D3" w:rsidRPr="00BD4769" w:rsidRDefault="00443FF8" w:rsidP="003C1B3E">
      <w:pPr>
        <w:spacing w:after="0" w:line="360" w:lineRule="auto"/>
        <w:ind w:firstLine="708"/>
        <w:jc w:val="both"/>
        <w:rPr>
          <w:rFonts w:ascii="Times New Roman" w:hAnsi="Times New Roman" w:cs="Times New Roman"/>
          <w:color w:val="000000"/>
          <w:sz w:val="24"/>
          <w:szCs w:val="24"/>
        </w:rPr>
      </w:pPr>
      <w:r w:rsidRPr="00BD4769">
        <w:rPr>
          <w:rFonts w:ascii="Times New Roman" w:hAnsi="Times New Roman" w:cs="Times New Roman"/>
          <w:color w:val="000000"/>
          <w:sz w:val="24"/>
          <w:szCs w:val="24"/>
        </w:rPr>
        <w:t>- рост объемов обрабатывающих производств на 28,4%.</w:t>
      </w:r>
    </w:p>
    <w:p w:rsidR="003B62D3" w:rsidRPr="00BD4769" w:rsidRDefault="003B62D3" w:rsidP="00580A7C">
      <w:pPr>
        <w:pStyle w:val="a7"/>
        <w:spacing w:after="0" w:line="360" w:lineRule="auto"/>
        <w:ind w:left="0" w:firstLine="708"/>
        <w:jc w:val="both"/>
        <w:rPr>
          <w:rFonts w:ascii="Times New Roman" w:hAnsi="Times New Roman"/>
          <w:sz w:val="24"/>
          <w:szCs w:val="24"/>
        </w:rPr>
      </w:pPr>
      <w:r w:rsidRPr="00790B8F">
        <w:rPr>
          <w:rFonts w:ascii="Times New Roman" w:hAnsi="Times New Roman"/>
          <w:b/>
          <w:i/>
          <w:sz w:val="24"/>
          <w:szCs w:val="24"/>
        </w:rPr>
        <w:t>Сельское хозяйство</w:t>
      </w:r>
      <w:r w:rsidRPr="00BD4769">
        <w:rPr>
          <w:rFonts w:ascii="Times New Roman" w:hAnsi="Times New Roman"/>
          <w:sz w:val="24"/>
          <w:szCs w:val="24"/>
        </w:rPr>
        <w:t xml:space="preserve"> Ижемского района имеет молочно-мясное направление. На территории района работают 3 сельскохозяйственные организации и один сельскохозяйственный потребительский перерабатывающий к</w:t>
      </w:r>
      <w:r w:rsidR="004F5986" w:rsidRPr="00BD4769">
        <w:rPr>
          <w:rFonts w:ascii="Times New Roman" w:hAnsi="Times New Roman"/>
          <w:sz w:val="24"/>
          <w:szCs w:val="24"/>
        </w:rPr>
        <w:t xml:space="preserve">ооператив, </w:t>
      </w:r>
      <w:r w:rsidRPr="00BD4769">
        <w:rPr>
          <w:rFonts w:ascii="Times New Roman" w:hAnsi="Times New Roman"/>
          <w:sz w:val="24"/>
          <w:szCs w:val="24"/>
        </w:rPr>
        <w:t>46 крестьянских фермерских хозяйств и 6510 личных подсобных хозяйств граждан.</w:t>
      </w:r>
    </w:p>
    <w:p w:rsidR="003B62D3" w:rsidRPr="00BD4769" w:rsidRDefault="003B62D3" w:rsidP="00580A7C">
      <w:pPr>
        <w:spacing w:after="0" w:line="360" w:lineRule="auto"/>
        <w:jc w:val="both"/>
        <w:rPr>
          <w:rFonts w:ascii="Times New Roman" w:hAnsi="Times New Roman" w:cs="Times New Roman"/>
          <w:sz w:val="24"/>
          <w:szCs w:val="24"/>
        </w:rPr>
      </w:pPr>
      <w:r w:rsidRPr="00BD4769">
        <w:rPr>
          <w:rFonts w:ascii="Times New Roman" w:hAnsi="Times New Roman" w:cs="Times New Roman"/>
          <w:sz w:val="24"/>
          <w:szCs w:val="24"/>
        </w:rPr>
        <w:t xml:space="preserve">         В 7 организациях и КФХ осуществляется переработка молока.</w:t>
      </w:r>
    </w:p>
    <w:p w:rsidR="003B62D3" w:rsidRPr="00BD4769" w:rsidRDefault="003B62D3" w:rsidP="00580A7C">
      <w:pPr>
        <w:spacing w:after="0" w:line="360" w:lineRule="auto"/>
        <w:jc w:val="both"/>
        <w:rPr>
          <w:rFonts w:ascii="Times New Roman" w:hAnsi="Times New Roman" w:cs="Times New Roman"/>
          <w:sz w:val="24"/>
          <w:szCs w:val="24"/>
        </w:rPr>
      </w:pPr>
      <w:r w:rsidRPr="00BD4769">
        <w:rPr>
          <w:rFonts w:ascii="Times New Roman" w:hAnsi="Times New Roman" w:cs="Times New Roman"/>
          <w:sz w:val="24"/>
          <w:szCs w:val="24"/>
        </w:rPr>
        <w:t xml:space="preserve">         В 2020 году поголовье крупного рогатого скота в организациях и крестьянско-фермерских хозяйствах составляло 1055 голов (2019 – 927 голов), в том числе коров 527 (2019 – 494). Валовой надой молока составил 1838 т. (2019 – 1754,1 т.). Надой молока на одну корову составил 3487 кг. (2019 – 3551 кг). Реализация скота в живой массе на убой составила 85 т. (2019 – 94,7 т). </w:t>
      </w:r>
    </w:p>
    <w:p w:rsidR="003B62D3" w:rsidRPr="00BD4769" w:rsidRDefault="003B62D3" w:rsidP="00580A7C">
      <w:pPr>
        <w:spacing w:after="0" w:line="360" w:lineRule="auto"/>
        <w:ind w:firstLine="708"/>
        <w:jc w:val="both"/>
        <w:rPr>
          <w:rFonts w:ascii="Times New Roman" w:hAnsi="Times New Roman" w:cs="Times New Roman"/>
          <w:sz w:val="24"/>
          <w:szCs w:val="24"/>
        </w:rPr>
      </w:pPr>
      <w:r w:rsidRPr="00BD4769">
        <w:rPr>
          <w:rFonts w:ascii="Times New Roman" w:hAnsi="Times New Roman" w:cs="Times New Roman"/>
          <w:sz w:val="24"/>
          <w:szCs w:val="24"/>
        </w:rPr>
        <w:t>Произведено цельномолочной продукции 407,3 т. (2019 - 427 т.), масло сливочное 53,7 т. (2019 – 55 т.), сыр и творог 42,8 т. (2019 - 33,5 т.), мясо и субпродукты 74,7 т. (2019 – 75,7 т.), мясных полуфабрикатов 49,6 т. (2019 – 52,7 т.) и колбасных изделий 14,8 т. (2019 - 16,5 т.).</w:t>
      </w:r>
    </w:p>
    <w:p w:rsidR="009A3F59" w:rsidRPr="00BD4769" w:rsidRDefault="003B62D3" w:rsidP="003C1B3E">
      <w:pPr>
        <w:pStyle w:val="a7"/>
        <w:spacing w:after="0" w:line="360" w:lineRule="auto"/>
        <w:ind w:left="0" w:firstLine="720"/>
        <w:jc w:val="both"/>
        <w:rPr>
          <w:rFonts w:ascii="Times New Roman" w:hAnsi="Times New Roman"/>
          <w:sz w:val="24"/>
          <w:szCs w:val="24"/>
        </w:rPr>
      </w:pPr>
      <w:r w:rsidRPr="00BD4769">
        <w:rPr>
          <w:rFonts w:ascii="Times New Roman" w:hAnsi="Times New Roman"/>
          <w:sz w:val="24"/>
          <w:szCs w:val="24"/>
        </w:rPr>
        <w:t xml:space="preserve">Поголовье КРС в личных подсобных хозяйствах составило 1075 голов (2019 – 1089 голов) в т.ч. коров 2020 – 568 голов (2019 – 603 головы) и 1014 лошадей (2019- 1227 лошадей).  </w:t>
      </w:r>
    </w:p>
    <w:p w:rsidR="00394E28" w:rsidRPr="00BD4769" w:rsidRDefault="00790B8F" w:rsidP="00790B8F">
      <w:pPr>
        <w:spacing w:after="0" w:line="360" w:lineRule="auto"/>
        <w:ind w:right="-185"/>
        <w:jc w:val="both"/>
        <w:rPr>
          <w:rFonts w:ascii="Times New Roman" w:hAnsi="Times New Roman" w:cs="Times New Roman"/>
          <w:sz w:val="24"/>
          <w:szCs w:val="24"/>
        </w:rPr>
      </w:pPr>
      <w:r w:rsidRPr="00790B8F">
        <w:rPr>
          <w:rFonts w:ascii="Times New Roman" w:hAnsi="Times New Roman" w:cs="Times New Roman"/>
          <w:b/>
          <w:i/>
          <w:sz w:val="24"/>
          <w:szCs w:val="24"/>
        </w:rPr>
        <w:lastRenderedPageBreak/>
        <w:t xml:space="preserve">           </w:t>
      </w:r>
      <w:r w:rsidR="00394E28" w:rsidRPr="00790B8F">
        <w:rPr>
          <w:rFonts w:ascii="Times New Roman" w:hAnsi="Times New Roman" w:cs="Times New Roman"/>
          <w:b/>
          <w:i/>
          <w:sz w:val="24"/>
          <w:szCs w:val="24"/>
        </w:rPr>
        <w:t>Среднемесячная номинальная начисленная заработная плата</w:t>
      </w:r>
      <w:r w:rsidR="00394E28" w:rsidRPr="00BD4769">
        <w:rPr>
          <w:rFonts w:ascii="Times New Roman" w:hAnsi="Times New Roman" w:cs="Times New Roman"/>
          <w:sz w:val="24"/>
          <w:szCs w:val="24"/>
        </w:rPr>
        <w:t xml:space="preserve"> в 2020 году составила:</w:t>
      </w:r>
    </w:p>
    <w:p w:rsidR="00394E28" w:rsidRPr="00BD4769" w:rsidRDefault="00394E28" w:rsidP="00AF2D92">
      <w:pPr>
        <w:spacing w:after="0" w:line="360" w:lineRule="auto"/>
        <w:ind w:right="-185" w:firstLine="284"/>
        <w:jc w:val="both"/>
        <w:rPr>
          <w:rFonts w:ascii="Times New Roman" w:hAnsi="Times New Roman" w:cs="Times New Roman"/>
          <w:sz w:val="24"/>
          <w:szCs w:val="24"/>
        </w:rPr>
      </w:pPr>
      <w:r w:rsidRPr="00BD4769">
        <w:rPr>
          <w:rFonts w:ascii="Times New Roman" w:hAnsi="Times New Roman" w:cs="Times New Roman"/>
          <w:sz w:val="24"/>
          <w:szCs w:val="24"/>
        </w:rPr>
        <w:t xml:space="preserve">- в целом по району </w:t>
      </w:r>
      <w:r w:rsidRPr="00E7237E">
        <w:rPr>
          <w:rFonts w:ascii="Times New Roman" w:hAnsi="Times New Roman" w:cs="Times New Roman"/>
          <w:sz w:val="24"/>
          <w:szCs w:val="24"/>
        </w:rPr>
        <w:t>48851 рубль</w:t>
      </w:r>
      <w:r w:rsidRPr="00BD4769">
        <w:rPr>
          <w:rFonts w:ascii="Times New Roman" w:hAnsi="Times New Roman" w:cs="Times New Roman"/>
          <w:sz w:val="24"/>
          <w:szCs w:val="24"/>
        </w:rPr>
        <w:t xml:space="preserve"> (2019 году– 47437 рублей);</w:t>
      </w:r>
    </w:p>
    <w:p w:rsidR="00394E28" w:rsidRPr="00BD4769" w:rsidRDefault="00394E28" w:rsidP="00AF2D92">
      <w:pPr>
        <w:spacing w:after="0" w:line="360" w:lineRule="auto"/>
        <w:ind w:right="-185" w:firstLine="284"/>
        <w:jc w:val="both"/>
        <w:rPr>
          <w:rFonts w:ascii="Times New Roman" w:hAnsi="Times New Roman" w:cs="Times New Roman"/>
          <w:sz w:val="24"/>
          <w:szCs w:val="24"/>
        </w:rPr>
      </w:pPr>
      <w:r w:rsidRPr="00BD4769">
        <w:rPr>
          <w:rFonts w:ascii="Times New Roman" w:hAnsi="Times New Roman" w:cs="Times New Roman"/>
          <w:sz w:val="24"/>
          <w:szCs w:val="24"/>
        </w:rPr>
        <w:t>- в муниципальных общеобразоват</w:t>
      </w:r>
      <w:r w:rsidR="00AF2D92">
        <w:rPr>
          <w:rFonts w:ascii="Times New Roman" w:hAnsi="Times New Roman" w:cs="Times New Roman"/>
          <w:sz w:val="24"/>
          <w:szCs w:val="24"/>
        </w:rPr>
        <w:t>ельных учреждениях – 46334 руб. (в 2019 году – 43107 руб.</w:t>
      </w:r>
      <w:r w:rsidRPr="00BD4769">
        <w:rPr>
          <w:rFonts w:ascii="Times New Roman" w:hAnsi="Times New Roman" w:cs="Times New Roman"/>
          <w:sz w:val="24"/>
          <w:szCs w:val="24"/>
        </w:rPr>
        <w:t>);</w:t>
      </w:r>
    </w:p>
    <w:p w:rsidR="00394E28" w:rsidRPr="00BD4769" w:rsidRDefault="00394E28" w:rsidP="00AF2D92">
      <w:pPr>
        <w:spacing w:after="0" w:line="360" w:lineRule="auto"/>
        <w:ind w:right="-185" w:firstLine="284"/>
        <w:jc w:val="both"/>
        <w:rPr>
          <w:rFonts w:ascii="Times New Roman" w:hAnsi="Times New Roman" w:cs="Times New Roman"/>
          <w:sz w:val="24"/>
          <w:szCs w:val="24"/>
        </w:rPr>
      </w:pPr>
      <w:r w:rsidRPr="00BD4769">
        <w:rPr>
          <w:rFonts w:ascii="Times New Roman" w:hAnsi="Times New Roman" w:cs="Times New Roman"/>
          <w:sz w:val="24"/>
          <w:szCs w:val="24"/>
        </w:rPr>
        <w:t xml:space="preserve"> - в муниципальных дошкольных образовател</w:t>
      </w:r>
      <w:r w:rsidR="00AF2D92">
        <w:rPr>
          <w:rFonts w:ascii="Times New Roman" w:hAnsi="Times New Roman" w:cs="Times New Roman"/>
          <w:sz w:val="24"/>
          <w:szCs w:val="24"/>
        </w:rPr>
        <w:t>ьных учреждениях – 33552,0 руб. (в 2019 году – 32671 руб.</w:t>
      </w:r>
      <w:r w:rsidRPr="00BD4769">
        <w:rPr>
          <w:rFonts w:ascii="Times New Roman" w:hAnsi="Times New Roman" w:cs="Times New Roman"/>
          <w:sz w:val="24"/>
          <w:szCs w:val="24"/>
        </w:rPr>
        <w:t>);</w:t>
      </w:r>
    </w:p>
    <w:p w:rsidR="00394E28" w:rsidRPr="00BD4769" w:rsidRDefault="00394E28" w:rsidP="00AF2D92">
      <w:pPr>
        <w:spacing w:after="0" w:line="360" w:lineRule="auto"/>
        <w:ind w:right="-185" w:firstLine="284"/>
        <w:jc w:val="both"/>
        <w:rPr>
          <w:rFonts w:ascii="Times New Roman" w:hAnsi="Times New Roman" w:cs="Times New Roman"/>
          <w:sz w:val="24"/>
          <w:szCs w:val="24"/>
        </w:rPr>
      </w:pPr>
      <w:r w:rsidRPr="00BD4769">
        <w:rPr>
          <w:rFonts w:ascii="Times New Roman" w:hAnsi="Times New Roman" w:cs="Times New Roman"/>
          <w:sz w:val="24"/>
          <w:szCs w:val="24"/>
        </w:rPr>
        <w:t>- в муниципальных учреждениях куль</w:t>
      </w:r>
      <w:r w:rsidR="00AF2D92">
        <w:rPr>
          <w:rFonts w:ascii="Times New Roman" w:hAnsi="Times New Roman" w:cs="Times New Roman"/>
          <w:sz w:val="24"/>
          <w:szCs w:val="24"/>
        </w:rPr>
        <w:t>туры и искусства – 39932* руб. (в 2019 году – 43135 руб.</w:t>
      </w:r>
      <w:r w:rsidRPr="00BD4769">
        <w:rPr>
          <w:rFonts w:ascii="Times New Roman" w:hAnsi="Times New Roman" w:cs="Times New Roman"/>
          <w:sz w:val="24"/>
          <w:szCs w:val="24"/>
        </w:rPr>
        <w:t>);</w:t>
      </w:r>
    </w:p>
    <w:p w:rsidR="00394E28" w:rsidRPr="00BD4769" w:rsidRDefault="00394E28" w:rsidP="00AF2D92">
      <w:pPr>
        <w:spacing w:after="0" w:line="360" w:lineRule="auto"/>
        <w:ind w:right="-185" w:firstLine="284"/>
        <w:jc w:val="both"/>
        <w:rPr>
          <w:rFonts w:ascii="Times New Roman" w:hAnsi="Times New Roman" w:cs="Times New Roman"/>
          <w:sz w:val="24"/>
          <w:szCs w:val="24"/>
        </w:rPr>
      </w:pPr>
      <w:r w:rsidRPr="00BD4769">
        <w:rPr>
          <w:rFonts w:ascii="Times New Roman" w:hAnsi="Times New Roman" w:cs="Times New Roman"/>
          <w:sz w:val="24"/>
          <w:szCs w:val="24"/>
        </w:rPr>
        <w:t>- в муниципальных учреждениях физической культуры и спорт</w:t>
      </w:r>
      <w:r w:rsidR="00AF2D92">
        <w:rPr>
          <w:rFonts w:ascii="Times New Roman" w:hAnsi="Times New Roman" w:cs="Times New Roman"/>
          <w:sz w:val="24"/>
          <w:szCs w:val="24"/>
        </w:rPr>
        <w:t>а– 33872* руб. (в 2019 году–38531 руб.</w:t>
      </w:r>
      <w:r w:rsidRPr="00BD4769">
        <w:rPr>
          <w:rFonts w:ascii="Times New Roman" w:hAnsi="Times New Roman" w:cs="Times New Roman"/>
          <w:sz w:val="24"/>
          <w:szCs w:val="24"/>
        </w:rPr>
        <w:t>).</w:t>
      </w:r>
    </w:p>
    <w:p w:rsidR="00394E28" w:rsidRPr="00BD4769" w:rsidRDefault="00394E28" w:rsidP="00580A7C">
      <w:pPr>
        <w:spacing w:after="0" w:line="360" w:lineRule="auto"/>
        <w:ind w:right="-185" w:firstLine="708"/>
        <w:jc w:val="both"/>
        <w:rPr>
          <w:rFonts w:ascii="Times New Roman" w:hAnsi="Times New Roman" w:cs="Times New Roman"/>
          <w:sz w:val="24"/>
          <w:szCs w:val="24"/>
        </w:rPr>
      </w:pPr>
      <w:r w:rsidRPr="00BD4769">
        <w:rPr>
          <w:rFonts w:ascii="Times New Roman" w:hAnsi="Times New Roman" w:cs="Times New Roman"/>
          <w:sz w:val="24"/>
          <w:szCs w:val="24"/>
        </w:rPr>
        <w:t xml:space="preserve">* </w:t>
      </w:r>
      <w:proofErr w:type="spellStart"/>
      <w:r w:rsidRPr="00BD4769">
        <w:rPr>
          <w:rFonts w:ascii="Times New Roman" w:hAnsi="Times New Roman" w:cs="Times New Roman"/>
          <w:sz w:val="24"/>
          <w:szCs w:val="24"/>
        </w:rPr>
        <w:t>Недостижение</w:t>
      </w:r>
      <w:proofErr w:type="spellEnd"/>
      <w:r w:rsidRPr="00BD4769">
        <w:rPr>
          <w:rFonts w:ascii="Times New Roman" w:hAnsi="Times New Roman" w:cs="Times New Roman"/>
          <w:sz w:val="24"/>
          <w:szCs w:val="24"/>
        </w:rPr>
        <w:t xml:space="preserve"> целевых показателей средней заработной платы связано с неблагоприятной эпидемиологической обстановкой, связанной с распространением </w:t>
      </w:r>
      <w:proofErr w:type="spellStart"/>
      <w:r w:rsidRPr="00BD4769">
        <w:rPr>
          <w:rFonts w:ascii="Times New Roman" w:hAnsi="Times New Roman" w:cs="Times New Roman"/>
          <w:sz w:val="24"/>
          <w:szCs w:val="24"/>
        </w:rPr>
        <w:t>короновирусной</w:t>
      </w:r>
      <w:proofErr w:type="spellEnd"/>
      <w:r w:rsidRPr="00BD4769">
        <w:rPr>
          <w:rFonts w:ascii="Times New Roman" w:hAnsi="Times New Roman" w:cs="Times New Roman"/>
          <w:sz w:val="24"/>
          <w:szCs w:val="24"/>
        </w:rPr>
        <w:t xml:space="preserve"> инфекции Covid-19 и установлением на территории Республики Коми режима повышенной готовности согласно Указу Главы Республики Коми от 15.03.2020 № 16 «О введение режима повышенной готовности» учреждения культуры, физической культуры и спорта работали в ограниченном режиме.</w:t>
      </w:r>
    </w:p>
    <w:p w:rsidR="009A3F59" w:rsidRPr="00BD4769" w:rsidRDefault="00D86F45" w:rsidP="002B6355">
      <w:pPr>
        <w:spacing w:after="0" w:line="360" w:lineRule="auto"/>
        <w:ind w:right="-185" w:firstLine="708"/>
        <w:jc w:val="both"/>
        <w:rPr>
          <w:rFonts w:ascii="Times New Roman" w:hAnsi="Times New Roman" w:cs="Times New Roman"/>
          <w:bCs/>
          <w:color w:val="000000"/>
          <w:sz w:val="24"/>
          <w:szCs w:val="24"/>
        </w:rPr>
      </w:pPr>
      <w:r w:rsidRPr="00BD4769">
        <w:rPr>
          <w:rFonts w:ascii="Times New Roman" w:hAnsi="Times New Roman" w:cs="Times New Roman"/>
          <w:bCs/>
          <w:sz w:val="24"/>
          <w:szCs w:val="24"/>
        </w:rPr>
        <w:t xml:space="preserve"> </w:t>
      </w:r>
    </w:p>
    <w:p w:rsidR="00214187" w:rsidRPr="00BD4769" w:rsidRDefault="00E8007E" w:rsidP="003C1B3E">
      <w:pPr>
        <w:tabs>
          <w:tab w:val="left" w:pos="9781"/>
        </w:tabs>
        <w:spacing w:after="0" w:line="360" w:lineRule="auto"/>
        <w:ind w:firstLine="567"/>
        <w:rPr>
          <w:rFonts w:ascii="Times New Roman" w:hAnsi="Times New Roman" w:cs="Times New Roman"/>
          <w:i/>
          <w:sz w:val="24"/>
          <w:szCs w:val="24"/>
          <w:u w:val="single"/>
        </w:rPr>
      </w:pPr>
      <w:r w:rsidRPr="00BD4769">
        <w:rPr>
          <w:rFonts w:ascii="Times New Roman" w:hAnsi="Times New Roman" w:cs="Times New Roman"/>
          <w:i/>
          <w:sz w:val="24"/>
          <w:szCs w:val="24"/>
          <w:u w:val="single"/>
        </w:rPr>
        <w:t>БЮДЖЕТ</w:t>
      </w:r>
    </w:p>
    <w:p w:rsidR="002A6D46" w:rsidRPr="00BD4769" w:rsidRDefault="002A6D46" w:rsidP="00580A7C">
      <w:pPr>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Бюджет муниципального образования муниципального района «Ижемский» на 2020 год утвержден решением Совета МР «Ижемский» от 10.12.2019 г. № 6-3/2 «О бюджете МО МР «Ижемский» с последующими изменениями и дополнениями (уточненный бюджет  утвержден решением Совета МР «Ижемский» от 22.12.2020 г. №  6-11/1).</w:t>
      </w:r>
    </w:p>
    <w:p w:rsidR="002A6D46" w:rsidRPr="00BD4769" w:rsidRDefault="002A6D46" w:rsidP="00580A7C">
      <w:pPr>
        <w:spacing w:after="0" w:line="360" w:lineRule="auto"/>
        <w:ind w:right="-7"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Первоначальный план поступления доходов в бюджет МО МР «Ижемский» был установлен в сумме 1 414 035,0 тыс. рублей. В том числе было запланировано получить в бюджет района собственных доходов на общую сумму 269 226,4 тыс. рублей и безвозмездных поступлений – 1 144 808,6 тыс. рублей. В течение 2020 года в бюджет района были внесены  изменения в сторону уменьшения</w:t>
      </w:r>
      <w:bookmarkStart w:id="0" w:name="OCRUncertain121"/>
      <w:r w:rsidRPr="00BD4769">
        <w:rPr>
          <w:rFonts w:ascii="Times New Roman" w:eastAsia="Times New Roman" w:hAnsi="Times New Roman" w:cs="Times New Roman"/>
          <w:color w:val="000000"/>
          <w:sz w:val="24"/>
          <w:szCs w:val="24"/>
          <w:lang w:eastAsia="ru-RU"/>
        </w:rPr>
        <w:t xml:space="preserve">  доходной части  на общую сумму 58 855,9 тыс. рублей (1 355 179,1 тыс. рублей), в том числе по собственным доходам рост поступлений на 2 815,8 тыс. рублей и снижение по безвозмездным поступлениям на 61 671,7 тыс. рублей. </w:t>
      </w:r>
    </w:p>
    <w:p w:rsidR="002A6D46" w:rsidRPr="00BD4769" w:rsidRDefault="002A6D46" w:rsidP="00580A7C">
      <w:pPr>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По итогам 2020 года доходная часть бюджета района исполнена в сумме 1 348 894,8 тыс. рублей</w:t>
      </w:r>
      <w:r w:rsidRPr="00BD4769">
        <w:rPr>
          <w:rFonts w:ascii="Times New Roman" w:eastAsia="Times New Roman" w:hAnsi="Times New Roman" w:cs="Times New Roman"/>
          <w:sz w:val="24"/>
          <w:szCs w:val="24"/>
          <w:lang w:eastAsia="ru-RU"/>
        </w:rPr>
        <w:t>. Выполнение составило 99,5 % к уточненному годовому плану, в том числе по поступлениям собственных доходов –</w:t>
      </w:r>
      <w:r w:rsidRPr="00BD4769">
        <w:rPr>
          <w:rFonts w:ascii="Times New Roman" w:eastAsia="Times New Roman" w:hAnsi="Times New Roman" w:cs="Times New Roman"/>
          <w:color w:val="000000"/>
          <w:sz w:val="24"/>
          <w:szCs w:val="24"/>
          <w:lang w:eastAsia="ru-RU"/>
        </w:rPr>
        <w:t>279 650,4</w:t>
      </w:r>
      <w:r w:rsidRPr="00BD4769">
        <w:rPr>
          <w:rFonts w:ascii="Times New Roman" w:eastAsia="Times New Roman" w:hAnsi="Times New Roman" w:cs="Times New Roman"/>
          <w:sz w:val="24"/>
          <w:szCs w:val="24"/>
          <w:lang w:eastAsia="ru-RU"/>
        </w:rPr>
        <w:t xml:space="preserve"> тыс. рублей  или 102,8 %, </w:t>
      </w:r>
      <w:proofErr w:type="gramStart"/>
      <w:r w:rsidRPr="00BD4769">
        <w:rPr>
          <w:rFonts w:ascii="Times New Roman" w:eastAsia="Times New Roman" w:hAnsi="Times New Roman" w:cs="Times New Roman"/>
          <w:sz w:val="24"/>
          <w:szCs w:val="24"/>
          <w:lang w:eastAsia="ru-RU"/>
        </w:rPr>
        <w:t>по</w:t>
      </w:r>
      <w:proofErr w:type="gramEnd"/>
      <w:r w:rsidRPr="00BD4769">
        <w:rPr>
          <w:rFonts w:ascii="Times New Roman" w:eastAsia="Times New Roman" w:hAnsi="Times New Roman" w:cs="Times New Roman"/>
          <w:sz w:val="24"/>
          <w:szCs w:val="24"/>
          <w:lang w:eastAsia="ru-RU"/>
        </w:rPr>
        <w:t xml:space="preserve"> безвозмездным поступлениями – 1 069 244,4 тыс. рублей или 98,7%. </w:t>
      </w:r>
      <w:r w:rsidRPr="00BD4769">
        <w:rPr>
          <w:rFonts w:ascii="Times New Roman" w:eastAsia="Times New Roman" w:hAnsi="Times New Roman" w:cs="Times New Roman"/>
          <w:color w:val="000000"/>
          <w:sz w:val="24"/>
          <w:szCs w:val="24"/>
          <w:lang w:eastAsia="ru-RU"/>
        </w:rPr>
        <w:tab/>
      </w:r>
      <w:bookmarkEnd w:id="0"/>
    </w:p>
    <w:p w:rsidR="002A6D46" w:rsidRPr="00BD4769" w:rsidRDefault="002A6D46" w:rsidP="002B6355">
      <w:pPr>
        <w:tabs>
          <w:tab w:val="left" w:pos="568"/>
        </w:tabs>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По МР «Ижемский» наблюдается снижение поступлений относительно прошлого года </w:t>
      </w:r>
      <w:r w:rsidRPr="00BD4769">
        <w:rPr>
          <w:rFonts w:ascii="Times New Roman" w:eastAsia="Times New Roman" w:hAnsi="Times New Roman" w:cs="Times New Roman"/>
          <w:color w:val="000000"/>
          <w:sz w:val="24"/>
          <w:szCs w:val="24"/>
          <w:lang w:eastAsia="ru-RU"/>
        </w:rPr>
        <w:t>на 4 093,7 тыс. рублей или на 98,6%.</w:t>
      </w:r>
      <w:r w:rsidRPr="00BD4769">
        <w:rPr>
          <w:rFonts w:ascii="Times New Roman" w:eastAsia="Times New Roman" w:hAnsi="Times New Roman" w:cs="Times New Roman"/>
          <w:sz w:val="24"/>
          <w:szCs w:val="24"/>
          <w:lang w:eastAsia="ru-RU"/>
        </w:rPr>
        <w:t xml:space="preserve"> Одна из основных причин – экономические последствия распрост</w:t>
      </w:r>
      <w:r w:rsidR="00790B8F">
        <w:rPr>
          <w:rFonts w:ascii="Times New Roman" w:eastAsia="Times New Roman" w:hAnsi="Times New Roman" w:cs="Times New Roman"/>
          <w:sz w:val="24"/>
          <w:szCs w:val="24"/>
          <w:lang w:eastAsia="ru-RU"/>
        </w:rPr>
        <w:t>ранения коронавирусной инфекции,</w:t>
      </w:r>
      <w:r w:rsidRPr="00BD4769">
        <w:rPr>
          <w:rFonts w:ascii="Times New Roman" w:eastAsia="Times New Roman" w:hAnsi="Times New Roman" w:cs="Times New Roman"/>
          <w:sz w:val="24"/>
          <w:szCs w:val="24"/>
          <w:lang w:eastAsia="ru-RU"/>
        </w:rPr>
        <w:t xml:space="preserve"> меры поддержки бизнеса, принятые правительствами Российской Федерации и Республики Коми (перенос сроков уплаты налогов, </w:t>
      </w:r>
      <w:r w:rsidRPr="00BD4769">
        <w:rPr>
          <w:rFonts w:ascii="Times New Roman" w:eastAsia="Times New Roman" w:hAnsi="Times New Roman" w:cs="Times New Roman"/>
          <w:sz w:val="24"/>
          <w:szCs w:val="24"/>
          <w:lang w:eastAsia="ru-RU"/>
        </w:rPr>
        <w:lastRenderedPageBreak/>
        <w:t xml:space="preserve">снижение ставки УСН, освобождение от уплаты налогов, предоставление отсрочки платежей). </w:t>
      </w:r>
      <w:r w:rsidRPr="00BD4769">
        <w:rPr>
          <w:rFonts w:ascii="Times New Roman" w:eastAsia="Times New Roman" w:hAnsi="Times New Roman" w:cs="Times New Roman"/>
          <w:color w:val="000000"/>
          <w:sz w:val="24"/>
          <w:szCs w:val="24"/>
          <w:lang w:eastAsia="ru-RU"/>
        </w:rPr>
        <w:t xml:space="preserve">Налоговые доходы поступили в сумме 269 189,0 тыс. рублей, что меньше на 4 411,1 тыс. рублей по сравнению с прошлым годом (273 600,1 тыс. рублей).  Неналоговые доходы поступили в сумме 10 461,4 тыс. рублей, что больше на 317,4 тыс. рублей по сравнению с прошлым годом (10 144,0 тыс. рублей). </w:t>
      </w:r>
    </w:p>
    <w:tbl>
      <w:tblPr>
        <w:tblW w:w="10021" w:type="dxa"/>
        <w:tblInd w:w="94" w:type="dxa"/>
        <w:tblLayout w:type="fixed"/>
        <w:tblLook w:val="04A0"/>
      </w:tblPr>
      <w:tblGrid>
        <w:gridCol w:w="4409"/>
        <w:gridCol w:w="1701"/>
        <w:gridCol w:w="1701"/>
        <w:gridCol w:w="1275"/>
        <w:gridCol w:w="935"/>
      </w:tblGrid>
      <w:tr w:rsidR="002A6D46" w:rsidRPr="00BD4769" w:rsidTr="002A6D46">
        <w:trPr>
          <w:trHeight w:val="483"/>
        </w:trPr>
        <w:tc>
          <w:tcPr>
            <w:tcW w:w="44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center"/>
              <w:rPr>
                <w:rFonts w:ascii="Times New Roman" w:eastAsia="Times New Roman" w:hAnsi="Times New Roman" w:cs="Times New Roman"/>
                <w:i/>
                <w:iCs/>
                <w:sz w:val="24"/>
                <w:szCs w:val="24"/>
                <w:lang w:eastAsia="ru-RU"/>
              </w:rPr>
            </w:pP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6D46" w:rsidRPr="00BD4769" w:rsidRDefault="002A6D46" w:rsidP="00E27457">
            <w:pPr>
              <w:spacing w:after="0" w:line="240" w:lineRule="auto"/>
              <w:ind w:hanging="94"/>
              <w:jc w:val="center"/>
              <w:rPr>
                <w:rFonts w:ascii="Times New Roman" w:eastAsia="Times New Roman" w:hAnsi="Times New Roman" w:cs="Times New Roman"/>
                <w:i/>
                <w:color w:val="000000"/>
                <w:sz w:val="24"/>
                <w:szCs w:val="24"/>
                <w:lang w:eastAsia="ru-RU"/>
              </w:rPr>
            </w:pPr>
            <w:r w:rsidRPr="00BD4769">
              <w:rPr>
                <w:rFonts w:ascii="Times New Roman" w:eastAsia="Times New Roman" w:hAnsi="Times New Roman" w:cs="Times New Roman"/>
                <w:i/>
                <w:color w:val="000000"/>
                <w:sz w:val="24"/>
                <w:szCs w:val="24"/>
                <w:lang w:eastAsia="ru-RU"/>
              </w:rPr>
              <w:t>Фактические поступления за 2019 год</w:t>
            </w:r>
          </w:p>
          <w:p w:rsidR="002A6D46" w:rsidRPr="00BD4769" w:rsidRDefault="002A6D46" w:rsidP="00E27457">
            <w:pPr>
              <w:spacing w:after="0" w:line="240" w:lineRule="auto"/>
              <w:ind w:hanging="94"/>
              <w:jc w:val="center"/>
              <w:rPr>
                <w:rFonts w:ascii="Times New Roman" w:eastAsia="Times New Roman" w:hAnsi="Times New Roman" w:cs="Times New Roman"/>
                <w:i/>
                <w:color w:val="000000"/>
                <w:sz w:val="24"/>
                <w:szCs w:val="24"/>
                <w:lang w:eastAsia="ru-RU"/>
              </w:rPr>
            </w:pP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6D46" w:rsidRPr="00BD4769" w:rsidRDefault="002A6D46" w:rsidP="00E27457">
            <w:pPr>
              <w:spacing w:after="0" w:line="240" w:lineRule="auto"/>
              <w:ind w:hanging="94"/>
              <w:jc w:val="center"/>
              <w:rPr>
                <w:rFonts w:ascii="Times New Roman" w:eastAsia="Times New Roman" w:hAnsi="Times New Roman" w:cs="Times New Roman"/>
                <w:i/>
                <w:color w:val="000000"/>
                <w:sz w:val="24"/>
                <w:szCs w:val="24"/>
                <w:lang w:eastAsia="ru-RU"/>
              </w:rPr>
            </w:pPr>
            <w:r w:rsidRPr="00BD4769">
              <w:rPr>
                <w:rFonts w:ascii="Times New Roman" w:eastAsia="Times New Roman" w:hAnsi="Times New Roman" w:cs="Times New Roman"/>
                <w:i/>
                <w:color w:val="000000"/>
                <w:sz w:val="24"/>
                <w:szCs w:val="24"/>
                <w:lang w:eastAsia="ru-RU"/>
              </w:rPr>
              <w:t>Фактические поступления за 2020 год</w:t>
            </w:r>
          </w:p>
        </w:tc>
        <w:tc>
          <w:tcPr>
            <w:tcW w:w="22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hanging="94"/>
              <w:jc w:val="center"/>
              <w:rPr>
                <w:rFonts w:ascii="Times New Roman" w:eastAsia="Times New Roman" w:hAnsi="Times New Roman" w:cs="Times New Roman"/>
                <w:i/>
                <w:color w:val="000000"/>
                <w:sz w:val="24"/>
                <w:szCs w:val="24"/>
                <w:lang w:eastAsia="ru-RU"/>
              </w:rPr>
            </w:pPr>
            <w:r w:rsidRPr="00BD4769">
              <w:rPr>
                <w:rFonts w:ascii="Times New Roman" w:eastAsia="Times New Roman" w:hAnsi="Times New Roman" w:cs="Times New Roman"/>
                <w:i/>
                <w:color w:val="000000"/>
                <w:sz w:val="24"/>
                <w:szCs w:val="24"/>
                <w:lang w:eastAsia="ru-RU"/>
              </w:rPr>
              <w:t xml:space="preserve">Отклонение (+,-)                                          /факт 2020 к факту 2019/ </w:t>
            </w:r>
          </w:p>
        </w:tc>
      </w:tr>
      <w:tr w:rsidR="002A6D46" w:rsidRPr="00BD4769" w:rsidTr="002A6D46">
        <w:trPr>
          <w:trHeight w:val="548"/>
        </w:trPr>
        <w:tc>
          <w:tcPr>
            <w:tcW w:w="4409" w:type="dxa"/>
            <w:vMerge/>
            <w:tcBorders>
              <w:top w:val="single" w:sz="4" w:space="0" w:color="auto"/>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hanging="94"/>
              <w:rPr>
                <w:rFonts w:ascii="Times New Roman" w:eastAsia="Times New Roman" w:hAnsi="Times New Roman" w:cs="Times New Roman"/>
                <w:i/>
                <w:iCs/>
                <w:sz w:val="24"/>
                <w:szCs w:val="24"/>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2A6D46" w:rsidRPr="00BD4769" w:rsidRDefault="002A6D46" w:rsidP="00E27457">
            <w:pPr>
              <w:spacing w:after="0" w:line="240" w:lineRule="auto"/>
              <w:ind w:hanging="94"/>
              <w:rPr>
                <w:rFonts w:ascii="Times New Roman" w:eastAsia="Times New Roman" w:hAnsi="Times New Roman" w:cs="Times New Roman"/>
                <w:i/>
                <w:color w:val="000000"/>
                <w:sz w:val="24"/>
                <w:szCs w:val="24"/>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2A6D46" w:rsidRPr="00BD4769" w:rsidRDefault="002A6D46" w:rsidP="00E27457">
            <w:pPr>
              <w:spacing w:after="0" w:line="240" w:lineRule="auto"/>
              <w:ind w:hanging="94"/>
              <w:rPr>
                <w:rFonts w:ascii="Times New Roman" w:eastAsia="Times New Roman" w:hAnsi="Times New Roman" w:cs="Times New Roman"/>
                <w:i/>
                <w:color w:val="000000"/>
                <w:sz w:val="24"/>
                <w:szCs w:val="24"/>
                <w:lang w:eastAsia="ru-RU"/>
              </w:rPr>
            </w:pPr>
          </w:p>
        </w:tc>
        <w:tc>
          <w:tcPr>
            <w:tcW w:w="2210" w:type="dxa"/>
            <w:gridSpan w:val="2"/>
            <w:vMerge/>
            <w:tcBorders>
              <w:top w:val="single" w:sz="4" w:space="0" w:color="auto"/>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hanging="94"/>
              <w:rPr>
                <w:rFonts w:ascii="Times New Roman" w:eastAsia="Times New Roman" w:hAnsi="Times New Roman" w:cs="Times New Roman"/>
                <w:i/>
                <w:color w:val="000000"/>
                <w:sz w:val="24"/>
                <w:szCs w:val="24"/>
                <w:lang w:eastAsia="ru-RU"/>
              </w:rPr>
            </w:pPr>
          </w:p>
        </w:tc>
      </w:tr>
      <w:tr w:rsidR="002A6D46" w:rsidRPr="00BD4769" w:rsidTr="002A6D46">
        <w:trPr>
          <w:trHeight w:val="615"/>
        </w:trPr>
        <w:tc>
          <w:tcPr>
            <w:tcW w:w="4409" w:type="dxa"/>
            <w:vMerge/>
            <w:tcBorders>
              <w:top w:val="single" w:sz="4" w:space="0" w:color="auto"/>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hanging="94"/>
              <w:rPr>
                <w:rFonts w:ascii="Times New Roman" w:eastAsia="Times New Roman" w:hAnsi="Times New Roman" w:cs="Times New Roman"/>
                <w:i/>
                <w:iCs/>
                <w:sz w:val="24"/>
                <w:szCs w:val="24"/>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2A6D46" w:rsidRPr="00BD4769" w:rsidRDefault="002A6D46" w:rsidP="00E27457">
            <w:pPr>
              <w:spacing w:after="0" w:line="240" w:lineRule="auto"/>
              <w:ind w:hanging="94"/>
              <w:rPr>
                <w:rFonts w:ascii="Times New Roman" w:eastAsia="Times New Roman" w:hAnsi="Times New Roman" w:cs="Times New Roman"/>
                <w:i/>
                <w:color w:val="000000"/>
                <w:sz w:val="24"/>
                <w:szCs w:val="24"/>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2A6D46" w:rsidRPr="00BD4769" w:rsidRDefault="002A6D46" w:rsidP="00E27457">
            <w:pPr>
              <w:spacing w:after="0" w:line="240" w:lineRule="auto"/>
              <w:ind w:hanging="94"/>
              <w:rPr>
                <w:rFonts w:ascii="Times New Roman" w:eastAsia="Times New Roman" w:hAnsi="Times New Roman" w:cs="Times New Roman"/>
                <w:i/>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center"/>
              <w:rPr>
                <w:rFonts w:ascii="Times New Roman" w:eastAsia="Times New Roman" w:hAnsi="Times New Roman" w:cs="Times New Roman"/>
                <w:i/>
                <w:color w:val="000000"/>
                <w:sz w:val="24"/>
                <w:szCs w:val="24"/>
                <w:lang w:eastAsia="ru-RU"/>
              </w:rPr>
            </w:pPr>
            <w:r w:rsidRPr="00BD4769">
              <w:rPr>
                <w:rFonts w:ascii="Times New Roman" w:eastAsia="Times New Roman" w:hAnsi="Times New Roman" w:cs="Times New Roman"/>
                <w:i/>
                <w:color w:val="000000"/>
                <w:sz w:val="24"/>
                <w:szCs w:val="24"/>
                <w:lang w:eastAsia="ru-RU"/>
              </w:rPr>
              <w:t>в тыс. руб.</w:t>
            </w:r>
          </w:p>
        </w:tc>
        <w:tc>
          <w:tcPr>
            <w:tcW w:w="935"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hanging="94"/>
              <w:jc w:val="center"/>
              <w:rPr>
                <w:rFonts w:ascii="Times New Roman" w:eastAsia="Times New Roman" w:hAnsi="Times New Roman" w:cs="Times New Roman"/>
                <w:i/>
                <w:color w:val="000000"/>
                <w:sz w:val="24"/>
                <w:szCs w:val="24"/>
                <w:lang w:eastAsia="ru-RU"/>
              </w:rPr>
            </w:pPr>
            <w:r w:rsidRPr="00BD4769">
              <w:rPr>
                <w:rFonts w:ascii="Times New Roman" w:eastAsia="Times New Roman" w:hAnsi="Times New Roman" w:cs="Times New Roman"/>
                <w:i/>
                <w:color w:val="000000"/>
                <w:sz w:val="24"/>
                <w:szCs w:val="24"/>
                <w:lang w:eastAsia="ru-RU"/>
              </w:rPr>
              <w:t>в %</w:t>
            </w:r>
          </w:p>
        </w:tc>
      </w:tr>
      <w:tr w:rsidR="002A6D46" w:rsidRPr="00BD4769" w:rsidTr="002A6D46">
        <w:trPr>
          <w:trHeight w:val="229"/>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hanging="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Налоговые и неналоговые доходы</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283 744,1</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279 650,4</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-4 093,7</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98,6</w:t>
            </w:r>
          </w:p>
        </w:tc>
      </w:tr>
      <w:tr w:rsidR="002A6D46" w:rsidRPr="00BD4769" w:rsidTr="002A6D46">
        <w:trPr>
          <w:trHeight w:val="189"/>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hanging="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Налог на доходы физических лиц</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247 097,6</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243 034,9</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-4 062,7</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98,4</w:t>
            </w:r>
          </w:p>
        </w:tc>
      </w:tr>
      <w:tr w:rsidR="002A6D46" w:rsidRPr="00BD4769" w:rsidTr="002A6D46">
        <w:trPr>
          <w:trHeight w:val="179"/>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hanging="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Доходы от уплаты акцизов</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6 098,0</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5 556,8</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-541,2</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91,1</w:t>
            </w:r>
          </w:p>
        </w:tc>
      </w:tr>
      <w:tr w:rsidR="002A6D46" w:rsidRPr="00BD4769" w:rsidTr="002A6D46">
        <w:trPr>
          <w:trHeight w:val="183"/>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hanging="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Налоги на совокупный доход</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19 357,9</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19 289,9</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-68,0</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99,6</w:t>
            </w:r>
          </w:p>
        </w:tc>
      </w:tr>
      <w:tr w:rsidR="002A6D46" w:rsidRPr="00BD4769" w:rsidTr="002A6D46">
        <w:trPr>
          <w:trHeight w:val="187"/>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hanging="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Государственная пошлина</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1 046,7</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1 307,5</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260,8</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124,9</w:t>
            </w:r>
          </w:p>
        </w:tc>
      </w:tr>
      <w:tr w:rsidR="002A6D46" w:rsidRPr="00BD4769" w:rsidTr="002A6D46">
        <w:trPr>
          <w:trHeight w:val="269"/>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hanging="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Доходы от использования имущества</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4 921,6</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4 846,3</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-75,3</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98,5</w:t>
            </w:r>
          </w:p>
        </w:tc>
      </w:tr>
      <w:tr w:rsidR="002A6D46" w:rsidRPr="00BD4769" w:rsidTr="002A6D46">
        <w:trPr>
          <w:trHeight w:val="420"/>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left="-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Плата за негативное воздействие на окружающую среду</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left="-94"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175,0</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245,0</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70,0</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hanging="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140</w:t>
            </w:r>
          </w:p>
        </w:tc>
      </w:tr>
      <w:tr w:rsidR="002A6D46" w:rsidRPr="00BD4769" w:rsidTr="002A6D46">
        <w:trPr>
          <w:trHeight w:val="547"/>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left="-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Доходы от оказания платных услуг (работ) и компенсации затрат государства</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935,1</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991,7</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56,6</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106,1</w:t>
            </w:r>
          </w:p>
        </w:tc>
      </w:tr>
      <w:tr w:rsidR="002A6D46" w:rsidRPr="00BD4769" w:rsidTr="002A6D46">
        <w:trPr>
          <w:trHeight w:val="420"/>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left="-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Доходы от продажи материальных и нематериальных активов</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2 075,0</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2 689,1</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614,1</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129,6</w:t>
            </w:r>
          </w:p>
        </w:tc>
      </w:tr>
      <w:tr w:rsidR="002A6D46" w:rsidRPr="00BD4769" w:rsidTr="002A6D46">
        <w:trPr>
          <w:trHeight w:val="223"/>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left="-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Штрафы, санкции, возмещение ущерба</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2 018,0</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1 814,9</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-203,1</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89,9</w:t>
            </w:r>
          </w:p>
        </w:tc>
      </w:tr>
      <w:tr w:rsidR="002A6D46" w:rsidRPr="00BD4769" w:rsidTr="002A6D46">
        <w:trPr>
          <w:trHeight w:val="297"/>
        </w:trPr>
        <w:tc>
          <w:tcPr>
            <w:tcW w:w="4409" w:type="dxa"/>
            <w:tcBorders>
              <w:top w:val="nil"/>
              <w:left w:val="single" w:sz="4" w:space="0" w:color="auto"/>
              <w:bottom w:val="single" w:sz="4" w:space="0" w:color="auto"/>
              <w:right w:val="single" w:sz="4" w:space="0" w:color="auto"/>
            </w:tcBorders>
            <w:shd w:val="clear" w:color="auto" w:fill="auto"/>
          </w:tcPr>
          <w:p w:rsidR="002A6D46" w:rsidRPr="00BD4769" w:rsidRDefault="002A6D46" w:rsidP="00E27457">
            <w:pPr>
              <w:spacing w:after="0" w:line="240" w:lineRule="auto"/>
              <w:ind w:left="-9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Прочие неналоговые доходы</w:t>
            </w:r>
          </w:p>
        </w:tc>
        <w:tc>
          <w:tcPr>
            <w:tcW w:w="1701"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19,3</w:t>
            </w:r>
          </w:p>
        </w:tc>
        <w:tc>
          <w:tcPr>
            <w:tcW w:w="1701"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-125,7</w:t>
            </w:r>
          </w:p>
        </w:tc>
        <w:tc>
          <w:tcPr>
            <w:tcW w:w="127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-145,0</w:t>
            </w:r>
          </w:p>
        </w:tc>
        <w:tc>
          <w:tcPr>
            <w:tcW w:w="935"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ind w:left="-9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-652,4</w:t>
            </w:r>
          </w:p>
        </w:tc>
      </w:tr>
    </w:tbl>
    <w:p w:rsidR="002A6D46" w:rsidRPr="00BD4769" w:rsidRDefault="002A6D46" w:rsidP="00580A7C">
      <w:pPr>
        <w:widowControl w:val="0"/>
        <w:numPr>
          <w:ilvl w:val="12"/>
          <w:numId w:val="0"/>
        </w:numPr>
        <w:spacing w:after="0" w:line="360" w:lineRule="auto"/>
        <w:ind w:firstLine="709"/>
        <w:jc w:val="both"/>
        <w:rPr>
          <w:rFonts w:ascii="Times New Roman" w:eastAsia="Times New Roman" w:hAnsi="Times New Roman" w:cs="Times New Roman"/>
          <w:sz w:val="24"/>
          <w:szCs w:val="24"/>
          <w:lang w:eastAsia="ru-RU"/>
        </w:rPr>
      </w:pPr>
    </w:p>
    <w:p w:rsidR="002A6D46" w:rsidRPr="00BD4769" w:rsidRDefault="002A6D46" w:rsidP="00580A7C">
      <w:pPr>
        <w:tabs>
          <w:tab w:val="left" w:pos="568"/>
        </w:tabs>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Наибольший удельный вес в структуре поступлений занимают:</w:t>
      </w:r>
    </w:p>
    <w:p w:rsidR="002A6D46" w:rsidRPr="00BD4769" w:rsidRDefault="002A6D46" w:rsidP="00580A7C">
      <w:pPr>
        <w:numPr>
          <w:ilvl w:val="0"/>
          <w:numId w:val="1"/>
        </w:numPr>
        <w:tabs>
          <w:tab w:val="num" w:pos="0"/>
          <w:tab w:val="left" w:pos="568"/>
        </w:tabs>
        <w:spacing w:after="0" w:line="360" w:lineRule="auto"/>
        <w:ind w:left="0"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налог на доходы физических лиц  – 86,9% (243 034,9 тыс. руб.),</w:t>
      </w:r>
    </w:p>
    <w:p w:rsidR="002A6D46" w:rsidRPr="00BD4769" w:rsidRDefault="002A6D46" w:rsidP="00580A7C">
      <w:pPr>
        <w:numPr>
          <w:ilvl w:val="0"/>
          <w:numId w:val="2"/>
        </w:numPr>
        <w:tabs>
          <w:tab w:val="num" w:pos="0"/>
          <w:tab w:val="left" w:pos="568"/>
        </w:tabs>
        <w:spacing w:after="0" w:line="360" w:lineRule="auto"/>
        <w:ind w:left="0"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единый налог на вмененный доход – 3,8% (10 557,5 тыс. руб.),</w:t>
      </w:r>
    </w:p>
    <w:p w:rsidR="002A6D46" w:rsidRPr="00BD4769" w:rsidRDefault="002A6D46" w:rsidP="00580A7C">
      <w:pPr>
        <w:numPr>
          <w:ilvl w:val="0"/>
          <w:numId w:val="2"/>
        </w:numPr>
        <w:tabs>
          <w:tab w:val="num" w:pos="0"/>
          <w:tab w:val="left" w:pos="568"/>
        </w:tabs>
        <w:spacing w:after="0" w:line="360" w:lineRule="auto"/>
        <w:ind w:left="0"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доходы от уплаты акцизов – 2 % (5 556,8 тыс. руб.). </w:t>
      </w:r>
    </w:p>
    <w:p w:rsidR="002A6D46" w:rsidRPr="00BD4769" w:rsidRDefault="002A6D46" w:rsidP="00580A7C">
      <w:pPr>
        <w:tabs>
          <w:tab w:val="left" w:pos="568"/>
          <w:tab w:val="left" w:pos="871"/>
        </w:tabs>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Pr="00BD4769">
        <w:rPr>
          <w:rFonts w:ascii="Times New Roman" w:eastAsia="Times New Roman" w:hAnsi="Times New Roman" w:cs="Times New Roman"/>
          <w:i/>
          <w:sz w:val="24"/>
          <w:szCs w:val="24"/>
          <w:u w:val="single"/>
          <w:lang w:eastAsia="ru-RU"/>
        </w:rPr>
        <w:t xml:space="preserve">По </w:t>
      </w:r>
      <w:r w:rsidRPr="00BD4769">
        <w:rPr>
          <w:rFonts w:ascii="Times New Roman" w:eastAsia="Times New Roman" w:hAnsi="Times New Roman" w:cs="Times New Roman"/>
          <w:bCs/>
          <w:i/>
          <w:sz w:val="24"/>
          <w:szCs w:val="24"/>
          <w:u w:val="single"/>
          <w:lang w:eastAsia="ru-RU"/>
        </w:rPr>
        <w:t>налогу на доходы физических лиц</w:t>
      </w:r>
      <w:r w:rsidRPr="00BD4769">
        <w:rPr>
          <w:rFonts w:ascii="Times New Roman" w:eastAsia="Times New Roman" w:hAnsi="Times New Roman" w:cs="Times New Roman"/>
          <w:sz w:val="24"/>
          <w:szCs w:val="24"/>
          <w:lang w:eastAsia="ru-RU"/>
        </w:rPr>
        <w:t xml:space="preserve"> за 2020 год поступило 243 034,9 тыс. рублей, что на 4 062,7 тыс. рублей меньше аналогичного периода прошлого года (247 097,6 тыс. рублей). Темп роста составил 98,4%. Бюджетные назначения установлены в сумме 235 730,7 тыс. рублей и выполнены на 103,1 %. </w:t>
      </w:r>
    </w:p>
    <w:p w:rsidR="002A6D46" w:rsidRPr="00BD4769" w:rsidRDefault="002A6D46" w:rsidP="00AF2D92">
      <w:pPr>
        <w:tabs>
          <w:tab w:val="left" w:pos="568"/>
        </w:tabs>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Снижение поступлений по сравнению с прошлым годом обеспечил плательщик вида деятельности - «Предоставление услуг в области добычи нефти и природного газа» на 10 302 тыс. руб. (снят с учета 23.09.2019г.). При этом рост обеспечил плательщик вида деятельности - «Деятельность по обеспечению безопасности в чрезвычайных ситуациях» на сумму 5 064 тыс. рублей (реорганизация в форме присоединения к нему 13.03.2020г.) и другие.</w:t>
      </w:r>
    </w:p>
    <w:p w:rsidR="002A6D46" w:rsidRPr="00BD4769" w:rsidRDefault="002A6D46" w:rsidP="00580A7C">
      <w:pPr>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b/>
          <w:bCs/>
          <w:sz w:val="24"/>
          <w:szCs w:val="24"/>
          <w:lang w:eastAsia="ru-RU"/>
        </w:rPr>
        <w:t xml:space="preserve">    </w:t>
      </w:r>
      <w:r w:rsidRPr="00BD4769">
        <w:rPr>
          <w:rFonts w:ascii="Times New Roman" w:eastAsia="Times New Roman" w:hAnsi="Times New Roman" w:cs="Times New Roman"/>
          <w:bCs/>
          <w:i/>
          <w:sz w:val="24"/>
          <w:szCs w:val="24"/>
          <w:u w:val="single"/>
          <w:lang w:eastAsia="ru-RU"/>
        </w:rPr>
        <w:t>Доходы от уплаты акцизов</w:t>
      </w:r>
      <w:r w:rsidRPr="00BD4769">
        <w:rPr>
          <w:rFonts w:ascii="Times New Roman" w:eastAsia="Times New Roman" w:hAnsi="Times New Roman" w:cs="Times New Roman"/>
          <w:b/>
          <w:bCs/>
          <w:sz w:val="24"/>
          <w:szCs w:val="24"/>
          <w:lang w:eastAsia="ru-RU"/>
        </w:rPr>
        <w:t xml:space="preserve"> </w:t>
      </w:r>
      <w:r w:rsidRPr="00BD4769">
        <w:rPr>
          <w:rFonts w:ascii="Times New Roman" w:eastAsia="Times New Roman" w:hAnsi="Times New Roman" w:cs="Times New Roman"/>
          <w:sz w:val="24"/>
          <w:szCs w:val="24"/>
          <w:lang w:eastAsia="ru-RU"/>
        </w:rPr>
        <w:t xml:space="preserve">при установленном плане 6 222,6 тыс. рублей поступили в сумме 5 556,8  тыс. рублей, план не выполнился на сумму 665,8 тыс. рублей или 89,3%. По сравнению с прошлым годом (6 098,0 тыс. рублей) поступления также уменьшились на 541,2 тыс. рублей или на 91,1%. </w:t>
      </w:r>
    </w:p>
    <w:p w:rsidR="002A6D46" w:rsidRPr="00BD4769" w:rsidRDefault="002A6D46" w:rsidP="00580A7C">
      <w:pPr>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lastRenderedPageBreak/>
        <w:t xml:space="preserve">     Поступления доходов производятся в соответствии с дифференцированными нормативами отчислений, утвержденными в приложении к закону о республиканском бюджете Республики Коми на 2020 год и плановый период 2021 и 2022 годов.</w:t>
      </w:r>
    </w:p>
    <w:p w:rsidR="002A6D46" w:rsidRPr="00BD4769" w:rsidRDefault="002A6D46" w:rsidP="00580A7C">
      <w:pPr>
        <w:tabs>
          <w:tab w:val="left" w:pos="568"/>
        </w:tabs>
        <w:autoSpaceDE w:val="0"/>
        <w:autoSpaceDN w:val="0"/>
        <w:adjustRightInd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Pr="00BD4769">
        <w:rPr>
          <w:rFonts w:ascii="Times New Roman" w:eastAsia="Times New Roman" w:hAnsi="Times New Roman" w:cs="Times New Roman"/>
          <w:i/>
          <w:sz w:val="24"/>
          <w:szCs w:val="24"/>
          <w:u w:val="single"/>
          <w:lang w:eastAsia="ru-RU"/>
        </w:rPr>
        <w:t>По упрощенной системе налогообложения</w:t>
      </w:r>
      <w:r w:rsidRPr="00BD4769">
        <w:rPr>
          <w:rFonts w:ascii="Times New Roman" w:eastAsia="Times New Roman" w:hAnsi="Times New Roman" w:cs="Times New Roman"/>
          <w:sz w:val="24"/>
          <w:szCs w:val="24"/>
          <w:lang w:eastAsia="ru-RU"/>
        </w:rPr>
        <w:t xml:space="preserve"> поступило 8 564,4 тыс. рублей, что больше поступлений 2019 года на 979,9 тыс. рублей (темп роста 112,9%). Бюджетные назначения установлены в сумме 8 400 тыс. рублей и выполнены на 102%.  </w:t>
      </w:r>
    </w:p>
    <w:p w:rsidR="002A6D46" w:rsidRPr="00BD4769" w:rsidRDefault="002A6D46" w:rsidP="00AF2D92">
      <w:pPr>
        <w:tabs>
          <w:tab w:val="left" w:pos="532"/>
          <w:tab w:val="left" w:pos="568"/>
        </w:tabs>
        <w:autoSpaceDE w:val="0"/>
        <w:autoSpaceDN w:val="0"/>
        <w:adjustRightInd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Рост по сравнению с прошлым годом обеспечил плательщик вида деятельности – «Образование дополнительное детей и взрослых прочее, не включенное в другие группировки» на сумму 848 тыс. рублей (рост налоговой базы) и другие.</w:t>
      </w:r>
    </w:p>
    <w:p w:rsidR="002A6D46" w:rsidRPr="00BD4769" w:rsidRDefault="002A6D46" w:rsidP="00580A7C">
      <w:pPr>
        <w:tabs>
          <w:tab w:val="left" w:pos="568"/>
        </w:tabs>
        <w:autoSpaceDE w:val="0"/>
        <w:autoSpaceDN w:val="0"/>
        <w:adjustRightInd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Pr="00BD4769">
        <w:rPr>
          <w:rFonts w:ascii="Times New Roman" w:eastAsia="Times New Roman" w:hAnsi="Times New Roman" w:cs="Times New Roman"/>
          <w:i/>
          <w:sz w:val="24"/>
          <w:szCs w:val="24"/>
          <w:u w:val="single"/>
          <w:lang w:eastAsia="ru-RU"/>
        </w:rPr>
        <w:t>По единому налогу на вмененный доход</w:t>
      </w: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sz w:val="24"/>
          <w:szCs w:val="24"/>
          <w:lang w:eastAsia="ru-RU"/>
        </w:rPr>
        <w:t xml:space="preserve">поступления составили 10 557,5 тыс. рублей, что меньше поступлений 2019 года на 1 088,1 тыс. рублей (темп роста 90,7%). Бюджетные назначения установлены в сумме 10 500 тыс. рублей и выполнены на 100,5%.  </w:t>
      </w:r>
    </w:p>
    <w:p w:rsidR="002A6D46" w:rsidRPr="00BD4769" w:rsidRDefault="002A6D46" w:rsidP="00580A7C">
      <w:pPr>
        <w:tabs>
          <w:tab w:val="left" w:pos="568"/>
        </w:tabs>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Снижение поступлений </w:t>
      </w:r>
      <w:r w:rsidR="00AF2D92">
        <w:rPr>
          <w:rFonts w:ascii="Times New Roman" w:eastAsia="Times New Roman" w:hAnsi="Times New Roman" w:cs="Times New Roman"/>
          <w:sz w:val="24"/>
          <w:szCs w:val="24"/>
          <w:lang w:eastAsia="ru-RU"/>
        </w:rPr>
        <w:t xml:space="preserve">произошло </w:t>
      </w:r>
      <w:r w:rsidRPr="00BD4769">
        <w:rPr>
          <w:rFonts w:ascii="Times New Roman" w:eastAsia="Times New Roman" w:hAnsi="Times New Roman" w:cs="Times New Roman"/>
          <w:sz w:val="24"/>
          <w:szCs w:val="24"/>
          <w:lang w:eastAsia="ru-RU"/>
        </w:rPr>
        <w:t>в связи с  переносом срока уплаты налогов и авансовых платежей за 1 квартал 2020 года на 9 месяцев в соответствии с Постановлением Правительства РФ от 02.04.2020 № 409 (с учетом изменений от 07.11.2020 г. №1791), а также с освобождением от уплаты суммы налога за 2 квартал 2020г. для плательщиков, включенных в реестр СМП и перечень пострадавших отраслей, в том числе по плательщикам: «Торговля розничная…» на сумму 225 тыс. руб. (прекращение деятельности с 11.10.2019г.); «Торговля розничная…» на сумму 174 тыс. рублей (налогоплательщик входит в реестр СМП и перечень пострадавших отраслей); «Торговля розничная…» на сумму 287 тыс. рублей (налогоплательщик входит в реестр СМП и перечень пострадавших отраслей) и другие.</w:t>
      </w:r>
    </w:p>
    <w:p w:rsidR="002A6D46" w:rsidRPr="00BD4769" w:rsidRDefault="002A6D46" w:rsidP="00580A7C">
      <w:pPr>
        <w:tabs>
          <w:tab w:val="left" w:pos="568"/>
        </w:tabs>
        <w:autoSpaceDE w:val="0"/>
        <w:autoSpaceDN w:val="0"/>
        <w:adjustRightInd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i/>
          <w:sz w:val="24"/>
          <w:szCs w:val="24"/>
          <w:u w:val="single"/>
          <w:lang w:eastAsia="ru-RU"/>
        </w:rPr>
        <w:t xml:space="preserve">         По единому сельскохозяйственному налогу</w:t>
      </w:r>
      <w:r w:rsidRPr="00BD4769">
        <w:rPr>
          <w:rFonts w:ascii="Times New Roman" w:eastAsia="Times New Roman" w:hAnsi="Times New Roman" w:cs="Times New Roman"/>
          <w:sz w:val="24"/>
          <w:szCs w:val="24"/>
          <w:lang w:eastAsia="ru-RU"/>
        </w:rPr>
        <w:t xml:space="preserve"> за 2020 год поступило 37,5 тыс. рублей, что меньше соответствующего периода 2019 года на 39,4 тыс. рублей, темп роста составил 48,8%. Бюджетные назначения установлены в сумме 35 тыс. рублей и выполнены на 107,1%.  </w:t>
      </w:r>
    </w:p>
    <w:p w:rsidR="002A6D46" w:rsidRPr="00BD4769" w:rsidRDefault="002A6D46" w:rsidP="00580A7C">
      <w:pPr>
        <w:tabs>
          <w:tab w:val="left" w:pos="532"/>
          <w:tab w:val="left" w:pos="568"/>
        </w:tabs>
        <w:autoSpaceDE w:val="0"/>
        <w:autoSpaceDN w:val="0"/>
        <w:adjustRightInd w:val="0"/>
        <w:spacing w:after="0" w:line="360" w:lineRule="auto"/>
        <w:ind w:firstLine="284"/>
        <w:jc w:val="both"/>
        <w:rPr>
          <w:rFonts w:ascii="Times New Roman" w:eastAsia="Times New Roman" w:hAnsi="Times New Roman" w:cs="Times New Roman"/>
          <w:sz w:val="24"/>
          <w:szCs w:val="24"/>
          <w:highlight w:val="lightGray"/>
          <w:lang w:eastAsia="ru-RU"/>
        </w:rPr>
      </w:pPr>
      <w:r w:rsidRPr="00BD4769">
        <w:rPr>
          <w:rFonts w:ascii="Times New Roman" w:eastAsia="Times New Roman" w:hAnsi="Times New Roman" w:cs="Times New Roman"/>
          <w:sz w:val="24"/>
          <w:szCs w:val="24"/>
          <w:lang w:eastAsia="ru-RU"/>
        </w:rPr>
        <w:t xml:space="preserve">         Снижение поступлений обеспечено плательщиками вида деятельности: «</w:t>
      </w:r>
      <w:r w:rsidRPr="00BD4769">
        <w:rPr>
          <w:rFonts w:ascii="Times New Roman" w:eastAsia="Times New Roman" w:hAnsi="Times New Roman" w:cs="Times New Roman"/>
          <w:bCs/>
          <w:sz w:val="24"/>
          <w:szCs w:val="24"/>
          <w:lang w:eastAsia="ru-RU"/>
        </w:rPr>
        <w:t>Разведение молочного крупного рогатого скота, производство сырого молока» на 24 тыс. руб. (уплата в 1 квартале 2019г. по уточнённой НД за 2018 г.); «Разведение молочного крупного рогатого скота, производство сырого молока» на сумму 23 тыс. рублей (снят с учёта как плательщик ЕСХН с 24.04.2019г.); «Производство молока (кроме сырого) и молочной продукции» на сумму 12 тыс. рублей (снят с учёта как плательщик ЕСХН с 31.12.2018г.).</w:t>
      </w:r>
    </w:p>
    <w:p w:rsidR="002A6D46" w:rsidRPr="00BD4769" w:rsidRDefault="002A6D46" w:rsidP="00580A7C">
      <w:pPr>
        <w:tabs>
          <w:tab w:val="left" w:pos="871"/>
        </w:tabs>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Pr="00BD4769">
        <w:rPr>
          <w:rFonts w:ascii="Times New Roman" w:eastAsia="Times New Roman" w:hAnsi="Times New Roman" w:cs="Times New Roman"/>
          <w:i/>
          <w:sz w:val="24"/>
          <w:szCs w:val="24"/>
          <w:u w:val="single"/>
          <w:lang w:eastAsia="ru-RU"/>
        </w:rPr>
        <w:t xml:space="preserve">        По патентной системе налогообложения</w:t>
      </w: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sz w:val="24"/>
          <w:szCs w:val="24"/>
          <w:lang w:eastAsia="ru-RU"/>
        </w:rPr>
        <w:t xml:space="preserve">за 2020 год в бюджет района перечислено 130,5 тыс. рублей, что больше аналогичного периода за 2019 года на 79,5 тыс. рублей. </w:t>
      </w:r>
    </w:p>
    <w:p w:rsidR="002A6D46" w:rsidRPr="00BD4769" w:rsidRDefault="002A6D46" w:rsidP="00580A7C">
      <w:pPr>
        <w:tabs>
          <w:tab w:val="left" w:pos="568"/>
        </w:tabs>
        <w:autoSpaceDE w:val="0"/>
        <w:autoSpaceDN w:val="0"/>
        <w:adjustRightInd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По данным отчета 1-Патент по состоянию на 01.07.2020г. выдано 4 патента, размер потенциально возможного годового дохода  составляет 2 133 тыс. руб.  за аналогичный период прошлого года патенты не выдавались. Бюджетные назначения установлены в сумме 131 тыс. рублей и выполнены на 99,6%.  </w:t>
      </w:r>
    </w:p>
    <w:p w:rsidR="002A6D46" w:rsidRPr="00BD4769" w:rsidRDefault="002A6D46" w:rsidP="00580A7C">
      <w:pPr>
        <w:tabs>
          <w:tab w:val="left" w:pos="568"/>
        </w:tabs>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lastRenderedPageBreak/>
        <w:t xml:space="preserve">       </w:t>
      </w:r>
      <w:r w:rsidRPr="00BD4769">
        <w:rPr>
          <w:rFonts w:ascii="Times New Roman" w:eastAsia="Times New Roman" w:hAnsi="Times New Roman" w:cs="Times New Roman"/>
          <w:i/>
          <w:sz w:val="24"/>
          <w:szCs w:val="24"/>
          <w:u w:val="single"/>
          <w:lang w:eastAsia="ru-RU"/>
        </w:rPr>
        <w:t xml:space="preserve">Поступления по </w:t>
      </w:r>
      <w:r w:rsidRPr="00BD4769">
        <w:rPr>
          <w:rFonts w:ascii="Times New Roman" w:eastAsia="Times New Roman" w:hAnsi="Times New Roman" w:cs="Times New Roman"/>
          <w:bCs/>
          <w:i/>
          <w:sz w:val="24"/>
          <w:szCs w:val="24"/>
          <w:u w:val="single"/>
          <w:lang w:eastAsia="ru-RU"/>
        </w:rPr>
        <w:t>госпошлине</w:t>
      </w:r>
      <w:r w:rsidRPr="00BD4769">
        <w:rPr>
          <w:rFonts w:ascii="Times New Roman" w:eastAsia="Times New Roman" w:hAnsi="Times New Roman" w:cs="Times New Roman"/>
          <w:sz w:val="24"/>
          <w:szCs w:val="24"/>
          <w:lang w:eastAsia="ru-RU"/>
        </w:rPr>
        <w:t xml:space="preserve"> составили 1 307,5 тыс. рублей, что больше поступлений 2019 года на 260,8 тыс. рублей. Темп роста составил 124,9%. Основной причиной увеличения является увеличение рассматриваемых дел в суде. Бюджетные назначения установлены в сумме 1300 тыс. рублей, выполнение на 100,6 %.</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Pr="00BD4769">
        <w:rPr>
          <w:rFonts w:ascii="Times New Roman" w:eastAsia="Times New Roman" w:hAnsi="Times New Roman" w:cs="Times New Roman"/>
          <w:i/>
          <w:sz w:val="24"/>
          <w:szCs w:val="24"/>
          <w:u w:val="single"/>
          <w:lang w:eastAsia="ru-RU"/>
        </w:rPr>
        <w:t>Поступления по доходам от использования имущества, находящегося в муниципальной собственности</w:t>
      </w:r>
      <w:r w:rsidRPr="00BD4769">
        <w:rPr>
          <w:rFonts w:ascii="Times New Roman" w:eastAsia="Times New Roman" w:hAnsi="Times New Roman" w:cs="Times New Roman"/>
          <w:sz w:val="24"/>
          <w:szCs w:val="24"/>
          <w:lang w:eastAsia="ru-RU"/>
        </w:rPr>
        <w:t xml:space="preserve"> составили 4 846,3 </w:t>
      </w:r>
      <w:r w:rsidRPr="00BD4769">
        <w:rPr>
          <w:rFonts w:ascii="Times New Roman" w:eastAsia="Times New Roman" w:hAnsi="Times New Roman" w:cs="Times New Roman"/>
          <w:noProof/>
          <w:color w:val="000000"/>
          <w:sz w:val="24"/>
          <w:szCs w:val="24"/>
          <w:lang w:eastAsia="ru-RU"/>
        </w:rPr>
        <w:t>тыс. рублей</w:t>
      </w:r>
      <w:r w:rsidRPr="00BD4769">
        <w:rPr>
          <w:rFonts w:ascii="Times New Roman" w:eastAsia="Times New Roman" w:hAnsi="Times New Roman" w:cs="Times New Roman"/>
          <w:sz w:val="24"/>
          <w:szCs w:val="24"/>
          <w:lang w:eastAsia="ru-RU"/>
        </w:rPr>
        <w:t xml:space="preserve">, что меньше на 75,3 </w:t>
      </w:r>
      <w:r w:rsidRPr="00BD4769">
        <w:rPr>
          <w:rFonts w:ascii="Times New Roman" w:eastAsia="Times New Roman" w:hAnsi="Times New Roman" w:cs="Times New Roman"/>
          <w:noProof/>
          <w:color w:val="000000"/>
          <w:sz w:val="24"/>
          <w:szCs w:val="24"/>
          <w:lang w:eastAsia="ru-RU"/>
        </w:rPr>
        <w:t xml:space="preserve">тыс. рублей </w:t>
      </w:r>
      <w:r w:rsidRPr="00BD4769">
        <w:rPr>
          <w:rFonts w:ascii="Times New Roman" w:eastAsia="Times New Roman" w:hAnsi="Times New Roman" w:cs="Times New Roman"/>
          <w:sz w:val="24"/>
          <w:szCs w:val="24"/>
          <w:lang w:eastAsia="ru-RU"/>
        </w:rPr>
        <w:t xml:space="preserve">поступлений за 2019 год (4 921,6 </w:t>
      </w:r>
      <w:r w:rsidRPr="00BD4769">
        <w:rPr>
          <w:rFonts w:ascii="Times New Roman" w:eastAsia="Times New Roman" w:hAnsi="Times New Roman" w:cs="Times New Roman"/>
          <w:noProof/>
          <w:color w:val="000000"/>
          <w:sz w:val="24"/>
          <w:szCs w:val="24"/>
          <w:lang w:eastAsia="ru-RU"/>
        </w:rPr>
        <w:t xml:space="preserve"> тыс. рублей</w:t>
      </w:r>
      <w:r w:rsidRPr="00BD4769">
        <w:rPr>
          <w:rFonts w:ascii="Times New Roman" w:eastAsia="Times New Roman" w:hAnsi="Times New Roman" w:cs="Times New Roman"/>
          <w:sz w:val="24"/>
          <w:szCs w:val="24"/>
          <w:lang w:eastAsia="ru-RU"/>
        </w:rPr>
        <w:t>). Бюджетные назначения 4 250</w:t>
      </w:r>
      <w:r w:rsidRPr="00BD4769">
        <w:rPr>
          <w:rFonts w:ascii="Times New Roman" w:eastAsia="Times New Roman" w:hAnsi="Times New Roman" w:cs="Times New Roman"/>
          <w:noProof/>
          <w:color w:val="000000"/>
          <w:sz w:val="24"/>
          <w:szCs w:val="24"/>
          <w:lang w:eastAsia="ru-RU"/>
        </w:rPr>
        <w:t xml:space="preserve"> тыс. рублей  </w:t>
      </w:r>
      <w:r w:rsidRPr="00BD4769">
        <w:rPr>
          <w:rFonts w:ascii="Times New Roman" w:eastAsia="Times New Roman" w:hAnsi="Times New Roman" w:cs="Times New Roman"/>
          <w:sz w:val="24"/>
          <w:szCs w:val="24"/>
          <w:lang w:eastAsia="ru-RU"/>
        </w:rPr>
        <w:t xml:space="preserve">выполнены на 114%. </w:t>
      </w:r>
    </w:p>
    <w:p w:rsidR="002A6D46" w:rsidRPr="00BD4769" w:rsidRDefault="002A6D46" w:rsidP="00580A7C">
      <w:pPr>
        <w:spacing w:after="0" w:line="360" w:lineRule="auto"/>
        <w:ind w:firstLine="284"/>
        <w:jc w:val="both"/>
        <w:rPr>
          <w:rFonts w:ascii="Times New Roman" w:eastAsia="Calibri" w:hAnsi="Times New Roman" w:cs="Times New Roman"/>
          <w:iCs/>
          <w:sz w:val="24"/>
          <w:szCs w:val="24"/>
          <w:lang w:eastAsia="ru-RU"/>
        </w:rPr>
      </w:pPr>
      <w:r w:rsidRPr="00BD4769">
        <w:rPr>
          <w:rFonts w:ascii="Times New Roman" w:eastAsia="Calibri" w:hAnsi="Times New Roman" w:cs="Times New Roman"/>
          <w:iCs/>
          <w:sz w:val="24"/>
          <w:szCs w:val="24"/>
          <w:lang w:eastAsia="ru-RU"/>
        </w:rPr>
        <w:t xml:space="preserve">     По сравнению с 2019 годом, в 2020 году поступления от сдачи в аренду</w:t>
      </w:r>
      <w:r w:rsidRPr="00BD4769">
        <w:rPr>
          <w:rFonts w:ascii="Times New Roman" w:eastAsia="Calibri" w:hAnsi="Times New Roman" w:cs="Times New Roman"/>
          <w:b/>
          <w:iCs/>
          <w:sz w:val="24"/>
          <w:szCs w:val="24"/>
          <w:lang w:eastAsia="ru-RU"/>
        </w:rPr>
        <w:t xml:space="preserve"> </w:t>
      </w:r>
      <w:r w:rsidRPr="00BD4769">
        <w:rPr>
          <w:rFonts w:ascii="Times New Roman" w:eastAsia="Calibri" w:hAnsi="Times New Roman" w:cs="Times New Roman"/>
          <w:iCs/>
          <w:sz w:val="24"/>
          <w:szCs w:val="24"/>
          <w:lang w:eastAsia="ru-RU"/>
        </w:rPr>
        <w:t xml:space="preserve">земельных участков уменьшились на 86,4  тыс. рублей (2020 г.- 3977,9 тыс. рублей, 2019 г. – 4064,3 тыс. рублей). Снижение связано с </w:t>
      </w:r>
      <w:r w:rsidRPr="00BD4769">
        <w:rPr>
          <w:rFonts w:ascii="Times New Roman" w:eastAsia="Times New Roman" w:hAnsi="Times New Roman" w:cs="Times New Roman"/>
          <w:sz w:val="24"/>
          <w:szCs w:val="24"/>
          <w:lang w:eastAsia="ru-RU"/>
        </w:rPr>
        <w:t xml:space="preserve">задолженностью по арендной плате за земельные участки от юридических лиц в сумме 398,8 тыс. рублей и физических лиц в сумме 826,7 тыс. рублей. </w:t>
      </w:r>
    </w:p>
    <w:p w:rsidR="002A6D46" w:rsidRPr="00BD4769" w:rsidRDefault="002A6D46" w:rsidP="00580A7C">
      <w:pPr>
        <w:spacing w:after="0" w:line="360" w:lineRule="auto"/>
        <w:ind w:firstLine="284"/>
        <w:jc w:val="both"/>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 xml:space="preserve">      Снизились поступления от аренды имущества по сравнению с прошлым годом на 166,1 тыс. рублей (2020 год – 643,3 тыс. рублей, 2019 год – 809,4 тыс. рублей), что также связано с задолженностью юридических лиц на сумму 717,9 тыс. рублей.</w:t>
      </w:r>
    </w:p>
    <w:p w:rsidR="002A6D46" w:rsidRPr="00BD4769" w:rsidRDefault="002A6D46" w:rsidP="00580A7C">
      <w:pPr>
        <w:spacing w:after="0" w:line="360" w:lineRule="auto"/>
        <w:ind w:firstLine="284"/>
        <w:jc w:val="both"/>
        <w:rPr>
          <w:rFonts w:ascii="Times New Roman" w:eastAsia="Times New Roman" w:hAnsi="Times New Roman" w:cs="Times New Roman"/>
          <w:iCs/>
          <w:sz w:val="24"/>
          <w:szCs w:val="24"/>
          <w:lang w:eastAsia="ru-RU"/>
        </w:rPr>
      </w:pPr>
      <w:r w:rsidRPr="00BD4769">
        <w:rPr>
          <w:rFonts w:ascii="Times New Roman" w:eastAsia="Times New Roman" w:hAnsi="Times New Roman" w:cs="Times New Roman"/>
          <w:iCs/>
          <w:sz w:val="24"/>
          <w:szCs w:val="24"/>
          <w:lang w:eastAsia="ru-RU"/>
        </w:rPr>
        <w:t xml:space="preserve">      В целях уменьшения задолженности по арендной плате проводится </w:t>
      </w:r>
      <w:proofErr w:type="spellStart"/>
      <w:r w:rsidRPr="00BD4769">
        <w:rPr>
          <w:rFonts w:ascii="Times New Roman" w:eastAsia="Times New Roman" w:hAnsi="Times New Roman" w:cs="Times New Roman"/>
          <w:iCs/>
          <w:sz w:val="24"/>
          <w:szCs w:val="24"/>
          <w:lang w:eastAsia="ru-RU"/>
        </w:rPr>
        <w:t>претензионно-исковая</w:t>
      </w:r>
      <w:proofErr w:type="spellEnd"/>
      <w:r w:rsidRPr="00BD4769">
        <w:rPr>
          <w:rFonts w:ascii="Times New Roman" w:eastAsia="Times New Roman" w:hAnsi="Times New Roman" w:cs="Times New Roman"/>
          <w:iCs/>
          <w:sz w:val="24"/>
          <w:szCs w:val="24"/>
          <w:lang w:eastAsia="ru-RU"/>
        </w:rPr>
        <w:t xml:space="preserve"> работа с неплательщиками. В 2020 году претензий предъявлено 15 на сумму 789,26 тыс. рублей, удовлетворено претензий 7 на сумму 38,33 тыс. рублей, предъявлено 4 иска в арбитражный суд на сумму 350,9 тыс. рублей, удовлетворен 1 иск на 8,1 тыс. рублей.</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i/>
          <w:sz w:val="24"/>
          <w:szCs w:val="24"/>
          <w:u w:val="single"/>
          <w:lang w:eastAsia="ru-RU"/>
        </w:rPr>
        <w:t xml:space="preserve">      По платежам при пользовании природными ресурсами</w:t>
      </w:r>
      <w:r w:rsidRPr="00BD4769">
        <w:rPr>
          <w:rFonts w:ascii="Times New Roman" w:eastAsia="Times New Roman" w:hAnsi="Times New Roman" w:cs="Times New Roman"/>
          <w:sz w:val="24"/>
          <w:szCs w:val="24"/>
          <w:lang w:eastAsia="ru-RU"/>
        </w:rPr>
        <w:t xml:space="preserve"> бюджетные назначения 244,2 тыс. рублей выполнены на 100,3%. В бюджет поступила сумма 245,0 тыс. рублей, что больше поступлений за 2019 год на 70,0 тыс. рублей. (175,0 тыс. рублей). Платежи поступают в пределах расчетов по установленным нормативам и лимитам.</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i/>
          <w:sz w:val="24"/>
          <w:szCs w:val="24"/>
          <w:u w:val="single"/>
          <w:lang w:eastAsia="ru-RU"/>
        </w:rPr>
        <w:t xml:space="preserve">      Поступления по доходам от оказания платных услуг (работ) и компенсации затрат государства</w:t>
      </w: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sz w:val="24"/>
          <w:szCs w:val="24"/>
          <w:lang w:eastAsia="ru-RU"/>
        </w:rPr>
        <w:t xml:space="preserve">составили  991,7 </w:t>
      </w:r>
      <w:r w:rsidRPr="00BD4769">
        <w:rPr>
          <w:rFonts w:ascii="Times New Roman" w:eastAsia="Times New Roman" w:hAnsi="Times New Roman" w:cs="Times New Roman"/>
          <w:noProof/>
          <w:color w:val="000000"/>
          <w:sz w:val="24"/>
          <w:szCs w:val="24"/>
          <w:lang w:eastAsia="ru-RU"/>
        </w:rPr>
        <w:t xml:space="preserve">тыс.рублей  </w:t>
      </w:r>
      <w:r w:rsidRPr="00BD4769">
        <w:rPr>
          <w:rFonts w:ascii="Times New Roman" w:eastAsia="Times New Roman" w:hAnsi="Times New Roman" w:cs="Times New Roman"/>
          <w:sz w:val="24"/>
          <w:szCs w:val="24"/>
          <w:lang w:eastAsia="ru-RU"/>
        </w:rPr>
        <w:t>и  увеличились по сравнению с прошлым годом на 56,6</w:t>
      </w:r>
      <w:r w:rsidRPr="00BD4769">
        <w:rPr>
          <w:rFonts w:ascii="Times New Roman" w:eastAsia="Times New Roman" w:hAnsi="Times New Roman" w:cs="Times New Roman"/>
          <w:noProof/>
          <w:color w:val="000000"/>
          <w:sz w:val="24"/>
          <w:szCs w:val="24"/>
          <w:lang w:eastAsia="ru-RU"/>
        </w:rPr>
        <w:t xml:space="preserve"> тыс.рублей (935,1 тыс. руб.). </w:t>
      </w:r>
      <w:r w:rsidRPr="00BD4769">
        <w:rPr>
          <w:rFonts w:ascii="Times New Roman" w:eastAsia="Times New Roman" w:hAnsi="Times New Roman" w:cs="Times New Roman"/>
          <w:sz w:val="24"/>
          <w:szCs w:val="24"/>
          <w:lang w:eastAsia="ru-RU"/>
        </w:rPr>
        <w:t xml:space="preserve">Бюджетные назначения, установленные в сумме 900,0 тыс. рублей выполнены на 110,2 %. </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noProof/>
          <w:color w:val="000000"/>
          <w:sz w:val="24"/>
          <w:szCs w:val="24"/>
          <w:lang w:eastAsia="ru-RU"/>
        </w:rPr>
      </w:pP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i/>
          <w:sz w:val="24"/>
          <w:szCs w:val="24"/>
          <w:u w:val="single"/>
          <w:lang w:eastAsia="ru-RU"/>
        </w:rPr>
        <w:t>Доходы от продажи материальных и нематериальных активов</w:t>
      </w:r>
      <w:r w:rsidRPr="00BD4769">
        <w:rPr>
          <w:rFonts w:ascii="Times New Roman" w:eastAsia="Times New Roman" w:hAnsi="Times New Roman" w:cs="Times New Roman"/>
          <w:sz w:val="24"/>
          <w:szCs w:val="24"/>
          <w:lang w:eastAsia="ru-RU"/>
        </w:rPr>
        <w:t xml:space="preserve"> составили 2689,1 </w:t>
      </w:r>
      <w:r w:rsidRPr="00BD4769">
        <w:rPr>
          <w:rFonts w:ascii="Times New Roman" w:eastAsia="Times New Roman" w:hAnsi="Times New Roman" w:cs="Times New Roman"/>
          <w:noProof/>
          <w:color w:val="000000"/>
          <w:sz w:val="24"/>
          <w:szCs w:val="24"/>
          <w:lang w:eastAsia="ru-RU"/>
        </w:rPr>
        <w:t>тыс. рублей</w:t>
      </w:r>
      <w:r w:rsidRPr="00BD4769">
        <w:rPr>
          <w:rFonts w:ascii="Times New Roman" w:eastAsia="Times New Roman" w:hAnsi="Times New Roman" w:cs="Times New Roman"/>
          <w:sz w:val="24"/>
          <w:szCs w:val="24"/>
          <w:lang w:eastAsia="ru-RU"/>
        </w:rPr>
        <w:t xml:space="preserve">, что больше по сравнению с прошлым годом на 614,1 </w:t>
      </w:r>
      <w:r w:rsidRPr="00BD4769">
        <w:rPr>
          <w:rFonts w:ascii="Times New Roman" w:eastAsia="Times New Roman" w:hAnsi="Times New Roman" w:cs="Times New Roman"/>
          <w:noProof/>
          <w:color w:val="000000"/>
          <w:sz w:val="24"/>
          <w:szCs w:val="24"/>
          <w:lang w:eastAsia="ru-RU"/>
        </w:rPr>
        <w:t xml:space="preserve">тыс. рублей (2075,0 тыс. рублей). </w:t>
      </w:r>
      <w:r w:rsidRPr="00BD4769">
        <w:rPr>
          <w:rFonts w:ascii="Times New Roman" w:eastAsia="Times New Roman" w:hAnsi="Times New Roman" w:cs="Times New Roman"/>
          <w:sz w:val="24"/>
          <w:szCs w:val="24"/>
          <w:lang w:eastAsia="ru-RU"/>
        </w:rPr>
        <w:t>Бюджетные назначения, установленные в сумме 2584,0 тыс. рублей выполнены на 104,1 %.</w:t>
      </w:r>
    </w:p>
    <w:p w:rsidR="002A6D46" w:rsidRPr="00BD4769" w:rsidRDefault="002A6D46" w:rsidP="00580A7C">
      <w:pPr>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Pr="00BD4769">
        <w:rPr>
          <w:rFonts w:ascii="Times New Roman" w:eastAsia="Times New Roman" w:hAnsi="Times New Roman" w:cs="Times New Roman"/>
          <w:i/>
          <w:sz w:val="24"/>
          <w:szCs w:val="24"/>
          <w:u w:val="single"/>
          <w:lang w:eastAsia="ru-RU"/>
        </w:rPr>
        <w:t xml:space="preserve">Поступления по </w:t>
      </w:r>
      <w:r w:rsidRPr="00BD4769">
        <w:rPr>
          <w:rFonts w:ascii="Times New Roman" w:eastAsia="Times New Roman" w:hAnsi="Times New Roman" w:cs="Times New Roman"/>
          <w:bCs/>
          <w:i/>
          <w:sz w:val="24"/>
          <w:szCs w:val="24"/>
          <w:u w:val="single"/>
          <w:lang w:eastAsia="ru-RU"/>
        </w:rPr>
        <w:t>денежным взысканиям (штрафы)</w:t>
      </w:r>
      <w:r w:rsidRPr="00BD4769">
        <w:rPr>
          <w:rFonts w:ascii="Times New Roman" w:eastAsia="Times New Roman" w:hAnsi="Times New Roman" w:cs="Times New Roman"/>
          <w:b/>
          <w:bCs/>
          <w:sz w:val="24"/>
          <w:szCs w:val="24"/>
          <w:lang w:eastAsia="ru-RU"/>
        </w:rPr>
        <w:t xml:space="preserve"> </w:t>
      </w:r>
      <w:r w:rsidRPr="00BD4769">
        <w:rPr>
          <w:rFonts w:ascii="Times New Roman" w:eastAsia="Times New Roman" w:hAnsi="Times New Roman" w:cs="Times New Roman"/>
          <w:bCs/>
          <w:sz w:val="24"/>
          <w:szCs w:val="24"/>
          <w:lang w:eastAsia="ru-RU"/>
        </w:rPr>
        <w:t xml:space="preserve">составили 1814,9 тыс. руб., что на 203,1 тыс. рублей меньше, чем в прошлом году (2018 тыс. рублей). </w:t>
      </w:r>
      <w:r w:rsidRPr="00BD4769">
        <w:rPr>
          <w:rFonts w:ascii="Times New Roman" w:eastAsia="Times New Roman" w:hAnsi="Times New Roman" w:cs="Times New Roman"/>
          <w:sz w:val="24"/>
          <w:szCs w:val="24"/>
          <w:lang w:eastAsia="ru-RU"/>
        </w:rPr>
        <w:t xml:space="preserve">Бюджетные назначения установлены в сумме 1744,9 тыс. рублей, выполнение на 104%. </w:t>
      </w:r>
      <w:r w:rsidRPr="00BD4769">
        <w:rPr>
          <w:rFonts w:ascii="Times New Roman" w:eastAsia="Times New Roman" w:hAnsi="Times New Roman" w:cs="Times New Roman"/>
          <w:bCs/>
          <w:sz w:val="24"/>
          <w:szCs w:val="24"/>
          <w:lang w:eastAsia="ru-RU"/>
        </w:rPr>
        <w:t>Снижение поступлений</w:t>
      </w:r>
      <w:r w:rsidRPr="00BD4769">
        <w:rPr>
          <w:rFonts w:ascii="Times New Roman" w:eastAsia="Times New Roman" w:hAnsi="Times New Roman" w:cs="Times New Roman"/>
          <w:sz w:val="24"/>
          <w:szCs w:val="24"/>
          <w:lang w:eastAsia="ru-RU"/>
        </w:rPr>
        <w:t xml:space="preserve"> связано с изменениями в статью 46 Бюджетного Кодекса, внесенными Федеральным законом от 15.04.2019 года N 62-ФЗ "О внесении изменений в Бюджетный кодекс Российской Федерации" (с 01.01.2020 года введены новые коды бюджетной классификации, изменились нормативы поступлений в бюджеты). </w:t>
      </w:r>
    </w:p>
    <w:p w:rsidR="002A6D46" w:rsidRPr="00BD4769" w:rsidRDefault="002A6D46" w:rsidP="00580A7C">
      <w:pPr>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i/>
          <w:color w:val="000000"/>
          <w:sz w:val="24"/>
          <w:szCs w:val="24"/>
          <w:u w:val="single"/>
          <w:lang w:eastAsia="ru-RU"/>
        </w:rPr>
        <w:lastRenderedPageBreak/>
        <w:t xml:space="preserve">          В бюджет муниципального района «Ижемский» в 2020 году </w:t>
      </w:r>
      <w:r w:rsidR="00C825AF">
        <w:rPr>
          <w:rFonts w:ascii="Times New Roman" w:eastAsia="Times New Roman" w:hAnsi="Times New Roman" w:cs="Times New Roman"/>
          <w:i/>
          <w:color w:val="000000"/>
          <w:sz w:val="24"/>
          <w:szCs w:val="24"/>
          <w:u w:val="single"/>
          <w:lang w:eastAsia="ru-RU"/>
        </w:rPr>
        <w:t xml:space="preserve">было </w:t>
      </w:r>
      <w:r w:rsidRPr="00BD4769">
        <w:rPr>
          <w:rFonts w:ascii="Times New Roman" w:eastAsia="Times New Roman" w:hAnsi="Times New Roman" w:cs="Times New Roman"/>
          <w:i/>
          <w:color w:val="000000"/>
          <w:sz w:val="24"/>
          <w:szCs w:val="24"/>
          <w:u w:val="single"/>
          <w:lang w:eastAsia="ru-RU"/>
        </w:rPr>
        <w:t>запланировано получить безвозмездных поступлений</w:t>
      </w:r>
      <w:r w:rsidRPr="00BD4769">
        <w:rPr>
          <w:rFonts w:ascii="Times New Roman" w:eastAsia="Times New Roman" w:hAnsi="Times New Roman" w:cs="Times New Roman"/>
          <w:b/>
          <w:color w:val="000000"/>
          <w:sz w:val="24"/>
          <w:szCs w:val="24"/>
          <w:lang w:eastAsia="ru-RU"/>
        </w:rPr>
        <w:t xml:space="preserve"> </w:t>
      </w:r>
      <w:r w:rsidRPr="00BD4769">
        <w:rPr>
          <w:rFonts w:ascii="Times New Roman" w:eastAsia="Times New Roman" w:hAnsi="Times New Roman" w:cs="Times New Roman"/>
          <w:color w:val="000000"/>
          <w:sz w:val="24"/>
          <w:szCs w:val="24"/>
          <w:lang w:eastAsia="ru-RU"/>
        </w:rPr>
        <w:t>на сумму 1 083 136,9 тыс. рублей, в том числе от других бюджетов бюджетной системы  Российской Федерации 1 083 176,7 тыс. рублей. Фактически поступило 984 311,9 тыс. рублей, в т.ч. от других бюджетов 986 358,6 тыс. рублей или 98,7 % к уточненному годовому  плану.</w:t>
      </w:r>
    </w:p>
    <w:p w:rsidR="002A6D46" w:rsidRPr="00BD4769" w:rsidRDefault="002A6D46" w:rsidP="00E7237E">
      <w:pPr>
        <w:spacing w:after="0" w:line="360" w:lineRule="auto"/>
        <w:ind w:right="-7"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По сравнению с 2019 годом поступило безвозмездных поступлений больше на 8,6</w:t>
      </w:r>
      <w:r w:rsidR="00E7237E">
        <w:rPr>
          <w:rFonts w:ascii="Times New Roman" w:eastAsia="Times New Roman" w:hAnsi="Times New Roman" w:cs="Times New Roman"/>
          <w:color w:val="000000"/>
          <w:sz w:val="24"/>
          <w:szCs w:val="24"/>
          <w:lang w:eastAsia="ru-RU"/>
        </w:rPr>
        <w:t xml:space="preserve"> % или на 84 932,6 тыс. рублей:</w:t>
      </w:r>
    </w:p>
    <w:tbl>
      <w:tblPr>
        <w:tblW w:w="0" w:type="auto"/>
        <w:tblInd w:w="98" w:type="dxa"/>
        <w:tblLayout w:type="fixed"/>
        <w:tblLook w:val="0000"/>
      </w:tblPr>
      <w:tblGrid>
        <w:gridCol w:w="4830"/>
        <w:gridCol w:w="1559"/>
        <w:gridCol w:w="1417"/>
        <w:gridCol w:w="1276"/>
        <w:gridCol w:w="851"/>
      </w:tblGrid>
      <w:tr w:rsidR="002A6D46" w:rsidRPr="00BD4769" w:rsidTr="002A6D46">
        <w:trPr>
          <w:trHeight w:val="1112"/>
        </w:trPr>
        <w:tc>
          <w:tcPr>
            <w:tcW w:w="4830" w:type="dxa"/>
            <w:vMerge w:val="restart"/>
            <w:tcBorders>
              <w:top w:val="single" w:sz="8" w:space="0" w:color="auto"/>
              <w:left w:val="single" w:sz="8" w:space="0" w:color="auto"/>
              <w:right w:val="single" w:sz="4" w:space="0" w:color="auto"/>
            </w:tcBorders>
            <w:vAlign w:val="center"/>
          </w:tcPr>
          <w:p w:rsidR="002A6D46" w:rsidRPr="00E7237E" w:rsidRDefault="002A6D46" w:rsidP="00E7237E">
            <w:pPr>
              <w:spacing w:after="0" w:line="240" w:lineRule="auto"/>
              <w:ind w:firstLine="709"/>
              <w:jc w:val="center"/>
              <w:rPr>
                <w:rFonts w:ascii="Times New Roman" w:eastAsia="Times New Roman" w:hAnsi="Times New Roman" w:cs="Times New Roman"/>
                <w:bCs/>
                <w:sz w:val="24"/>
                <w:szCs w:val="24"/>
                <w:lang w:eastAsia="ru-RU"/>
              </w:rPr>
            </w:pPr>
            <w:r w:rsidRPr="00E7237E">
              <w:rPr>
                <w:rFonts w:ascii="Times New Roman" w:eastAsia="Times New Roman" w:hAnsi="Times New Roman" w:cs="Times New Roman"/>
                <w:bCs/>
                <w:sz w:val="24"/>
                <w:szCs w:val="24"/>
                <w:lang w:eastAsia="ru-RU"/>
              </w:rPr>
              <w:t>Наименование КВД</w:t>
            </w:r>
          </w:p>
        </w:tc>
        <w:tc>
          <w:tcPr>
            <w:tcW w:w="1559" w:type="dxa"/>
            <w:vMerge w:val="restart"/>
            <w:tcBorders>
              <w:top w:val="single" w:sz="4" w:space="0" w:color="auto"/>
              <w:left w:val="nil"/>
              <w:right w:val="single" w:sz="4" w:space="0" w:color="auto"/>
            </w:tcBorders>
            <w:vAlign w:val="center"/>
          </w:tcPr>
          <w:p w:rsidR="002A6D46" w:rsidRPr="00E7237E" w:rsidRDefault="002A6D46" w:rsidP="00E7237E">
            <w:pPr>
              <w:spacing w:after="0" w:line="240" w:lineRule="auto"/>
              <w:ind w:hanging="108"/>
              <w:jc w:val="center"/>
              <w:rPr>
                <w:rFonts w:ascii="Times New Roman" w:eastAsia="Times New Roman" w:hAnsi="Times New Roman" w:cs="Times New Roman"/>
                <w:color w:val="000000"/>
                <w:sz w:val="24"/>
                <w:szCs w:val="24"/>
                <w:lang w:eastAsia="ru-RU"/>
              </w:rPr>
            </w:pPr>
            <w:r w:rsidRPr="00E7237E">
              <w:rPr>
                <w:rFonts w:ascii="Times New Roman" w:eastAsia="Times New Roman" w:hAnsi="Times New Roman" w:cs="Times New Roman"/>
                <w:color w:val="000000"/>
                <w:sz w:val="24"/>
                <w:szCs w:val="24"/>
                <w:lang w:eastAsia="ru-RU"/>
              </w:rPr>
              <w:t>Фактические поступления за 2019 год</w:t>
            </w:r>
          </w:p>
          <w:p w:rsidR="002A6D46" w:rsidRPr="00E7237E" w:rsidRDefault="002A6D46" w:rsidP="00E7237E">
            <w:pPr>
              <w:spacing w:after="0" w:line="240" w:lineRule="auto"/>
              <w:ind w:hanging="108"/>
              <w:jc w:val="center"/>
              <w:rPr>
                <w:rFonts w:ascii="Times New Roman" w:eastAsia="Times New Roman" w:hAnsi="Times New Roman" w:cs="Times New Roman"/>
                <w:color w:val="000000"/>
                <w:sz w:val="24"/>
                <w:szCs w:val="24"/>
                <w:lang w:eastAsia="ru-RU"/>
              </w:rPr>
            </w:pPr>
          </w:p>
        </w:tc>
        <w:tc>
          <w:tcPr>
            <w:tcW w:w="1417" w:type="dxa"/>
            <w:vMerge w:val="restart"/>
            <w:tcBorders>
              <w:top w:val="single" w:sz="4" w:space="0" w:color="auto"/>
              <w:left w:val="single" w:sz="4" w:space="0" w:color="auto"/>
              <w:right w:val="nil"/>
            </w:tcBorders>
            <w:vAlign w:val="center"/>
          </w:tcPr>
          <w:p w:rsidR="002A6D46" w:rsidRPr="00E7237E" w:rsidRDefault="002A6D46" w:rsidP="00E7237E">
            <w:pPr>
              <w:spacing w:after="0" w:line="240" w:lineRule="auto"/>
              <w:ind w:hanging="108"/>
              <w:jc w:val="center"/>
              <w:rPr>
                <w:rFonts w:ascii="Times New Roman" w:eastAsia="Times New Roman" w:hAnsi="Times New Roman" w:cs="Times New Roman"/>
                <w:color w:val="000000"/>
                <w:sz w:val="24"/>
                <w:szCs w:val="24"/>
                <w:lang w:eastAsia="ru-RU"/>
              </w:rPr>
            </w:pPr>
            <w:r w:rsidRPr="00E7237E">
              <w:rPr>
                <w:rFonts w:ascii="Times New Roman" w:eastAsia="Times New Roman" w:hAnsi="Times New Roman" w:cs="Times New Roman"/>
                <w:color w:val="000000"/>
                <w:sz w:val="24"/>
                <w:szCs w:val="24"/>
                <w:lang w:eastAsia="ru-RU"/>
              </w:rPr>
              <w:t>Фактические поступления за 2020год</w:t>
            </w:r>
          </w:p>
        </w:tc>
        <w:tc>
          <w:tcPr>
            <w:tcW w:w="2127" w:type="dxa"/>
            <w:gridSpan w:val="2"/>
            <w:tcBorders>
              <w:top w:val="single" w:sz="8" w:space="0" w:color="auto"/>
              <w:left w:val="single" w:sz="4" w:space="0" w:color="auto"/>
              <w:right w:val="single" w:sz="8" w:space="0" w:color="auto"/>
            </w:tcBorders>
            <w:vAlign w:val="center"/>
          </w:tcPr>
          <w:p w:rsidR="002A6D46" w:rsidRPr="00E7237E" w:rsidRDefault="002A6D46" w:rsidP="00E7237E">
            <w:pPr>
              <w:spacing w:after="0" w:line="240" w:lineRule="auto"/>
              <w:ind w:hanging="108"/>
              <w:jc w:val="center"/>
              <w:rPr>
                <w:rFonts w:ascii="Times New Roman" w:eastAsia="Times New Roman" w:hAnsi="Times New Roman" w:cs="Times New Roman"/>
                <w:color w:val="000000"/>
                <w:sz w:val="24"/>
                <w:szCs w:val="24"/>
                <w:lang w:eastAsia="ru-RU"/>
              </w:rPr>
            </w:pPr>
            <w:r w:rsidRPr="00E7237E">
              <w:rPr>
                <w:rFonts w:ascii="Times New Roman" w:eastAsia="Times New Roman" w:hAnsi="Times New Roman" w:cs="Times New Roman"/>
                <w:color w:val="000000"/>
                <w:sz w:val="24"/>
                <w:szCs w:val="24"/>
                <w:lang w:eastAsia="ru-RU"/>
              </w:rPr>
              <w:t>Отклонение (+,-)                                          /факт 2020 к факту 2019/</w:t>
            </w:r>
          </w:p>
        </w:tc>
      </w:tr>
      <w:tr w:rsidR="002A6D46" w:rsidRPr="00BD4769" w:rsidTr="002A6D46">
        <w:trPr>
          <w:trHeight w:val="547"/>
        </w:trPr>
        <w:tc>
          <w:tcPr>
            <w:tcW w:w="4830" w:type="dxa"/>
            <w:vMerge/>
            <w:tcBorders>
              <w:left w:val="single" w:sz="8" w:space="0" w:color="auto"/>
              <w:right w:val="single" w:sz="4" w:space="0" w:color="auto"/>
            </w:tcBorders>
            <w:vAlign w:val="center"/>
          </w:tcPr>
          <w:p w:rsidR="002A6D46" w:rsidRPr="00E7237E" w:rsidRDefault="002A6D46" w:rsidP="00E7237E">
            <w:pPr>
              <w:spacing w:after="0" w:line="240" w:lineRule="auto"/>
              <w:ind w:firstLine="709"/>
              <w:jc w:val="center"/>
              <w:rPr>
                <w:rFonts w:ascii="Times New Roman" w:eastAsia="Times New Roman" w:hAnsi="Times New Roman" w:cs="Times New Roman"/>
                <w:bCs/>
                <w:sz w:val="24"/>
                <w:szCs w:val="24"/>
                <w:lang w:eastAsia="ru-RU"/>
              </w:rPr>
            </w:pPr>
          </w:p>
        </w:tc>
        <w:tc>
          <w:tcPr>
            <w:tcW w:w="1559" w:type="dxa"/>
            <w:vMerge/>
            <w:tcBorders>
              <w:left w:val="nil"/>
              <w:bottom w:val="single" w:sz="4" w:space="0" w:color="auto"/>
              <w:right w:val="single" w:sz="4" w:space="0" w:color="auto"/>
            </w:tcBorders>
            <w:vAlign w:val="center"/>
          </w:tcPr>
          <w:p w:rsidR="002A6D46" w:rsidRPr="00E7237E" w:rsidRDefault="002A6D46" w:rsidP="00E7237E">
            <w:pPr>
              <w:spacing w:after="0" w:line="240" w:lineRule="auto"/>
              <w:ind w:hanging="108"/>
              <w:jc w:val="center"/>
              <w:rPr>
                <w:rFonts w:ascii="Times New Roman" w:eastAsia="Times New Roman" w:hAnsi="Times New Roman" w:cs="Times New Roman"/>
                <w:color w:val="000000"/>
                <w:sz w:val="24"/>
                <w:szCs w:val="24"/>
                <w:lang w:eastAsia="ru-RU"/>
              </w:rPr>
            </w:pPr>
          </w:p>
        </w:tc>
        <w:tc>
          <w:tcPr>
            <w:tcW w:w="1417" w:type="dxa"/>
            <w:vMerge/>
            <w:tcBorders>
              <w:left w:val="single" w:sz="4" w:space="0" w:color="auto"/>
              <w:bottom w:val="single" w:sz="4" w:space="0" w:color="auto"/>
              <w:right w:val="nil"/>
            </w:tcBorders>
            <w:vAlign w:val="center"/>
          </w:tcPr>
          <w:p w:rsidR="002A6D46" w:rsidRPr="00E7237E" w:rsidRDefault="002A6D46" w:rsidP="00E7237E">
            <w:pPr>
              <w:spacing w:after="0" w:line="240" w:lineRule="auto"/>
              <w:ind w:hanging="108"/>
              <w:jc w:val="center"/>
              <w:rPr>
                <w:rFonts w:ascii="Times New Roman" w:eastAsia="Times New Roman" w:hAnsi="Times New Roman" w:cs="Times New Roman"/>
                <w:color w:val="000000"/>
                <w:sz w:val="24"/>
                <w:szCs w:val="24"/>
                <w:lang w:eastAsia="ru-RU"/>
              </w:rPr>
            </w:pPr>
          </w:p>
        </w:tc>
        <w:tc>
          <w:tcPr>
            <w:tcW w:w="1276" w:type="dxa"/>
            <w:tcBorders>
              <w:top w:val="single" w:sz="8" w:space="0" w:color="auto"/>
              <w:left w:val="single" w:sz="4" w:space="0" w:color="auto"/>
              <w:right w:val="single" w:sz="8" w:space="0" w:color="auto"/>
            </w:tcBorders>
            <w:vAlign w:val="center"/>
          </w:tcPr>
          <w:p w:rsidR="002A6D46" w:rsidRPr="00E7237E" w:rsidRDefault="002A6D46" w:rsidP="00E7237E">
            <w:pPr>
              <w:spacing w:after="0" w:line="240" w:lineRule="auto"/>
              <w:ind w:hanging="108"/>
              <w:jc w:val="center"/>
              <w:rPr>
                <w:rFonts w:ascii="Times New Roman" w:eastAsia="Times New Roman" w:hAnsi="Times New Roman" w:cs="Times New Roman"/>
                <w:color w:val="000000"/>
                <w:sz w:val="24"/>
                <w:szCs w:val="24"/>
                <w:lang w:eastAsia="ru-RU"/>
              </w:rPr>
            </w:pPr>
            <w:r w:rsidRPr="00E7237E">
              <w:rPr>
                <w:rFonts w:ascii="Times New Roman" w:eastAsia="Times New Roman" w:hAnsi="Times New Roman" w:cs="Times New Roman"/>
                <w:color w:val="000000"/>
                <w:sz w:val="24"/>
                <w:szCs w:val="24"/>
                <w:lang w:eastAsia="ru-RU"/>
              </w:rPr>
              <w:t>в тыс. руб.</w:t>
            </w:r>
          </w:p>
        </w:tc>
        <w:tc>
          <w:tcPr>
            <w:tcW w:w="851" w:type="dxa"/>
            <w:tcBorders>
              <w:top w:val="single" w:sz="8" w:space="0" w:color="auto"/>
              <w:left w:val="single" w:sz="4" w:space="0" w:color="auto"/>
              <w:right w:val="single" w:sz="8" w:space="0" w:color="auto"/>
            </w:tcBorders>
            <w:vAlign w:val="center"/>
          </w:tcPr>
          <w:p w:rsidR="002A6D46" w:rsidRPr="00E7237E" w:rsidRDefault="002A6D46" w:rsidP="00E7237E">
            <w:pPr>
              <w:spacing w:after="0" w:line="240" w:lineRule="auto"/>
              <w:ind w:hanging="108"/>
              <w:jc w:val="center"/>
              <w:rPr>
                <w:rFonts w:ascii="Times New Roman" w:eastAsia="Times New Roman" w:hAnsi="Times New Roman" w:cs="Times New Roman"/>
                <w:color w:val="000000"/>
                <w:sz w:val="24"/>
                <w:szCs w:val="24"/>
                <w:lang w:eastAsia="ru-RU"/>
              </w:rPr>
            </w:pPr>
            <w:r w:rsidRPr="00E7237E">
              <w:rPr>
                <w:rFonts w:ascii="Times New Roman" w:eastAsia="Times New Roman" w:hAnsi="Times New Roman" w:cs="Times New Roman"/>
                <w:color w:val="000000"/>
                <w:sz w:val="24"/>
                <w:szCs w:val="24"/>
                <w:lang w:eastAsia="ru-RU"/>
              </w:rPr>
              <w:t>в %</w:t>
            </w:r>
          </w:p>
        </w:tc>
      </w:tr>
      <w:tr w:rsidR="002A6D46" w:rsidRPr="00BD4769" w:rsidTr="002A6D46">
        <w:trPr>
          <w:trHeight w:val="279"/>
        </w:trPr>
        <w:tc>
          <w:tcPr>
            <w:tcW w:w="4830" w:type="dxa"/>
            <w:tcBorders>
              <w:top w:val="single" w:sz="8" w:space="0" w:color="auto"/>
              <w:left w:val="single" w:sz="8" w:space="0" w:color="auto"/>
              <w:bottom w:val="single" w:sz="8" w:space="0" w:color="auto"/>
              <w:right w:val="nil"/>
            </w:tcBorders>
            <w:vAlign w:val="center"/>
          </w:tcPr>
          <w:p w:rsidR="002A6D46" w:rsidRPr="00BD4769" w:rsidRDefault="002A6D46" w:rsidP="00E27457">
            <w:pPr>
              <w:spacing w:after="0" w:line="240" w:lineRule="auto"/>
              <w:ind w:firstLine="44"/>
              <w:rPr>
                <w:rFonts w:ascii="Times New Roman" w:eastAsia="Times New Roman" w:hAnsi="Times New Roman" w:cs="Times New Roman"/>
                <w:b/>
                <w:bCs/>
                <w:sz w:val="24"/>
                <w:szCs w:val="24"/>
                <w:lang w:eastAsia="ru-RU"/>
              </w:rPr>
            </w:pPr>
            <w:r w:rsidRPr="00BD4769">
              <w:rPr>
                <w:rFonts w:ascii="Times New Roman" w:eastAsia="Times New Roman" w:hAnsi="Times New Roman" w:cs="Times New Roman"/>
                <w:b/>
                <w:bCs/>
                <w:sz w:val="24"/>
                <w:szCs w:val="24"/>
                <w:lang w:eastAsia="ru-RU"/>
              </w:rPr>
              <w:t xml:space="preserve"> БЕЗВОЗМЕЗДНЫЕ ПОСТУПЛЕНИЯ</w:t>
            </w:r>
          </w:p>
        </w:tc>
        <w:tc>
          <w:tcPr>
            <w:tcW w:w="1559" w:type="dxa"/>
            <w:tcBorders>
              <w:top w:val="single" w:sz="4" w:space="0" w:color="auto"/>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
                <w:color w:val="000000"/>
                <w:sz w:val="24"/>
                <w:szCs w:val="24"/>
                <w:lang w:eastAsia="ru-RU"/>
              </w:rPr>
            </w:pPr>
            <w:r w:rsidRPr="00BD4769">
              <w:rPr>
                <w:rFonts w:ascii="Times New Roman" w:eastAsia="Times New Roman" w:hAnsi="Times New Roman" w:cs="Times New Roman"/>
                <w:b/>
                <w:color w:val="000000"/>
                <w:sz w:val="24"/>
                <w:szCs w:val="24"/>
                <w:lang w:eastAsia="ru-RU"/>
              </w:rPr>
              <w:t>984 311,9</w:t>
            </w:r>
          </w:p>
        </w:tc>
        <w:tc>
          <w:tcPr>
            <w:tcW w:w="1417" w:type="dxa"/>
            <w:tcBorders>
              <w:top w:val="single" w:sz="4" w:space="0" w:color="auto"/>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
                <w:color w:val="000000"/>
                <w:sz w:val="24"/>
                <w:szCs w:val="24"/>
                <w:lang w:eastAsia="ru-RU"/>
              </w:rPr>
            </w:pPr>
            <w:r w:rsidRPr="00BD4769">
              <w:rPr>
                <w:rFonts w:ascii="Times New Roman" w:eastAsia="Times New Roman" w:hAnsi="Times New Roman" w:cs="Times New Roman"/>
                <w:b/>
                <w:color w:val="000000"/>
                <w:sz w:val="24"/>
                <w:szCs w:val="24"/>
                <w:lang w:eastAsia="ru-RU"/>
              </w:rPr>
              <w:t>1 069 244,4</w:t>
            </w:r>
          </w:p>
        </w:tc>
        <w:tc>
          <w:tcPr>
            <w:tcW w:w="1276" w:type="dxa"/>
            <w:tcBorders>
              <w:top w:val="single" w:sz="8" w:space="0" w:color="auto"/>
              <w:left w:val="nil"/>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
                <w:color w:val="000000"/>
                <w:sz w:val="24"/>
                <w:szCs w:val="24"/>
                <w:lang w:eastAsia="ru-RU"/>
              </w:rPr>
            </w:pPr>
            <w:r w:rsidRPr="00BD4769">
              <w:rPr>
                <w:rFonts w:ascii="Times New Roman" w:eastAsia="Times New Roman" w:hAnsi="Times New Roman" w:cs="Times New Roman"/>
                <w:b/>
                <w:color w:val="000000"/>
                <w:sz w:val="24"/>
                <w:szCs w:val="24"/>
                <w:lang w:eastAsia="ru-RU"/>
              </w:rPr>
              <w:t>84 932,5</w:t>
            </w:r>
          </w:p>
        </w:tc>
        <w:tc>
          <w:tcPr>
            <w:tcW w:w="851" w:type="dxa"/>
            <w:tcBorders>
              <w:top w:val="single" w:sz="8" w:space="0" w:color="auto"/>
              <w:left w:val="nil"/>
              <w:bottom w:val="single" w:sz="8" w:space="0" w:color="auto"/>
              <w:right w:val="single" w:sz="8"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
                <w:color w:val="000000"/>
                <w:sz w:val="24"/>
                <w:szCs w:val="24"/>
                <w:lang w:eastAsia="ru-RU"/>
              </w:rPr>
            </w:pPr>
            <w:r w:rsidRPr="00BD4769">
              <w:rPr>
                <w:rFonts w:ascii="Times New Roman" w:eastAsia="Times New Roman" w:hAnsi="Times New Roman" w:cs="Times New Roman"/>
                <w:b/>
                <w:color w:val="000000"/>
                <w:sz w:val="24"/>
                <w:szCs w:val="24"/>
                <w:lang w:eastAsia="ru-RU"/>
              </w:rPr>
              <w:t>108,6</w:t>
            </w:r>
          </w:p>
        </w:tc>
      </w:tr>
      <w:tr w:rsidR="002A6D46" w:rsidRPr="00BD4769" w:rsidTr="002A6D46">
        <w:trPr>
          <w:trHeight w:val="542"/>
        </w:trPr>
        <w:tc>
          <w:tcPr>
            <w:tcW w:w="4830" w:type="dxa"/>
            <w:tcBorders>
              <w:top w:val="nil"/>
              <w:left w:val="single" w:sz="8" w:space="0" w:color="auto"/>
              <w:bottom w:val="single" w:sz="8" w:space="0" w:color="auto"/>
              <w:right w:val="nil"/>
            </w:tcBorders>
            <w:vAlign w:val="center"/>
          </w:tcPr>
          <w:p w:rsidR="002A6D46" w:rsidRPr="00BD4769" w:rsidRDefault="002A6D46" w:rsidP="00E27457">
            <w:pPr>
              <w:spacing w:after="0" w:line="240" w:lineRule="auto"/>
              <w:ind w:firstLine="44"/>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 xml:space="preserve"> Дотации от других бюджетов бюджетной системы Российской Федерации</w:t>
            </w:r>
          </w:p>
        </w:tc>
        <w:tc>
          <w:tcPr>
            <w:tcW w:w="1559" w:type="dxa"/>
            <w:tcBorders>
              <w:top w:val="nil"/>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189 404,4</w:t>
            </w:r>
          </w:p>
        </w:tc>
        <w:tc>
          <w:tcPr>
            <w:tcW w:w="1417" w:type="dxa"/>
            <w:tcBorders>
              <w:top w:val="nil"/>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205 804,8</w:t>
            </w:r>
          </w:p>
        </w:tc>
        <w:tc>
          <w:tcPr>
            <w:tcW w:w="1276" w:type="dxa"/>
            <w:tcBorders>
              <w:top w:val="nil"/>
              <w:left w:val="nil"/>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16 400,4</w:t>
            </w:r>
          </w:p>
        </w:tc>
        <w:tc>
          <w:tcPr>
            <w:tcW w:w="851" w:type="dxa"/>
            <w:tcBorders>
              <w:top w:val="nil"/>
              <w:left w:val="nil"/>
              <w:bottom w:val="single" w:sz="8" w:space="0" w:color="auto"/>
              <w:right w:val="single" w:sz="8"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108,7</w:t>
            </w:r>
          </w:p>
        </w:tc>
      </w:tr>
      <w:tr w:rsidR="002A6D46" w:rsidRPr="00BD4769" w:rsidTr="002A6D46">
        <w:trPr>
          <w:trHeight w:val="542"/>
        </w:trPr>
        <w:tc>
          <w:tcPr>
            <w:tcW w:w="4830" w:type="dxa"/>
            <w:tcBorders>
              <w:top w:val="single" w:sz="8" w:space="0" w:color="auto"/>
              <w:left w:val="single" w:sz="8" w:space="0" w:color="auto"/>
              <w:bottom w:val="single" w:sz="8" w:space="0" w:color="auto"/>
              <w:right w:val="nil"/>
            </w:tcBorders>
            <w:vAlign w:val="center"/>
          </w:tcPr>
          <w:p w:rsidR="002A6D46" w:rsidRPr="00BD4769" w:rsidRDefault="002A6D46" w:rsidP="00E27457">
            <w:pPr>
              <w:spacing w:after="0" w:line="240" w:lineRule="auto"/>
              <w:ind w:firstLine="44"/>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 xml:space="preserve"> Субсидии от других бюджетов бюджетной системы Российской Федерации</w:t>
            </w:r>
          </w:p>
        </w:tc>
        <w:tc>
          <w:tcPr>
            <w:tcW w:w="1559" w:type="dxa"/>
            <w:tcBorders>
              <w:top w:val="single" w:sz="8" w:space="0" w:color="auto"/>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178 556,6</w:t>
            </w:r>
          </w:p>
        </w:tc>
        <w:tc>
          <w:tcPr>
            <w:tcW w:w="1417" w:type="dxa"/>
            <w:tcBorders>
              <w:top w:val="single" w:sz="8" w:space="0" w:color="auto"/>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199 754,1</w:t>
            </w:r>
          </w:p>
        </w:tc>
        <w:tc>
          <w:tcPr>
            <w:tcW w:w="1276" w:type="dxa"/>
            <w:tcBorders>
              <w:top w:val="single" w:sz="8" w:space="0" w:color="auto"/>
              <w:left w:val="nil"/>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21 197,5</w:t>
            </w:r>
          </w:p>
        </w:tc>
        <w:tc>
          <w:tcPr>
            <w:tcW w:w="851" w:type="dxa"/>
            <w:tcBorders>
              <w:top w:val="single" w:sz="8" w:space="0" w:color="auto"/>
              <w:left w:val="nil"/>
              <w:bottom w:val="single" w:sz="8" w:space="0" w:color="auto"/>
              <w:right w:val="single" w:sz="8"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111,9</w:t>
            </w:r>
          </w:p>
        </w:tc>
      </w:tr>
      <w:tr w:rsidR="002A6D46" w:rsidRPr="00BD4769" w:rsidTr="002A6D46">
        <w:trPr>
          <w:trHeight w:val="542"/>
        </w:trPr>
        <w:tc>
          <w:tcPr>
            <w:tcW w:w="4830" w:type="dxa"/>
            <w:tcBorders>
              <w:top w:val="single" w:sz="8" w:space="0" w:color="auto"/>
              <w:left w:val="single" w:sz="8" w:space="0" w:color="auto"/>
              <w:bottom w:val="single" w:sz="8" w:space="0" w:color="auto"/>
              <w:right w:val="nil"/>
            </w:tcBorders>
            <w:vAlign w:val="center"/>
          </w:tcPr>
          <w:p w:rsidR="002A6D46" w:rsidRPr="00BD4769" w:rsidRDefault="002A6D46" w:rsidP="00E27457">
            <w:pPr>
              <w:spacing w:after="0" w:line="240" w:lineRule="auto"/>
              <w:ind w:firstLine="44"/>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 xml:space="preserve"> Субвенции от других бюджетов бюджетной системы Российской Федерации</w:t>
            </w:r>
          </w:p>
        </w:tc>
        <w:tc>
          <w:tcPr>
            <w:tcW w:w="1559" w:type="dxa"/>
            <w:tcBorders>
              <w:top w:val="single" w:sz="8" w:space="0" w:color="auto"/>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607 728,5</w:t>
            </w:r>
          </w:p>
        </w:tc>
        <w:tc>
          <w:tcPr>
            <w:tcW w:w="1417" w:type="dxa"/>
            <w:tcBorders>
              <w:top w:val="single" w:sz="8" w:space="0" w:color="auto"/>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652 120,1</w:t>
            </w:r>
          </w:p>
        </w:tc>
        <w:tc>
          <w:tcPr>
            <w:tcW w:w="1276" w:type="dxa"/>
            <w:tcBorders>
              <w:top w:val="single" w:sz="8" w:space="0" w:color="auto"/>
              <w:left w:val="nil"/>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44 391,6</w:t>
            </w:r>
          </w:p>
        </w:tc>
        <w:tc>
          <w:tcPr>
            <w:tcW w:w="851" w:type="dxa"/>
            <w:tcBorders>
              <w:top w:val="single" w:sz="8" w:space="0" w:color="auto"/>
              <w:left w:val="nil"/>
              <w:bottom w:val="single" w:sz="8" w:space="0" w:color="auto"/>
              <w:right w:val="single" w:sz="8"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107,3</w:t>
            </w:r>
          </w:p>
        </w:tc>
      </w:tr>
      <w:tr w:rsidR="002A6D46" w:rsidRPr="00BD4769" w:rsidTr="002A6D46">
        <w:trPr>
          <w:trHeight w:val="92"/>
        </w:trPr>
        <w:tc>
          <w:tcPr>
            <w:tcW w:w="4830" w:type="dxa"/>
            <w:tcBorders>
              <w:top w:val="nil"/>
              <w:left w:val="single" w:sz="8" w:space="0" w:color="auto"/>
              <w:bottom w:val="single" w:sz="8" w:space="0" w:color="auto"/>
              <w:right w:val="nil"/>
            </w:tcBorders>
            <w:vAlign w:val="center"/>
          </w:tcPr>
          <w:p w:rsidR="002A6D46" w:rsidRPr="00BD4769" w:rsidRDefault="002A6D46" w:rsidP="00E27457">
            <w:pPr>
              <w:spacing w:after="0" w:line="240" w:lineRule="auto"/>
              <w:ind w:firstLine="44"/>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 xml:space="preserve"> Иные межбюджетные трансферты</w:t>
            </w:r>
          </w:p>
        </w:tc>
        <w:tc>
          <w:tcPr>
            <w:tcW w:w="1559" w:type="dxa"/>
            <w:tcBorders>
              <w:top w:val="nil"/>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10 669,1</w:t>
            </w:r>
          </w:p>
        </w:tc>
        <w:tc>
          <w:tcPr>
            <w:tcW w:w="1417" w:type="dxa"/>
            <w:tcBorders>
              <w:top w:val="nil"/>
              <w:left w:val="single" w:sz="4" w:space="0" w:color="auto"/>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11 605,2</w:t>
            </w:r>
          </w:p>
        </w:tc>
        <w:tc>
          <w:tcPr>
            <w:tcW w:w="1276" w:type="dxa"/>
            <w:tcBorders>
              <w:top w:val="nil"/>
              <w:left w:val="nil"/>
              <w:bottom w:val="single" w:sz="8"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936,1</w:t>
            </w:r>
          </w:p>
        </w:tc>
        <w:tc>
          <w:tcPr>
            <w:tcW w:w="851" w:type="dxa"/>
            <w:tcBorders>
              <w:top w:val="nil"/>
              <w:left w:val="nil"/>
              <w:bottom w:val="single" w:sz="8" w:space="0" w:color="auto"/>
              <w:right w:val="single" w:sz="8"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108,8</w:t>
            </w:r>
          </w:p>
        </w:tc>
      </w:tr>
      <w:tr w:rsidR="002A6D46" w:rsidRPr="00BD4769" w:rsidTr="002A6D46">
        <w:trPr>
          <w:trHeight w:val="67"/>
        </w:trPr>
        <w:tc>
          <w:tcPr>
            <w:tcW w:w="4830" w:type="dxa"/>
            <w:tcBorders>
              <w:top w:val="single" w:sz="4" w:space="0" w:color="auto"/>
              <w:left w:val="single" w:sz="4" w:space="0" w:color="auto"/>
              <w:bottom w:val="single" w:sz="4" w:space="0" w:color="auto"/>
              <w:right w:val="nil"/>
            </w:tcBorders>
            <w:vAlign w:val="center"/>
          </w:tcPr>
          <w:p w:rsidR="002A6D46" w:rsidRPr="00BD4769" w:rsidRDefault="002A6D46" w:rsidP="00E27457">
            <w:pPr>
              <w:spacing w:after="0" w:line="240" w:lineRule="auto"/>
              <w:ind w:firstLine="4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Прочие безвозмездные поступления </w:t>
            </w:r>
          </w:p>
        </w:tc>
        <w:tc>
          <w:tcPr>
            <w:tcW w:w="1559" w:type="dxa"/>
            <w:tcBorders>
              <w:top w:val="single" w:sz="4" w:space="0" w:color="auto"/>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60,0</w:t>
            </w:r>
          </w:p>
        </w:tc>
        <w:tc>
          <w:tcPr>
            <w:tcW w:w="1417" w:type="dxa"/>
            <w:tcBorders>
              <w:top w:val="single" w:sz="4" w:space="0" w:color="auto"/>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14,9</w:t>
            </w:r>
          </w:p>
        </w:tc>
        <w:tc>
          <w:tcPr>
            <w:tcW w:w="1276" w:type="dxa"/>
            <w:tcBorders>
              <w:top w:val="single" w:sz="4" w:space="0" w:color="auto"/>
              <w:left w:val="nil"/>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-45,1</w:t>
            </w:r>
          </w:p>
        </w:tc>
        <w:tc>
          <w:tcPr>
            <w:tcW w:w="851" w:type="dxa"/>
            <w:tcBorders>
              <w:top w:val="single" w:sz="4" w:space="0" w:color="auto"/>
              <w:left w:val="nil"/>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24,8</w:t>
            </w:r>
          </w:p>
        </w:tc>
      </w:tr>
      <w:tr w:rsidR="002A6D46" w:rsidRPr="00BD4769" w:rsidTr="002A6D46">
        <w:trPr>
          <w:trHeight w:val="274"/>
        </w:trPr>
        <w:tc>
          <w:tcPr>
            <w:tcW w:w="4830" w:type="dxa"/>
            <w:tcBorders>
              <w:top w:val="nil"/>
              <w:left w:val="single" w:sz="4" w:space="0" w:color="auto"/>
              <w:bottom w:val="single" w:sz="4" w:space="0" w:color="auto"/>
              <w:right w:val="nil"/>
            </w:tcBorders>
            <w:vAlign w:val="center"/>
          </w:tcPr>
          <w:p w:rsidR="002A6D46" w:rsidRPr="00BD4769" w:rsidRDefault="002A6D46" w:rsidP="00E27457">
            <w:pPr>
              <w:spacing w:after="0" w:line="240" w:lineRule="auto"/>
              <w:ind w:firstLine="4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Доходы бюджетов муниципальных районов от возврата бюджетными учреждениями остатков субсидий прошлых лет</w:t>
            </w:r>
          </w:p>
        </w:tc>
        <w:tc>
          <w:tcPr>
            <w:tcW w:w="1559" w:type="dxa"/>
            <w:tcBorders>
              <w:top w:val="nil"/>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0</w:t>
            </w:r>
          </w:p>
        </w:tc>
        <w:tc>
          <w:tcPr>
            <w:tcW w:w="1417" w:type="dxa"/>
            <w:tcBorders>
              <w:top w:val="nil"/>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3,6</w:t>
            </w:r>
          </w:p>
        </w:tc>
        <w:tc>
          <w:tcPr>
            <w:tcW w:w="1276"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3,6</w:t>
            </w:r>
          </w:p>
        </w:tc>
        <w:tc>
          <w:tcPr>
            <w:tcW w:w="851"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w:t>
            </w:r>
          </w:p>
        </w:tc>
      </w:tr>
      <w:tr w:rsidR="002A6D46" w:rsidRPr="00BD4769" w:rsidTr="002A6D46">
        <w:trPr>
          <w:trHeight w:val="274"/>
        </w:trPr>
        <w:tc>
          <w:tcPr>
            <w:tcW w:w="4830" w:type="dxa"/>
            <w:tcBorders>
              <w:top w:val="nil"/>
              <w:left w:val="single" w:sz="4" w:space="0" w:color="auto"/>
              <w:bottom w:val="single" w:sz="4" w:space="0" w:color="auto"/>
              <w:right w:val="nil"/>
            </w:tcBorders>
            <w:vAlign w:val="center"/>
          </w:tcPr>
          <w:p w:rsidR="002A6D46" w:rsidRPr="00BD4769" w:rsidRDefault="002A6D46" w:rsidP="00E27457">
            <w:pPr>
              <w:spacing w:after="0" w:line="240" w:lineRule="auto"/>
              <w:ind w:firstLine="44"/>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59" w:type="dxa"/>
            <w:tcBorders>
              <w:top w:val="nil"/>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-2 106,7</w:t>
            </w:r>
          </w:p>
        </w:tc>
        <w:tc>
          <w:tcPr>
            <w:tcW w:w="1417" w:type="dxa"/>
            <w:tcBorders>
              <w:top w:val="nil"/>
              <w:left w:val="single" w:sz="4" w:space="0" w:color="auto"/>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bCs/>
                <w:sz w:val="24"/>
                <w:szCs w:val="24"/>
                <w:lang w:eastAsia="ru-RU"/>
              </w:rPr>
            </w:pPr>
            <w:r w:rsidRPr="00BD4769">
              <w:rPr>
                <w:rFonts w:ascii="Times New Roman" w:eastAsia="Times New Roman" w:hAnsi="Times New Roman" w:cs="Times New Roman"/>
                <w:bCs/>
                <w:sz w:val="24"/>
                <w:szCs w:val="24"/>
                <w:lang w:eastAsia="ru-RU"/>
              </w:rPr>
              <w:t>-58,3</w:t>
            </w:r>
          </w:p>
        </w:tc>
        <w:tc>
          <w:tcPr>
            <w:tcW w:w="1276"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2 048,4</w:t>
            </w:r>
          </w:p>
        </w:tc>
        <w:tc>
          <w:tcPr>
            <w:tcW w:w="851"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ind w:firstLine="33"/>
              <w:jc w:val="center"/>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2,8</w:t>
            </w:r>
          </w:p>
        </w:tc>
      </w:tr>
    </w:tbl>
    <w:p w:rsidR="002A6D46" w:rsidRPr="00BD4769" w:rsidRDefault="002A6D46" w:rsidP="00580A7C">
      <w:pPr>
        <w:widowControl w:val="0"/>
        <w:spacing w:after="0" w:line="360" w:lineRule="auto"/>
        <w:ind w:firstLine="709"/>
        <w:jc w:val="both"/>
        <w:rPr>
          <w:rFonts w:ascii="Times New Roman" w:eastAsia="Times New Roman" w:hAnsi="Times New Roman" w:cs="Times New Roman"/>
          <w:sz w:val="24"/>
          <w:szCs w:val="24"/>
          <w:lang w:eastAsia="ru-RU"/>
        </w:rPr>
      </w:pP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Pr="00BD4769">
        <w:rPr>
          <w:rFonts w:ascii="Times New Roman" w:eastAsia="Times New Roman" w:hAnsi="Times New Roman" w:cs="Times New Roman"/>
          <w:i/>
          <w:sz w:val="24"/>
          <w:szCs w:val="24"/>
          <w:u w:val="single"/>
          <w:lang w:eastAsia="ru-RU"/>
        </w:rPr>
        <w:t xml:space="preserve">  Поступления по дотациям</w:t>
      </w: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bCs/>
          <w:sz w:val="24"/>
          <w:szCs w:val="24"/>
          <w:lang w:eastAsia="ru-RU"/>
        </w:rPr>
        <w:t xml:space="preserve">составили 205 804,8 тыс. рублей, что на 16 400,4 тыс. рублей больше, чем в прошлом году (189 404,4 тыс. рублей). </w:t>
      </w:r>
      <w:r w:rsidRPr="00BD4769">
        <w:rPr>
          <w:rFonts w:ascii="Times New Roman" w:eastAsia="Times New Roman" w:hAnsi="Times New Roman" w:cs="Times New Roman"/>
          <w:sz w:val="24"/>
          <w:szCs w:val="24"/>
          <w:lang w:eastAsia="ru-RU"/>
        </w:rPr>
        <w:t xml:space="preserve">Бюджетные назначения установлены в сумме </w:t>
      </w:r>
      <w:r w:rsidRPr="00BD4769">
        <w:rPr>
          <w:rFonts w:ascii="Times New Roman" w:eastAsia="Times New Roman" w:hAnsi="Times New Roman" w:cs="Times New Roman"/>
          <w:bCs/>
          <w:sz w:val="24"/>
          <w:szCs w:val="24"/>
          <w:lang w:eastAsia="ru-RU"/>
        </w:rPr>
        <w:t xml:space="preserve">205 804,8 </w:t>
      </w:r>
      <w:r w:rsidRPr="00BD4769">
        <w:rPr>
          <w:rFonts w:ascii="Times New Roman" w:eastAsia="Times New Roman" w:hAnsi="Times New Roman" w:cs="Times New Roman"/>
          <w:sz w:val="24"/>
          <w:szCs w:val="24"/>
          <w:lang w:eastAsia="ru-RU"/>
        </w:rPr>
        <w:t>тыс. рублей, выполнение на 100 %.</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i/>
          <w:sz w:val="24"/>
          <w:szCs w:val="24"/>
          <w:u w:val="single"/>
          <w:lang w:eastAsia="ru-RU"/>
        </w:rPr>
        <w:t xml:space="preserve">     Поступления по субсидиям</w:t>
      </w: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bCs/>
          <w:sz w:val="24"/>
          <w:szCs w:val="24"/>
          <w:lang w:eastAsia="ru-RU"/>
        </w:rPr>
        <w:t xml:space="preserve">составили 199 754,1 тыс. рублей, что на 21 197,5 тыс. рублей больше, чем в прошлом году (178 556,6 тыс. рублей). </w:t>
      </w:r>
      <w:r w:rsidRPr="00BD4769">
        <w:rPr>
          <w:rFonts w:ascii="Times New Roman" w:eastAsia="Times New Roman" w:hAnsi="Times New Roman" w:cs="Times New Roman"/>
          <w:sz w:val="24"/>
          <w:szCs w:val="24"/>
          <w:lang w:eastAsia="ru-RU"/>
        </w:rPr>
        <w:t>Бюджетные назначения установлены в сумме 211 120,5 тыс. рублей, выполнение на 94,6 %.</w:t>
      </w:r>
    </w:p>
    <w:p w:rsidR="002A6D46" w:rsidRPr="00BD4769" w:rsidRDefault="002A6D46" w:rsidP="00580A7C">
      <w:pPr>
        <w:autoSpaceDE w:val="0"/>
        <w:autoSpaceDN w:val="0"/>
        <w:adjustRightInd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Не поступили субсидии на разработку генеральных планов, правил землепользования и застройки и документации по планировке территорий муниципальных образований в сумме 1 124,1 тыс. рублей в связи с переносом срока оплаты по заключенному контракту на 2021 год.</w:t>
      </w:r>
    </w:p>
    <w:p w:rsidR="002A6D46" w:rsidRPr="00BD4769" w:rsidRDefault="002A6D46" w:rsidP="00580A7C">
      <w:pPr>
        <w:autoSpaceDE w:val="0"/>
        <w:autoSpaceDN w:val="0"/>
        <w:adjustRightInd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По результатам проведенных аукционов образовалась экономия по следующим субсидиям:</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 на содержание автомобильных дорог общего пользования местного значения (927,2 тыс. рублей);</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lastRenderedPageBreak/>
        <w:t xml:space="preserve">     - на оборудование и содержание ледовых переправ и зимних автомобильных дорог общего пользования местного значения (1 996,1 тыс. рублей);</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 на оплату муниципальными учреждениями расходов за энергетические ресурсы (1 179,6 тыс. рублей);</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 на обеспечение мероприятий по расселению непригодного для проживания жилищного фонда (5 447,2 тыс. рублей).</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В связи с последствиями распространения коронавирусной инфекции не в полном объеме освоены субсидии на мероприятия по проведению оздоровительной компании детей (692,2 тыс. рублей).</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Pr="00BD4769">
        <w:rPr>
          <w:rFonts w:ascii="Times New Roman" w:eastAsia="Times New Roman" w:hAnsi="Times New Roman" w:cs="Times New Roman"/>
          <w:i/>
          <w:sz w:val="24"/>
          <w:szCs w:val="24"/>
          <w:u w:val="single"/>
          <w:lang w:eastAsia="ru-RU"/>
        </w:rPr>
        <w:t>Поступления по субвенциям</w:t>
      </w: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bCs/>
          <w:sz w:val="24"/>
          <w:szCs w:val="24"/>
          <w:lang w:eastAsia="ru-RU"/>
        </w:rPr>
        <w:t xml:space="preserve">составили 652 120,1 тыс. рублей, что на 44 391,6 тыс. рублей больше, чем в прошлом году (607 728,5 тыс. рублей). </w:t>
      </w:r>
      <w:r w:rsidRPr="00BD4769">
        <w:rPr>
          <w:rFonts w:ascii="Times New Roman" w:eastAsia="Times New Roman" w:hAnsi="Times New Roman" w:cs="Times New Roman"/>
          <w:sz w:val="24"/>
          <w:szCs w:val="24"/>
          <w:lang w:eastAsia="ru-RU"/>
        </w:rPr>
        <w:t>Бюджетные назначения установлены в сумме 654 373,4 тыс. рублей, выполнение составило на 99,7 %.</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Не в полном объеме поступление субвенции на возмещение убытков, возникающих в результате </w:t>
      </w:r>
      <w:proofErr w:type="gramStart"/>
      <w:r w:rsidRPr="00BD4769">
        <w:rPr>
          <w:rFonts w:ascii="Times New Roman" w:eastAsia="Times New Roman" w:hAnsi="Times New Roman" w:cs="Times New Roman"/>
          <w:sz w:val="24"/>
          <w:szCs w:val="24"/>
          <w:lang w:eastAsia="ru-RU"/>
        </w:rPr>
        <w:t>гос. регулирования</w:t>
      </w:r>
      <w:proofErr w:type="gramEnd"/>
      <w:r w:rsidRPr="00BD4769">
        <w:rPr>
          <w:rFonts w:ascii="Times New Roman" w:eastAsia="Times New Roman" w:hAnsi="Times New Roman" w:cs="Times New Roman"/>
          <w:sz w:val="24"/>
          <w:szCs w:val="24"/>
          <w:lang w:eastAsia="ru-RU"/>
        </w:rPr>
        <w:t xml:space="preserve"> цен на топливо твердое, реализуемое гражданам и используемое для нужд отопления  в сумме 474,2 тыс. рублей в связи с отсутствием заявок на субсидирование организаций, производителей товаров, работ и услуг.</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Также не в полном объеме поступили субвенции на строительство, приобретение, реконструкцию, ремонт жилых помещений для обеспечения детей-сирот в сумме 922,8 тыс. рублей в связи с отсутствием предложений на рынке недвижимости по приобретению жилых помещений детям-сиротам.</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По сравнению с прошлым годом увеличились поступления:</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 субвенций на реализацию дошкольными и общеобразовательными организациями образовательных программ (на 45 926,9 тыс. рублей);</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  субвенции на строительство, приобретение, реконструкцию, ремонт жилых помещений для обеспечения детей-сирот (на 4 341,7 тыс. рублей).</w:t>
      </w:r>
    </w:p>
    <w:p w:rsidR="002A6D46" w:rsidRPr="00BD4769" w:rsidRDefault="002A6D46" w:rsidP="00580A7C">
      <w:pPr>
        <w:widowControl w:val="0"/>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i/>
          <w:sz w:val="24"/>
          <w:szCs w:val="24"/>
          <w:u w:val="single"/>
          <w:lang w:eastAsia="ru-RU"/>
        </w:rPr>
        <w:t xml:space="preserve">       Поступления по межбюджетным трансфертам</w:t>
      </w: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bCs/>
          <w:sz w:val="24"/>
          <w:szCs w:val="24"/>
          <w:lang w:eastAsia="ru-RU"/>
        </w:rPr>
        <w:t xml:space="preserve">составили 11 605,2 тыс. рублей, что на 936,1 тыс. рублей больше, чем в прошлом году (10 669,1 тыс. рублей). </w:t>
      </w:r>
      <w:r w:rsidRPr="00BD4769">
        <w:rPr>
          <w:rFonts w:ascii="Times New Roman" w:eastAsia="Times New Roman" w:hAnsi="Times New Roman" w:cs="Times New Roman"/>
          <w:sz w:val="24"/>
          <w:szCs w:val="24"/>
          <w:lang w:eastAsia="ru-RU"/>
        </w:rPr>
        <w:t>Бюджетные назначения установлены в сумме 11 878 тыс. рублей, выполнение на 97,7%. Сэкономлены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 в сумме 272,8 тыс. рублей.</w:t>
      </w:r>
    </w:p>
    <w:p w:rsidR="002A6D46" w:rsidRPr="00BD4769" w:rsidRDefault="002A6D46" w:rsidP="00580A7C">
      <w:pPr>
        <w:spacing w:after="0" w:line="360" w:lineRule="auto"/>
        <w:rPr>
          <w:rFonts w:ascii="Times New Roman" w:eastAsia="Times New Roman" w:hAnsi="Times New Roman" w:cs="Times New Roman"/>
          <w:b/>
          <w:i/>
          <w:sz w:val="24"/>
          <w:szCs w:val="24"/>
          <w:lang w:eastAsia="ru-RU"/>
        </w:rPr>
      </w:pPr>
    </w:p>
    <w:p w:rsidR="002A6D46" w:rsidRPr="00BD4769" w:rsidRDefault="002A6D46" w:rsidP="00580A7C">
      <w:pPr>
        <w:spacing w:after="0" w:line="360" w:lineRule="auto"/>
        <w:ind w:firstLine="709"/>
        <w:jc w:val="center"/>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sz w:val="24"/>
          <w:szCs w:val="24"/>
          <w:u w:val="single"/>
          <w:lang w:eastAsia="ru-RU"/>
        </w:rPr>
        <w:t>Исполнение бюджета МО МР «Ижемский» по расходам за 2020 год.</w:t>
      </w:r>
    </w:p>
    <w:p w:rsidR="002A6D46" w:rsidRPr="00BD4769" w:rsidRDefault="002A6D46" w:rsidP="00580A7C">
      <w:pPr>
        <w:spacing w:after="0" w:line="360" w:lineRule="auto"/>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b/>
          <w:i/>
          <w:sz w:val="24"/>
          <w:szCs w:val="24"/>
          <w:lang w:eastAsia="ru-RU"/>
        </w:rPr>
        <w:t xml:space="preserve">           </w:t>
      </w:r>
      <w:r w:rsidRPr="00BD4769">
        <w:rPr>
          <w:rFonts w:ascii="Times New Roman" w:eastAsia="Times New Roman" w:hAnsi="Times New Roman" w:cs="Times New Roman"/>
          <w:color w:val="000000"/>
          <w:sz w:val="24"/>
          <w:szCs w:val="24"/>
          <w:lang w:eastAsia="ru-RU"/>
        </w:rPr>
        <w:t xml:space="preserve">Первоначальный план по расходам бюджета района был утвержден решением Совета МР «Ижемский» </w:t>
      </w:r>
      <w:r w:rsidRPr="00BD4769">
        <w:rPr>
          <w:rFonts w:ascii="Times New Roman" w:eastAsia="Times New Roman" w:hAnsi="Times New Roman" w:cs="Times New Roman"/>
          <w:sz w:val="24"/>
          <w:szCs w:val="24"/>
          <w:lang w:eastAsia="ru-RU"/>
        </w:rPr>
        <w:t xml:space="preserve">в размере 1 414 035,0 тыс. рублей. </w:t>
      </w:r>
      <w:r w:rsidRPr="00BD4769">
        <w:rPr>
          <w:rFonts w:ascii="Times New Roman" w:eastAsia="Times New Roman" w:hAnsi="Times New Roman" w:cs="Times New Roman"/>
          <w:color w:val="000000"/>
          <w:sz w:val="24"/>
          <w:szCs w:val="24"/>
          <w:lang w:eastAsia="ru-RU"/>
        </w:rPr>
        <w:t xml:space="preserve">Окончательным решением по бюджету утвержден объем расходной части в размере 1 375 713,1 тыс. рублей. </w:t>
      </w:r>
    </w:p>
    <w:p w:rsidR="002A6D46" w:rsidRPr="00BD4769" w:rsidRDefault="002A6D46" w:rsidP="00580A7C">
      <w:pPr>
        <w:spacing w:after="0" w:line="360" w:lineRule="auto"/>
        <w:rPr>
          <w:rFonts w:ascii="Times New Roman" w:eastAsia="Times New Roman" w:hAnsi="Times New Roman" w:cs="Times New Roman"/>
          <w:b/>
          <w:sz w:val="24"/>
          <w:szCs w:val="24"/>
          <w:lang w:eastAsia="ru-RU"/>
        </w:rPr>
      </w:pPr>
    </w:p>
    <w:p w:rsidR="002A6D46" w:rsidRPr="00BD4769" w:rsidRDefault="002A6D46" w:rsidP="00E27457">
      <w:pPr>
        <w:spacing w:after="0" w:line="240" w:lineRule="auto"/>
        <w:ind w:firstLine="284"/>
        <w:jc w:val="center"/>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sz w:val="24"/>
          <w:szCs w:val="24"/>
          <w:u w:val="single"/>
          <w:lang w:eastAsia="ru-RU"/>
        </w:rPr>
        <w:t xml:space="preserve">Структура расходов бюджета МО МР «Ижемский»  </w:t>
      </w:r>
    </w:p>
    <w:p w:rsidR="002A6D46" w:rsidRPr="00BD4769" w:rsidRDefault="002A6D46" w:rsidP="00E27457">
      <w:pPr>
        <w:spacing w:after="0" w:line="240" w:lineRule="auto"/>
        <w:ind w:firstLine="284"/>
        <w:jc w:val="center"/>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sz w:val="24"/>
          <w:szCs w:val="24"/>
          <w:u w:val="single"/>
          <w:lang w:eastAsia="ru-RU"/>
        </w:rPr>
        <w:lastRenderedPageBreak/>
        <w:t>по разделам бюджетной классификации за 2020 год</w:t>
      </w:r>
    </w:p>
    <w:p w:rsidR="002A6D46" w:rsidRPr="00BD4769" w:rsidRDefault="002A6D46" w:rsidP="00580A7C">
      <w:pPr>
        <w:tabs>
          <w:tab w:val="left" w:pos="8280"/>
        </w:tabs>
        <w:spacing w:after="0" w:line="360" w:lineRule="auto"/>
        <w:ind w:firstLine="284"/>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(тыс. рублей)</w:t>
      </w:r>
    </w:p>
    <w:tbl>
      <w:tblPr>
        <w:tblStyle w:val="18"/>
        <w:tblW w:w="10180" w:type="dxa"/>
        <w:jc w:val="center"/>
        <w:tblLayout w:type="fixed"/>
        <w:tblLook w:val="04A0"/>
      </w:tblPr>
      <w:tblGrid>
        <w:gridCol w:w="815"/>
        <w:gridCol w:w="3510"/>
        <w:gridCol w:w="1479"/>
        <w:gridCol w:w="1356"/>
        <w:gridCol w:w="1505"/>
        <w:gridCol w:w="756"/>
        <w:gridCol w:w="759"/>
      </w:tblGrid>
      <w:tr w:rsidR="002A6D46" w:rsidRPr="00BD4769" w:rsidTr="002A6D46">
        <w:trPr>
          <w:jc w:val="center"/>
        </w:trPr>
        <w:tc>
          <w:tcPr>
            <w:tcW w:w="815" w:type="dxa"/>
            <w:vMerge w:val="restart"/>
            <w:vAlign w:val="center"/>
          </w:tcPr>
          <w:p w:rsidR="002A6D46" w:rsidRPr="00BD4769" w:rsidRDefault="002A6D46" w:rsidP="00E27457">
            <w:pPr>
              <w:tabs>
                <w:tab w:val="left" w:pos="8280"/>
              </w:tabs>
              <w:jc w:val="center"/>
              <w:rPr>
                <w:b/>
                <w:sz w:val="24"/>
                <w:szCs w:val="24"/>
              </w:rPr>
            </w:pPr>
            <w:r w:rsidRPr="00BD4769">
              <w:rPr>
                <w:b/>
                <w:sz w:val="24"/>
                <w:szCs w:val="24"/>
              </w:rPr>
              <w:t>Раздел</w:t>
            </w:r>
          </w:p>
        </w:tc>
        <w:tc>
          <w:tcPr>
            <w:tcW w:w="3510" w:type="dxa"/>
            <w:vMerge w:val="restart"/>
            <w:vAlign w:val="center"/>
          </w:tcPr>
          <w:p w:rsidR="002A6D46" w:rsidRPr="00BD4769" w:rsidRDefault="002A6D46" w:rsidP="00E27457">
            <w:pPr>
              <w:tabs>
                <w:tab w:val="left" w:pos="8280"/>
              </w:tabs>
              <w:jc w:val="center"/>
              <w:rPr>
                <w:b/>
                <w:sz w:val="24"/>
                <w:szCs w:val="24"/>
              </w:rPr>
            </w:pPr>
            <w:r w:rsidRPr="00BD4769">
              <w:rPr>
                <w:b/>
                <w:sz w:val="24"/>
                <w:szCs w:val="24"/>
              </w:rPr>
              <w:t>Наименование</w:t>
            </w:r>
          </w:p>
        </w:tc>
        <w:tc>
          <w:tcPr>
            <w:tcW w:w="1479" w:type="dxa"/>
            <w:vMerge w:val="restart"/>
            <w:vAlign w:val="center"/>
          </w:tcPr>
          <w:p w:rsidR="002A6D46" w:rsidRPr="00BD4769" w:rsidRDefault="002A6D46" w:rsidP="00E27457">
            <w:pPr>
              <w:tabs>
                <w:tab w:val="left" w:pos="8280"/>
              </w:tabs>
              <w:jc w:val="center"/>
              <w:rPr>
                <w:b/>
                <w:sz w:val="24"/>
                <w:szCs w:val="24"/>
              </w:rPr>
            </w:pPr>
            <w:r w:rsidRPr="00BD4769">
              <w:rPr>
                <w:b/>
                <w:sz w:val="24"/>
                <w:szCs w:val="24"/>
              </w:rPr>
              <w:t>Ассигнования</w:t>
            </w:r>
          </w:p>
        </w:tc>
        <w:tc>
          <w:tcPr>
            <w:tcW w:w="1356" w:type="dxa"/>
            <w:vMerge w:val="restart"/>
            <w:vAlign w:val="center"/>
          </w:tcPr>
          <w:p w:rsidR="002A6D46" w:rsidRPr="00BD4769" w:rsidRDefault="002A6D46" w:rsidP="00E27457">
            <w:pPr>
              <w:tabs>
                <w:tab w:val="left" w:pos="8280"/>
              </w:tabs>
              <w:jc w:val="center"/>
              <w:rPr>
                <w:b/>
                <w:sz w:val="24"/>
                <w:szCs w:val="24"/>
              </w:rPr>
            </w:pPr>
            <w:r w:rsidRPr="00BD4769">
              <w:rPr>
                <w:b/>
                <w:sz w:val="24"/>
                <w:szCs w:val="24"/>
              </w:rPr>
              <w:t>Кассовые расходы</w:t>
            </w:r>
          </w:p>
        </w:tc>
        <w:tc>
          <w:tcPr>
            <w:tcW w:w="1505" w:type="dxa"/>
            <w:vMerge w:val="restart"/>
            <w:vAlign w:val="center"/>
          </w:tcPr>
          <w:p w:rsidR="002A6D46" w:rsidRPr="00BD4769" w:rsidRDefault="002A6D46" w:rsidP="00E27457">
            <w:pPr>
              <w:tabs>
                <w:tab w:val="left" w:pos="8280"/>
              </w:tabs>
              <w:jc w:val="center"/>
              <w:rPr>
                <w:b/>
                <w:sz w:val="24"/>
                <w:szCs w:val="24"/>
              </w:rPr>
            </w:pPr>
            <w:r w:rsidRPr="00BD4769">
              <w:rPr>
                <w:b/>
                <w:sz w:val="24"/>
                <w:szCs w:val="24"/>
              </w:rPr>
              <w:t>Процент исполнения</w:t>
            </w:r>
          </w:p>
        </w:tc>
        <w:tc>
          <w:tcPr>
            <w:tcW w:w="1515" w:type="dxa"/>
            <w:gridSpan w:val="2"/>
            <w:vAlign w:val="center"/>
          </w:tcPr>
          <w:p w:rsidR="002A6D46" w:rsidRPr="00BD4769" w:rsidRDefault="002A6D46" w:rsidP="00E27457">
            <w:pPr>
              <w:tabs>
                <w:tab w:val="left" w:pos="8280"/>
              </w:tabs>
              <w:jc w:val="center"/>
              <w:rPr>
                <w:b/>
                <w:sz w:val="24"/>
                <w:szCs w:val="24"/>
              </w:rPr>
            </w:pPr>
            <w:r w:rsidRPr="00BD4769">
              <w:rPr>
                <w:b/>
                <w:sz w:val="24"/>
                <w:szCs w:val="24"/>
              </w:rPr>
              <w:t>Удельный вес, %</w:t>
            </w:r>
          </w:p>
        </w:tc>
      </w:tr>
      <w:tr w:rsidR="002A6D46" w:rsidRPr="00BD4769" w:rsidTr="002A6D46">
        <w:trPr>
          <w:jc w:val="center"/>
        </w:trPr>
        <w:tc>
          <w:tcPr>
            <w:tcW w:w="815" w:type="dxa"/>
            <w:vMerge/>
            <w:vAlign w:val="center"/>
          </w:tcPr>
          <w:p w:rsidR="002A6D46" w:rsidRPr="00BD4769" w:rsidRDefault="002A6D46" w:rsidP="00E27457">
            <w:pPr>
              <w:tabs>
                <w:tab w:val="left" w:pos="8280"/>
              </w:tabs>
              <w:jc w:val="center"/>
              <w:rPr>
                <w:b/>
                <w:sz w:val="24"/>
                <w:szCs w:val="24"/>
              </w:rPr>
            </w:pPr>
          </w:p>
        </w:tc>
        <w:tc>
          <w:tcPr>
            <w:tcW w:w="3510" w:type="dxa"/>
            <w:vMerge/>
            <w:vAlign w:val="center"/>
          </w:tcPr>
          <w:p w:rsidR="002A6D46" w:rsidRPr="00BD4769" w:rsidRDefault="002A6D46" w:rsidP="00E27457">
            <w:pPr>
              <w:tabs>
                <w:tab w:val="left" w:pos="8280"/>
              </w:tabs>
              <w:jc w:val="center"/>
              <w:rPr>
                <w:b/>
                <w:sz w:val="24"/>
                <w:szCs w:val="24"/>
              </w:rPr>
            </w:pPr>
          </w:p>
        </w:tc>
        <w:tc>
          <w:tcPr>
            <w:tcW w:w="1479" w:type="dxa"/>
            <w:vMerge/>
            <w:vAlign w:val="center"/>
          </w:tcPr>
          <w:p w:rsidR="002A6D46" w:rsidRPr="00BD4769" w:rsidRDefault="002A6D46" w:rsidP="00E27457">
            <w:pPr>
              <w:tabs>
                <w:tab w:val="left" w:pos="8280"/>
              </w:tabs>
              <w:jc w:val="center"/>
              <w:rPr>
                <w:b/>
                <w:sz w:val="24"/>
                <w:szCs w:val="24"/>
              </w:rPr>
            </w:pPr>
          </w:p>
        </w:tc>
        <w:tc>
          <w:tcPr>
            <w:tcW w:w="1356" w:type="dxa"/>
            <w:vMerge/>
            <w:vAlign w:val="center"/>
          </w:tcPr>
          <w:p w:rsidR="002A6D46" w:rsidRPr="00BD4769" w:rsidRDefault="002A6D46" w:rsidP="00E27457">
            <w:pPr>
              <w:tabs>
                <w:tab w:val="left" w:pos="8280"/>
              </w:tabs>
              <w:jc w:val="center"/>
              <w:rPr>
                <w:b/>
                <w:sz w:val="24"/>
                <w:szCs w:val="24"/>
              </w:rPr>
            </w:pPr>
          </w:p>
        </w:tc>
        <w:tc>
          <w:tcPr>
            <w:tcW w:w="1505" w:type="dxa"/>
            <w:vMerge/>
            <w:vAlign w:val="center"/>
          </w:tcPr>
          <w:p w:rsidR="002A6D46" w:rsidRPr="00BD4769" w:rsidRDefault="002A6D46" w:rsidP="00E27457">
            <w:pPr>
              <w:tabs>
                <w:tab w:val="left" w:pos="8280"/>
              </w:tabs>
              <w:jc w:val="center"/>
              <w:rPr>
                <w:b/>
                <w:sz w:val="24"/>
                <w:szCs w:val="24"/>
              </w:rPr>
            </w:pPr>
          </w:p>
        </w:tc>
        <w:tc>
          <w:tcPr>
            <w:tcW w:w="756" w:type="dxa"/>
            <w:vAlign w:val="center"/>
          </w:tcPr>
          <w:p w:rsidR="002A6D46" w:rsidRPr="00BD4769" w:rsidRDefault="002A6D46" w:rsidP="00E27457">
            <w:pPr>
              <w:tabs>
                <w:tab w:val="left" w:pos="8280"/>
              </w:tabs>
              <w:jc w:val="center"/>
              <w:rPr>
                <w:b/>
                <w:sz w:val="24"/>
                <w:szCs w:val="24"/>
              </w:rPr>
            </w:pPr>
            <w:r w:rsidRPr="00BD4769">
              <w:rPr>
                <w:b/>
                <w:sz w:val="24"/>
                <w:szCs w:val="24"/>
              </w:rPr>
              <w:t>план</w:t>
            </w:r>
          </w:p>
        </w:tc>
        <w:tc>
          <w:tcPr>
            <w:tcW w:w="759" w:type="dxa"/>
            <w:vAlign w:val="center"/>
          </w:tcPr>
          <w:p w:rsidR="002A6D46" w:rsidRPr="00BD4769" w:rsidRDefault="002A6D46" w:rsidP="00E27457">
            <w:pPr>
              <w:tabs>
                <w:tab w:val="left" w:pos="8280"/>
              </w:tabs>
              <w:jc w:val="center"/>
              <w:rPr>
                <w:b/>
                <w:sz w:val="24"/>
                <w:szCs w:val="24"/>
              </w:rPr>
            </w:pPr>
            <w:r w:rsidRPr="00BD4769">
              <w:rPr>
                <w:b/>
                <w:sz w:val="24"/>
                <w:szCs w:val="24"/>
              </w:rPr>
              <w:t>факт</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01</w:t>
            </w:r>
          </w:p>
        </w:tc>
        <w:tc>
          <w:tcPr>
            <w:tcW w:w="3510" w:type="dxa"/>
            <w:vAlign w:val="center"/>
          </w:tcPr>
          <w:p w:rsidR="002A6D46" w:rsidRPr="00BD4769" w:rsidRDefault="002A6D46" w:rsidP="00E27457">
            <w:pPr>
              <w:rPr>
                <w:sz w:val="24"/>
                <w:szCs w:val="24"/>
              </w:rPr>
            </w:pPr>
            <w:r w:rsidRPr="00BD4769">
              <w:rPr>
                <w:sz w:val="24"/>
                <w:szCs w:val="24"/>
              </w:rPr>
              <w:t>Общегосударственные вопросы</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93 755,5</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91 061,0</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97,1</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6,82</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6,82</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03</w:t>
            </w:r>
          </w:p>
        </w:tc>
        <w:tc>
          <w:tcPr>
            <w:tcW w:w="3510" w:type="dxa"/>
            <w:vAlign w:val="center"/>
          </w:tcPr>
          <w:p w:rsidR="002A6D46" w:rsidRPr="00BD4769" w:rsidRDefault="002A6D46" w:rsidP="00E27457">
            <w:pPr>
              <w:rPr>
                <w:sz w:val="24"/>
                <w:szCs w:val="24"/>
              </w:rPr>
            </w:pPr>
            <w:r w:rsidRPr="00BD4769">
              <w:rPr>
                <w:sz w:val="24"/>
                <w:szCs w:val="24"/>
              </w:rPr>
              <w:t>Национальная безопасность и правоохранительная деятельность</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684,0</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684,0</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100,0</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0,05</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0,05</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04</w:t>
            </w:r>
          </w:p>
        </w:tc>
        <w:tc>
          <w:tcPr>
            <w:tcW w:w="3510" w:type="dxa"/>
            <w:vAlign w:val="center"/>
          </w:tcPr>
          <w:p w:rsidR="002A6D46" w:rsidRPr="00BD4769" w:rsidRDefault="002A6D46" w:rsidP="00E27457">
            <w:pPr>
              <w:rPr>
                <w:sz w:val="24"/>
                <w:szCs w:val="24"/>
              </w:rPr>
            </w:pPr>
            <w:r w:rsidRPr="00BD4769">
              <w:rPr>
                <w:sz w:val="24"/>
                <w:szCs w:val="24"/>
              </w:rPr>
              <w:t>Национальная экономика</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45 103,1</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34 933,5</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77,5</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3,28</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2,62</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05</w:t>
            </w:r>
          </w:p>
        </w:tc>
        <w:tc>
          <w:tcPr>
            <w:tcW w:w="3510" w:type="dxa"/>
            <w:vAlign w:val="center"/>
          </w:tcPr>
          <w:p w:rsidR="002A6D46" w:rsidRPr="00BD4769" w:rsidRDefault="002A6D46" w:rsidP="00E27457">
            <w:pPr>
              <w:rPr>
                <w:sz w:val="24"/>
                <w:szCs w:val="24"/>
              </w:rPr>
            </w:pPr>
            <w:r w:rsidRPr="00BD4769">
              <w:rPr>
                <w:sz w:val="24"/>
                <w:szCs w:val="24"/>
              </w:rPr>
              <w:t>Жилищно-коммунальное хозяйство</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49 290,2</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30 303,8</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61,5</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3,58</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2,27</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07</w:t>
            </w:r>
          </w:p>
        </w:tc>
        <w:tc>
          <w:tcPr>
            <w:tcW w:w="3510" w:type="dxa"/>
            <w:vAlign w:val="center"/>
          </w:tcPr>
          <w:p w:rsidR="002A6D46" w:rsidRPr="00BD4769" w:rsidRDefault="002A6D46" w:rsidP="00E27457">
            <w:pPr>
              <w:rPr>
                <w:sz w:val="24"/>
                <w:szCs w:val="24"/>
              </w:rPr>
            </w:pPr>
            <w:r w:rsidRPr="00BD4769">
              <w:rPr>
                <w:sz w:val="24"/>
                <w:szCs w:val="24"/>
              </w:rPr>
              <w:t>Образование</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958 504,8</w:t>
            </w:r>
          </w:p>
        </w:tc>
        <w:tc>
          <w:tcPr>
            <w:tcW w:w="1356" w:type="dxa"/>
            <w:vAlign w:val="center"/>
          </w:tcPr>
          <w:p w:rsidR="002A6D46" w:rsidRPr="00BD4769" w:rsidRDefault="002A6D46" w:rsidP="00E27457">
            <w:pPr>
              <w:tabs>
                <w:tab w:val="left" w:pos="8280"/>
              </w:tabs>
              <w:jc w:val="right"/>
              <w:rPr>
                <w:sz w:val="24"/>
                <w:szCs w:val="24"/>
                <w:lang w:val="en-US"/>
              </w:rPr>
            </w:pPr>
            <w:r w:rsidRPr="00BD4769">
              <w:rPr>
                <w:sz w:val="24"/>
                <w:szCs w:val="24"/>
              </w:rPr>
              <w:t>952 576,7</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99,4</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69,67</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71,31</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08</w:t>
            </w:r>
          </w:p>
        </w:tc>
        <w:tc>
          <w:tcPr>
            <w:tcW w:w="3510" w:type="dxa"/>
            <w:vAlign w:val="center"/>
          </w:tcPr>
          <w:p w:rsidR="002A6D46" w:rsidRPr="00BD4769" w:rsidRDefault="002A6D46" w:rsidP="00E27457">
            <w:pPr>
              <w:rPr>
                <w:sz w:val="24"/>
                <w:szCs w:val="24"/>
              </w:rPr>
            </w:pPr>
            <w:r w:rsidRPr="00BD4769">
              <w:rPr>
                <w:sz w:val="24"/>
                <w:szCs w:val="24"/>
              </w:rPr>
              <w:t>Культура, кинематография</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140 238,5</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139 013,0</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99,1</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10,20</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10,41</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10</w:t>
            </w:r>
          </w:p>
        </w:tc>
        <w:tc>
          <w:tcPr>
            <w:tcW w:w="3510" w:type="dxa"/>
            <w:vAlign w:val="center"/>
          </w:tcPr>
          <w:p w:rsidR="002A6D46" w:rsidRPr="00BD4769" w:rsidRDefault="002A6D46" w:rsidP="00E27457">
            <w:pPr>
              <w:rPr>
                <w:sz w:val="24"/>
                <w:szCs w:val="24"/>
              </w:rPr>
            </w:pPr>
            <w:r w:rsidRPr="00BD4769">
              <w:rPr>
                <w:sz w:val="24"/>
                <w:szCs w:val="24"/>
              </w:rPr>
              <w:t>Социальная политика</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27 978,0</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27 039,6</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96,6</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2,03</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2,02</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11</w:t>
            </w:r>
          </w:p>
        </w:tc>
        <w:tc>
          <w:tcPr>
            <w:tcW w:w="3510" w:type="dxa"/>
            <w:vAlign w:val="center"/>
          </w:tcPr>
          <w:p w:rsidR="002A6D46" w:rsidRPr="00BD4769" w:rsidRDefault="002A6D46" w:rsidP="00E27457">
            <w:pPr>
              <w:rPr>
                <w:sz w:val="24"/>
                <w:szCs w:val="24"/>
              </w:rPr>
            </w:pPr>
            <w:r w:rsidRPr="00BD4769">
              <w:rPr>
                <w:sz w:val="24"/>
                <w:szCs w:val="24"/>
              </w:rPr>
              <w:t>Физическая культура и спорт</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10 339,7</w:t>
            </w:r>
          </w:p>
        </w:tc>
        <w:tc>
          <w:tcPr>
            <w:tcW w:w="1356" w:type="dxa"/>
            <w:vAlign w:val="center"/>
          </w:tcPr>
          <w:p w:rsidR="002A6D46" w:rsidRPr="00BD4769" w:rsidRDefault="002A6D46" w:rsidP="00E27457">
            <w:pPr>
              <w:tabs>
                <w:tab w:val="left" w:pos="8280"/>
              </w:tabs>
              <w:jc w:val="right"/>
              <w:rPr>
                <w:sz w:val="24"/>
                <w:szCs w:val="24"/>
                <w:lang w:val="en-US"/>
              </w:rPr>
            </w:pPr>
            <w:r w:rsidRPr="00BD4769">
              <w:rPr>
                <w:sz w:val="24"/>
                <w:szCs w:val="24"/>
              </w:rPr>
              <w:t>10 337,</w:t>
            </w:r>
            <w:r w:rsidRPr="00BD4769">
              <w:rPr>
                <w:sz w:val="24"/>
                <w:szCs w:val="24"/>
                <w:lang w:val="en-US"/>
              </w:rPr>
              <w:t>1</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100,0</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0,75</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0,77</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13</w:t>
            </w:r>
          </w:p>
        </w:tc>
        <w:tc>
          <w:tcPr>
            <w:tcW w:w="3510" w:type="dxa"/>
            <w:vAlign w:val="center"/>
          </w:tcPr>
          <w:p w:rsidR="002A6D46" w:rsidRPr="00BD4769" w:rsidRDefault="002A6D46" w:rsidP="00E27457">
            <w:pPr>
              <w:rPr>
                <w:sz w:val="24"/>
                <w:szCs w:val="24"/>
              </w:rPr>
            </w:pPr>
            <w:r w:rsidRPr="00BD4769">
              <w:rPr>
                <w:sz w:val="24"/>
                <w:szCs w:val="24"/>
              </w:rPr>
              <w:t>Обслуживание государственного (муниципального) долга</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5,2</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5,2</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100,00</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0,00</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0,00</w:t>
            </w:r>
          </w:p>
        </w:tc>
      </w:tr>
      <w:tr w:rsidR="002A6D46" w:rsidRPr="00BD4769" w:rsidTr="002A6D46">
        <w:trPr>
          <w:jc w:val="center"/>
        </w:trPr>
        <w:tc>
          <w:tcPr>
            <w:tcW w:w="815" w:type="dxa"/>
            <w:vAlign w:val="center"/>
          </w:tcPr>
          <w:p w:rsidR="002A6D46" w:rsidRPr="00BD4769" w:rsidRDefault="002A6D46" w:rsidP="00E27457">
            <w:pPr>
              <w:jc w:val="center"/>
              <w:rPr>
                <w:sz w:val="24"/>
                <w:szCs w:val="24"/>
              </w:rPr>
            </w:pPr>
            <w:r w:rsidRPr="00BD4769">
              <w:rPr>
                <w:sz w:val="24"/>
                <w:szCs w:val="24"/>
              </w:rPr>
              <w:t>14</w:t>
            </w:r>
          </w:p>
        </w:tc>
        <w:tc>
          <w:tcPr>
            <w:tcW w:w="3510" w:type="dxa"/>
            <w:vAlign w:val="center"/>
          </w:tcPr>
          <w:p w:rsidR="002A6D46" w:rsidRPr="00BD4769" w:rsidRDefault="002A6D46" w:rsidP="00E27457">
            <w:pPr>
              <w:autoSpaceDE w:val="0"/>
              <w:autoSpaceDN w:val="0"/>
              <w:adjustRightInd w:val="0"/>
              <w:rPr>
                <w:sz w:val="24"/>
                <w:szCs w:val="24"/>
              </w:rPr>
            </w:pPr>
            <w:r w:rsidRPr="00BD4769">
              <w:rPr>
                <w:sz w:val="24"/>
                <w:szCs w:val="24"/>
              </w:rPr>
              <w:t>Межбюджетные трансферты общего характера бюджетам бюджетной системы Российской Федерации</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49 814,1</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49 814,1</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100,00</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3,62</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3,73</w:t>
            </w:r>
          </w:p>
        </w:tc>
      </w:tr>
      <w:tr w:rsidR="002A6D46" w:rsidRPr="00BD4769" w:rsidTr="002A6D46">
        <w:trPr>
          <w:jc w:val="center"/>
        </w:trPr>
        <w:tc>
          <w:tcPr>
            <w:tcW w:w="815" w:type="dxa"/>
          </w:tcPr>
          <w:p w:rsidR="002A6D46" w:rsidRPr="00BD4769" w:rsidRDefault="002A6D46" w:rsidP="00E27457">
            <w:pPr>
              <w:ind w:firstLine="284"/>
              <w:jc w:val="right"/>
              <w:rPr>
                <w:b/>
                <w:sz w:val="24"/>
                <w:szCs w:val="24"/>
              </w:rPr>
            </w:pPr>
          </w:p>
        </w:tc>
        <w:tc>
          <w:tcPr>
            <w:tcW w:w="3510" w:type="dxa"/>
            <w:vAlign w:val="center"/>
          </w:tcPr>
          <w:p w:rsidR="002A6D46" w:rsidRPr="00BD4769" w:rsidRDefault="002A6D46" w:rsidP="00E27457">
            <w:pPr>
              <w:rPr>
                <w:sz w:val="24"/>
                <w:szCs w:val="24"/>
              </w:rPr>
            </w:pPr>
            <w:r w:rsidRPr="00BD4769">
              <w:rPr>
                <w:sz w:val="24"/>
                <w:szCs w:val="24"/>
              </w:rPr>
              <w:t>Итого расходов</w:t>
            </w:r>
          </w:p>
        </w:tc>
        <w:tc>
          <w:tcPr>
            <w:tcW w:w="1479" w:type="dxa"/>
            <w:vAlign w:val="center"/>
          </w:tcPr>
          <w:p w:rsidR="002A6D46" w:rsidRPr="00BD4769" w:rsidRDefault="002A6D46" w:rsidP="00E27457">
            <w:pPr>
              <w:tabs>
                <w:tab w:val="left" w:pos="8280"/>
              </w:tabs>
              <w:jc w:val="right"/>
              <w:rPr>
                <w:sz w:val="24"/>
                <w:szCs w:val="24"/>
              </w:rPr>
            </w:pPr>
            <w:r w:rsidRPr="00BD4769">
              <w:rPr>
                <w:sz w:val="24"/>
                <w:szCs w:val="24"/>
              </w:rPr>
              <w:t>1 375 713,1</w:t>
            </w:r>
          </w:p>
        </w:tc>
        <w:tc>
          <w:tcPr>
            <w:tcW w:w="1356" w:type="dxa"/>
            <w:vAlign w:val="center"/>
          </w:tcPr>
          <w:p w:rsidR="002A6D46" w:rsidRPr="00BD4769" w:rsidRDefault="002A6D46" w:rsidP="00E27457">
            <w:pPr>
              <w:tabs>
                <w:tab w:val="left" w:pos="8280"/>
              </w:tabs>
              <w:jc w:val="right"/>
              <w:rPr>
                <w:sz w:val="24"/>
                <w:szCs w:val="24"/>
              </w:rPr>
            </w:pPr>
            <w:r w:rsidRPr="00BD4769">
              <w:rPr>
                <w:sz w:val="24"/>
                <w:szCs w:val="24"/>
              </w:rPr>
              <w:t>1 335 768,0</w:t>
            </w:r>
          </w:p>
        </w:tc>
        <w:tc>
          <w:tcPr>
            <w:tcW w:w="1505" w:type="dxa"/>
            <w:vAlign w:val="center"/>
          </w:tcPr>
          <w:p w:rsidR="002A6D46" w:rsidRPr="00BD4769" w:rsidRDefault="002A6D46" w:rsidP="00E27457">
            <w:pPr>
              <w:tabs>
                <w:tab w:val="left" w:pos="8280"/>
              </w:tabs>
              <w:jc w:val="right"/>
              <w:rPr>
                <w:sz w:val="24"/>
                <w:szCs w:val="24"/>
              </w:rPr>
            </w:pPr>
            <w:r w:rsidRPr="00BD4769">
              <w:rPr>
                <w:sz w:val="24"/>
                <w:szCs w:val="24"/>
              </w:rPr>
              <w:t>97,1</w:t>
            </w:r>
          </w:p>
        </w:tc>
        <w:tc>
          <w:tcPr>
            <w:tcW w:w="756" w:type="dxa"/>
            <w:vAlign w:val="center"/>
          </w:tcPr>
          <w:p w:rsidR="002A6D46" w:rsidRPr="00BD4769" w:rsidRDefault="002A6D46" w:rsidP="00E27457">
            <w:pPr>
              <w:tabs>
                <w:tab w:val="left" w:pos="8280"/>
              </w:tabs>
              <w:jc w:val="right"/>
              <w:rPr>
                <w:sz w:val="24"/>
                <w:szCs w:val="24"/>
              </w:rPr>
            </w:pPr>
            <w:r w:rsidRPr="00BD4769">
              <w:rPr>
                <w:sz w:val="24"/>
                <w:szCs w:val="24"/>
              </w:rPr>
              <w:t>100,0</w:t>
            </w:r>
          </w:p>
        </w:tc>
        <w:tc>
          <w:tcPr>
            <w:tcW w:w="759" w:type="dxa"/>
            <w:vAlign w:val="center"/>
          </w:tcPr>
          <w:p w:rsidR="002A6D46" w:rsidRPr="00BD4769" w:rsidRDefault="002A6D46" w:rsidP="00E27457">
            <w:pPr>
              <w:tabs>
                <w:tab w:val="left" w:pos="8280"/>
              </w:tabs>
              <w:jc w:val="right"/>
              <w:rPr>
                <w:sz w:val="24"/>
                <w:szCs w:val="24"/>
              </w:rPr>
            </w:pPr>
            <w:r w:rsidRPr="00BD4769">
              <w:rPr>
                <w:sz w:val="24"/>
                <w:szCs w:val="24"/>
              </w:rPr>
              <w:t>100,0</w:t>
            </w:r>
          </w:p>
        </w:tc>
      </w:tr>
    </w:tbl>
    <w:p w:rsidR="002A6D46" w:rsidRPr="00BD4769" w:rsidRDefault="002A6D46" w:rsidP="00580A7C">
      <w:pPr>
        <w:spacing w:after="0" w:line="360" w:lineRule="auto"/>
        <w:jc w:val="both"/>
        <w:rPr>
          <w:rFonts w:ascii="Times New Roman" w:eastAsia="Times New Roman" w:hAnsi="Times New Roman" w:cs="Times New Roman"/>
          <w:sz w:val="24"/>
          <w:szCs w:val="24"/>
          <w:lang w:eastAsia="ru-RU"/>
        </w:rPr>
      </w:pPr>
    </w:p>
    <w:p w:rsidR="002A6D46" w:rsidRPr="00BD4769" w:rsidRDefault="002A6D46" w:rsidP="00580A7C">
      <w:pPr>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Бюджет района за 2020 год исполнен по расходам в сумме 1 335 768,0 тыс. рублей или на 97,1 % от утвержд</w:t>
      </w:r>
      <w:r w:rsidR="00915A2A" w:rsidRPr="00BD4769">
        <w:rPr>
          <w:rFonts w:ascii="Times New Roman" w:eastAsia="Times New Roman" w:hAnsi="Times New Roman" w:cs="Times New Roman"/>
          <w:sz w:val="24"/>
          <w:szCs w:val="24"/>
          <w:lang w:eastAsia="ru-RU"/>
        </w:rPr>
        <w:t>енных годовых ассигнований. Неполное</w:t>
      </w:r>
      <w:r w:rsidRPr="00BD4769">
        <w:rPr>
          <w:rFonts w:ascii="Times New Roman" w:eastAsia="Times New Roman" w:hAnsi="Times New Roman" w:cs="Times New Roman"/>
          <w:sz w:val="24"/>
          <w:szCs w:val="24"/>
          <w:lang w:eastAsia="ru-RU"/>
        </w:rPr>
        <w:t xml:space="preserve"> исполнение по разделам:</w:t>
      </w:r>
    </w:p>
    <w:p w:rsidR="002A6D46" w:rsidRPr="00BD4769" w:rsidRDefault="002A6D46" w:rsidP="00580A7C">
      <w:pPr>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 «Национальная экономика» (77,5 %) в связи с освоением не в полном объеме субвенции на возмещение убытков, возникающих в результате государственного регулирования цен на твердое топливо, реализуемое гражданам и используемое для нужд отопления (отсутствие заявок на субсидирование организаций) и с переносом сроков оплаты по заключенным контрактам на 2021 год;</w:t>
      </w:r>
    </w:p>
    <w:p w:rsidR="002A6D46" w:rsidRPr="00BD4769" w:rsidRDefault="002A6D46" w:rsidP="00580A7C">
      <w:pPr>
        <w:spacing w:after="0" w:line="360" w:lineRule="auto"/>
        <w:ind w:firstLine="284"/>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 «Жилищно-коммунальное хозяйство» (61,5 %) в связи с освоением не в полном объеме субсидий на обеспечение мероприятий по переселению граждан из аварийного жилищного фонда (экономия по результатам проведенной оценки жилищного фонда и при проведении торгов) и переносом сроков исполнения контракта на 2021 год. </w:t>
      </w:r>
    </w:p>
    <w:p w:rsidR="002A6D46" w:rsidRPr="00BD4769" w:rsidRDefault="002A6D46" w:rsidP="00580A7C">
      <w:pPr>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Наибольший удельный вес в расходах бюджета приходится на расходы социально-культурной сферы. В целом на эти расходы приходится 80,6 % по плану и 82,5 % по факту от общего объема расходов, в том числе основная доля приходится на образование (69,7 % по плану и 71,3 % по факту) и культуру (10,2 % по плану и 10,41 % по факту).</w:t>
      </w:r>
    </w:p>
    <w:p w:rsidR="002A6D46" w:rsidRPr="00965659" w:rsidRDefault="002A6D46" w:rsidP="00965659">
      <w:pPr>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В бюджете района на реализацию муниципальных программ запланированы ассигнования в сумме 1 254 819,4 тыс. рублей. Кассовые расходы составили 1 218 346,3 тыс. рублей или на 97,1 % от утвержденных годовых ассигнований. Удельный вес расходов на </w:t>
      </w:r>
      <w:r w:rsidRPr="00BD4769">
        <w:rPr>
          <w:rFonts w:ascii="Times New Roman" w:eastAsia="Times New Roman" w:hAnsi="Times New Roman" w:cs="Times New Roman"/>
          <w:color w:val="000000"/>
          <w:sz w:val="24"/>
          <w:szCs w:val="24"/>
          <w:lang w:eastAsia="ru-RU"/>
        </w:rPr>
        <w:lastRenderedPageBreak/>
        <w:t xml:space="preserve">реализацию муниципальных программ в общем объеме расходов составил по плану  и факту  91,2 % соответственно. </w:t>
      </w:r>
    </w:p>
    <w:p w:rsidR="002A6D46" w:rsidRPr="00BD4769" w:rsidRDefault="002A6D46" w:rsidP="00580A7C">
      <w:pPr>
        <w:spacing w:after="0" w:line="240" w:lineRule="auto"/>
        <w:ind w:firstLine="284"/>
        <w:jc w:val="center"/>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sz w:val="24"/>
          <w:szCs w:val="24"/>
          <w:u w:val="single"/>
          <w:lang w:eastAsia="ru-RU"/>
        </w:rPr>
        <w:t xml:space="preserve">Структура расходов бюджета МО МР «Ижемский»  </w:t>
      </w:r>
    </w:p>
    <w:p w:rsidR="002A6D46" w:rsidRPr="00BD4769" w:rsidRDefault="002A6D46" w:rsidP="00580A7C">
      <w:pPr>
        <w:spacing w:after="0" w:line="240" w:lineRule="auto"/>
        <w:ind w:firstLine="284"/>
        <w:jc w:val="center"/>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sz w:val="24"/>
          <w:szCs w:val="24"/>
          <w:u w:val="single"/>
          <w:lang w:eastAsia="ru-RU"/>
        </w:rPr>
        <w:t xml:space="preserve">по программным и непрограммным направлениям расходов бюджета </w:t>
      </w:r>
    </w:p>
    <w:p w:rsidR="002A6D46" w:rsidRPr="00965659" w:rsidRDefault="002A6D46" w:rsidP="00965659">
      <w:pPr>
        <w:spacing w:after="0" w:line="240" w:lineRule="auto"/>
        <w:ind w:firstLine="284"/>
        <w:jc w:val="center"/>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sz w:val="24"/>
          <w:szCs w:val="24"/>
          <w:u w:val="single"/>
          <w:lang w:eastAsia="ru-RU"/>
        </w:rPr>
        <w:t>МО МР «Ижемский» за 2020 год</w:t>
      </w:r>
    </w:p>
    <w:tbl>
      <w:tblPr>
        <w:tblW w:w="9936" w:type="dxa"/>
        <w:tblInd w:w="94" w:type="dxa"/>
        <w:tblLayout w:type="fixed"/>
        <w:tblLook w:val="04A0"/>
      </w:tblPr>
      <w:tblGrid>
        <w:gridCol w:w="4267"/>
        <w:gridCol w:w="1439"/>
        <w:gridCol w:w="1538"/>
        <w:gridCol w:w="993"/>
        <w:gridCol w:w="849"/>
        <w:gridCol w:w="850"/>
      </w:tblGrid>
      <w:tr w:rsidR="002A6D46" w:rsidRPr="00BD4769" w:rsidTr="002A6D46">
        <w:trPr>
          <w:trHeight w:val="900"/>
        </w:trPr>
        <w:tc>
          <w:tcPr>
            <w:tcW w:w="4267" w:type="dxa"/>
            <w:vMerge w:val="restart"/>
            <w:tcBorders>
              <w:top w:val="single" w:sz="4" w:space="0" w:color="auto"/>
              <w:left w:val="single" w:sz="4" w:space="0" w:color="auto"/>
              <w:right w:val="single" w:sz="4" w:space="0" w:color="auto"/>
            </w:tcBorders>
            <w:shd w:val="clear" w:color="auto" w:fill="auto"/>
            <w:vAlign w:val="center"/>
            <w:hideMark/>
          </w:tcPr>
          <w:p w:rsidR="002A6D46" w:rsidRPr="00E7237E" w:rsidRDefault="002A6D46" w:rsidP="00E27457">
            <w:pPr>
              <w:spacing w:after="0" w:line="240" w:lineRule="auto"/>
              <w:jc w:val="center"/>
              <w:rPr>
                <w:rFonts w:ascii="Times New Roman" w:eastAsia="Times New Roman" w:hAnsi="Times New Roman" w:cs="Times New Roman"/>
                <w:bCs/>
                <w:sz w:val="24"/>
                <w:szCs w:val="24"/>
                <w:lang w:eastAsia="ru-RU"/>
              </w:rPr>
            </w:pPr>
            <w:r w:rsidRPr="00E7237E">
              <w:rPr>
                <w:rFonts w:ascii="Times New Roman" w:eastAsia="Times New Roman" w:hAnsi="Times New Roman" w:cs="Times New Roman"/>
                <w:bCs/>
                <w:sz w:val="24"/>
                <w:szCs w:val="24"/>
                <w:lang w:eastAsia="ru-RU"/>
              </w:rPr>
              <w:t xml:space="preserve">Наименование </w:t>
            </w:r>
          </w:p>
        </w:tc>
        <w:tc>
          <w:tcPr>
            <w:tcW w:w="1439" w:type="dxa"/>
            <w:vMerge w:val="restart"/>
            <w:tcBorders>
              <w:top w:val="single" w:sz="4" w:space="0" w:color="auto"/>
              <w:left w:val="nil"/>
              <w:right w:val="single" w:sz="4" w:space="0" w:color="auto"/>
            </w:tcBorders>
            <w:shd w:val="clear" w:color="auto" w:fill="auto"/>
            <w:vAlign w:val="center"/>
            <w:hideMark/>
          </w:tcPr>
          <w:p w:rsidR="002A6D46" w:rsidRPr="00E7237E" w:rsidRDefault="002A6D46" w:rsidP="00E27457">
            <w:pPr>
              <w:spacing w:after="0" w:line="240" w:lineRule="auto"/>
              <w:jc w:val="center"/>
              <w:rPr>
                <w:rFonts w:ascii="Times New Roman" w:eastAsia="Times New Roman" w:hAnsi="Times New Roman" w:cs="Times New Roman"/>
                <w:bCs/>
                <w:sz w:val="24"/>
                <w:szCs w:val="24"/>
                <w:lang w:eastAsia="ru-RU"/>
              </w:rPr>
            </w:pPr>
            <w:r w:rsidRPr="00E7237E">
              <w:rPr>
                <w:rFonts w:ascii="Times New Roman" w:eastAsia="Times New Roman" w:hAnsi="Times New Roman" w:cs="Times New Roman"/>
                <w:bCs/>
                <w:sz w:val="24"/>
                <w:szCs w:val="24"/>
                <w:lang w:eastAsia="ru-RU"/>
              </w:rPr>
              <w:t>Ассигнования 2020  год (тыс. руб.)</w:t>
            </w:r>
          </w:p>
        </w:tc>
        <w:tc>
          <w:tcPr>
            <w:tcW w:w="1538" w:type="dxa"/>
            <w:vMerge w:val="restart"/>
            <w:tcBorders>
              <w:top w:val="single" w:sz="4" w:space="0" w:color="auto"/>
              <w:left w:val="nil"/>
              <w:right w:val="single" w:sz="4" w:space="0" w:color="auto"/>
            </w:tcBorders>
            <w:shd w:val="clear" w:color="auto" w:fill="auto"/>
            <w:vAlign w:val="center"/>
            <w:hideMark/>
          </w:tcPr>
          <w:p w:rsidR="002A6D46" w:rsidRPr="00E7237E" w:rsidRDefault="002A6D46" w:rsidP="00E27457">
            <w:pPr>
              <w:spacing w:after="0" w:line="240" w:lineRule="auto"/>
              <w:jc w:val="center"/>
              <w:rPr>
                <w:rFonts w:ascii="Times New Roman" w:eastAsia="Times New Roman" w:hAnsi="Times New Roman" w:cs="Times New Roman"/>
                <w:bCs/>
                <w:sz w:val="24"/>
                <w:szCs w:val="24"/>
                <w:lang w:eastAsia="ru-RU"/>
              </w:rPr>
            </w:pPr>
            <w:r w:rsidRPr="00E7237E">
              <w:rPr>
                <w:rFonts w:ascii="Times New Roman" w:eastAsia="Times New Roman" w:hAnsi="Times New Roman" w:cs="Times New Roman"/>
                <w:bCs/>
                <w:sz w:val="24"/>
                <w:szCs w:val="24"/>
                <w:lang w:eastAsia="ru-RU"/>
              </w:rPr>
              <w:t>Кассовое исполнение (тыс. руб.)</w:t>
            </w:r>
          </w:p>
        </w:tc>
        <w:tc>
          <w:tcPr>
            <w:tcW w:w="993" w:type="dxa"/>
            <w:vMerge w:val="restart"/>
            <w:tcBorders>
              <w:top w:val="single" w:sz="4" w:space="0" w:color="auto"/>
              <w:left w:val="nil"/>
              <w:right w:val="single" w:sz="4" w:space="0" w:color="auto"/>
            </w:tcBorders>
            <w:shd w:val="clear" w:color="auto" w:fill="auto"/>
            <w:vAlign w:val="center"/>
            <w:hideMark/>
          </w:tcPr>
          <w:p w:rsidR="002A6D46" w:rsidRPr="00E7237E" w:rsidRDefault="002A6D46" w:rsidP="00E27457">
            <w:pPr>
              <w:spacing w:after="0" w:line="240" w:lineRule="auto"/>
              <w:jc w:val="center"/>
              <w:rPr>
                <w:rFonts w:ascii="Times New Roman" w:eastAsia="Times New Roman" w:hAnsi="Times New Roman" w:cs="Times New Roman"/>
                <w:bCs/>
                <w:sz w:val="24"/>
                <w:szCs w:val="24"/>
                <w:lang w:eastAsia="ru-RU"/>
              </w:rPr>
            </w:pPr>
            <w:r w:rsidRPr="00E7237E">
              <w:rPr>
                <w:rFonts w:ascii="Times New Roman" w:eastAsia="Times New Roman" w:hAnsi="Times New Roman" w:cs="Times New Roman"/>
                <w:bCs/>
                <w:sz w:val="24"/>
                <w:szCs w:val="24"/>
                <w:lang w:eastAsia="ru-RU"/>
              </w:rPr>
              <w:t xml:space="preserve">Процент исполнения </w:t>
            </w:r>
          </w:p>
        </w:tc>
        <w:tc>
          <w:tcPr>
            <w:tcW w:w="1699" w:type="dxa"/>
            <w:gridSpan w:val="2"/>
            <w:tcBorders>
              <w:top w:val="single" w:sz="4" w:space="0" w:color="auto"/>
              <w:left w:val="nil"/>
              <w:bottom w:val="single" w:sz="4" w:space="0" w:color="auto"/>
              <w:right w:val="single" w:sz="4" w:space="0" w:color="auto"/>
            </w:tcBorders>
            <w:vAlign w:val="center"/>
          </w:tcPr>
          <w:p w:rsidR="002A6D46" w:rsidRPr="00E7237E" w:rsidRDefault="002A6D46" w:rsidP="00E27457">
            <w:pPr>
              <w:tabs>
                <w:tab w:val="left" w:pos="8280"/>
              </w:tabs>
              <w:spacing w:after="0" w:line="240" w:lineRule="auto"/>
              <w:jc w:val="center"/>
              <w:rPr>
                <w:rFonts w:ascii="Times New Roman" w:eastAsia="Times New Roman" w:hAnsi="Times New Roman" w:cs="Times New Roman"/>
                <w:sz w:val="24"/>
                <w:szCs w:val="24"/>
                <w:lang w:eastAsia="ru-RU"/>
              </w:rPr>
            </w:pPr>
            <w:r w:rsidRPr="00E7237E">
              <w:rPr>
                <w:rFonts w:ascii="Times New Roman" w:eastAsia="Times New Roman" w:hAnsi="Times New Roman" w:cs="Times New Roman"/>
                <w:sz w:val="24"/>
                <w:szCs w:val="24"/>
                <w:lang w:eastAsia="ru-RU"/>
              </w:rPr>
              <w:t>Удельный вес, %</w:t>
            </w:r>
          </w:p>
        </w:tc>
      </w:tr>
      <w:tr w:rsidR="002A6D46" w:rsidRPr="00BD4769" w:rsidTr="002A6D46">
        <w:trPr>
          <w:trHeight w:val="915"/>
        </w:trPr>
        <w:tc>
          <w:tcPr>
            <w:tcW w:w="4267" w:type="dxa"/>
            <w:vMerge/>
            <w:tcBorders>
              <w:left w:val="single" w:sz="4" w:space="0" w:color="auto"/>
              <w:bottom w:val="single" w:sz="4" w:space="0" w:color="auto"/>
              <w:right w:val="single" w:sz="4" w:space="0" w:color="auto"/>
            </w:tcBorders>
            <w:shd w:val="clear" w:color="auto" w:fill="auto"/>
            <w:vAlign w:val="center"/>
            <w:hideMark/>
          </w:tcPr>
          <w:p w:rsidR="002A6D46" w:rsidRPr="00E7237E" w:rsidRDefault="002A6D46" w:rsidP="00E27457">
            <w:pPr>
              <w:spacing w:after="0" w:line="240" w:lineRule="auto"/>
              <w:rPr>
                <w:rFonts w:ascii="Times New Roman" w:eastAsia="Times New Roman" w:hAnsi="Times New Roman" w:cs="Times New Roman"/>
                <w:sz w:val="24"/>
                <w:szCs w:val="24"/>
                <w:lang w:eastAsia="ru-RU"/>
              </w:rPr>
            </w:pPr>
          </w:p>
        </w:tc>
        <w:tc>
          <w:tcPr>
            <w:tcW w:w="1439" w:type="dxa"/>
            <w:vMerge/>
            <w:tcBorders>
              <w:left w:val="nil"/>
              <w:bottom w:val="single" w:sz="4" w:space="0" w:color="auto"/>
              <w:right w:val="single" w:sz="4" w:space="0" w:color="auto"/>
            </w:tcBorders>
            <w:shd w:val="clear" w:color="auto" w:fill="auto"/>
            <w:vAlign w:val="center"/>
            <w:hideMark/>
          </w:tcPr>
          <w:p w:rsidR="002A6D46" w:rsidRPr="00E7237E" w:rsidRDefault="002A6D46" w:rsidP="00E27457">
            <w:pPr>
              <w:spacing w:after="0" w:line="240" w:lineRule="auto"/>
              <w:jc w:val="right"/>
              <w:rPr>
                <w:rFonts w:ascii="Times New Roman" w:eastAsia="Times New Roman" w:hAnsi="Times New Roman" w:cs="Times New Roman"/>
                <w:sz w:val="24"/>
                <w:szCs w:val="24"/>
                <w:lang w:eastAsia="ru-RU"/>
              </w:rPr>
            </w:pPr>
          </w:p>
        </w:tc>
        <w:tc>
          <w:tcPr>
            <w:tcW w:w="1538" w:type="dxa"/>
            <w:vMerge/>
            <w:tcBorders>
              <w:left w:val="nil"/>
              <w:bottom w:val="single" w:sz="4" w:space="0" w:color="auto"/>
              <w:right w:val="single" w:sz="4" w:space="0" w:color="auto"/>
            </w:tcBorders>
            <w:shd w:val="clear" w:color="auto" w:fill="auto"/>
            <w:vAlign w:val="center"/>
            <w:hideMark/>
          </w:tcPr>
          <w:p w:rsidR="002A6D46" w:rsidRPr="00E7237E" w:rsidRDefault="002A6D46" w:rsidP="00E27457">
            <w:pPr>
              <w:spacing w:after="0" w:line="240" w:lineRule="auto"/>
              <w:jc w:val="right"/>
              <w:rPr>
                <w:rFonts w:ascii="Times New Roman" w:eastAsia="Times New Roman" w:hAnsi="Times New Roman" w:cs="Times New Roman"/>
                <w:sz w:val="24"/>
                <w:szCs w:val="24"/>
                <w:lang w:eastAsia="ru-RU"/>
              </w:rPr>
            </w:pPr>
          </w:p>
        </w:tc>
        <w:tc>
          <w:tcPr>
            <w:tcW w:w="993" w:type="dxa"/>
            <w:vMerge/>
            <w:tcBorders>
              <w:left w:val="nil"/>
              <w:bottom w:val="single" w:sz="4" w:space="0" w:color="auto"/>
              <w:right w:val="single" w:sz="4" w:space="0" w:color="auto"/>
            </w:tcBorders>
            <w:shd w:val="clear" w:color="auto" w:fill="auto"/>
            <w:noWrap/>
            <w:vAlign w:val="center"/>
            <w:hideMark/>
          </w:tcPr>
          <w:p w:rsidR="002A6D46" w:rsidRPr="00E7237E" w:rsidRDefault="002A6D46" w:rsidP="00E27457">
            <w:pPr>
              <w:spacing w:after="0" w:line="240" w:lineRule="auto"/>
              <w:jc w:val="right"/>
              <w:rPr>
                <w:rFonts w:ascii="Times New Roman" w:eastAsia="Times New Roman" w:hAnsi="Times New Roman" w:cs="Times New Roman"/>
                <w:sz w:val="24"/>
                <w:szCs w:val="24"/>
                <w:lang w:eastAsia="ru-RU"/>
              </w:rPr>
            </w:pPr>
          </w:p>
        </w:tc>
        <w:tc>
          <w:tcPr>
            <w:tcW w:w="849" w:type="dxa"/>
            <w:tcBorders>
              <w:top w:val="nil"/>
              <w:left w:val="nil"/>
              <w:bottom w:val="single" w:sz="4" w:space="0" w:color="auto"/>
              <w:right w:val="single" w:sz="4" w:space="0" w:color="auto"/>
            </w:tcBorders>
            <w:vAlign w:val="center"/>
          </w:tcPr>
          <w:p w:rsidR="002A6D46" w:rsidRPr="00E7237E" w:rsidRDefault="002A6D46" w:rsidP="00E27457">
            <w:pPr>
              <w:tabs>
                <w:tab w:val="left" w:pos="8280"/>
              </w:tabs>
              <w:spacing w:after="0" w:line="240" w:lineRule="auto"/>
              <w:jc w:val="center"/>
              <w:rPr>
                <w:rFonts w:ascii="Times New Roman" w:eastAsia="Times New Roman" w:hAnsi="Times New Roman" w:cs="Times New Roman"/>
                <w:sz w:val="24"/>
                <w:szCs w:val="24"/>
                <w:lang w:eastAsia="ru-RU"/>
              </w:rPr>
            </w:pPr>
            <w:r w:rsidRPr="00E7237E">
              <w:rPr>
                <w:rFonts w:ascii="Times New Roman" w:eastAsia="Times New Roman" w:hAnsi="Times New Roman" w:cs="Times New Roman"/>
                <w:sz w:val="24"/>
                <w:szCs w:val="24"/>
                <w:lang w:eastAsia="ru-RU"/>
              </w:rPr>
              <w:t>план</w:t>
            </w:r>
          </w:p>
        </w:tc>
        <w:tc>
          <w:tcPr>
            <w:tcW w:w="850" w:type="dxa"/>
            <w:tcBorders>
              <w:top w:val="nil"/>
              <w:left w:val="nil"/>
              <w:bottom w:val="single" w:sz="4" w:space="0" w:color="auto"/>
              <w:right w:val="single" w:sz="4" w:space="0" w:color="auto"/>
            </w:tcBorders>
            <w:vAlign w:val="center"/>
          </w:tcPr>
          <w:p w:rsidR="002A6D46" w:rsidRPr="00E7237E" w:rsidRDefault="002A6D46" w:rsidP="00E27457">
            <w:pPr>
              <w:spacing w:after="0" w:line="240" w:lineRule="auto"/>
              <w:jc w:val="center"/>
              <w:rPr>
                <w:rFonts w:ascii="Times New Roman" w:eastAsia="Times New Roman" w:hAnsi="Times New Roman" w:cs="Times New Roman"/>
                <w:sz w:val="24"/>
                <w:szCs w:val="24"/>
                <w:lang w:eastAsia="ru-RU"/>
              </w:rPr>
            </w:pPr>
            <w:r w:rsidRPr="00E7237E">
              <w:rPr>
                <w:rFonts w:ascii="Times New Roman" w:eastAsia="Times New Roman" w:hAnsi="Times New Roman" w:cs="Times New Roman"/>
                <w:sz w:val="24"/>
                <w:szCs w:val="24"/>
                <w:lang w:eastAsia="ru-RU"/>
              </w:rPr>
              <w:t>факт</w:t>
            </w:r>
          </w:p>
        </w:tc>
      </w:tr>
      <w:tr w:rsidR="002A6D46" w:rsidRPr="00BD4769" w:rsidTr="002A6D46">
        <w:trPr>
          <w:trHeight w:val="840"/>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Муниципальная программа муниципального образования муниципального района «Ижемский» «Территориальное развитие»</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65 546,8</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40 386,3</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61,6</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tabs>
                <w:tab w:val="left" w:pos="8280"/>
              </w:tabs>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4,8</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3,0</w:t>
            </w:r>
          </w:p>
        </w:tc>
      </w:tr>
      <w:tr w:rsidR="002A6D46" w:rsidRPr="00BD4769" w:rsidTr="002A6D46">
        <w:trPr>
          <w:trHeight w:val="710"/>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Муниципальная программа муниципального образования муниципального района «Ижемский» «Развитие образования»</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891 149,5</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887 564,2</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99,6</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64,8</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66,4</w:t>
            </w:r>
          </w:p>
        </w:tc>
      </w:tr>
      <w:tr w:rsidR="002A6D46" w:rsidRPr="00BD4769" w:rsidTr="002A6D46">
        <w:trPr>
          <w:trHeight w:val="134"/>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Муниципальная программа муниципального образования муниципального района «Ижемский» «Развитие и сохранение культуры»</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155 982,5</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154 691,3</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99,2</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11,3</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11,6</w:t>
            </w:r>
          </w:p>
        </w:tc>
      </w:tr>
      <w:tr w:rsidR="002A6D46" w:rsidRPr="00BD4769" w:rsidTr="002A6D46">
        <w:trPr>
          <w:trHeight w:val="688"/>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Муниципальная программа муниципального образования муниципального района «Ижемский» «Развитие физической культуры и спорта»</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33 541,9</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31 779,3</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94,7</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2,4</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2,4</w:t>
            </w:r>
          </w:p>
        </w:tc>
      </w:tr>
      <w:tr w:rsidR="002A6D46" w:rsidRPr="00BD4769" w:rsidTr="002A6D46">
        <w:trPr>
          <w:trHeight w:val="617"/>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Муниципальная программа муниципального образования муниципального района «Ижемский» «Развитие экономики»</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2 563,0</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2 563,0</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100,0</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0,2</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0,2</w:t>
            </w:r>
          </w:p>
        </w:tc>
      </w:tr>
      <w:tr w:rsidR="002A6D46" w:rsidRPr="00BD4769" w:rsidTr="002A6D46">
        <w:trPr>
          <w:trHeight w:val="754"/>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Муниципальная программа муниципального образования муниципального района «Ижемский» «Муниципальное управление»</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61 766,5</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61 112,2</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98,9</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4,5</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4,6</w:t>
            </w:r>
          </w:p>
        </w:tc>
      </w:tr>
      <w:tr w:rsidR="002A6D46" w:rsidRPr="00BD4769" w:rsidTr="002A6D46">
        <w:trPr>
          <w:trHeight w:val="850"/>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Муниципальная программа муниципального образования муниципального района «Ижемский» «Безопасность жизнедеятельности населения»</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8 101,5</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8 101,1</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100,0</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0,6</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0,6</w:t>
            </w:r>
          </w:p>
        </w:tc>
      </w:tr>
      <w:tr w:rsidR="002A6D46" w:rsidRPr="00BD4769" w:rsidTr="002A6D46">
        <w:trPr>
          <w:trHeight w:val="622"/>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Муниципальная программа муниципального образования муниципального района «Ижемский» «Развитие транспортной системы»</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36 167,7</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32 148,9</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88,9</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2,6</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2,4</w:t>
            </w:r>
          </w:p>
        </w:tc>
      </w:tr>
      <w:tr w:rsidR="002A6D46" w:rsidRPr="00BD4769" w:rsidTr="002A6D46">
        <w:trPr>
          <w:trHeight w:val="207"/>
        </w:trPr>
        <w:tc>
          <w:tcPr>
            <w:tcW w:w="4267" w:type="dxa"/>
            <w:tcBorders>
              <w:top w:val="nil"/>
              <w:left w:val="single" w:sz="4" w:space="0" w:color="auto"/>
              <w:bottom w:val="single" w:sz="4" w:space="0" w:color="auto"/>
              <w:right w:val="single" w:sz="4" w:space="0" w:color="auto"/>
            </w:tcBorders>
            <w:shd w:val="clear" w:color="auto" w:fill="auto"/>
            <w:vAlign w:val="center"/>
            <w:hideMark/>
          </w:tcPr>
          <w:p w:rsidR="002A6D46" w:rsidRPr="00BD4769" w:rsidRDefault="002A6D46" w:rsidP="00E27457">
            <w:pPr>
              <w:spacing w:after="0" w:line="240" w:lineRule="auto"/>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Непрограммные направления деятельности</w:t>
            </w:r>
          </w:p>
        </w:tc>
        <w:tc>
          <w:tcPr>
            <w:tcW w:w="1439"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120 893,7</w:t>
            </w:r>
          </w:p>
        </w:tc>
        <w:tc>
          <w:tcPr>
            <w:tcW w:w="1538" w:type="dxa"/>
            <w:tcBorders>
              <w:top w:val="nil"/>
              <w:left w:val="nil"/>
              <w:bottom w:val="single" w:sz="4" w:space="0" w:color="auto"/>
              <w:right w:val="single" w:sz="4" w:space="0" w:color="auto"/>
            </w:tcBorders>
            <w:shd w:val="clear" w:color="auto" w:fill="auto"/>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117 421,7</w:t>
            </w:r>
          </w:p>
        </w:tc>
        <w:tc>
          <w:tcPr>
            <w:tcW w:w="993" w:type="dxa"/>
            <w:tcBorders>
              <w:top w:val="nil"/>
              <w:left w:val="nil"/>
              <w:bottom w:val="single" w:sz="4" w:space="0" w:color="auto"/>
              <w:right w:val="single" w:sz="4" w:space="0" w:color="auto"/>
            </w:tcBorders>
            <w:shd w:val="clear" w:color="auto" w:fill="auto"/>
            <w:noWrap/>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97,1</w:t>
            </w:r>
          </w:p>
        </w:tc>
        <w:tc>
          <w:tcPr>
            <w:tcW w:w="849"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8,8</w:t>
            </w:r>
          </w:p>
        </w:tc>
        <w:tc>
          <w:tcPr>
            <w:tcW w:w="850" w:type="dxa"/>
            <w:tcBorders>
              <w:top w:val="nil"/>
              <w:left w:val="nil"/>
              <w:bottom w:val="single" w:sz="4" w:space="0" w:color="auto"/>
              <w:right w:val="single" w:sz="4" w:space="0" w:color="auto"/>
            </w:tcBorders>
            <w:vAlign w:val="center"/>
          </w:tcPr>
          <w:p w:rsidR="002A6D46" w:rsidRPr="00BD4769" w:rsidRDefault="002A6D46" w:rsidP="00E27457">
            <w:pPr>
              <w:spacing w:after="0" w:line="240" w:lineRule="auto"/>
              <w:jc w:val="right"/>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8,8</w:t>
            </w:r>
          </w:p>
        </w:tc>
      </w:tr>
      <w:tr w:rsidR="002A6D46" w:rsidRPr="00BD4769" w:rsidTr="002A6D46">
        <w:trPr>
          <w:trHeight w:val="300"/>
        </w:trPr>
        <w:tc>
          <w:tcPr>
            <w:tcW w:w="4267" w:type="dxa"/>
            <w:tcBorders>
              <w:top w:val="nil"/>
              <w:left w:val="single" w:sz="4" w:space="0" w:color="auto"/>
              <w:bottom w:val="single" w:sz="4" w:space="0" w:color="auto"/>
              <w:right w:val="single" w:sz="4" w:space="0" w:color="auto"/>
            </w:tcBorders>
            <w:shd w:val="clear" w:color="auto" w:fill="auto"/>
            <w:noWrap/>
            <w:vAlign w:val="center"/>
            <w:hideMark/>
          </w:tcPr>
          <w:p w:rsidR="002A6D46" w:rsidRPr="00E7237E" w:rsidRDefault="002A6D46" w:rsidP="00E27457">
            <w:pPr>
              <w:spacing w:after="0" w:line="240" w:lineRule="auto"/>
              <w:rPr>
                <w:rFonts w:ascii="Times New Roman" w:eastAsia="Times New Roman" w:hAnsi="Times New Roman" w:cs="Times New Roman"/>
                <w:bCs/>
                <w:sz w:val="24"/>
                <w:szCs w:val="24"/>
                <w:lang w:eastAsia="ru-RU"/>
              </w:rPr>
            </w:pPr>
            <w:r w:rsidRPr="00E7237E">
              <w:rPr>
                <w:rFonts w:ascii="Times New Roman" w:eastAsia="Times New Roman" w:hAnsi="Times New Roman" w:cs="Times New Roman"/>
                <w:bCs/>
                <w:sz w:val="24"/>
                <w:szCs w:val="24"/>
                <w:lang w:eastAsia="ru-RU"/>
              </w:rPr>
              <w:t>Итого</w:t>
            </w:r>
          </w:p>
        </w:tc>
        <w:tc>
          <w:tcPr>
            <w:tcW w:w="1439" w:type="dxa"/>
            <w:tcBorders>
              <w:top w:val="nil"/>
              <w:left w:val="nil"/>
              <w:bottom w:val="single" w:sz="4" w:space="0" w:color="auto"/>
              <w:right w:val="single" w:sz="4" w:space="0" w:color="auto"/>
            </w:tcBorders>
            <w:shd w:val="clear" w:color="auto" w:fill="auto"/>
            <w:noWrap/>
            <w:vAlign w:val="center"/>
          </w:tcPr>
          <w:p w:rsidR="002A6D46" w:rsidRPr="00E7237E" w:rsidRDefault="002A6D46" w:rsidP="00E27457">
            <w:pPr>
              <w:tabs>
                <w:tab w:val="left" w:pos="8280"/>
              </w:tabs>
              <w:spacing w:after="0" w:line="240" w:lineRule="auto"/>
              <w:jc w:val="right"/>
              <w:rPr>
                <w:rFonts w:ascii="Times New Roman" w:eastAsia="Times New Roman" w:hAnsi="Times New Roman" w:cs="Times New Roman"/>
                <w:sz w:val="24"/>
                <w:szCs w:val="24"/>
                <w:lang w:eastAsia="ru-RU"/>
              </w:rPr>
            </w:pPr>
            <w:r w:rsidRPr="00E7237E">
              <w:rPr>
                <w:rFonts w:ascii="Times New Roman" w:eastAsia="Times New Roman" w:hAnsi="Times New Roman" w:cs="Times New Roman"/>
                <w:sz w:val="24"/>
                <w:szCs w:val="24"/>
                <w:lang w:eastAsia="ru-RU"/>
              </w:rPr>
              <w:t>1 375 713,1</w:t>
            </w:r>
          </w:p>
        </w:tc>
        <w:tc>
          <w:tcPr>
            <w:tcW w:w="1538" w:type="dxa"/>
            <w:tcBorders>
              <w:top w:val="nil"/>
              <w:left w:val="nil"/>
              <w:bottom w:val="single" w:sz="4" w:space="0" w:color="auto"/>
              <w:right w:val="single" w:sz="4" w:space="0" w:color="auto"/>
            </w:tcBorders>
            <w:shd w:val="clear" w:color="auto" w:fill="auto"/>
            <w:noWrap/>
            <w:vAlign w:val="center"/>
          </w:tcPr>
          <w:p w:rsidR="002A6D46" w:rsidRPr="00E7237E" w:rsidRDefault="002A6D46" w:rsidP="00E27457">
            <w:pPr>
              <w:tabs>
                <w:tab w:val="left" w:pos="8280"/>
              </w:tabs>
              <w:spacing w:after="0" w:line="240" w:lineRule="auto"/>
              <w:jc w:val="right"/>
              <w:rPr>
                <w:rFonts w:ascii="Times New Roman" w:eastAsia="Times New Roman" w:hAnsi="Times New Roman" w:cs="Times New Roman"/>
                <w:sz w:val="24"/>
                <w:szCs w:val="24"/>
                <w:lang w:eastAsia="ru-RU"/>
              </w:rPr>
            </w:pPr>
            <w:r w:rsidRPr="00E7237E">
              <w:rPr>
                <w:rFonts w:ascii="Times New Roman" w:eastAsia="Times New Roman" w:hAnsi="Times New Roman" w:cs="Times New Roman"/>
                <w:sz w:val="24"/>
                <w:szCs w:val="24"/>
                <w:lang w:eastAsia="ru-RU"/>
              </w:rPr>
              <w:t>1 335 768,0</w:t>
            </w:r>
          </w:p>
        </w:tc>
        <w:tc>
          <w:tcPr>
            <w:tcW w:w="993" w:type="dxa"/>
            <w:tcBorders>
              <w:top w:val="nil"/>
              <w:left w:val="nil"/>
              <w:bottom w:val="single" w:sz="4" w:space="0" w:color="auto"/>
              <w:right w:val="single" w:sz="4" w:space="0" w:color="auto"/>
            </w:tcBorders>
            <w:shd w:val="clear" w:color="auto" w:fill="auto"/>
            <w:noWrap/>
            <w:vAlign w:val="center"/>
          </w:tcPr>
          <w:p w:rsidR="002A6D46" w:rsidRPr="00E7237E" w:rsidRDefault="002A6D46" w:rsidP="00E27457">
            <w:pPr>
              <w:tabs>
                <w:tab w:val="left" w:pos="8280"/>
              </w:tabs>
              <w:spacing w:after="0" w:line="240" w:lineRule="auto"/>
              <w:jc w:val="right"/>
              <w:rPr>
                <w:rFonts w:ascii="Times New Roman" w:eastAsia="Times New Roman" w:hAnsi="Times New Roman" w:cs="Times New Roman"/>
                <w:sz w:val="24"/>
                <w:szCs w:val="24"/>
                <w:lang w:eastAsia="ru-RU"/>
              </w:rPr>
            </w:pPr>
            <w:r w:rsidRPr="00E7237E">
              <w:rPr>
                <w:rFonts w:ascii="Times New Roman" w:eastAsia="Times New Roman" w:hAnsi="Times New Roman" w:cs="Times New Roman"/>
                <w:sz w:val="24"/>
                <w:szCs w:val="24"/>
                <w:lang w:eastAsia="ru-RU"/>
              </w:rPr>
              <w:t>97,1</w:t>
            </w:r>
          </w:p>
        </w:tc>
        <w:tc>
          <w:tcPr>
            <w:tcW w:w="849" w:type="dxa"/>
            <w:tcBorders>
              <w:top w:val="nil"/>
              <w:left w:val="nil"/>
              <w:bottom w:val="single" w:sz="4" w:space="0" w:color="auto"/>
              <w:right w:val="single" w:sz="4" w:space="0" w:color="auto"/>
            </w:tcBorders>
            <w:vAlign w:val="center"/>
          </w:tcPr>
          <w:p w:rsidR="002A6D46" w:rsidRPr="00E7237E" w:rsidRDefault="002A6D46" w:rsidP="00E27457">
            <w:pPr>
              <w:spacing w:after="0" w:line="240" w:lineRule="auto"/>
              <w:jc w:val="right"/>
              <w:rPr>
                <w:rFonts w:ascii="Times New Roman" w:eastAsia="Times New Roman" w:hAnsi="Times New Roman" w:cs="Times New Roman"/>
                <w:bCs/>
                <w:sz w:val="24"/>
                <w:szCs w:val="24"/>
                <w:lang w:eastAsia="ru-RU"/>
              </w:rPr>
            </w:pPr>
            <w:r w:rsidRPr="00E7237E">
              <w:rPr>
                <w:rFonts w:ascii="Times New Roman" w:eastAsia="Times New Roman" w:hAnsi="Times New Roman" w:cs="Times New Roman"/>
                <w:bCs/>
                <w:sz w:val="24"/>
                <w:szCs w:val="24"/>
                <w:lang w:eastAsia="ru-RU"/>
              </w:rPr>
              <w:t>100,00</w:t>
            </w:r>
          </w:p>
        </w:tc>
        <w:tc>
          <w:tcPr>
            <w:tcW w:w="850" w:type="dxa"/>
            <w:tcBorders>
              <w:top w:val="nil"/>
              <w:left w:val="nil"/>
              <w:bottom w:val="single" w:sz="4" w:space="0" w:color="auto"/>
              <w:right w:val="single" w:sz="4" w:space="0" w:color="auto"/>
            </w:tcBorders>
            <w:vAlign w:val="center"/>
          </w:tcPr>
          <w:p w:rsidR="002A6D46" w:rsidRPr="00E7237E" w:rsidRDefault="002A6D46" w:rsidP="00E27457">
            <w:pPr>
              <w:spacing w:after="0" w:line="240" w:lineRule="auto"/>
              <w:jc w:val="right"/>
              <w:rPr>
                <w:rFonts w:ascii="Times New Roman" w:eastAsia="Times New Roman" w:hAnsi="Times New Roman" w:cs="Times New Roman"/>
                <w:bCs/>
                <w:sz w:val="24"/>
                <w:szCs w:val="24"/>
                <w:lang w:eastAsia="ru-RU"/>
              </w:rPr>
            </w:pPr>
            <w:r w:rsidRPr="00E7237E">
              <w:rPr>
                <w:rFonts w:ascii="Times New Roman" w:eastAsia="Times New Roman" w:hAnsi="Times New Roman" w:cs="Times New Roman"/>
                <w:bCs/>
                <w:sz w:val="24"/>
                <w:szCs w:val="24"/>
                <w:lang w:eastAsia="ru-RU"/>
              </w:rPr>
              <w:t>100,00</w:t>
            </w:r>
          </w:p>
        </w:tc>
      </w:tr>
    </w:tbl>
    <w:p w:rsidR="009A3F59" w:rsidRPr="00BD4769" w:rsidRDefault="002A6D46" w:rsidP="00580A7C">
      <w:pPr>
        <w:spacing w:after="0" w:line="360" w:lineRule="auto"/>
        <w:rPr>
          <w:rFonts w:ascii="Times New Roman" w:eastAsia="Times New Roman" w:hAnsi="Times New Roman" w:cs="Times New Roman"/>
          <w:b/>
          <w:sz w:val="24"/>
          <w:szCs w:val="24"/>
          <w:lang w:eastAsia="ru-RU"/>
        </w:rPr>
      </w:pPr>
      <w:r w:rsidRPr="00BD4769">
        <w:rPr>
          <w:rFonts w:ascii="Times New Roman" w:eastAsia="Times New Roman" w:hAnsi="Times New Roman" w:cs="Times New Roman"/>
          <w:color w:val="000000"/>
          <w:sz w:val="24"/>
          <w:szCs w:val="24"/>
          <w:lang w:eastAsia="ru-RU"/>
        </w:rPr>
        <w:t xml:space="preserve">   </w:t>
      </w:r>
    </w:p>
    <w:p w:rsidR="009A3F59" w:rsidRPr="00BD4769" w:rsidRDefault="009A3F59" w:rsidP="00580A7C">
      <w:pPr>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По </w:t>
      </w:r>
      <w:proofErr w:type="spellStart"/>
      <w:r w:rsidRPr="00BD4769">
        <w:rPr>
          <w:rFonts w:ascii="Times New Roman" w:eastAsia="Times New Roman" w:hAnsi="Times New Roman" w:cs="Times New Roman"/>
          <w:sz w:val="24"/>
          <w:szCs w:val="24"/>
          <w:lang w:eastAsia="ru-RU"/>
        </w:rPr>
        <w:t>непрограмным</w:t>
      </w:r>
      <w:proofErr w:type="spellEnd"/>
      <w:r w:rsidRPr="00BD4769">
        <w:rPr>
          <w:rFonts w:ascii="Times New Roman" w:eastAsia="Times New Roman" w:hAnsi="Times New Roman" w:cs="Times New Roman"/>
          <w:sz w:val="24"/>
          <w:szCs w:val="24"/>
          <w:lang w:eastAsia="ru-RU"/>
        </w:rPr>
        <w:t xml:space="preserve">  направлениям деятельности доля расходов </w:t>
      </w:r>
      <w:proofErr w:type="gramStart"/>
      <w:r w:rsidRPr="00BD4769">
        <w:rPr>
          <w:rFonts w:ascii="Times New Roman" w:eastAsia="Times New Roman" w:hAnsi="Times New Roman" w:cs="Times New Roman"/>
          <w:sz w:val="24"/>
          <w:szCs w:val="24"/>
          <w:lang w:eastAsia="ru-RU"/>
        </w:rPr>
        <w:t>по</w:t>
      </w:r>
      <w:proofErr w:type="gramEnd"/>
      <w:r w:rsidRPr="00BD4769">
        <w:rPr>
          <w:rFonts w:ascii="Times New Roman" w:eastAsia="Times New Roman" w:hAnsi="Times New Roman" w:cs="Times New Roman"/>
          <w:sz w:val="24"/>
          <w:szCs w:val="24"/>
          <w:lang w:eastAsia="ru-RU"/>
        </w:rPr>
        <w:t xml:space="preserve"> </w:t>
      </w:r>
      <w:proofErr w:type="gramStart"/>
      <w:r w:rsidRPr="00BD4769">
        <w:rPr>
          <w:rFonts w:ascii="Times New Roman" w:eastAsia="Times New Roman" w:hAnsi="Times New Roman" w:cs="Times New Roman"/>
          <w:sz w:val="24"/>
          <w:szCs w:val="24"/>
          <w:lang w:eastAsia="ru-RU"/>
        </w:rPr>
        <w:t>в</w:t>
      </w:r>
      <w:proofErr w:type="gramEnd"/>
      <w:r w:rsidRPr="00BD4769">
        <w:rPr>
          <w:rFonts w:ascii="Times New Roman" w:eastAsia="Times New Roman" w:hAnsi="Times New Roman" w:cs="Times New Roman"/>
          <w:sz w:val="24"/>
          <w:szCs w:val="24"/>
          <w:lang w:eastAsia="ru-RU"/>
        </w:rPr>
        <w:t xml:space="preserve"> общей структуре расходов бюджета составила по плану и факту 8,8 % соответственно. Всего расходов было </w:t>
      </w:r>
      <w:r w:rsidRPr="00BD4769">
        <w:rPr>
          <w:rFonts w:ascii="Times New Roman" w:eastAsia="Times New Roman" w:hAnsi="Times New Roman" w:cs="Times New Roman"/>
          <w:sz w:val="24"/>
          <w:szCs w:val="24"/>
          <w:lang w:eastAsia="ru-RU"/>
        </w:rPr>
        <w:lastRenderedPageBreak/>
        <w:t xml:space="preserve">запланировано 120 893,7 тыс. рублей, исполнение составило 117 421,7 тыс. рублей или 97,1 % от утвержденных ассигнований. </w:t>
      </w:r>
    </w:p>
    <w:p w:rsidR="009A3F59" w:rsidRPr="00BD4769" w:rsidRDefault="009A3F59" w:rsidP="00580A7C">
      <w:pPr>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В рамках непрограммных направлений деятельности были реализованы следующие мероприятия:</w:t>
      </w:r>
    </w:p>
    <w:p w:rsidR="009A3F59" w:rsidRPr="00BD4769" w:rsidRDefault="009A3F59" w:rsidP="00580A7C">
      <w:pPr>
        <w:numPr>
          <w:ilvl w:val="0"/>
          <w:numId w:val="13"/>
        </w:numPr>
        <w:tabs>
          <w:tab w:val="left" w:pos="567"/>
        </w:tabs>
        <w:spacing w:after="0" w:line="360" w:lineRule="auto"/>
        <w:ind w:left="0" w:firstLine="567"/>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Пенсии за выслугу лет лицам, замещавшим должности муниципальной службы и выборные должности в органах местного самоуправления. Расходы составили  по плану – 6 035,8 тыс. рублей, по факту – 6 034,9 тыс. рублей или 112,2 % к уровню прошлого года. Рост связан с увеличением количества получателей и  индексацией на 3 % с октября 2020 года.</w:t>
      </w:r>
    </w:p>
    <w:p w:rsidR="009A3F59" w:rsidRPr="00BD4769" w:rsidRDefault="009A3F59" w:rsidP="00580A7C">
      <w:pPr>
        <w:numPr>
          <w:ilvl w:val="0"/>
          <w:numId w:val="13"/>
        </w:numPr>
        <w:tabs>
          <w:tab w:val="left" w:pos="567"/>
        </w:tabs>
        <w:spacing w:after="0" w:line="360" w:lineRule="auto"/>
        <w:ind w:left="0" w:firstLine="567"/>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Иные межбюджетные трансферты бюджетам сельских поселений  по финансовому обеспечению расходных обязательств сельских поселений. Расходы составили по плану и факту 8 761,2 тыс. рублей соответственно. Исполнение  к уровню прошлого года  составило 77,5 %.</w:t>
      </w:r>
    </w:p>
    <w:p w:rsidR="009A3F59" w:rsidRPr="00BD4769" w:rsidRDefault="009A3F59" w:rsidP="00580A7C">
      <w:pPr>
        <w:numPr>
          <w:ilvl w:val="0"/>
          <w:numId w:val="13"/>
        </w:numPr>
        <w:tabs>
          <w:tab w:val="left" w:pos="567"/>
        </w:tabs>
        <w:spacing w:after="0" w:line="360" w:lineRule="auto"/>
        <w:ind w:left="0" w:firstLine="567"/>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Иные межбюджетные трансферты бюджетам сельских поселений по благоустройству общественных территорий. Расходы составили по плану и факту 5 200,0 тыс. рублей соответственно.</w:t>
      </w:r>
    </w:p>
    <w:p w:rsidR="009A3F59" w:rsidRPr="00BD4769" w:rsidRDefault="009A3F59" w:rsidP="00580A7C">
      <w:pPr>
        <w:numPr>
          <w:ilvl w:val="0"/>
          <w:numId w:val="13"/>
        </w:numPr>
        <w:tabs>
          <w:tab w:val="left" w:pos="567"/>
        </w:tabs>
        <w:spacing w:after="0" w:line="360" w:lineRule="auto"/>
        <w:ind w:left="0" w:firstLine="567"/>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 Расходы составили  по плану – 21 200,0 тыс. рублей, по факту – 20 938,6 тыс. рублей. Рост к уровню прошлого года – 107,5 % в связи с индексацией.</w:t>
      </w:r>
    </w:p>
    <w:p w:rsidR="009A3F59" w:rsidRPr="00BD4769" w:rsidRDefault="009A3F59" w:rsidP="00580A7C">
      <w:pPr>
        <w:numPr>
          <w:ilvl w:val="0"/>
          <w:numId w:val="13"/>
        </w:numPr>
        <w:tabs>
          <w:tab w:val="left" w:pos="567"/>
        </w:tabs>
        <w:spacing w:after="0" w:line="360" w:lineRule="auto"/>
        <w:ind w:left="0" w:firstLine="567"/>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Субвенции на выполнение государственных полномочий Республики Коми.  Расходы составили  по плану – 3 699,7 тыс. рублей, по факту – 3 444,3 тыс. рублей.  Рост к уровню прошлого года  составил 141,6 % в связи с передачей полномочий по опеке с апреля 2019 года.</w:t>
      </w:r>
    </w:p>
    <w:p w:rsidR="009A3F59" w:rsidRPr="00BD4769" w:rsidRDefault="009A3F59" w:rsidP="00580A7C">
      <w:pPr>
        <w:numPr>
          <w:ilvl w:val="0"/>
          <w:numId w:val="13"/>
        </w:numPr>
        <w:tabs>
          <w:tab w:val="left" w:pos="567"/>
        </w:tabs>
        <w:spacing w:after="0" w:line="360" w:lineRule="auto"/>
        <w:ind w:left="0" w:firstLine="567"/>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 Расходы составили  по плану – 500,0 тыс. рублей, по факту – 25,8  тыс. рублей. </w:t>
      </w:r>
      <w:r w:rsidRPr="00BD4769">
        <w:rPr>
          <w:rFonts w:ascii="Times New Roman" w:eastAsia="Times New Roman" w:hAnsi="Times New Roman" w:cs="Times New Roman"/>
          <w:sz w:val="24"/>
          <w:szCs w:val="24"/>
          <w:lang w:eastAsia="ru-RU"/>
        </w:rPr>
        <w:t>Низкое исполнение в связи с освоением не в полном объеме субвенции на возмещение убытков, возникающих в результате государственного регулирования цен на твердое топливо, реализуемое гражданам и используемое для нужд отопления (отсутствие заявок на субсидирование организаций).</w:t>
      </w:r>
    </w:p>
    <w:p w:rsidR="009A3F59" w:rsidRPr="00BD4769" w:rsidRDefault="009A3F59" w:rsidP="00580A7C">
      <w:pPr>
        <w:numPr>
          <w:ilvl w:val="0"/>
          <w:numId w:val="13"/>
        </w:numPr>
        <w:tabs>
          <w:tab w:val="left" w:pos="567"/>
        </w:tabs>
        <w:spacing w:after="0" w:line="360" w:lineRule="auto"/>
        <w:ind w:left="0" w:firstLine="709"/>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Содержание Совета. Расходы составили  по плану – 215,0 тыс. рублей, по факту – 209,3 тыс. рублей. Исполнение к уровню прошлого года составило 88,5 % в связи с публикацией объявлений, распоряжений в 2019 году.</w:t>
      </w:r>
    </w:p>
    <w:p w:rsidR="009A3F59" w:rsidRPr="00BD4769" w:rsidRDefault="009A3F59" w:rsidP="00580A7C">
      <w:pPr>
        <w:numPr>
          <w:ilvl w:val="0"/>
          <w:numId w:val="13"/>
        </w:numPr>
        <w:tabs>
          <w:tab w:val="left" w:pos="567"/>
        </w:tabs>
        <w:spacing w:after="0" w:line="360" w:lineRule="auto"/>
        <w:ind w:left="0" w:firstLine="709"/>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Содержание контрольного органа. Расходы составили  по плану – 2 437,0 тыс. рублей, по факту – 2 421,0 тыс. рублей. Рост к уровню прошлого года  – 106,3 % связан с </w:t>
      </w:r>
      <w:r w:rsidRPr="00BD4769">
        <w:rPr>
          <w:rFonts w:ascii="Times New Roman" w:eastAsia="Times New Roman" w:hAnsi="Times New Roman" w:cs="Times New Roman"/>
          <w:color w:val="000000"/>
          <w:sz w:val="24"/>
          <w:szCs w:val="24"/>
          <w:lang w:eastAsia="ru-RU"/>
        </w:rPr>
        <w:lastRenderedPageBreak/>
        <w:t>изменениями системы оплаты труда муниципальных служащих и индексацией заработной платы на 3 % с октября 2020 года.</w:t>
      </w:r>
    </w:p>
    <w:p w:rsidR="009A3F59" w:rsidRPr="00BD4769" w:rsidRDefault="009A3F59" w:rsidP="00580A7C">
      <w:pPr>
        <w:numPr>
          <w:ilvl w:val="0"/>
          <w:numId w:val="13"/>
        </w:numPr>
        <w:tabs>
          <w:tab w:val="left" w:pos="567"/>
        </w:tabs>
        <w:spacing w:after="0" w:line="360" w:lineRule="auto"/>
        <w:ind w:left="0" w:firstLine="851"/>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Содержание местной администрации. Расходы составили  по плану – 54 111,9 тыс. рублей, по факту – 52 444,7 тыс. рублей. Рост к уровню прошлого года – 104,8 % в связи с изменениями системы оплаты труда муниципальных служащих и индексацией заработной платы на 3 % с октября 2020 года.</w:t>
      </w:r>
    </w:p>
    <w:p w:rsidR="00CC7CF7" w:rsidRPr="00965659" w:rsidRDefault="009A3F59" w:rsidP="00965659">
      <w:pPr>
        <w:numPr>
          <w:ilvl w:val="0"/>
          <w:numId w:val="13"/>
        </w:numPr>
        <w:tabs>
          <w:tab w:val="left" w:pos="567"/>
        </w:tabs>
        <w:spacing w:after="0" w:line="360" w:lineRule="auto"/>
        <w:ind w:left="0" w:firstLine="851"/>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Резервные фонды. В первоначальном бюджете объем резервных фондов был запланирован в размере 400,0 тыс. рублей, в том числе резервный фонд администрации МР «Ижемский» в размере 100,0 тыс. рублей и резервный фонд администрации МР «Ижемский» по предупреждению и ликвидации чрезвычайных ситуаций и последствий стихийных бедствий в размере 300,0 тыс. рублей.  На основании решения от 26 июня 2020 года № 6-6/1 и постановления администрации МР «Ижемский» от 07 сентября 2020 года № 545 резервный фонд администрации МР «Ижемский» был увеличен на 240,0 тыс. рублей и 510,0 тыс. рублей соответственно. На основании решения от 22 декабря 2020 года № 6-11/1 резервный фонд администрации МР «Ижемский» был уменьшен на 60,0 тыс. рублей. В результате размер фонда по плану составил 790,0 тыс. рублей, по факту – 740,0 тыс. рублей. Средства данного фонда на основании распоряжений и постановлений администрации были использованы на оказание материальной помощи в связи с повреждением квартир в результате пожара и пострадавшим от весеннего паводка. Рост к уровню прошлого года составил 14,8 раза. На основании решений от 27 мая 2020 года № 6-5/3 и 26 июня 2020 года № 6-6/1 резервный фонд администрации МР «Ижемский» по предупреждению и ликвидации чрезвычайных ситуаций и последствий стихийных бедствий был увеличен на 100,0 тыс. рублей и 60,0 тыс. рублей соответственно. В результате размер фонда по плану составил 460,0 тыс. рублей, по факту – 405,5 тыс. рублей. </w:t>
      </w:r>
      <w:proofErr w:type="gramStart"/>
      <w:r w:rsidRPr="00BD4769">
        <w:rPr>
          <w:rFonts w:ascii="Times New Roman" w:eastAsia="Times New Roman" w:hAnsi="Times New Roman" w:cs="Times New Roman"/>
          <w:color w:val="000000"/>
          <w:sz w:val="24"/>
          <w:szCs w:val="24"/>
          <w:lang w:eastAsia="ru-RU"/>
        </w:rPr>
        <w:t xml:space="preserve">На основании постановлений администрации МР «Ижемский» средства резервного фонда по ГО и ЧС  были использованы на восстановление кровли многоквартирного жилого дома в с. Ижма, поврежденного пожаром, на приобретение </w:t>
      </w:r>
      <w:proofErr w:type="spellStart"/>
      <w:r w:rsidRPr="00BD4769">
        <w:rPr>
          <w:rFonts w:ascii="Times New Roman" w:eastAsia="Times New Roman" w:hAnsi="Times New Roman" w:cs="Times New Roman"/>
          <w:color w:val="000000"/>
          <w:sz w:val="24"/>
          <w:szCs w:val="24"/>
          <w:lang w:eastAsia="ru-RU"/>
        </w:rPr>
        <w:t>СИЗов</w:t>
      </w:r>
      <w:proofErr w:type="spellEnd"/>
      <w:r w:rsidRPr="00BD4769">
        <w:rPr>
          <w:rFonts w:ascii="Times New Roman" w:eastAsia="Times New Roman" w:hAnsi="Times New Roman" w:cs="Times New Roman"/>
          <w:color w:val="000000"/>
          <w:sz w:val="24"/>
          <w:szCs w:val="24"/>
          <w:lang w:eastAsia="ru-RU"/>
        </w:rPr>
        <w:t>, на проведение дезинфекционных мероприятий в местах общего пользования многоквартирных домов и на ремонт кровли здания детского сада в д. Гам.</w:t>
      </w:r>
      <w:proofErr w:type="gramEnd"/>
    </w:p>
    <w:p w:rsidR="00C825AF" w:rsidRDefault="00C825AF" w:rsidP="00E7237E">
      <w:pPr>
        <w:spacing w:after="0" w:line="240" w:lineRule="auto"/>
        <w:rPr>
          <w:rFonts w:ascii="Times New Roman" w:eastAsia="Times New Roman" w:hAnsi="Times New Roman" w:cs="Times New Roman"/>
          <w:i/>
          <w:sz w:val="24"/>
          <w:szCs w:val="24"/>
          <w:u w:val="single"/>
          <w:lang w:eastAsia="ru-RU"/>
        </w:rPr>
      </w:pPr>
    </w:p>
    <w:p w:rsidR="002A6D46" w:rsidRPr="00BD4769" w:rsidRDefault="002A6D46" w:rsidP="00E7237E">
      <w:pPr>
        <w:spacing w:after="0" w:line="240" w:lineRule="auto"/>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sz w:val="24"/>
          <w:szCs w:val="24"/>
          <w:u w:val="single"/>
          <w:lang w:eastAsia="ru-RU"/>
        </w:rPr>
        <w:t xml:space="preserve">Источники финансирования дефицита бюджета </w:t>
      </w:r>
      <w:r w:rsidR="00E7237E">
        <w:rPr>
          <w:rFonts w:ascii="Times New Roman" w:eastAsia="Times New Roman" w:hAnsi="Times New Roman" w:cs="Times New Roman"/>
          <w:i/>
          <w:sz w:val="24"/>
          <w:szCs w:val="24"/>
          <w:u w:val="single"/>
          <w:lang w:eastAsia="ru-RU"/>
        </w:rPr>
        <w:t xml:space="preserve"> </w:t>
      </w:r>
      <w:r w:rsidRPr="00BD4769">
        <w:rPr>
          <w:rFonts w:ascii="Times New Roman" w:eastAsia="Times New Roman" w:hAnsi="Times New Roman" w:cs="Times New Roman"/>
          <w:i/>
          <w:sz w:val="24"/>
          <w:szCs w:val="24"/>
          <w:u w:val="single"/>
          <w:lang w:eastAsia="ru-RU"/>
        </w:rPr>
        <w:t>муниципального района «Ижемский»</w:t>
      </w:r>
    </w:p>
    <w:p w:rsidR="00D946E7" w:rsidRPr="00E27457" w:rsidRDefault="003F7AFE" w:rsidP="00965659">
      <w:pPr>
        <w:spacing w:after="0" w:line="360" w:lineRule="auto"/>
        <w:ind w:firstLine="708"/>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w:t>
      </w:r>
      <w:r w:rsidR="002A6D46" w:rsidRPr="00BD4769">
        <w:rPr>
          <w:rFonts w:ascii="Times New Roman" w:eastAsia="Times New Roman" w:hAnsi="Times New Roman" w:cs="Times New Roman"/>
          <w:sz w:val="24"/>
          <w:szCs w:val="24"/>
          <w:lang w:eastAsia="ru-RU"/>
        </w:rPr>
        <w:t>В первоначальном решении по бюджету на 2020 год был запланирован бездефицитный бюджет. Окончательным решением по бюджету утвержден дефицит в сумме 20 534,0 тыс. рублей. Дефицит сложился за счет вовлечения остатков средств на счетах бюджета на 01.01.2020 года. По факту бюджет исполнен с профицитом</w:t>
      </w:r>
      <w:r w:rsidR="0081361B" w:rsidRPr="00BD4769">
        <w:rPr>
          <w:rFonts w:ascii="Times New Roman" w:eastAsia="Times New Roman" w:hAnsi="Times New Roman" w:cs="Times New Roman"/>
          <w:sz w:val="24"/>
          <w:szCs w:val="24"/>
          <w:lang w:eastAsia="ru-RU"/>
        </w:rPr>
        <w:t xml:space="preserve"> в сумме  13 126,8 тыс. рублей.</w:t>
      </w:r>
    </w:p>
    <w:tbl>
      <w:tblPr>
        <w:tblStyle w:val="a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173"/>
      </w:tblGrid>
      <w:tr w:rsidR="00C00A07" w:rsidRPr="00BD4769" w:rsidTr="00A92125">
        <w:tc>
          <w:tcPr>
            <w:tcW w:w="10173" w:type="dxa"/>
          </w:tcPr>
          <w:tbl>
            <w:tblPr>
              <w:tblStyle w:val="a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093"/>
              <w:gridCol w:w="80"/>
            </w:tblGrid>
            <w:tr w:rsidR="007113C7" w:rsidRPr="00BD4769" w:rsidTr="003C1B3E">
              <w:trPr>
                <w:gridAfter w:val="1"/>
                <w:wAfter w:w="80" w:type="dxa"/>
                <w:trHeight w:val="80"/>
              </w:trPr>
              <w:tc>
                <w:tcPr>
                  <w:tcW w:w="10093" w:type="dxa"/>
                </w:tcPr>
                <w:p w:rsidR="007113C7" w:rsidRPr="00BD4769" w:rsidRDefault="007113C7" w:rsidP="00580A7C">
                  <w:pPr>
                    <w:tabs>
                      <w:tab w:val="left" w:pos="9781"/>
                    </w:tabs>
                    <w:spacing w:line="360" w:lineRule="auto"/>
                    <w:rPr>
                      <w:rFonts w:ascii="Times New Roman" w:hAnsi="Times New Roman" w:cs="Times New Roman"/>
                      <w:b/>
                      <w:sz w:val="24"/>
                      <w:szCs w:val="24"/>
                    </w:rPr>
                  </w:pPr>
                </w:p>
              </w:tc>
            </w:tr>
            <w:tr w:rsidR="00C841B4" w:rsidRPr="00BD4769" w:rsidTr="00F40884">
              <w:trPr>
                <w:trHeight w:val="3156"/>
              </w:trPr>
              <w:tc>
                <w:tcPr>
                  <w:tcW w:w="10173" w:type="dxa"/>
                  <w:gridSpan w:val="2"/>
                </w:tcPr>
                <w:p w:rsidR="003C1B3E" w:rsidRPr="00E7237E" w:rsidRDefault="003C1B3E" w:rsidP="00E7237E">
                  <w:pPr>
                    <w:tabs>
                      <w:tab w:val="left" w:pos="0"/>
                    </w:tabs>
                    <w:jc w:val="both"/>
                    <w:rPr>
                      <w:rFonts w:ascii="Times New Roman" w:hAnsi="Times New Roman" w:cs="Times New Roman"/>
                      <w:i/>
                      <w:color w:val="000000" w:themeColor="text1"/>
                      <w:sz w:val="24"/>
                      <w:szCs w:val="24"/>
                      <w:u w:val="single"/>
                    </w:rPr>
                  </w:pPr>
                  <w:r w:rsidRPr="00BD4769">
                    <w:rPr>
                      <w:rFonts w:ascii="Times New Roman" w:hAnsi="Times New Roman" w:cs="Times New Roman"/>
                      <w:i/>
                      <w:color w:val="000000" w:themeColor="text1"/>
                      <w:sz w:val="24"/>
                      <w:szCs w:val="24"/>
                      <w:u w:val="single"/>
                    </w:rPr>
                    <w:lastRenderedPageBreak/>
                    <w:t>Далее более подробно представлена информация о  реализации прог</w:t>
                  </w:r>
                  <w:r w:rsidR="00E7237E">
                    <w:rPr>
                      <w:rFonts w:ascii="Times New Roman" w:hAnsi="Times New Roman" w:cs="Times New Roman"/>
                      <w:i/>
                      <w:color w:val="000000" w:themeColor="text1"/>
                      <w:sz w:val="24"/>
                      <w:szCs w:val="24"/>
                      <w:u w:val="single"/>
                    </w:rPr>
                    <w:t>рамм и мероприятий по отраслям.</w:t>
                  </w:r>
                </w:p>
                <w:p w:rsidR="00CC7CF7" w:rsidRPr="00BD4769" w:rsidRDefault="003C1B3E" w:rsidP="00CC7CF7">
                  <w:pPr>
                    <w:tabs>
                      <w:tab w:val="left" w:pos="0"/>
                    </w:tabs>
                    <w:spacing w:line="360" w:lineRule="auto"/>
                    <w:jc w:val="both"/>
                    <w:rPr>
                      <w:rFonts w:ascii="Times New Roman" w:eastAsia="Times New Roman" w:hAnsi="Times New Roman" w:cs="Times New Roman"/>
                      <w:sz w:val="24"/>
                      <w:szCs w:val="24"/>
                      <w:lang w:eastAsia="ru-RU"/>
                    </w:rPr>
                  </w:pPr>
                  <w:r w:rsidRPr="00BD4769">
                    <w:rPr>
                      <w:rFonts w:ascii="Times New Roman" w:hAnsi="Times New Roman" w:cs="Times New Roman"/>
                      <w:sz w:val="24"/>
                      <w:szCs w:val="24"/>
                    </w:rPr>
                    <w:t xml:space="preserve">         </w:t>
                  </w:r>
                  <w:r w:rsidR="00CC7CF7" w:rsidRPr="00BD4769">
                    <w:rPr>
                      <w:rFonts w:ascii="Times New Roman" w:hAnsi="Times New Roman" w:cs="Times New Roman"/>
                      <w:sz w:val="24"/>
                      <w:szCs w:val="24"/>
                    </w:rPr>
                    <w:t xml:space="preserve">  </w:t>
                  </w:r>
                  <w:r w:rsidRPr="00BD4769">
                    <w:rPr>
                      <w:rFonts w:ascii="Times New Roman" w:hAnsi="Times New Roman" w:cs="Times New Roman"/>
                      <w:sz w:val="24"/>
                      <w:szCs w:val="24"/>
                    </w:rPr>
                    <w:t>По</w:t>
                  </w:r>
                  <w:r w:rsidR="00CC7CF7" w:rsidRPr="00BD4769">
                    <w:rPr>
                      <w:rFonts w:ascii="Times New Roman" w:hAnsi="Times New Roman" w:cs="Times New Roman"/>
                      <w:sz w:val="24"/>
                      <w:szCs w:val="24"/>
                    </w:rPr>
                    <w:t xml:space="preserve"> отрасли экономики, поддержка субъектов малого и среднего предпринимательства, а также сельскохозяйственных предприятий</w:t>
                  </w:r>
                  <w:r w:rsidR="00CC7CF7" w:rsidRPr="00BD4769">
                    <w:rPr>
                      <w:rFonts w:ascii="Times New Roman" w:eastAsia="Times New Roman" w:hAnsi="Times New Roman" w:cs="Times New Roman"/>
                      <w:sz w:val="24"/>
                      <w:szCs w:val="24"/>
                      <w:lang w:eastAsia="ru-RU"/>
                    </w:rPr>
                    <w:t xml:space="preserve"> осуществлялась в рамках муниципальной программы МО МР «Ижемский»  «Развитие экономики». Доля расходов по муниципальной программе «Развитие экономики» в общей структуре расходов бюджета составила по плану и  факту 0,2 % соответственно. Всего расходов по данной программе было запланировано и исполнено в сумме 2 563,0 тыс. рублей соответственно. Рост к уровню прошлого года составил 270,4 % в связи с реализацией народного проекта в сфере агропромышленного комплекса.</w:t>
                  </w:r>
                </w:p>
                <w:p w:rsidR="00CC7CF7" w:rsidRPr="00BD4769" w:rsidRDefault="00CC7CF7" w:rsidP="00CC7CF7">
                  <w:pPr>
                    <w:spacing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В рамках программы были реализованы следующие мероприятия:</w:t>
                  </w:r>
                </w:p>
                <w:p w:rsidR="00CC7CF7" w:rsidRPr="00BD4769" w:rsidRDefault="00CC7CF7" w:rsidP="00CC7CF7">
                  <w:pPr>
                    <w:numPr>
                      <w:ilvl w:val="0"/>
                      <w:numId w:val="7"/>
                    </w:numPr>
                    <w:spacing w:line="360" w:lineRule="auto"/>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Информационно-консультационная поддержка мал</w:t>
                  </w:r>
                  <w:bookmarkStart w:id="1" w:name="_GoBack"/>
                  <w:bookmarkEnd w:id="1"/>
                  <w:r w:rsidRPr="00BD4769">
                    <w:rPr>
                      <w:rFonts w:ascii="Times New Roman" w:eastAsia="Times New Roman" w:hAnsi="Times New Roman" w:cs="Times New Roman"/>
                      <w:color w:val="000000"/>
                      <w:sz w:val="24"/>
                      <w:szCs w:val="24"/>
                      <w:lang w:eastAsia="ru-RU"/>
                    </w:rPr>
                    <w:t>ого и среднего предпринимательства.</w:t>
                  </w:r>
                  <w:r w:rsidRPr="00BD4769">
                    <w:rPr>
                      <w:rFonts w:ascii="Times New Roman" w:eastAsia="Times New Roman" w:hAnsi="Times New Roman" w:cs="Times New Roman"/>
                      <w:sz w:val="24"/>
                      <w:szCs w:val="24"/>
                      <w:lang w:eastAsia="ru-RU"/>
                    </w:rPr>
                    <w:t xml:space="preserve"> Расходы составили по плану и факту 100,0 тыс. рублей соответственно или 83,8 % к уровню прошлого года.</w:t>
                  </w:r>
                </w:p>
                <w:p w:rsidR="00CC7CF7" w:rsidRPr="00BD4769" w:rsidRDefault="00CC7CF7" w:rsidP="00CC7CF7">
                  <w:pPr>
                    <w:numPr>
                      <w:ilvl w:val="0"/>
                      <w:numId w:val="7"/>
                    </w:numPr>
                    <w:tabs>
                      <w:tab w:val="left" w:pos="0"/>
                    </w:tabs>
                    <w:spacing w:line="360" w:lineRule="auto"/>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color w:val="000000"/>
                      <w:sz w:val="24"/>
                      <w:szCs w:val="24"/>
                      <w:lang w:eastAsia="ru-RU"/>
                    </w:rPr>
                    <w:t xml:space="preserve">Финансовая поддержка субъектов малого и среднего предпринимательства. </w:t>
                  </w:r>
                  <w:r w:rsidRPr="00BD4769">
                    <w:rPr>
                      <w:rFonts w:ascii="Times New Roman" w:eastAsia="Times New Roman" w:hAnsi="Times New Roman" w:cs="Times New Roman"/>
                      <w:sz w:val="24"/>
                      <w:szCs w:val="24"/>
                      <w:lang w:eastAsia="ru-RU"/>
                    </w:rPr>
                    <w:t>Расходы составили по плану и факту 558,8 тыс. рублей соответственно. Рост к уровню прошлого года составил 188,1 % в связи с увеличением размера субсидии финансовой помощи.</w:t>
                  </w:r>
                </w:p>
                <w:p w:rsidR="00CC7CF7" w:rsidRPr="00BD4769" w:rsidRDefault="00CC7CF7" w:rsidP="00CC7CF7">
                  <w:pPr>
                    <w:numPr>
                      <w:ilvl w:val="0"/>
                      <w:numId w:val="7"/>
                    </w:numPr>
                    <w:tabs>
                      <w:tab w:val="left" w:pos="0"/>
                    </w:tabs>
                    <w:spacing w:line="360" w:lineRule="auto"/>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Финансовая поддержка сельскохозяйственных организаций, крестьянских (фермерских) хозяйств. Расходы составили по плану и факту 1 904,2 тыс. рублей соответственно. Рост к уровню прошлого года составил 358,3 % в связи с увеличением количества получателей субсидии и реализацией народного проекта (ремонт здания ПО «</w:t>
                  </w:r>
                  <w:proofErr w:type="spellStart"/>
                  <w:r w:rsidRPr="00BD4769">
                    <w:rPr>
                      <w:rFonts w:ascii="Times New Roman" w:eastAsia="Times New Roman" w:hAnsi="Times New Roman" w:cs="Times New Roman"/>
                      <w:sz w:val="24"/>
                      <w:szCs w:val="24"/>
                      <w:lang w:eastAsia="ru-RU"/>
                    </w:rPr>
                    <w:t>Шонди</w:t>
                  </w:r>
                  <w:proofErr w:type="spellEnd"/>
                  <w:r w:rsidRPr="00BD4769">
                    <w:rPr>
                      <w:rFonts w:ascii="Times New Roman" w:eastAsia="Times New Roman" w:hAnsi="Times New Roman" w:cs="Times New Roman"/>
                      <w:sz w:val="24"/>
                      <w:szCs w:val="24"/>
                      <w:lang w:eastAsia="ru-RU"/>
                    </w:rPr>
                    <w:t>»).</w:t>
                  </w:r>
                  <w:r w:rsidRPr="00BD4769">
                    <w:rPr>
                      <w:rFonts w:ascii="Times New Roman" w:hAnsi="Times New Roman" w:cs="Times New Roman"/>
                      <w:sz w:val="24"/>
                      <w:szCs w:val="24"/>
                    </w:rPr>
                    <w:t xml:space="preserve"> </w:t>
                  </w:r>
                </w:p>
                <w:p w:rsidR="00CC7CF7" w:rsidRPr="00BD4769" w:rsidRDefault="00CC7CF7" w:rsidP="00CC7CF7">
                  <w:pPr>
                    <w:pStyle w:val="a7"/>
                    <w:tabs>
                      <w:tab w:val="left" w:pos="-142"/>
                    </w:tabs>
                    <w:autoSpaceDE w:val="0"/>
                    <w:spacing w:line="360" w:lineRule="auto"/>
                    <w:ind w:left="0" w:firstLine="851"/>
                    <w:jc w:val="both"/>
                    <w:rPr>
                      <w:rFonts w:ascii="Times New Roman" w:eastAsiaTheme="minorHAnsi" w:hAnsi="Times New Roman"/>
                      <w:sz w:val="24"/>
                      <w:szCs w:val="24"/>
                    </w:rPr>
                  </w:pPr>
                  <w:r w:rsidRPr="00BD4769">
                    <w:rPr>
                      <w:rFonts w:ascii="Times New Roman" w:eastAsiaTheme="minorHAnsi" w:hAnsi="Times New Roman"/>
                      <w:sz w:val="24"/>
                      <w:szCs w:val="24"/>
                    </w:rPr>
                    <w:t xml:space="preserve">В целях популяризации предпринимательства в районной газете «Новый Север» и на сайте администрации освещается деятельность субъектов малого предпринимательства. </w:t>
                  </w:r>
                </w:p>
                <w:p w:rsidR="00CC7CF7" w:rsidRPr="00BD4769" w:rsidRDefault="00CC7CF7" w:rsidP="00CC7CF7">
                  <w:pPr>
                    <w:pStyle w:val="a7"/>
                    <w:tabs>
                      <w:tab w:val="left" w:pos="-142"/>
                    </w:tabs>
                    <w:autoSpaceDE w:val="0"/>
                    <w:spacing w:line="360" w:lineRule="auto"/>
                    <w:ind w:left="0" w:firstLine="720"/>
                    <w:jc w:val="both"/>
                    <w:rPr>
                      <w:rFonts w:ascii="Times New Roman" w:eastAsiaTheme="minorHAnsi" w:hAnsi="Times New Roman"/>
                      <w:sz w:val="24"/>
                      <w:szCs w:val="24"/>
                    </w:rPr>
                  </w:pPr>
                  <w:r w:rsidRPr="00BD4769">
                    <w:rPr>
                      <w:rFonts w:ascii="Times New Roman" w:eastAsiaTheme="minorHAnsi" w:hAnsi="Times New Roman"/>
                      <w:sz w:val="24"/>
                      <w:szCs w:val="24"/>
                    </w:rPr>
                    <w:t xml:space="preserve"> Предоставляется в аренду муниципальное имущество, на долгосрочной основе во владение или в пользование субъектам малого и среднего предпринимательства и организациям, в том числе по льготным ставкам арендной платы.   </w:t>
                  </w:r>
                </w:p>
                <w:p w:rsidR="00CC7CF7" w:rsidRPr="00BD4769" w:rsidRDefault="00CC7CF7" w:rsidP="00CC7CF7">
                  <w:pPr>
                    <w:pStyle w:val="a7"/>
                    <w:tabs>
                      <w:tab w:val="left" w:pos="-142"/>
                    </w:tabs>
                    <w:autoSpaceDE w:val="0"/>
                    <w:spacing w:line="360" w:lineRule="auto"/>
                    <w:ind w:left="0" w:firstLine="720"/>
                    <w:jc w:val="both"/>
                    <w:rPr>
                      <w:rFonts w:ascii="Times New Roman" w:eastAsiaTheme="minorHAnsi" w:hAnsi="Times New Roman"/>
                      <w:sz w:val="24"/>
                      <w:szCs w:val="24"/>
                    </w:rPr>
                  </w:pPr>
                  <w:r w:rsidRPr="00BD4769">
                    <w:rPr>
                      <w:rFonts w:ascii="Times New Roman" w:eastAsiaTheme="minorHAnsi" w:hAnsi="Times New Roman"/>
                      <w:sz w:val="24"/>
                      <w:szCs w:val="24"/>
                    </w:rPr>
                    <w:t xml:space="preserve">Организационная поддержка субъектов малого и среднего предпринимательства осуществляется через содействие в участии на республиканских выставках-ярмарках, конкурсах. </w:t>
                  </w:r>
                </w:p>
                <w:p w:rsidR="00CC7CF7" w:rsidRPr="00BD4769" w:rsidRDefault="00CC7CF7" w:rsidP="00CC7CF7">
                  <w:pPr>
                    <w:pStyle w:val="a7"/>
                    <w:tabs>
                      <w:tab w:val="left" w:pos="-142"/>
                    </w:tabs>
                    <w:autoSpaceDE w:val="0"/>
                    <w:spacing w:line="360" w:lineRule="auto"/>
                    <w:ind w:left="0" w:firstLine="720"/>
                    <w:jc w:val="both"/>
                    <w:rPr>
                      <w:rFonts w:ascii="Times New Roman" w:eastAsiaTheme="minorHAnsi" w:hAnsi="Times New Roman"/>
                      <w:sz w:val="24"/>
                      <w:szCs w:val="24"/>
                    </w:rPr>
                  </w:pPr>
                  <w:r w:rsidRPr="00BD4769">
                    <w:rPr>
                      <w:rFonts w:ascii="Times New Roman" w:eastAsiaTheme="minorHAnsi" w:hAnsi="Times New Roman"/>
                      <w:sz w:val="24"/>
                      <w:szCs w:val="24"/>
                    </w:rPr>
                    <w:t xml:space="preserve">В рамках мероприятий «Содействие участию субъектов малого и среднего предпринимательства в Республиканских выставках-ярмарках, конкурсах» и «Обеспечение участия Ижемского района в международных, российских и республиканских туристских выставках и ярмарках», ООО «Оленевод-Сервис» в течение отчетного года принимал участие в ярмарках </w:t>
                  </w:r>
                  <w:proofErr w:type="spellStart"/>
                  <w:proofErr w:type="gramStart"/>
                  <w:r w:rsidRPr="00BD4769">
                    <w:rPr>
                      <w:rFonts w:ascii="Times New Roman" w:eastAsiaTheme="minorHAnsi" w:hAnsi="Times New Roman"/>
                      <w:sz w:val="24"/>
                      <w:szCs w:val="24"/>
                    </w:rPr>
                    <w:t>Торгово</w:t>
                  </w:r>
                  <w:proofErr w:type="spellEnd"/>
                  <w:r w:rsidRPr="00BD4769">
                    <w:rPr>
                      <w:rFonts w:ascii="Times New Roman" w:eastAsiaTheme="minorHAnsi" w:hAnsi="Times New Roman"/>
                      <w:sz w:val="24"/>
                      <w:szCs w:val="24"/>
                    </w:rPr>
                    <w:t xml:space="preserve"> – промышленной</w:t>
                  </w:r>
                  <w:proofErr w:type="gramEnd"/>
                  <w:r w:rsidRPr="00BD4769">
                    <w:rPr>
                      <w:rFonts w:ascii="Times New Roman" w:eastAsiaTheme="minorHAnsi" w:hAnsi="Times New Roman"/>
                      <w:sz w:val="24"/>
                      <w:szCs w:val="24"/>
                    </w:rPr>
                    <w:t xml:space="preserve"> палаты Республики Коми: «</w:t>
                  </w:r>
                  <w:proofErr w:type="spellStart"/>
                  <w:r w:rsidRPr="00BD4769">
                    <w:rPr>
                      <w:rFonts w:ascii="Times New Roman" w:eastAsiaTheme="minorHAnsi" w:hAnsi="Times New Roman"/>
                      <w:sz w:val="24"/>
                      <w:szCs w:val="24"/>
                    </w:rPr>
                    <w:t>Макарьевская</w:t>
                  </w:r>
                  <w:proofErr w:type="spellEnd"/>
                  <w:r w:rsidRPr="00BD4769">
                    <w:rPr>
                      <w:rFonts w:ascii="Times New Roman" w:eastAsiaTheme="minorHAnsi" w:hAnsi="Times New Roman"/>
                      <w:sz w:val="24"/>
                      <w:szCs w:val="24"/>
                    </w:rPr>
                    <w:t xml:space="preserve"> ярмарка», «Золотая осень», «Покровская ярмарка». </w:t>
                  </w:r>
                </w:p>
                <w:p w:rsidR="00CC7CF7" w:rsidRPr="00BD4769" w:rsidRDefault="00CC7CF7" w:rsidP="00CC7CF7">
                  <w:pPr>
                    <w:pStyle w:val="a7"/>
                    <w:tabs>
                      <w:tab w:val="left" w:pos="-142"/>
                    </w:tabs>
                    <w:autoSpaceDE w:val="0"/>
                    <w:spacing w:line="360" w:lineRule="auto"/>
                    <w:ind w:left="0" w:firstLine="720"/>
                    <w:jc w:val="both"/>
                    <w:rPr>
                      <w:rFonts w:ascii="Times New Roman" w:eastAsiaTheme="minorHAnsi" w:hAnsi="Times New Roman"/>
                      <w:sz w:val="24"/>
                      <w:szCs w:val="24"/>
                    </w:rPr>
                  </w:pPr>
                  <w:r w:rsidRPr="00BD4769">
                    <w:rPr>
                      <w:rFonts w:ascii="Times New Roman" w:eastAsiaTheme="minorHAnsi" w:hAnsi="Times New Roman"/>
                      <w:sz w:val="24"/>
                      <w:szCs w:val="24"/>
                    </w:rPr>
                    <w:t>С целью расширения доступа субъектов МСП к финансовой поддержке, в том числе к льготному финансированию, оказана консультационная поддержка                                   8 субъектам МСП по услугам АО «</w:t>
                  </w:r>
                  <w:proofErr w:type="spellStart"/>
                  <w:r w:rsidRPr="00BD4769">
                    <w:rPr>
                      <w:rFonts w:ascii="Times New Roman" w:eastAsiaTheme="minorHAnsi" w:hAnsi="Times New Roman"/>
                      <w:sz w:val="24"/>
                      <w:szCs w:val="24"/>
                    </w:rPr>
                    <w:t>Микрокредитной</w:t>
                  </w:r>
                  <w:proofErr w:type="spellEnd"/>
                  <w:r w:rsidRPr="00BD4769">
                    <w:rPr>
                      <w:rFonts w:ascii="Times New Roman" w:eastAsiaTheme="minorHAnsi" w:hAnsi="Times New Roman"/>
                      <w:sz w:val="24"/>
                      <w:szCs w:val="24"/>
                    </w:rPr>
                    <w:t xml:space="preserve"> компании Республики Коми» и 1 субъекту </w:t>
                  </w:r>
                  <w:r w:rsidRPr="00BD4769">
                    <w:rPr>
                      <w:rFonts w:ascii="Times New Roman" w:eastAsiaTheme="minorHAnsi" w:hAnsi="Times New Roman"/>
                      <w:sz w:val="24"/>
                      <w:szCs w:val="24"/>
                    </w:rPr>
                    <w:lastRenderedPageBreak/>
                    <w:t xml:space="preserve">МСП по услугам АО «Гарантийный фонд Республики Коми». </w:t>
                  </w:r>
                </w:p>
                <w:p w:rsidR="00CC7CF7" w:rsidRPr="00BD4769" w:rsidRDefault="00CC7CF7" w:rsidP="00CC7CF7">
                  <w:pPr>
                    <w:pStyle w:val="a7"/>
                    <w:tabs>
                      <w:tab w:val="left" w:pos="-142"/>
                    </w:tabs>
                    <w:autoSpaceDE w:val="0"/>
                    <w:spacing w:line="360" w:lineRule="auto"/>
                    <w:ind w:left="0" w:firstLine="720"/>
                    <w:jc w:val="both"/>
                    <w:rPr>
                      <w:rFonts w:ascii="Times New Roman" w:eastAsiaTheme="minorHAnsi" w:hAnsi="Times New Roman"/>
                      <w:sz w:val="24"/>
                      <w:szCs w:val="24"/>
                    </w:rPr>
                  </w:pPr>
                  <w:r w:rsidRPr="00BD4769">
                    <w:rPr>
                      <w:rFonts w:ascii="Times New Roman" w:eastAsiaTheme="minorHAnsi" w:hAnsi="Times New Roman"/>
                      <w:sz w:val="24"/>
                      <w:szCs w:val="24"/>
                    </w:rPr>
                    <w:t>Субъектам малого предпринимательства организованы и проведены дистанционные обучения на тему «Бухгалтерский учет и отчетность, налог и налогообложение в МСП»; «Организация охраны труда и техника безопасности»; «Обучение по экологическим программам». Удостоверения об обучении получили 4 хозяйствующих субъекта.</w:t>
                  </w:r>
                </w:p>
                <w:p w:rsidR="00CC7CF7" w:rsidRPr="00BD4769" w:rsidRDefault="00CC7CF7" w:rsidP="00CC7CF7">
                  <w:pPr>
                    <w:pStyle w:val="a7"/>
                    <w:tabs>
                      <w:tab w:val="left" w:pos="-142"/>
                    </w:tabs>
                    <w:autoSpaceDE w:val="0"/>
                    <w:spacing w:line="360" w:lineRule="auto"/>
                    <w:ind w:left="0" w:firstLine="720"/>
                    <w:jc w:val="both"/>
                    <w:rPr>
                      <w:rFonts w:ascii="Times New Roman" w:eastAsiaTheme="minorHAnsi" w:hAnsi="Times New Roman"/>
                      <w:sz w:val="24"/>
                      <w:szCs w:val="24"/>
                    </w:rPr>
                  </w:pPr>
                  <w:r w:rsidRPr="00BD4769">
                    <w:rPr>
                      <w:rFonts w:ascii="Times New Roman" w:eastAsiaTheme="minorHAnsi" w:hAnsi="Times New Roman"/>
                      <w:sz w:val="24"/>
                      <w:szCs w:val="24"/>
                    </w:rPr>
                    <w:t>Финансовая поддержка оказана 5 субъектам малого и среднего предпринимательства в рамках мероприятий:</w:t>
                  </w:r>
                </w:p>
                <w:p w:rsidR="00CC7CF7" w:rsidRPr="00BD4769" w:rsidRDefault="00CC7CF7" w:rsidP="00CC7CF7">
                  <w:pPr>
                    <w:pStyle w:val="a7"/>
                    <w:tabs>
                      <w:tab w:val="left" w:pos="-142"/>
                    </w:tabs>
                    <w:autoSpaceDE w:val="0"/>
                    <w:spacing w:line="360" w:lineRule="auto"/>
                    <w:ind w:left="0" w:firstLine="720"/>
                    <w:jc w:val="both"/>
                    <w:rPr>
                      <w:rFonts w:ascii="Times New Roman" w:eastAsiaTheme="minorHAnsi" w:hAnsi="Times New Roman"/>
                      <w:sz w:val="24"/>
                      <w:szCs w:val="24"/>
                    </w:rPr>
                  </w:pPr>
                  <w:r w:rsidRPr="00BD4769">
                    <w:rPr>
                      <w:rFonts w:ascii="Times New Roman" w:eastAsiaTheme="minorHAnsi" w:hAnsi="Times New Roman"/>
                      <w:sz w:val="24"/>
                      <w:szCs w:val="24"/>
                    </w:rPr>
                    <w:t>«Субсидирование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оказана финансовая поддержка ИП Терентьева Екатерина Александровна, ИП Мештбаева Ксения Васильевна, ИП Немчинова Мария Сергеевна. Объем финансирования на реализацию мероприятия в 2020 году составил 476,4 тыс. рублей за счет средств бюджета МО МР «Ижемский»;</w:t>
                  </w:r>
                </w:p>
                <w:p w:rsidR="00CC7CF7" w:rsidRPr="00BD4769" w:rsidRDefault="00CC7CF7" w:rsidP="00CC7CF7">
                  <w:pPr>
                    <w:pStyle w:val="a7"/>
                    <w:tabs>
                      <w:tab w:val="left" w:pos="-142"/>
                    </w:tabs>
                    <w:autoSpaceDE w:val="0"/>
                    <w:spacing w:line="360" w:lineRule="auto"/>
                    <w:ind w:left="0" w:firstLine="720"/>
                    <w:jc w:val="both"/>
                    <w:rPr>
                      <w:rFonts w:ascii="Times New Roman" w:eastAsiaTheme="minorHAnsi" w:hAnsi="Times New Roman"/>
                      <w:sz w:val="24"/>
                      <w:szCs w:val="24"/>
                    </w:rPr>
                  </w:pPr>
                  <w:r w:rsidRPr="00BD4769">
                    <w:rPr>
                      <w:rFonts w:ascii="Times New Roman" w:eastAsiaTheme="minorHAnsi" w:hAnsi="Times New Roman"/>
                      <w:sz w:val="24"/>
                      <w:szCs w:val="24"/>
                    </w:rPr>
                    <w:t>«Субсидирование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субсидию на возмещение затрат получили  ПО «</w:t>
                  </w:r>
                  <w:proofErr w:type="spellStart"/>
                  <w:r w:rsidRPr="00BD4769">
                    <w:rPr>
                      <w:rFonts w:ascii="Times New Roman" w:eastAsiaTheme="minorHAnsi" w:hAnsi="Times New Roman"/>
                      <w:sz w:val="24"/>
                      <w:szCs w:val="24"/>
                    </w:rPr>
                    <w:t>Шонди</w:t>
                  </w:r>
                  <w:proofErr w:type="spellEnd"/>
                  <w:r w:rsidRPr="00BD4769">
                    <w:rPr>
                      <w:rFonts w:ascii="Times New Roman" w:eastAsiaTheme="minorHAnsi" w:hAnsi="Times New Roman"/>
                      <w:sz w:val="24"/>
                      <w:szCs w:val="24"/>
                    </w:rPr>
                    <w:t xml:space="preserve">» и ПО «Альянс» на общую сумму 82, 5 тыс.  рублей. </w:t>
                  </w:r>
                </w:p>
                <w:p w:rsidR="00CC7CF7" w:rsidRPr="00BD4769" w:rsidRDefault="00CC7CF7" w:rsidP="00CC7CF7">
                  <w:pPr>
                    <w:pStyle w:val="a7"/>
                    <w:tabs>
                      <w:tab w:val="left" w:pos="-142"/>
                    </w:tabs>
                    <w:autoSpaceDE w:val="0"/>
                    <w:spacing w:line="360" w:lineRule="auto"/>
                    <w:ind w:left="0" w:firstLine="709"/>
                    <w:jc w:val="both"/>
                    <w:rPr>
                      <w:rFonts w:ascii="Times New Roman" w:eastAsiaTheme="minorHAnsi" w:hAnsi="Times New Roman"/>
                      <w:sz w:val="24"/>
                      <w:szCs w:val="24"/>
                    </w:rPr>
                  </w:pPr>
                  <w:r w:rsidRPr="00BD4769">
                    <w:rPr>
                      <w:rFonts w:ascii="Times New Roman" w:eastAsiaTheme="minorHAnsi" w:hAnsi="Times New Roman"/>
                      <w:sz w:val="24"/>
                      <w:szCs w:val="24"/>
                    </w:rPr>
                    <w:t>В рамках программы «Дополнительные меры, направленные на снижение напряженности на рынке труда Республики Коми» в 2020 году рассмотрено                              13 бизнес-планов (2019 г. – 12). В I квартале 2020 года разовая выплата составляла 96 тыс. рублей,  со II квартала сумма составила 145,56 тыс. рублей.</w:t>
                  </w:r>
                </w:p>
                <w:p w:rsidR="003C1B3E" w:rsidRPr="00BD4769" w:rsidRDefault="003C1B3E" w:rsidP="003C1B3E">
                  <w:pPr>
                    <w:spacing w:line="360" w:lineRule="auto"/>
                    <w:jc w:val="both"/>
                    <w:rPr>
                      <w:rFonts w:ascii="Times New Roman" w:hAnsi="Times New Roman" w:cs="Times New Roman"/>
                      <w:sz w:val="24"/>
                      <w:szCs w:val="24"/>
                    </w:rPr>
                  </w:pPr>
                  <w:r w:rsidRPr="00BD4769">
                    <w:rPr>
                      <w:rFonts w:ascii="Times New Roman" w:hAnsi="Times New Roman" w:cs="Times New Roman"/>
                      <w:sz w:val="24"/>
                      <w:szCs w:val="24"/>
                    </w:rPr>
                    <w:t xml:space="preserve">          По поддержке сельского хозяйства оказана финансовая поддержка 7 хозяйствующим субъектам в виде:</w:t>
                  </w:r>
                </w:p>
                <w:p w:rsidR="003C1B3E" w:rsidRPr="00BD4769" w:rsidRDefault="003C1B3E" w:rsidP="003C1B3E">
                  <w:pPr>
                    <w:pStyle w:val="a7"/>
                    <w:spacing w:line="360" w:lineRule="auto"/>
                    <w:ind w:left="0" w:firstLine="720"/>
                    <w:jc w:val="both"/>
                    <w:rPr>
                      <w:rFonts w:ascii="Times New Roman" w:hAnsi="Times New Roman"/>
                      <w:sz w:val="24"/>
                      <w:szCs w:val="24"/>
                    </w:rPr>
                  </w:pPr>
                  <w:r w:rsidRPr="00BD4769">
                    <w:rPr>
                      <w:rFonts w:ascii="Times New Roman" w:hAnsi="Times New Roman"/>
                      <w:sz w:val="24"/>
                      <w:szCs w:val="24"/>
                    </w:rPr>
                    <w:t>- субсидирования части затрат на развитие сельского хозяйства и обновление основных средств крестьянских (фермерских) хозяйств, сельскохозяйственных организаций, субсидию на возмещение получили ИП Артеев Владимир Николаевич; ИП Чупров Алексей Григорьевич, ИП Канев Николай Алексеевич, ИП Вокуев Владимир Гаврилович, ИП Артеев Дмитрий Ефремович, ИП Витязев Владимир Степанович, ООО «Молочный завод «</w:t>
                  </w:r>
                  <w:proofErr w:type="spellStart"/>
                  <w:r w:rsidRPr="00BD4769">
                    <w:rPr>
                      <w:rFonts w:ascii="Times New Roman" w:hAnsi="Times New Roman"/>
                      <w:sz w:val="24"/>
                      <w:szCs w:val="24"/>
                    </w:rPr>
                    <w:t>Диюрский</w:t>
                  </w:r>
                  <w:proofErr w:type="spellEnd"/>
                  <w:r w:rsidRPr="00BD4769">
                    <w:rPr>
                      <w:rFonts w:ascii="Times New Roman" w:hAnsi="Times New Roman"/>
                      <w:sz w:val="24"/>
                      <w:szCs w:val="24"/>
                    </w:rPr>
                    <w:t>». Объем финансирования на реализацию мероприятия в 2020 году составил 988,2 тыс. рублей за счет средств бюджета МО МР «Ижемский»;</w:t>
                  </w:r>
                </w:p>
                <w:p w:rsidR="003C1B3E" w:rsidRPr="00BD4769" w:rsidRDefault="003C1B3E" w:rsidP="003C1B3E">
                  <w:pPr>
                    <w:pStyle w:val="a7"/>
                    <w:spacing w:line="360" w:lineRule="auto"/>
                    <w:ind w:left="0" w:firstLine="709"/>
                    <w:jc w:val="both"/>
                    <w:rPr>
                      <w:rFonts w:ascii="Times New Roman" w:hAnsi="Times New Roman"/>
                      <w:sz w:val="24"/>
                      <w:szCs w:val="24"/>
                    </w:rPr>
                  </w:pPr>
                  <w:r w:rsidRPr="00BD4769">
                    <w:rPr>
                      <w:rFonts w:ascii="Times New Roman" w:hAnsi="Times New Roman"/>
                      <w:sz w:val="24"/>
                      <w:szCs w:val="24"/>
                    </w:rPr>
                    <w:t>- в рамках мероприятия «Реализация народных проектов в сфере агропромышленного комплекса» финансовая поддержка оказана Потребительскому обществу «</w:t>
                  </w:r>
                  <w:proofErr w:type="spellStart"/>
                  <w:r w:rsidRPr="00BD4769">
                    <w:rPr>
                      <w:rFonts w:ascii="Times New Roman" w:hAnsi="Times New Roman"/>
                      <w:sz w:val="24"/>
                      <w:szCs w:val="24"/>
                    </w:rPr>
                    <w:t>Шонди</w:t>
                  </w:r>
                  <w:proofErr w:type="spellEnd"/>
                  <w:r w:rsidRPr="00BD4769">
                    <w:rPr>
                      <w:rFonts w:ascii="Times New Roman" w:hAnsi="Times New Roman"/>
                      <w:sz w:val="24"/>
                      <w:szCs w:val="24"/>
                    </w:rPr>
                    <w:t xml:space="preserve">», </w:t>
                  </w:r>
                  <w:proofErr w:type="spellStart"/>
                  <w:r w:rsidRPr="00BD4769">
                    <w:rPr>
                      <w:rFonts w:ascii="Times New Roman" w:hAnsi="Times New Roman"/>
                      <w:sz w:val="24"/>
                      <w:szCs w:val="24"/>
                    </w:rPr>
                    <w:t>являющимуся</w:t>
                  </w:r>
                  <w:proofErr w:type="spellEnd"/>
                  <w:r w:rsidRPr="00BD4769">
                    <w:rPr>
                      <w:rFonts w:ascii="Times New Roman" w:hAnsi="Times New Roman"/>
                      <w:sz w:val="24"/>
                      <w:szCs w:val="24"/>
                    </w:rPr>
                    <w:t xml:space="preserve"> инициаторами народного проекта в сфере агропромышленного комплекса, прошедшему отбор в рамках проекта «Народный бюджет». Объем финансирования на реализацию мероприятия составил 916 тыс. </w:t>
                  </w:r>
                  <w:proofErr w:type="gramStart"/>
                  <w:r w:rsidRPr="00BD4769">
                    <w:rPr>
                      <w:rFonts w:ascii="Times New Roman" w:hAnsi="Times New Roman"/>
                      <w:sz w:val="24"/>
                      <w:szCs w:val="24"/>
                    </w:rPr>
                    <w:t>рублей</w:t>
                  </w:r>
                  <w:proofErr w:type="gramEnd"/>
                  <w:r w:rsidRPr="00BD4769">
                    <w:rPr>
                      <w:rFonts w:ascii="Times New Roman" w:hAnsi="Times New Roman"/>
                      <w:sz w:val="24"/>
                      <w:szCs w:val="24"/>
                    </w:rPr>
                    <w:t xml:space="preserve"> в том числе 800 тыс. рублей с республиканского бюджета республики Коми и 116 тыс. рублей из  бюджета МО МР «Ижемский».</w:t>
                  </w:r>
                </w:p>
                <w:p w:rsidR="00DB32C5" w:rsidRPr="00BD4769" w:rsidRDefault="00DB32C5" w:rsidP="003C1B3E">
                  <w:pPr>
                    <w:spacing w:line="360" w:lineRule="auto"/>
                    <w:jc w:val="both"/>
                    <w:rPr>
                      <w:rFonts w:ascii="Times New Roman" w:hAnsi="Times New Roman" w:cs="Times New Roman"/>
                      <w:color w:val="000000" w:themeColor="text1"/>
                      <w:sz w:val="24"/>
                      <w:szCs w:val="24"/>
                    </w:rPr>
                  </w:pPr>
                </w:p>
                <w:p w:rsidR="00DB32C5" w:rsidRPr="00BD4769" w:rsidRDefault="00DB32C5" w:rsidP="00580A7C">
                  <w:pPr>
                    <w:spacing w:line="360" w:lineRule="auto"/>
                    <w:jc w:val="both"/>
                    <w:rPr>
                      <w:rFonts w:ascii="Times New Roman" w:hAnsi="Times New Roman" w:cs="Times New Roman"/>
                      <w:b/>
                      <w:i/>
                      <w:sz w:val="24"/>
                      <w:szCs w:val="24"/>
                      <w:u w:val="single"/>
                    </w:rPr>
                  </w:pPr>
                  <w:r w:rsidRPr="00BD4769">
                    <w:rPr>
                      <w:rFonts w:ascii="Times New Roman" w:hAnsi="Times New Roman" w:cs="Times New Roman"/>
                      <w:sz w:val="24"/>
                      <w:szCs w:val="24"/>
                    </w:rPr>
                    <w:t xml:space="preserve">   </w:t>
                  </w:r>
                  <w:r w:rsidRPr="00BD4769">
                    <w:rPr>
                      <w:rFonts w:ascii="Times New Roman" w:hAnsi="Times New Roman" w:cs="Times New Roman"/>
                      <w:i/>
                      <w:sz w:val="24"/>
                      <w:szCs w:val="24"/>
                      <w:u w:val="single"/>
                    </w:rPr>
                    <w:t xml:space="preserve">ОБРАЗОВАНИЕ                     </w:t>
                  </w:r>
                </w:p>
                <w:p w:rsidR="00C825AF" w:rsidRPr="00F40884" w:rsidRDefault="00DB32C5" w:rsidP="00F40884">
                  <w:pPr>
                    <w:spacing w:line="360" w:lineRule="auto"/>
                    <w:jc w:val="both"/>
                    <w:rPr>
                      <w:rFonts w:ascii="Times New Roman" w:eastAsia="Times New Roman" w:hAnsi="Times New Roman" w:cs="Times New Roman"/>
                      <w:color w:val="000000" w:themeColor="text1"/>
                      <w:sz w:val="24"/>
                      <w:szCs w:val="24"/>
                      <w:lang w:eastAsia="ru-RU"/>
                    </w:rPr>
                  </w:pPr>
                  <w:r w:rsidRPr="00BD4769">
                    <w:rPr>
                      <w:rFonts w:ascii="Times New Roman" w:eastAsia="Times New Roman" w:hAnsi="Times New Roman" w:cs="Times New Roman"/>
                      <w:sz w:val="24"/>
                      <w:szCs w:val="24"/>
                      <w:lang w:eastAsia="ru-RU"/>
                    </w:rPr>
                    <w:t xml:space="preserve">   </w:t>
                  </w:r>
                  <w:r w:rsidR="00C825AF">
                    <w:rPr>
                      <w:rFonts w:ascii="Times New Roman" w:eastAsiaTheme="minorEastAsia" w:hAnsi="Times New Roman" w:cs="Times New Roman"/>
                      <w:color w:val="000000" w:themeColor="text1"/>
                      <w:sz w:val="24"/>
                      <w:szCs w:val="24"/>
                      <w:lang w:eastAsia="ru-RU"/>
                    </w:rPr>
                    <w:t xml:space="preserve">        В 2020 году обра</w:t>
                  </w:r>
                  <w:r w:rsidR="00F40884">
                    <w:rPr>
                      <w:rFonts w:ascii="Times New Roman" w:eastAsiaTheme="minorEastAsia" w:hAnsi="Times New Roman" w:cs="Times New Roman"/>
                      <w:color w:val="000000" w:themeColor="text1"/>
                      <w:sz w:val="24"/>
                      <w:szCs w:val="24"/>
                      <w:lang w:eastAsia="ru-RU"/>
                    </w:rPr>
                    <w:t>зовательный процесс обеспечивался</w:t>
                  </w:r>
                  <w:r w:rsidR="00C825AF">
                    <w:rPr>
                      <w:rFonts w:ascii="Times New Roman" w:eastAsiaTheme="minorEastAsia" w:hAnsi="Times New Roman" w:cs="Times New Roman"/>
                      <w:color w:val="000000" w:themeColor="text1"/>
                      <w:sz w:val="24"/>
                      <w:szCs w:val="24"/>
                      <w:lang w:eastAsia="ru-RU"/>
                    </w:rPr>
                    <w:t xml:space="preserve">  32  учреждения</w:t>
                  </w:r>
                  <w:r w:rsidR="00F40884">
                    <w:rPr>
                      <w:rFonts w:ascii="Times New Roman" w:eastAsiaTheme="minorEastAsia" w:hAnsi="Times New Roman" w:cs="Times New Roman"/>
                      <w:color w:val="000000" w:themeColor="text1"/>
                      <w:sz w:val="24"/>
                      <w:szCs w:val="24"/>
                      <w:lang w:eastAsia="ru-RU"/>
                    </w:rPr>
                    <w:t>ми</w:t>
                  </w:r>
                  <w:r w:rsidR="00C825AF" w:rsidRPr="00BD4769">
                    <w:rPr>
                      <w:rFonts w:ascii="Times New Roman" w:eastAsiaTheme="minorEastAsia" w:hAnsi="Times New Roman" w:cs="Times New Roman"/>
                      <w:color w:val="000000" w:themeColor="text1"/>
                      <w:sz w:val="24"/>
                      <w:szCs w:val="24"/>
                      <w:lang w:eastAsia="ru-RU"/>
                    </w:rPr>
                    <w:t>: 11 детских садов, 10  школ с правом дошкольного образования, 2 начальные школы, 5 основных школ, 12 средних школ, 2 учреждения дополнительного образования.</w:t>
                  </w:r>
                  <w:r w:rsidR="00F40884">
                    <w:rPr>
                      <w:rFonts w:ascii="Times New Roman" w:eastAsia="Times New Roman" w:hAnsi="Times New Roman" w:cs="Times New Roman"/>
                      <w:color w:val="000000" w:themeColor="text1"/>
                      <w:sz w:val="24"/>
                      <w:szCs w:val="24"/>
                      <w:lang w:eastAsia="ru-RU"/>
                    </w:rPr>
                    <w:t xml:space="preserve"> </w:t>
                  </w:r>
                  <w:r w:rsidR="00C825AF" w:rsidRPr="00BD4769">
                    <w:rPr>
                      <w:rFonts w:ascii="Times New Roman" w:eastAsiaTheme="minorEastAsia" w:hAnsi="Times New Roman" w:cs="Times New Roman"/>
                      <w:color w:val="000000" w:themeColor="text1"/>
                      <w:sz w:val="24"/>
                      <w:szCs w:val="24"/>
                      <w:lang w:eastAsia="ru-RU"/>
                    </w:rPr>
                    <w:t xml:space="preserve">Всего педагогических работников - </w:t>
                  </w:r>
                  <w:r w:rsidR="00C825AF" w:rsidRPr="00BD4769">
                    <w:rPr>
                      <w:rFonts w:ascii="Times New Roman" w:eastAsiaTheme="minorEastAsia" w:hAnsi="Times New Roman" w:cs="Times New Roman"/>
                      <w:color w:val="000000" w:themeColor="text1"/>
                      <w:sz w:val="24"/>
                      <w:szCs w:val="24"/>
                      <w:shd w:val="clear" w:color="auto" w:fill="FFFFFF"/>
                      <w:lang w:eastAsia="ru-RU"/>
                    </w:rPr>
                    <w:t>533 педагогов.</w:t>
                  </w:r>
                  <w:r w:rsidR="00C825AF" w:rsidRPr="00BD4769">
                    <w:rPr>
                      <w:rFonts w:ascii="Times New Roman" w:eastAsiaTheme="minorEastAsia" w:hAnsi="Times New Roman" w:cs="Times New Roman"/>
                      <w:color w:val="000000" w:themeColor="text1"/>
                      <w:sz w:val="24"/>
                      <w:szCs w:val="24"/>
                      <w:lang w:eastAsia="ru-RU"/>
                    </w:rPr>
                    <w:t xml:space="preserve"> В 2020 году в образовательные организации  прибыло 7 молодых специалистов.</w:t>
                  </w:r>
                </w:p>
                <w:p w:rsidR="00DB32C5" w:rsidRPr="00BD4769" w:rsidRDefault="00F40884" w:rsidP="00580A7C">
                  <w:pPr>
                    <w:tabs>
                      <w:tab w:val="left" w:pos="567"/>
                    </w:tabs>
                    <w:spacing w:line="36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Финансирование осуществлялось</w:t>
                  </w:r>
                  <w:r w:rsidR="00DB32C5" w:rsidRPr="00BD4769">
                    <w:rPr>
                      <w:rFonts w:ascii="Times New Roman" w:eastAsia="Times New Roman" w:hAnsi="Times New Roman" w:cs="Times New Roman"/>
                      <w:sz w:val="24"/>
                      <w:szCs w:val="24"/>
                      <w:lang w:eastAsia="ru-RU"/>
                    </w:rPr>
                    <w:t xml:space="preserve"> в рамках  муниципальной программы МО МР «Ижемский» «Развитие образования». В общей структуре расходов бюджета составила 64,8 % по плану и 66,4 % по факту. Всего расходов по данной программе было запланировано в сумме 891 149,5 тыс. рублей, исполнение составило 887 564,2  тыс. рублей или 99,6 % от утвержденных ассигнований. К уровню прошлого года 105,4 %.</w:t>
                  </w:r>
                </w:p>
                <w:p w:rsidR="00DB32C5" w:rsidRPr="00BD4769" w:rsidRDefault="00DB32C5" w:rsidP="00580A7C">
                  <w:pPr>
                    <w:spacing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В рамках программы были реализованы следующие мероприятия:</w:t>
                  </w:r>
                </w:p>
                <w:p w:rsidR="00DB32C5" w:rsidRPr="00BD4769" w:rsidRDefault="00DB32C5" w:rsidP="00580A7C">
                  <w:pPr>
                    <w:numPr>
                      <w:ilvl w:val="0"/>
                      <w:numId w:val="29"/>
                    </w:numPr>
                    <w:tabs>
                      <w:tab w:val="left" w:pos="284"/>
                      <w:tab w:val="left" w:pos="567"/>
                    </w:tabs>
                    <w:spacing w:line="360" w:lineRule="auto"/>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Обеспечение деятельности (оказание муниципальных услуг) учреждений образования. Расходы составили по плану 778 402,5 тыс. рублей, по факту 778 129,7 тыс. рублей. Рост к уровню прошлого года составил 103,9 % в связи с ростом целевых показателей по заработной плате педагогических работников и с введением доплаты за классное руководство за счет федерального бюджета.</w:t>
                  </w:r>
                </w:p>
                <w:p w:rsidR="00DB32C5" w:rsidRPr="00BD4769" w:rsidRDefault="00790B8F" w:rsidP="00790B8F">
                  <w:pPr>
                    <w:numPr>
                      <w:ilvl w:val="0"/>
                      <w:numId w:val="29"/>
                    </w:numPr>
                    <w:tabs>
                      <w:tab w:val="left" w:pos="284"/>
                      <w:tab w:val="left" w:pos="567"/>
                    </w:tabs>
                    <w:spacing w:line="360" w:lineRule="auto"/>
                    <w:ind w:left="499" w:hanging="425"/>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B32C5" w:rsidRPr="00BD4769">
                    <w:rPr>
                      <w:rFonts w:ascii="Times New Roman" w:eastAsia="Times New Roman" w:hAnsi="Times New Roman" w:cs="Times New Roman"/>
                      <w:sz w:val="24"/>
                      <w:szCs w:val="24"/>
                      <w:lang w:eastAsia="ru-RU"/>
                    </w:rPr>
                    <w:t>Компенсация за содержание ребенка (присмотр и уход за ребенком) в муниципальных образовательных организациях. Расходы составили по плану и факту 3 500,0 тыс. рублей соответственно. Снижение к уровню прошлого года 61,0 % в связи</w:t>
                  </w:r>
                  <w:r w:rsidR="00DB32C5" w:rsidRPr="00BD4769">
                    <w:rPr>
                      <w:rFonts w:ascii="Times New Roman" w:eastAsia="Times New Roman" w:hAnsi="Times New Roman" w:cs="Times New Roman"/>
                      <w:color w:val="000000"/>
                      <w:sz w:val="24"/>
                      <w:szCs w:val="24"/>
                      <w:lang w:eastAsia="ru-RU"/>
                    </w:rPr>
                    <w:t xml:space="preserve"> с закрытием дошкольных организаций на карантин.</w:t>
                  </w:r>
                </w:p>
                <w:p w:rsidR="00DB32C5" w:rsidRPr="00BD4769" w:rsidRDefault="00790B8F" w:rsidP="00790B8F">
                  <w:pPr>
                    <w:numPr>
                      <w:ilvl w:val="0"/>
                      <w:numId w:val="29"/>
                    </w:numPr>
                    <w:tabs>
                      <w:tab w:val="left" w:pos="284"/>
                      <w:tab w:val="left" w:pos="567"/>
                    </w:tabs>
                    <w:spacing w:line="360" w:lineRule="auto"/>
                    <w:ind w:left="499" w:hanging="425"/>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00DB32C5" w:rsidRPr="00BD4769">
                    <w:rPr>
                      <w:rFonts w:ascii="Times New Roman" w:eastAsia="Times New Roman" w:hAnsi="Times New Roman" w:cs="Times New Roman"/>
                      <w:color w:val="000000"/>
                      <w:sz w:val="24"/>
                      <w:szCs w:val="24"/>
                      <w:lang w:eastAsia="ru-RU"/>
                    </w:rPr>
                    <w:t xml:space="preserve">Строительство и реконструкция объектов в сфере образования. </w:t>
                  </w:r>
                  <w:r w:rsidR="00DB32C5" w:rsidRPr="00BD4769">
                    <w:rPr>
                      <w:rFonts w:ascii="Times New Roman" w:eastAsia="Times New Roman" w:hAnsi="Times New Roman" w:cs="Times New Roman"/>
                      <w:sz w:val="24"/>
                      <w:szCs w:val="24"/>
                      <w:lang w:eastAsia="ru-RU"/>
                    </w:rPr>
                    <w:t>Расходы составили по плану 8 080,0 тыс. рублей, по факту 5 950,0  тыс. рублей или 73,6 % от утвержденных ассигнований. Низкое исполнение связано с переносом сроков оплаты контрактов на 2021 год.</w:t>
                  </w:r>
                </w:p>
                <w:p w:rsidR="00DB32C5" w:rsidRPr="00BD4769" w:rsidRDefault="00790B8F" w:rsidP="00790B8F">
                  <w:pPr>
                    <w:numPr>
                      <w:ilvl w:val="0"/>
                      <w:numId w:val="29"/>
                    </w:numPr>
                    <w:tabs>
                      <w:tab w:val="left" w:pos="284"/>
                      <w:tab w:val="left" w:pos="567"/>
                    </w:tabs>
                    <w:spacing w:line="360" w:lineRule="auto"/>
                    <w:ind w:left="499" w:hanging="425"/>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B32C5" w:rsidRPr="00BD4769">
                    <w:rPr>
                      <w:rFonts w:ascii="Times New Roman" w:eastAsia="Times New Roman" w:hAnsi="Times New Roman" w:cs="Times New Roman"/>
                      <w:sz w:val="24"/>
                      <w:szCs w:val="24"/>
                      <w:lang w:eastAsia="ru-RU"/>
                    </w:rPr>
                    <w:t xml:space="preserve">Проведение противопожарных мероприятий. Расходы составили по плану и факту 2 565,6  тыс. рублей соответственно. Рост к уровню прошлого года составил 153,3 %. </w:t>
                  </w:r>
                </w:p>
                <w:p w:rsidR="00DB32C5" w:rsidRDefault="00DB32C5" w:rsidP="00790B8F">
                  <w:pPr>
                    <w:numPr>
                      <w:ilvl w:val="0"/>
                      <w:numId w:val="29"/>
                    </w:numPr>
                    <w:spacing w:line="360" w:lineRule="auto"/>
                    <w:ind w:left="499" w:hanging="425"/>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Создание условий для функционирования муниципальных образовательных организаций </w:t>
                  </w:r>
                  <w:r w:rsidRPr="00BD4769">
                    <w:rPr>
                      <w:rFonts w:ascii="Times New Roman" w:eastAsia="Times New Roman" w:hAnsi="Times New Roman" w:cs="Times New Roman"/>
                      <w:color w:val="000000"/>
                      <w:sz w:val="24"/>
                      <w:szCs w:val="24"/>
                      <w:lang w:eastAsia="ru-RU"/>
                    </w:rPr>
                    <w:t>(доставка и приобретение угля, выполнение работ по проведению капитальных и текущих ремонтов в образовательных организациях, ремонт спортивных залов).</w:t>
                  </w:r>
                  <w:r w:rsidRPr="00BD4769">
                    <w:rPr>
                      <w:rFonts w:ascii="Times New Roman" w:eastAsia="Times New Roman" w:hAnsi="Times New Roman" w:cs="Times New Roman"/>
                      <w:sz w:val="24"/>
                      <w:szCs w:val="24"/>
                      <w:lang w:eastAsia="ru-RU"/>
                    </w:rPr>
                    <w:t xml:space="preserve"> Расходы составили по плану – 49 777,2 тыс. рублей, по факту – 49 777,2 или 156,1 % к уровню прошлого года в связи с получением субсидии на благоустройство зданий в целях соблюдения требований к воздушно-тепловому режиму, водоснабжению и канализации,</w:t>
                  </w:r>
                </w:p>
                <w:p w:rsidR="00DB32C5" w:rsidRDefault="00DB32C5" w:rsidP="00790B8F">
                  <w:pPr>
                    <w:numPr>
                      <w:ilvl w:val="0"/>
                      <w:numId w:val="29"/>
                    </w:numPr>
                    <w:spacing w:line="360" w:lineRule="auto"/>
                    <w:ind w:left="499" w:hanging="425"/>
                    <w:contextualSpacing/>
                    <w:jc w:val="both"/>
                    <w:rPr>
                      <w:rFonts w:ascii="Times New Roman" w:eastAsia="Times New Roman" w:hAnsi="Times New Roman" w:cs="Times New Roman"/>
                      <w:sz w:val="24"/>
                      <w:szCs w:val="24"/>
                      <w:lang w:eastAsia="ru-RU"/>
                    </w:rPr>
                  </w:pPr>
                  <w:r w:rsidRPr="00790B8F">
                    <w:rPr>
                      <w:rFonts w:ascii="Times New Roman" w:eastAsia="Times New Roman" w:hAnsi="Times New Roman" w:cs="Times New Roman"/>
                      <w:sz w:val="24"/>
                      <w:szCs w:val="24"/>
                      <w:lang w:eastAsia="ru-RU"/>
                    </w:rPr>
                    <w:t xml:space="preserve">Организация питания обучающихся в муниципальных образовательных организациях, реализующих программу начального, основного и среднего образования. Расходы составили по плану и факту 9 730,7 тыс. рублей соответственно или 85,1 % к уровню прошлого года. Снижение расходов связано с закрытием общеобразовательных </w:t>
                  </w:r>
                  <w:r w:rsidRPr="00790B8F">
                    <w:rPr>
                      <w:rFonts w:ascii="Times New Roman" w:eastAsia="Times New Roman" w:hAnsi="Times New Roman" w:cs="Times New Roman"/>
                      <w:sz w:val="24"/>
                      <w:szCs w:val="24"/>
                      <w:lang w:eastAsia="ru-RU"/>
                    </w:rPr>
                    <w:lastRenderedPageBreak/>
                    <w:t>организаций на карантин.</w:t>
                  </w:r>
                </w:p>
                <w:p w:rsidR="00DB32C5" w:rsidRDefault="00DB32C5" w:rsidP="00790B8F">
                  <w:pPr>
                    <w:numPr>
                      <w:ilvl w:val="0"/>
                      <w:numId w:val="29"/>
                    </w:numPr>
                    <w:spacing w:line="360" w:lineRule="auto"/>
                    <w:ind w:left="499" w:hanging="425"/>
                    <w:contextualSpacing/>
                    <w:jc w:val="both"/>
                    <w:rPr>
                      <w:rFonts w:ascii="Times New Roman" w:eastAsia="Times New Roman" w:hAnsi="Times New Roman" w:cs="Times New Roman"/>
                      <w:sz w:val="24"/>
                      <w:szCs w:val="24"/>
                      <w:lang w:eastAsia="ru-RU"/>
                    </w:rPr>
                  </w:pPr>
                  <w:r w:rsidRPr="00790B8F">
                    <w:rPr>
                      <w:rFonts w:ascii="Times New Roman" w:eastAsia="Times New Roman" w:hAnsi="Times New Roman" w:cs="Times New Roman"/>
                      <w:sz w:val="24"/>
                      <w:szCs w:val="24"/>
                      <w:lang w:eastAsia="ru-RU"/>
                    </w:rPr>
                    <w:t>Обеспечение оздоровления и отдыха детей, организация трудовых объединений. Расходы составили по плану – 2 221,3 тыс. рублей,  факту – 1 067,7 тыс. рублей или 53,4 % к уровню прошлого года. Снижение расходов связано с пандемией.</w:t>
                  </w:r>
                </w:p>
                <w:p w:rsidR="00DB32C5" w:rsidRPr="00790B8F" w:rsidRDefault="00DB32C5" w:rsidP="00790B8F">
                  <w:pPr>
                    <w:numPr>
                      <w:ilvl w:val="0"/>
                      <w:numId w:val="29"/>
                    </w:numPr>
                    <w:spacing w:line="360" w:lineRule="auto"/>
                    <w:ind w:left="499" w:hanging="425"/>
                    <w:contextualSpacing/>
                    <w:jc w:val="both"/>
                    <w:rPr>
                      <w:rFonts w:ascii="Times New Roman" w:eastAsia="Times New Roman" w:hAnsi="Times New Roman" w:cs="Times New Roman"/>
                      <w:sz w:val="24"/>
                      <w:szCs w:val="24"/>
                      <w:lang w:eastAsia="ru-RU"/>
                    </w:rPr>
                  </w:pPr>
                  <w:r w:rsidRPr="00790B8F">
                    <w:rPr>
                      <w:rFonts w:ascii="Times New Roman" w:eastAsia="Times New Roman" w:hAnsi="Times New Roman" w:cs="Times New Roman"/>
                      <w:sz w:val="24"/>
                      <w:szCs w:val="24"/>
                      <w:lang w:eastAsia="ru-RU"/>
                    </w:rPr>
                    <w:t xml:space="preserve">Финансовое обеспечение отдела и централизованной бухгалтерии. Расходы составили по плану – 34 739,5 тыс. рублей, по факту – 34 711,1 тыс. рублей. Рост к уровню прошлого года составил 103,8 % в связи </w:t>
                  </w:r>
                  <w:r w:rsidRPr="00790B8F">
                    <w:rPr>
                      <w:rFonts w:ascii="Times New Roman" w:eastAsia="Times New Roman" w:hAnsi="Times New Roman" w:cs="Times New Roman"/>
                      <w:color w:val="000000"/>
                      <w:sz w:val="24"/>
                      <w:szCs w:val="24"/>
                      <w:lang w:eastAsia="ru-RU"/>
                    </w:rPr>
                    <w:t>с изменениями системы оплаты труда муниципальных служащих и индексацией заработной платы на 3 % с октября 2020 года.</w:t>
                  </w:r>
                </w:p>
                <w:p w:rsidR="00DB32C5" w:rsidRPr="00BD4769" w:rsidRDefault="00DB32C5" w:rsidP="00580A7C">
                  <w:pPr>
                    <w:spacing w:line="360" w:lineRule="auto"/>
                    <w:ind w:firstLine="480"/>
                    <w:jc w:val="both"/>
                    <w:rPr>
                      <w:rFonts w:ascii="Times New Roman" w:eastAsia="Times New Roman" w:hAnsi="Times New Roman" w:cs="Times New Roman"/>
                      <w:color w:val="000000" w:themeColor="text1"/>
                      <w:sz w:val="24"/>
                      <w:szCs w:val="24"/>
                      <w:lang w:eastAsia="ru-RU"/>
                    </w:rPr>
                  </w:pPr>
                  <w:r w:rsidRPr="00BD4769">
                    <w:rPr>
                      <w:rFonts w:ascii="Times New Roman" w:eastAsia="Times New Roman" w:hAnsi="Times New Roman" w:cs="Times New Roman"/>
                      <w:i/>
                      <w:color w:val="000000" w:themeColor="text1"/>
                      <w:sz w:val="24"/>
                      <w:szCs w:val="24"/>
                      <w:u w:val="single"/>
                      <w:shd w:val="clear" w:color="auto" w:fill="FFFFFF"/>
                      <w:lang w:eastAsia="ru-RU"/>
                    </w:rPr>
                    <w:t>По дошкольному образованию</w:t>
                  </w:r>
                  <w:r w:rsidRPr="00BD4769">
                    <w:rPr>
                      <w:rFonts w:ascii="Times New Roman" w:eastAsia="Times New Roman" w:hAnsi="Times New Roman" w:cs="Times New Roman"/>
                      <w:color w:val="000000" w:themeColor="text1"/>
                      <w:sz w:val="24"/>
                      <w:szCs w:val="24"/>
                      <w:shd w:val="clear" w:color="auto" w:fill="FFFFFF"/>
                      <w:lang w:eastAsia="ru-RU"/>
                    </w:rPr>
                    <w:t>, численность детей дошкольного возраста охваченных дошкольным образованием по состоянию на 01.01.2021 года составляет 1450 воспитанников. По сравнению с 01.01.2020 годом на 78 воспитанников меньше. Снижение количества воспитанников в дошкольных образовательных организациях объясняется миграцией молодых семей в городские округа, а также снижением рождаемости.  </w:t>
                  </w:r>
                </w:p>
                <w:p w:rsidR="00DB32C5" w:rsidRPr="00BD4769" w:rsidRDefault="00DB32C5" w:rsidP="00580A7C">
                  <w:pPr>
                    <w:spacing w:line="360" w:lineRule="auto"/>
                    <w:ind w:firstLine="480"/>
                    <w:jc w:val="both"/>
                    <w:rPr>
                      <w:rFonts w:ascii="Times New Roman" w:eastAsia="Times New Roman" w:hAnsi="Times New Roman" w:cs="Times New Roman"/>
                      <w:color w:val="000000" w:themeColor="text1"/>
                      <w:sz w:val="24"/>
                      <w:szCs w:val="24"/>
                      <w:lang w:eastAsia="ru-RU"/>
                    </w:rPr>
                  </w:pPr>
                  <w:r w:rsidRPr="00BD4769">
                    <w:rPr>
                      <w:rFonts w:ascii="Times New Roman" w:eastAsia="Times New Roman" w:hAnsi="Times New Roman" w:cs="Times New Roman"/>
                      <w:color w:val="000000" w:themeColor="text1"/>
                      <w:sz w:val="24"/>
                      <w:szCs w:val="24"/>
                      <w:shd w:val="clear" w:color="auto" w:fill="FFFFFF"/>
                      <w:lang w:eastAsia="ru-RU"/>
                    </w:rPr>
                    <w:t> Очередность в дошкольные учреждения составляет 7 детей, в 01.01.2020-14 детей. Очередность снизилась за счет открытия в МБОУ «</w:t>
                  </w:r>
                  <w:proofErr w:type="spellStart"/>
                  <w:r w:rsidRPr="00BD4769">
                    <w:rPr>
                      <w:rFonts w:ascii="Times New Roman" w:eastAsia="Times New Roman" w:hAnsi="Times New Roman" w:cs="Times New Roman"/>
                      <w:color w:val="000000" w:themeColor="text1"/>
                      <w:sz w:val="24"/>
                      <w:szCs w:val="24"/>
                      <w:shd w:val="clear" w:color="auto" w:fill="FFFFFF"/>
                      <w:lang w:eastAsia="ru-RU"/>
                    </w:rPr>
                    <w:t>Диюрская</w:t>
                  </w:r>
                  <w:proofErr w:type="spellEnd"/>
                  <w:r w:rsidRPr="00BD4769">
                    <w:rPr>
                      <w:rFonts w:ascii="Times New Roman" w:eastAsia="Times New Roman" w:hAnsi="Times New Roman" w:cs="Times New Roman"/>
                      <w:color w:val="000000" w:themeColor="text1"/>
                      <w:sz w:val="24"/>
                      <w:szCs w:val="24"/>
                      <w:shd w:val="clear" w:color="auto" w:fill="FFFFFF"/>
                      <w:lang w:eastAsia="ru-RU"/>
                    </w:rPr>
                    <w:t xml:space="preserve"> ООШ» дополнительной дошкольной группы на 15 мест.</w:t>
                  </w:r>
                </w:p>
                <w:p w:rsidR="00DB32C5" w:rsidRPr="00BD4769" w:rsidRDefault="00DB32C5" w:rsidP="00580A7C">
                  <w:pPr>
                    <w:spacing w:line="360" w:lineRule="auto"/>
                    <w:ind w:firstLine="480"/>
                    <w:jc w:val="both"/>
                    <w:rPr>
                      <w:rFonts w:ascii="Times New Roman" w:eastAsia="Times New Roman" w:hAnsi="Times New Roman" w:cs="Times New Roman"/>
                      <w:color w:val="000000" w:themeColor="text1"/>
                      <w:sz w:val="24"/>
                      <w:szCs w:val="24"/>
                      <w:lang w:eastAsia="ru-RU"/>
                    </w:rPr>
                  </w:pPr>
                  <w:r w:rsidRPr="00BD4769">
                    <w:rPr>
                      <w:rFonts w:ascii="Times New Roman" w:eastAsia="Times New Roman" w:hAnsi="Times New Roman" w:cs="Times New Roman"/>
                      <w:color w:val="000000" w:themeColor="text1"/>
                      <w:sz w:val="24"/>
                      <w:szCs w:val="24"/>
                      <w:shd w:val="clear" w:color="auto" w:fill="FFFFFF"/>
                      <w:lang w:eastAsia="ru-RU"/>
                    </w:rPr>
                    <w:t>В нашем районе обеспечен 100% охват дошкольным образованием  детей  от 3 до 7 лет. 231 ребенок получили направление в детские сады района с 1 сентября 2020 года.</w:t>
                  </w:r>
                </w:p>
                <w:p w:rsidR="00DB32C5" w:rsidRPr="00BD4769" w:rsidRDefault="00DB32C5" w:rsidP="00580A7C">
                  <w:pPr>
                    <w:tabs>
                      <w:tab w:val="left" w:pos="708"/>
                    </w:tabs>
                    <w:suppressAutoHyphens/>
                    <w:spacing w:line="360" w:lineRule="auto"/>
                    <w:ind w:firstLine="709"/>
                    <w:jc w:val="both"/>
                    <w:textAlignment w:val="baseline"/>
                    <w:rPr>
                      <w:rFonts w:ascii="Times New Roman" w:eastAsia="Times New Roman" w:hAnsi="Times New Roman" w:cs="Times New Roman"/>
                      <w:color w:val="000000" w:themeColor="text1"/>
                      <w:sz w:val="24"/>
                      <w:szCs w:val="24"/>
                      <w:lang w:eastAsia="zh-CN"/>
                    </w:rPr>
                  </w:pPr>
                  <w:r w:rsidRPr="00BD4769">
                    <w:rPr>
                      <w:rFonts w:ascii="Times New Roman" w:eastAsia="Times New Roman" w:hAnsi="Times New Roman" w:cs="Times New Roman"/>
                      <w:color w:val="000000" w:themeColor="text1"/>
                      <w:sz w:val="24"/>
                      <w:szCs w:val="24"/>
                      <w:lang w:eastAsia="zh-CN"/>
                    </w:rPr>
                    <w:t>В 2020 году правом получения компенсации части родительской платы воспользовались родители 1042 детей, из них на  первого ребенка  256 родителей, на второго - 447, на третьего и последующих - 339. Финансирование составило - 3 500,0 тыс. руб.</w:t>
                  </w:r>
                </w:p>
                <w:p w:rsidR="00DB32C5" w:rsidRPr="00BD4769" w:rsidRDefault="00DB32C5" w:rsidP="00580A7C">
                  <w:pPr>
                    <w:tabs>
                      <w:tab w:val="left" w:pos="708"/>
                    </w:tabs>
                    <w:suppressAutoHyphens/>
                    <w:spacing w:line="360" w:lineRule="auto"/>
                    <w:ind w:firstLine="709"/>
                    <w:jc w:val="both"/>
                    <w:textAlignment w:val="baseline"/>
                    <w:rPr>
                      <w:rFonts w:ascii="Times New Roman" w:eastAsia="Times New Roman" w:hAnsi="Times New Roman" w:cs="Times New Roman"/>
                      <w:color w:val="000000" w:themeColor="text1"/>
                      <w:sz w:val="24"/>
                      <w:szCs w:val="24"/>
                      <w:lang w:eastAsia="zh-CN"/>
                    </w:rPr>
                  </w:pPr>
                  <w:r w:rsidRPr="00BD4769">
                    <w:rPr>
                      <w:rFonts w:ascii="Times New Roman" w:eastAsia="Times New Roman" w:hAnsi="Times New Roman" w:cs="Times New Roman"/>
                      <w:color w:val="000000" w:themeColor="text1"/>
                      <w:sz w:val="24"/>
                      <w:szCs w:val="24"/>
                      <w:lang w:eastAsia="zh-CN"/>
                    </w:rPr>
                    <w:t xml:space="preserve">Ежегодно улучшается материально-техническая база дошкольных образовательных организаций: </w:t>
                  </w:r>
                </w:p>
                <w:p w:rsidR="00DB32C5" w:rsidRPr="00BD4769" w:rsidRDefault="00DB32C5" w:rsidP="00580A7C">
                  <w:pPr>
                    <w:tabs>
                      <w:tab w:val="left" w:pos="708"/>
                    </w:tabs>
                    <w:suppressAutoHyphens/>
                    <w:spacing w:line="360" w:lineRule="auto"/>
                    <w:ind w:firstLine="709"/>
                    <w:jc w:val="both"/>
                    <w:textAlignment w:val="baseline"/>
                    <w:rPr>
                      <w:rFonts w:ascii="Times New Roman" w:eastAsia="Times New Roman" w:hAnsi="Times New Roman" w:cs="Times New Roman"/>
                      <w:color w:val="000000" w:themeColor="text1"/>
                      <w:sz w:val="24"/>
                      <w:szCs w:val="24"/>
                      <w:lang w:eastAsia="zh-CN"/>
                    </w:rPr>
                  </w:pPr>
                  <w:r w:rsidRPr="00BD4769">
                    <w:rPr>
                      <w:rFonts w:ascii="Times New Roman" w:eastAsia="Times New Roman" w:hAnsi="Times New Roman" w:cs="Times New Roman"/>
                      <w:color w:val="000000" w:themeColor="text1"/>
                      <w:sz w:val="24"/>
                      <w:szCs w:val="24"/>
                      <w:lang w:eastAsia="zh-CN"/>
                    </w:rPr>
                    <w:t xml:space="preserve">- заменена кровля  в МБДОУ «Детский сад №13» </w:t>
                  </w:r>
                  <w:proofErr w:type="spellStart"/>
                  <w:r w:rsidRPr="00BD4769">
                    <w:rPr>
                      <w:rFonts w:ascii="Times New Roman" w:eastAsia="Times New Roman" w:hAnsi="Times New Roman" w:cs="Times New Roman"/>
                      <w:color w:val="000000" w:themeColor="text1"/>
                      <w:sz w:val="24"/>
                      <w:szCs w:val="24"/>
                      <w:lang w:eastAsia="zh-CN"/>
                    </w:rPr>
                    <w:t>с</w:t>
                  </w:r>
                  <w:proofErr w:type="gramStart"/>
                  <w:r w:rsidRPr="00BD4769">
                    <w:rPr>
                      <w:rFonts w:ascii="Times New Roman" w:eastAsia="Times New Roman" w:hAnsi="Times New Roman" w:cs="Times New Roman"/>
                      <w:color w:val="000000" w:themeColor="text1"/>
                      <w:sz w:val="24"/>
                      <w:szCs w:val="24"/>
                      <w:lang w:eastAsia="zh-CN"/>
                    </w:rPr>
                    <w:t>.К</w:t>
                  </w:r>
                  <w:proofErr w:type="gramEnd"/>
                  <w:r w:rsidRPr="00BD4769">
                    <w:rPr>
                      <w:rFonts w:ascii="Times New Roman" w:eastAsia="Times New Roman" w:hAnsi="Times New Roman" w:cs="Times New Roman"/>
                      <w:color w:val="000000" w:themeColor="text1"/>
                      <w:sz w:val="24"/>
                      <w:szCs w:val="24"/>
                      <w:lang w:eastAsia="zh-CN"/>
                    </w:rPr>
                    <w:t>раснобор</w:t>
                  </w:r>
                  <w:proofErr w:type="spellEnd"/>
                  <w:r w:rsidRPr="00BD4769">
                    <w:rPr>
                      <w:rFonts w:ascii="Times New Roman" w:eastAsia="Times New Roman" w:hAnsi="Times New Roman" w:cs="Times New Roman"/>
                      <w:color w:val="000000" w:themeColor="text1"/>
                      <w:sz w:val="24"/>
                      <w:szCs w:val="24"/>
                      <w:lang w:eastAsia="zh-CN"/>
                    </w:rPr>
                    <w:t>, МБДОУ «Детский сад №3» с.Ижма на сумму 1 300,0 тыс. руб.;</w:t>
                  </w:r>
                </w:p>
                <w:p w:rsidR="00DB32C5" w:rsidRPr="00BD4769" w:rsidRDefault="00DB32C5" w:rsidP="00580A7C">
                  <w:pPr>
                    <w:tabs>
                      <w:tab w:val="left" w:pos="708"/>
                    </w:tabs>
                    <w:suppressAutoHyphens/>
                    <w:spacing w:line="360" w:lineRule="auto"/>
                    <w:ind w:firstLine="709"/>
                    <w:jc w:val="both"/>
                    <w:textAlignment w:val="baseline"/>
                    <w:rPr>
                      <w:rFonts w:ascii="Times New Roman" w:eastAsia="Times New Roman" w:hAnsi="Times New Roman" w:cs="Times New Roman"/>
                      <w:color w:val="000000" w:themeColor="text1"/>
                      <w:sz w:val="24"/>
                      <w:szCs w:val="24"/>
                      <w:lang w:eastAsia="zh-CN"/>
                    </w:rPr>
                  </w:pPr>
                  <w:r w:rsidRPr="00BD4769">
                    <w:rPr>
                      <w:rFonts w:ascii="Times New Roman" w:eastAsia="Times New Roman" w:hAnsi="Times New Roman" w:cs="Times New Roman"/>
                      <w:color w:val="000000" w:themeColor="text1"/>
                      <w:sz w:val="24"/>
                      <w:szCs w:val="24"/>
                      <w:lang w:eastAsia="zh-CN"/>
                    </w:rPr>
                    <w:t xml:space="preserve">- замена кровли в МБДОУ «Детский сад №9 д. </w:t>
                  </w:r>
                  <w:proofErr w:type="spellStart"/>
                  <w:r w:rsidRPr="00BD4769">
                    <w:rPr>
                      <w:rFonts w:ascii="Times New Roman" w:eastAsia="Times New Roman" w:hAnsi="Times New Roman" w:cs="Times New Roman"/>
                      <w:color w:val="000000" w:themeColor="text1"/>
                      <w:sz w:val="24"/>
                      <w:szCs w:val="24"/>
                      <w:lang w:eastAsia="zh-CN"/>
                    </w:rPr>
                    <w:t>Бакур</w:t>
                  </w:r>
                  <w:proofErr w:type="spellEnd"/>
                  <w:r w:rsidRPr="00BD4769">
                    <w:rPr>
                      <w:rFonts w:ascii="Times New Roman" w:eastAsia="Times New Roman" w:hAnsi="Times New Roman" w:cs="Times New Roman"/>
                      <w:color w:val="000000" w:themeColor="text1"/>
                      <w:sz w:val="24"/>
                      <w:szCs w:val="24"/>
                      <w:lang w:eastAsia="zh-CN"/>
                    </w:rPr>
                    <w:t xml:space="preserve">» на 1030 тыс. рублей, заменена электрическая проводка </w:t>
                  </w:r>
                  <w:proofErr w:type="gramStart"/>
                  <w:r w:rsidRPr="00BD4769">
                    <w:rPr>
                      <w:rFonts w:ascii="Times New Roman" w:eastAsia="Times New Roman" w:hAnsi="Times New Roman" w:cs="Times New Roman"/>
                      <w:color w:val="000000" w:themeColor="text1"/>
                      <w:sz w:val="24"/>
                      <w:szCs w:val="24"/>
                      <w:lang w:eastAsia="zh-CN"/>
                    </w:rPr>
                    <w:t>в</w:t>
                  </w:r>
                  <w:proofErr w:type="gramEnd"/>
                  <w:r w:rsidRPr="00BD4769">
                    <w:rPr>
                      <w:rFonts w:ascii="Times New Roman" w:eastAsia="Times New Roman" w:hAnsi="Times New Roman" w:cs="Times New Roman"/>
                      <w:color w:val="000000" w:themeColor="text1"/>
                      <w:sz w:val="24"/>
                      <w:szCs w:val="24"/>
                      <w:lang w:eastAsia="zh-CN"/>
                    </w:rPr>
                    <w:t xml:space="preserve"> на 87,1 тыс. рублей.</w:t>
                  </w:r>
                </w:p>
                <w:p w:rsidR="00DB32C5" w:rsidRPr="00BD4769" w:rsidRDefault="00DB32C5" w:rsidP="00580A7C">
                  <w:pPr>
                    <w:tabs>
                      <w:tab w:val="left" w:pos="708"/>
                    </w:tabs>
                    <w:suppressAutoHyphens/>
                    <w:spacing w:line="360" w:lineRule="auto"/>
                    <w:ind w:firstLine="709"/>
                    <w:jc w:val="both"/>
                    <w:textAlignment w:val="baseline"/>
                    <w:rPr>
                      <w:rFonts w:ascii="Times New Roman" w:eastAsia="Times New Roman" w:hAnsi="Times New Roman" w:cs="Times New Roman"/>
                      <w:color w:val="000000" w:themeColor="text1"/>
                      <w:sz w:val="24"/>
                      <w:szCs w:val="24"/>
                      <w:lang w:eastAsia="zh-CN"/>
                    </w:rPr>
                  </w:pPr>
                  <w:r w:rsidRPr="00BD4769">
                    <w:rPr>
                      <w:rFonts w:ascii="Times New Roman" w:eastAsia="Times New Roman" w:hAnsi="Times New Roman" w:cs="Times New Roman"/>
                      <w:color w:val="000000" w:themeColor="text1"/>
                      <w:sz w:val="24"/>
                      <w:szCs w:val="24"/>
                      <w:lang w:eastAsia="zh-CN"/>
                    </w:rPr>
                    <w:t>- приобретено технологическое оборудование на 250,0 тыс. руб.</w:t>
                  </w:r>
                </w:p>
                <w:p w:rsidR="00DB32C5" w:rsidRPr="00BD4769" w:rsidRDefault="00DB32C5" w:rsidP="00580A7C">
                  <w:pPr>
                    <w:tabs>
                      <w:tab w:val="left" w:pos="708"/>
                    </w:tabs>
                    <w:suppressAutoHyphens/>
                    <w:spacing w:line="360" w:lineRule="auto"/>
                    <w:ind w:firstLine="708"/>
                    <w:jc w:val="both"/>
                    <w:textAlignment w:val="baseline"/>
                    <w:rPr>
                      <w:rFonts w:ascii="Times New Roman" w:eastAsia="Times New Roman" w:hAnsi="Times New Roman" w:cs="Times New Roman"/>
                      <w:color w:val="000000" w:themeColor="text1"/>
                      <w:sz w:val="24"/>
                      <w:szCs w:val="24"/>
                      <w:lang w:eastAsia="zh-CN"/>
                    </w:rPr>
                  </w:pPr>
                  <w:r w:rsidRPr="00BD4769">
                    <w:rPr>
                      <w:rFonts w:ascii="Times New Roman" w:eastAsia="Times New Roman" w:hAnsi="Times New Roman" w:cs="Times New Roman"/>
                      <w:color w:val="000000" w:themeColor="text1"/>
                      <w:sz w:val="24"/>
                      <w:szCs w:val="24"/>
                      <w:lang w:eastAsia="zh-CN"/>
                    </w:rPr>
                    <w:t>11 дошкольных организаций оснащены системами видеонаблюдения, установлена система оповещения ГО и ЧС, в 3 – установлены тревожные кнопки, в 4 – система СКУД, в 4 – система охранной сигнализации, в 2 – установлено освещение территории.</w:t>
                  </w:r>
                </w:p>
                <w:p w:rsidR="00DB32C5" w:rsidRPr="00BD4769" w:rsidRDefault="00DB32C5" w:rsidP="00580A7C">
                  <w:pPr>
                    <w:tabs>
                      <w:tab w:val="left" w:pos="708"/>
                    </w:tabs>
                    <w:suppressAutoHyphens/>
                    <w:spacing w:line="360" w:lineRule="auto"/>
                    <w:ind w:firstLine="708"/>
                    <w:jc w:val="both"/>
                    <w:textAlignment w:val="baseline"/>
                    <w:rPr>
                      <w:rFonts w:ascii="Times New Roman" w:eastAsia="Times New Roman" w:hAnsi="Times New Roman" w:cs="Times New Roman"/>
                      <w:color w:val="000000" w:themeColor="text1"/>
                      <w:sz w:val="24"/>
                      <w:szCs w:val="24"/>
                      <w:lang w:eastAsia="zh-CN"/>
                    </w:rPr>
                  </w:pPr>
                  <w:r w:rsidRPr="00BD4769">
                    <w:rPr>
                      <w:rFonts w:ascii="Times New Roman" w:eastAsia="Times New Roman" w:hAnsi="Times New Roman" w:cs="Times New Roman"/>
                      <w:color w:val="000000" w:themeColor="text1"/>
                      <w:sz w:val="24"/>
                      <w:szCs w:val="24"/>
                      <w:lang w:eastAsia="zh-CN"/>
                    </w:rPr>
                    <w:t>На подготовку учреждений к началу учебного года выделено 373,0 тыс. руб.</w:t>
                  </w:r>
                </w:p>
                <w:p w:rsidR="00DB32C5" w:rsidRPr="00BD4769" w:rsidRDefault="00DB32C5" w:rsidP="00580A7C">
                  <w:pPr>
                    <w:tabs>
                      <w:tab w:val="left" w:pos="708"/>
                    </w:tabs>
                    <w:suppressAutoHyphens/>
                    <w:spacing w:line="360" w:lineRule="auto"/>
                    <w:jc w:val="both"/>
                    <w:textAlignment w:val="baseline"/>
                    <w:rPr>
                      <w:rFonts w:ascii="Times New Roman" w:eastAsia="Times New Roman" w:hAnsi="Times New Roman" w:cs="Times New Roman"/>
                      <w:color w:val="000000" w:themeColor="text1"/>
                      <w:sz w:val="24"/>
                      <w:szCs w:val="24"/>
                      <w:lang w:eastAsia="zh-CN"/>
                    </w:rPr>
                  </w:pPr>
                  <w:r w:rsidRPr="00BD4769">
                    <w:rPr>
                      <w:rFonts w:ascii="Times New Roman" w:eastAsia="Times New Roman" w:hAnsi="Times New Roman" w:cs="Times New Roman"/>
                      <w:color w:val="000000" w:themeColor="text1"/>
                      <w:sz w:val="24"/>
                      <w:szCs w:val="24"/>
                      <w:lang w:eastAsia="zh-CN"/>
                    </w:rPr>
                    <w:tab/>
                    <w:t>Педагогические работники дошкольных учреждений принимают активное участие  в различных конкурсах.  Повышают свою квалификацию и мастерство, привлекают дополнительные финансовые средства в свои учреждения.</w:t>
                  </w:r>
                </w:p>
                <w:p w:rsidR="00DB32C5" w:rsidRPr="00BD4769" w:rsidRDefault="00DB32C5" w:rsidP="00580A7C">
                  <w:pPr>
                    <w:spacing w:line="360" w:lineRule="auto"/>
                    <w:ind w:firstLine="708"/>
                    <w:jc w:val="both"/>
                    <w:rPr>
                      <w:rFonts w:ascii="Times New Roman" w:eastAsia="Times New Roman" w:hAnsi="Times New Roman" w:cs="Times New Roman"/>
                      <w:b/>
                      <w:color w:val="000000" w:themeColor="text1"/>
                      <w:sz w:val="24"/>
                      <w:szCs w:val="24"/>
                      <w:lang w:eastAsia="ru-RU"/>
                    </w:rPr>
                  </w:pPr>
                  <w:r w:rsidRPr="00BD4769">
                    <w:rPr>
                      <w:rFonts w:ascii="Times New Roman" w:eastAsia="Times New Roman" w:hAnsi="Times New Roman" w:cs="Times New Roman"/>
                      <w:i/>
                      <w:color w:val="000000" w:themeColor="text1"/>
                      <w:sz w:val="24"/>
                      <w:szCs w:val="24"/>
                      <w:u w:val="single"/>
                      <w:lang w:eastAsia="ru-RU"/>
                    </w:rPr>
                    <w:t>Что касается общего образования,</w:t>
                  </w:r>
                  <w:r w:rsidRPr="00BD4769">
                    <w:rPr>
                      <w:rFonts w:ascii="Times New Roman" w:eastAsia="Times New Roman" w:hAnsi="Times New Roman" w:cs="Times New Roman"/>
                      <w:b/>
                      <w:color w:val="000000" w:themeColor="text1"/>
                      <w:sz w:val="24"/>
                      <w:szCs w:val="24"/>
                      <w:lang w:eastAsia="ru-RU"/>
                    </w:rPr>
                    <w:t xml:space="preserve"> </w:t>
                  </w:r>
                  <w:r w:rsidRPr="00BD4769">
                    <w:rPr>
                      <w:rFonts w:ascii="Times New Roman" w:eastAsia="Times New Roman" w:hAnsi="Times New Roman" w:cs="Times New Roman"/>
                      <w:color w:val="000000" w:themeColor="text1"/>
                      <w:sz w:val="24"/>
                      <w:szCs w:val="24"/>
                      <w:lang w:eastAsia="zh-CN"/>
                    </w:rPr>
                    <w:t xml:space="preserve">на 1 сентября 2020-2021 учебного года численность обучающихся школ  района составляет 2418 обучающихся, что на 58 обучающихся больше, чем </w:t>
                  </w:r>
                  <w:r w:rsidRPr="00BD4769">
                    <w:rPr>
                      <w:rFonts w:ascii="Times New Roman" w:eastAsia="Times New Roman" w:hAnsi="Times New Roman" w:cs="Times New Roman"/>
                      <w:color w:val="000000" w:themeColor="text1"/>
                      <w:sz w:val="24"/>
                      <w:szCs w:val="24"/>
                      <w:lang w:eastAsia="zh-CN"/>
                    </w:rPr>
                    <w:lastRenderedPageBreak/>
                    <w:t>в предыдущем учебном году. Показателями результативности труда педагогов, коллективов школ, являются результаты учебного года, итоговой аттестации, оценочные процедуры, результаты участия в районных и республиканских олимпиадах, творческих конкурсах, а также дальнейшее самоопределение  выпускников.</w:t>
                  </w:r>
                </w:p>
                <w:p w:rsidR="00DB32C5" w:rsidRPr="00BD4769" w:rsidRDefault="00DB32C5" w:rsidP="00580A7C">
                  <w:pPr>
                    <w:spacing w:line="360" w:lineRule="auto"/>
                    <w:ind w:firstLine="709"/>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 xml:space="preserve">Одним из ведущих показателей результативности и эффективности обучения является государственная итоговая аттестация выпускников 9 и 11 классов.  В районе на базе школ было организовано 7 пунктов проведения ЕГЭ и 8 пунктов проведения ГИА-9. Все пункты проведения экзаменов на базе школ были  обеспечены переносными </w:t>
                  </w:r>
                  <w:proofErr w:type="spellStart"/>
                  <w:r w:rsidRPr="00BD4769">
                    <w:rPr>
                      <w:rFonts w:ascii="Times New Roman" w:eastAsiaTheme="minorEastAsia" w:hAnsi="Times New Roman" w:cs="Times New Roman"/>
                      <w:color w:val="000000" w:themeColor="text1"/>
                      <w:sz w:val="24"/>
                      <w:szCs w:val="24"/>
                      <w:lang w:eastAsia="ru-RU"/>
                    </w:rPr>
                    <w:t>металлодетекторами</w:t>
                  </w:r>
                  <w:proofErr w:type="spellEnd"/>
                  <w:r w:rsidRPr="00BD4769">
                    <w:rPr>
                      <w:rFonts w:ascii="Times New Roman" w:eastAsiaTheme="minorEastAsia" w:hAnsi="Times New Roman" w:cs="Times New Roman"/>
                      <w:color w:val="000000" w:themeColor="text1"/>
                      <w:sz w:val="24"/>
                      <w:szCs w:val="24"/>
                      <w:lang w:eastAsia="ru-RU"/>
                    </w:rPr>
                    <w:t xml:space="preserve"> и системами видеонаблюдения. Была обеспечена открытость процедуры, как за счет присутствия общественных наблюдателей, так и дистанционного контроля. Нарушений порядка проведения ГИА не зафиксировано.</w:t>
                  </w:r>
                </w:p>
                <w:p w:rsidR="00DB32C5" w:rsidRPr="00BD4769" w:rsidRDefault="00DB32C5"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 xml:space="preserve">В едином государственном экзамене в 2020 году приняли участие 79 выпускников (2019 г. – 98,9).  100% обучающихся, принявших участие в ЕГЭ, получили аттестаты о среднем общем образовании. </w:t>
                  </w:r>
                  <w:proofErr w:type="gramStart"/>
                  <w:r w:rsidRPr="00BD4769">
                    <w:rPr>
                      <w:rFonts w:ascii="Times New Roman" w:eastAsiaTheme="minorEastAsia" w:hAnsi="Times New Roman" w:cs="Times New Roman"/>
                      <w:color w:val="000000" w:themeColor="text1"/>
                      <w:sz w:val="24"/>
                      <w:szCs w:val="24"/>
                      <w:lang w:eastAsia="ru-RU"/>
                    </w:rPr>
                    <w:t>Из 12 экзаменационных предметов по 4 предметам  наблюдается улучшение результатов (физика, русский язык, английский язык, литература), по 7 предметам результаты ниже прошлого года (информатика, обществознание, биология, история, химия, математика профильная).</w:t>
                  </w:r>
                  <w:proofErr w:type="gramEnd"/>
                </w:p>
                <w:p w:rsidR="00DB32C5" w:rsidRPr="00BD4769" w:rsidRDefault="00DB32C5"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zh-CN"/>
                    </w:rPr>
                    <w:t>Уменьшилось количество выпускников, поступивших в высшие учебные заведения: 12 выпускников (15,2%) (2019 г. - 53 выпускника) 11 классов поступили в высшие учебные заведения. В средние профессиональные заведения  поступили 214 выпускников (17,2%), (в 2019 г. – 38 выпускника). 2 выпускника проходят службу в рядах вооруженных сил Российской Федерации (2,0 %).</w:t>
                  </w:r>
                </w:p>
                <w:p w:rsidR="00DB32C5" w:rsidRPr="00BD4769" w:rsidRDefault="00DB32C5" w:rsidP="00580A7C">
                  <w:pPr>
                    <w:spacing w:line="360" w:lineRule="auto"/>
                    <w:ind w:firstLine="708"/>
                    <w:contextualSpacing/>
                    <w:jc w:val="both"/>
                    <w:rPr>
                      <w:rFonts w:ascii="Times New Roman" w:eastAsia="Calibri" w:hAnsi="Times New Roman" w:cs="Times New Roman"/>
                      <w:color w:val="000000" w:themeColor="text1"/>
                      <w:sz w:val="24"/>
                      <w:szCs w:val="24"/>
                      <w:lang w:eastAsia="zh-CN"/>
                    </w:rPr>
                  </w:pPr>
                  <w:r w:rsidRPr="00BD4769">
                    <w:rPr>
                      <w:rFonts w:ascii="Times New Roman" w:eastAsia="Calibri" w:hAnsi="Times New Roman" w:cs="Times New Roman"/>
                      <w:color w:val="000000" w:themeColor="text1"/>
                      <w:sz w:val="24"/>
                      <w:szCs w:val="24"/>
                      <w:lang w:eastAsia="zh-CN"/>
                    </w:rPr>
                    <w:t xml:space="preserve">Самые популярные высшие учебные заведения - Сыктывкарский государственный университет, Вятский Государственный университет, </w:t>
                  </w:r>
                  <w:r w:rsidRPr="00BD4769">
                    <w:rPr>
                      <w:rFonts w:ascii="Times New Roman" w:eastAsia="Times New Roman" w:hAnsi="Times New Roman" w:cs="Times New Roman"/>
                      <w:color w:val="000000" w:themeColor="text1"/>
                      <w:sz w:val="24"/>
                      <w:szCs w:val="24"/>
                      <w:lang w:eastAsia="ru-RU"/>
                    </w:rPr>
                    <w:t xml:space="preserve">Ухтинский государственный технический университет. </w:t>
                  </w:r>
                </w:p>
                <w:p w:rsidR="00DB32C5" w:rsidRPr="00BD4769" w:rsidRDefault="00DB32C5" w:rsidP="00580A7C">
                  <w:pPr>
                    <w:spacing w:line="360" w:lineRule="auto"/>
                    <w:ind w:firstLine="708"/>
                    <w:jc w:val="both"/>
                    <w:rPr>
                      <w:rFonts w:ascii="Times New Roman" w:eastAsia="Times New Roman" w:hAnsi="Times New Roman" w:cs="Times New Roman"/>
                      <w:color w:val="000000" w:themeColor="text1"/>
                      <w:sz w:val="24"/>
                      <w:szCs w:val="24"/>
                      <w:lang w:eastAsia="ru-RU"/>
                    </w:rPr>
                  </w:pPr>
                  <w:r w:rsidRPr="00BD4769">
                    <w:rPr>
                      <w:rFonts w:ascii="Times New Roman" w:eastAsia="Times New Roman" w:hAnsi="Times New Roman" w:cs="Times New Roman"/>
                      <w:color w:val="000000" w:themeColor="text1"/>
                      <w:sz w:val="24"/>
                      <w:szCs w:val="24"/>
                      <w:lang w:eastAsia="ru-RU"/>
                    </w:rPr>
                    <w:t>Самые популярные специальности - «Лечебное дело», «Педагогическое образование», технические специальности, правоохранительные органы, прокуратура (2 выпускника).</w:t>
                  </w:r>
                </w:p>
                <w:p w:rsidR="00DB32C5" w:rsidRPr="00BD4769" w:rsidRDefault="00DB32C5" w:rsidP="00580A7C">
                  <w:pPr>
                    <w:spacing w:line="360" w:lineRule="auto"/>
                    <w:ind w:firstLine="708"/>
                    <w:contextualSpacing/>
                    <w:jc w:val="both"/>
                    <w:rPr>
                      <w:rFonts w:ascii="Times New Roman" w:eastAsia="Calibri" w:hAnsi="Times New Roman" w:cs="Times New Roman"/>
                      <w:color w:val="000000" w:themeColor="text1"/>
                      <w:sz w:val="24"/>
                      <w:szCs w:val="24"/>
                      <w:u w:val="single"/>
                      <w:lang w:eastAsia="ru-RU"/>
                    </w:rPr>
                  </w:pPr>
                  <w:r w:rsidRPr="00BD4769">
                    <w:rPr>
                      <w:rFonts w:ascii="Times New Roman" w:eastAsia="Calibri" w:hAnsi="Times New Roman" w:cs="Times New Roman"/>
                      <w:color w:val="000000" w:themeColor="text1"/>
                      <w:sz w:val="24"/>
                      <w:szCs w:val="24"/>
                      <w:lang w:eastAsia="ru-RU"/>
                    </w:rPr>
                    <w:t>Детям, проявившим особые способности в учебе, научно-исследовательской деятельности, добившимся высоких результатов за текущий учебный год в интеллектуальной, спортивной деятельности  выплачена единовременная премия  руководителя администрации, в этом году ее  получили 18 обучающихся.</w:t>
                  </w:r>
                </w:p>
                <w:p w:rsidR="00DB32C5" w:rsidRPr="00BD4769" w:rsidRDefault="00DB32C5"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Продолжается сотрудничество с очно-заочным лицеем для одаренных детей из сельской местности при Сыктывкарском государственном университете. Каждый год на различные отделения поступают обучающиеся из Ижемского района. В 2020 году лицей поступили 29 учащихся.</w:t>
                  </w:r>
                </w:p>
                <w:p w:rsidR="00DB32C5" w:rsidRPr="00BD4769" w:rsidRDefault="00DB32C5" w:rsidP="00580A7C">
                  <w:pPr>
                    <w:spacing w:line="360" w:lineRule="auto"/>
                    <w:jc w:val="both"/>
                    <w:rPr>
                      <w:rFonts w:ascii="Times New Roman" w:eastAsia="Times New Roman" w:hAnsi="Times New Roman" w:cs="Times New Roman"/>
                      <w:color w:val="000000" w:themeColor="text1"/>
                      <w:sz w:val="24"/>
                      <w:szCs w:val="24"/>
                      <w:lang w:eastAsia="ru-RU"/>
                    </w:rPr>
                  </w:pPr>
                  <w:r w:rsidRPr="00BD4769">
                    <w:rPr>
                      <w:rFonts w:ascii="Times New Roman" w:eastAsia="Times New Roman" w:hAnsi="Times New Roman" w:cs="Times New Roman"/>
                      <w:color w:val="000000" w:themeColor="text1"/>
                      <w:sz w:val="24"/>
                      <w:szCs w:val="24"/>
                      <w:lang w:eastAsia="ru-RU"/>
                    </w:rPr>
                    <w:tab/>
                    <w:t xml:space="preserve">Показателем результативности труда педагогов, учащихся являются также результаты Всероссийской олимпиады школьников, республиканской олимпиады по коми языку, коми </w:t>
                  </w:r>
                  <w:r w:rsidRPr="00BD4769">
                    <w:rPr>
                      <w:rFonts w:ascii="Times New Roman" w:eastAsia="Times New Roman" w:hAnsi="Times New Roman" w:cs="Times New Roman"/>
                      <w:color w:val="000000" w:themeColor="text1"/>
                      <w:sz w:val="24"/>
                      <w:szCs w:val="24"/>
                      <w:lang w:eastAsia="ru-RU"/>
                    </w:rPr>
                    <w:lastRenderedPageBreak/>
                    <w:t xml:space="preserve">литературе, литературе Республики Коми, историческому краеведению, предметные олимпиады обучающихся 1-4 классов. Ежегодно увеличивается количество победителей районного этапа олимпиады.  </w:t>
                  </w:r>
                </w:p>
                <w:p w:rsidR="00DB32C5" w:rsidRPr="00BD4769" w:rsidRDefault="00DB32C5" w:rsidP="00580A7C">
                  <w:pPr>
                    <w:spacing w:line="360" w:lineRule="auto"/>
                    <w:jc w:val="both"/>
                    <w:rPr>
                      <w:rFonts w:ascii="Times New Roman" w:eastAsiaTheme="minorEastAsia" w:hAnsi="Times New Roman" w:cs="Times New Roman"/>
                      <w:b/>
                      <w:bCs/>
                      <w:color w:val="000000" w:themeColor="text1"/>
                      <w:sz w:val="24"/>
                      <w:szCs w:val="24"/>
                      <w:lang w:eastAsia="ru-RU"/>
                    </w:rPr>
                  </w:pPr>
                  <w:r w:rsidRPr="00BD4769">
                    <w:rPr>
                      <w:rFonts w:ascii="Times New Roman" w:eastAsiaTheme="minorEastAsia" w:hAnsi="Times New Roman" w:cs="Times New Roman"/>
                      <w:b/>
                      <w:bCs/>
                      <w:color w:val="000000" w:themeColor="text1"/>
                      <w:sz w:val="24"/>
                      <w:szCs w:val="24"/>
                      <w:lang w:eastAsia="ru-RU"/>
                    </w:rPr>
                    <w:tab/>
                  </w:r>
                  <w:r w:rsidRPr="00BD4769">
                    <w:rPr>
                      <w:rFonts w:ascii="Times New Roman" w:eastAsiaTheme="minorEastAsia" w:hAnsi="Times New Roman" w:cs="Times New Roman"/>
                      <w:color w:val="000000" w:themeColor="text1"/>
                      <w:sz w:val="24"/>
                      <w:szCs w:val="24"/>
                      <w:lang w:eastAsia="ru-RU"/>
                    </w:rPr>
                    <w:t>Педагоги  района  активно участвуют в конкурсах и конференциях различного уровня.  В целях распространения  педагогического опыта лучших учителей района, развития и расширения профессиональных контактов, поддержки талантливых, творчески работающих педагогов проводились мероприятия районного уровня: конкурс «Учитель года», Республиканский фестиваль  мастер-классов по этнокультурному образованию и воспитанию детей, Смотр – конкурс на лучший кабинет ОБЖ, фестивали мастер- классов среди учителей, фестивали уроков.</w:t>
                  </w:r>
                </w:p>
                <w:p w:rsidR="00DB32C5" w:rsidRPr="00BD4769" w:rsidRDefault="00DB32C5" w:rsidP="00580A7C">
                  <w:pPr>
                    <w:spacing w:line="360" w:lineRule="auto"/>
                    <w:ind w:firstLine="708"/>
                    <w:jc w:val="both"/>
                    <w:rPr>
                      <w:rFonts w:ascii="Times New Roman" w:eastAsiaTheme="minorEastAsia" w:hAnsi="Times New Roman" w:cs="Times New Roman"/>
                      <w:b/>
                      <w:bCs/>
                      <w:color w:val="000000" w:themeColor="text1"/>
                      <w:sz w:val="24"/>
                      <w:szCs w:val="24"/>
                      <w:u w:val="single"/>
                      <w:lang w:eastAsia="ru-RU"/>
                    </w:rPr>
                  </w:pPr>
                  <w:r w:rsidRPr="00BD4769">
                    <w:rPr>
                      <w:rFonts w:ascii="Times New Roman" w:eastAsiaTheme="minorEastAsia" w:hAnsi="Times New Roman" w:cs="Times New Roman"/>
                      <w:color w:val="000000" w:themeColor="text1"/>
                      <w:sz w:val="24"/>
                      <w:szCs w:val="24"/>
                      <w:shd w:val="clear" w:color="auto" w:fill="FFFFFF"/>
                      <w:lang w:eastAsia="ru-RU"/>
                    </w:rPr>
                    <w:t>Улучшается материально-техническая база образовательных организаций.</w:t>
                  </w:r>
                </w:p>
                <w:p w:rsidR="00DB32C5" w:rsidRPr="00BD4769" w:rsidRDefault="00DB32C5"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За счёт средств республиканского и местного бюджетов в 5 образовательных организациях обновлена материально-техническая база для реализации основных и дополнительных общеобразовательных программ цифрового, естественно-научного и гуманитарного профилей на сумму 8 170,1 тыс. руб.</w:t>
                  </w:r>
                </w:p>
                <w:p w:rsidR="00DB32C5" w:rsidRDefault="00DB32C5"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Выполнены работы по проведению капитальных и текущих ремонтов в 12 образовательных организациях, в том числе  по устранению нарушений, выявленных надзорными органами, благоустройство территорий образовательных организаций и подготовка к новому учебному году на сумму 2 350,2 тыс. руб.</w:t>
                  </w:r>
                </w:p>
                <w:p w:rsidR="00F40884" w:rsidRPr="00BD4769" w:rsidRDefault="00F40884"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Pr>
                      <w:rFonts w:ascii="Times New Roman" w:eastAsiaTheme="minorEastAsia" w:hAnsi="Times New Roman" w:cs="Times New Roman"/>
                      <w:color w:val="000000" w:themeColor="text1"/>
                      <w:sz w:val="24"/>
                      <w:szCs w:val="24"/>
                      <w:lang w:eastAsia="ru-RU"/>
                    </w:rPr>
                    <w:t>Выполнен капитальный ремонт МБОУ «Кипиевская СОШ» на сумму более 20 млн. руб.</w:t>
                  </w:r>
                </w:p>
                <w:p w:rsidR="00DB32C5" w:rsidRPr="00BD4769" w:rsidRDefault="00DB32C5"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Заменена система отопления, заменена кровля в МБОУ «</w:t>
                  </w:r>
                  <w:proofErr w:type="spellStart"/>
                  <w:r w:rsidRPr="00BD4769">
                    <w:rPr>
                      <w:rFonts w:ascii="Times New Roman" w:eastAsiaTheme="minorEastAsia" w:hAnsi="Times New Roman" w:cs="Times New Roman"/>
                      <w:color w:val="000000" w:themeColor="text1"/>
                      <w:sz w:val="24"/>
                      <w:szCs w:val="24"/>
                      <w:lang w:eastAsia="ru-RU"/>
                    </w:rPr>
                    <w:t>Щельяюрская</w:t>
                  </w:r>
                  <w:proofErr w:type="spellEnd"/>
                  <w:r w:rsidRPr="00BD4769">
                    <w:rPr>
                      <w:rFonts w:ascii="Times New Roman" w:eastAsiaTheme="minorEastAsia" w:hAnsi="Times New Roman" w:cs="Times New Roman"/>
                      <w:color w:val="000000" w:themeColor="text1"/>
                      <w:sz w:val="24"/>
                      <w:szCs w:val="24"/>
                      <w:lang w:eastAsia="ru-RU"/>
                    </w:rPr>
                    <w:t xml:space="preserve"> СОШ» на сумму 12 884,7 тыс. руб. Заменена система отопления в МДОУ «Томская СОШ» на сумму 750,0 тыс. руб.</w:t>
                  </w:r>
                </w:p>
                <w:p w:rsidR="00DB32C5" w:rsidRPr="00BD4769" w:rsidRDefault="00DB32C5"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 xml:space="preserve">Реализованы народные проекты в сфере образования, прошедшие отбор в рамках проекта «Народный бюджет» в МБОУ «Мохченская СОШ» (перевод пищеблока в здание школы) и в МБОУ «Брыкаланская СОШ» (перевод здания детского сада в </w:t>
                  </w:r>
                  <w:proofErr w:type="spellStart"/>
                  <w:r w:rsidRPr="00BD4769">
                    <w:rPr>
                      <w:rFonts w:ascii="Times New Roman" w:eastAsiaTheme="minorEastAsia" w:hAnsi="Times New Roman" w:cs="Times New Roman"/>
                      <w:color w:val="000000" w:themeColor="text1"/>
                      <w:sz w:val="24"/>
                      <w:szCs w:val="24"/>
                      <w:lang w:eastAsia="ru-RU"/>
                    </w:rPr>
                    <w:t>д</w:t>
                  </w:r>
                  <w:proofErr w:type="gramStart"/>
                  <w:r w:rsidRPr="00BD4769">
                    <w:rPr>
                      <w:rFonts w:ascii="Times New Roman" w:eastAsiaTheme="minorEastAsia" w:hAnsi="Times New Roman" w:cs="Times New Roman"/>
                      <w:color w:val="000000" w:themeColor="text1"/>
                      <w:sz w:val="24"/>
                      <w:szCs w:val="24"/>
                      <w:lang w:eastAsia="ru-RU"/>
                    </w:rPr>
                    <w:t>.Ч</w:t>
                  </w:r>
                  <w:proofErr w:type="gramEnd"/>
                  <w:r w:rsidRPr="00BD4769">
                    <w:rPr>
                      <w:rFonts w:ascii="Times New Roman" w:eastAsiaTheme="minorEastAsia" w:hAnsi="Times New Roman" w:cs="Times New Roman"/>
                      <w:color w:val="000000" w:themeColor="text1"/>
                      <w:sz w:val="24"/>
                      <w:szCs w:val="24"/>
                      <w:lang w:eastAsia="ru-RU"/>
                    </w:rPr>
                    <w:t>ика</w:t>
                  </w:r>
                  <w:proofErr w:type="spellEnd"/>
                  <w:r w:rsidRPr="00BD4769">
                    <w:rPr>
                      <w:rFonts w:ascii="Times New Roman" w:eastAsiaTheme="minorEastAsia" w:hAnsi="Times New Roman" w:cs="Times New Roman"/>
                      <w:color w:val="000000" w:themeColor="text1"/>
                      <w:sz w:val="24"/>
                      <w:szCs w:val="24"/>
                      <w:lang w:eastAsia="ru-RU"/>
                    </w:rPr>
                    <w:t xml:space="preserve"> с печного на электрическое отопление, замена электропроводки ) на сумму 1 337,5 тыс. руб.</w:t>
                  </w:r>
                </w:p>
                <w:p w:rsidR="00DB32C5" w:rsidRPr="00BD4769" w:rsidRDefault="00DB32C5"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Заменена кровля  в здании детского сада МБОУ «Кипиевская СОШ» на сумму 1 310,8 тыс. руб.</w:t>
                  </w:r>
                </w:p>
                <w:p w:rsidR="00DB32C5" w:rsidRPr="00BD4769" w:rsidRDefault="00BD4769" w:rsidP="00580A7C">
                  <w:pPr>
                    <w:spacing w:line="360" w:lineRule="auto"/>
                    <w:ind w:firstLine="708"/>
                    <w:jc w:val="both"/>
                    <w:rPr>
                      <w:rFonts w:ascii="Times New Roman" w:eastAsiaTheme="minorEastAsia" w:hAnsi="Times New Roman" w:cs="Times New Roman"/>
                      <w:color w:val="000000" w:themeColor="text1"/>
                      <w:sz w:val="24"/>
                      <w:szCs w:val="24"/>
                      <w:lang w:eastAsia="ru-RU"/>
                    </w:rPr>
                  </w:pPr>
                  <w:r>
                    <w:rPr>
                      <w:rFonts w:ascii="Times New Roman" w:eastAsiaTheme="minorEastAsia" w:hAnsi="Times New Roman" w:cs="Times New Roman"/>
                      <w:color w:val="000000" w:themeColor="text1"/>
                      <w:sz w:val="24"/>
                      <w:szCs w:val="24"/>
                      <w:lang w:eastAsia="ru-RU"/>
                    </w:rPr>
                    <w:t>19 образовательных организаций</w:t>
                  </w:r>
                  <w:r w:rsidR="00DB32C5" w:rsidRPr="00BD4769">
                    <w:rPr>
                      <w:rFonts w:ascii="Times New Roman" w:eastAsiaTheme="minorEastAsia" w:hAnsi="Times New Roman" w:cs="Times New Roman"/>
                      <w:color w:val="000000" w:themeColor="text1"/>
                      <w:sz w:val="24"/>
                      <w:szCs w:val="24"/>
                      <w:lang w:eastAsia="ru-RU"/>
                    </w:rPr>
                    <w:t xml:space="preserve"> оснащены системами видеонаблюдения, в 19 организациях установлена система оповещения ГО и ЧС, в 1 – установлена тревожная кнопка, в 8 – система СКУД, в 8 – система охранной сигнализации, в 14 – восстановлена целостность ограждений, в 2 – установлено освещение территории</w:t>
                  </w:r>
                </w:p>
                <w:p w:rsidR="00DB32C5" w:rsidRPr="00BD4769" w:rsidRDefault="00DB32C5" w:rsidP="00580A7C">
                  <w:pPr>
                    <w:spacing w:line="360" w:lineRule="auto"/>
                    <w:jc w:val="both"/>
                    <w:rPr>
                      <w:rFonts w:ascii="Times New Roman" w:eastAsiaTheme="minorEastAsia" w:hAnsi="Times New Roman" w:cs="Times New Roman"/>
                      <w:color w:val="000000" w:themeColor="text1"/>
                      <w:sz w:val="24"/>
                      <w:szCs w:val="24"/>
                      <w:lang w:eastAsia="ru-RU"/>
                    </w:rPr>
                  </w:pPr>
                  <w:r w:rsidRPr="00BD4769">
                    <w:rPr>
                      <w:rFonts w:ascii="Times New Roman" w:eastAsiaTheme="minorEastAsia" w:hAnsi="Times New Roman" w:cs="Times New Roman"/>
                      <w:color w:val="000000" w:themeColor="text1"/>
                      <w:sz w:val="24"/>
                      <w:szCs w:val="24"/>
                      <w:lang w:eastAsia="ru-RU"/>
                    </w:rPr>
                    <w:tab/>
                    <w:t xml:space="preserve">Необходимым звеном при формировании сети общеобразовательных учреждений стали школьные перевозки. В прошедшем учебном году на школьных маршрутах работали 13 единиц школьного автотранспорта, которые ежедневно перевозили к месту учебы  школьников. Все автобусы оснащены системой спутниковой навигации ГЛОНАСС в соответствии с </w:t>
                  </w:r>
                  <w:r w:rsidRPr="00BD4769">
                    <w:rPr>
                      <w:rFonts w:ascii="Times New Roman" w:eastAsiaTheme="minorEastAsia" w:hAnsi="Times New Roman" w:cs="Times New Roman"/>
                      <w:color w:val="000000" w:themeColor="text1"/>
                      <w:sz w:val="24"/>
                      <w:szCs w:val="24"/>
                      <w:lang w:eastAsia="ru-RU"/>
                    </w:rPr>
                    <w:lastRenderedPageBreak/>
                    <w:t xml:space="preserve">требованиями правил организованной перевозки детей автобусами и </w:t>
                  </w:r>
                  <w:proofErr w:type="spellStart"/>
                  <w:r w:rsidRPr="00BD4769">
                    <w:rPr>
                      <w:rFonts w:ascii="Times New Roman" w:eastAsiaTheme="minorEastAsia" w:hAnsi="Times New Roman" w:cs="Times New Roman"/>
                      <w:color w:val="000000" w:themeColor="text1"/>
                      <w:sz w:val="24"/>
                      <w:szCs w:val="24"/>
                      <w:lang w:eastAsia="ru-RU"/>
                    </w:rPr>
                    <w:t>тахографами</w:t>
                  </w:r>
                  <w:proofErr w:type="spellEnd"/>
                  <w:r w:rsidRPr="00BD4769">
                    <w:rPr>
                      <w:rFonts w:ascii="Times New Roman" w:eastAsiaTheme="minorEastAsia" w:hAnsi="Times New Roman" w:cs="Times New Roman"/>
                      <w:color w:val="000000" w:themeColor="text1"/>
                      <w:sz w:val="24"/>
                      <w:szCs w:val="24"/>
                      <w:lang w:eastAsia="ru-RU"/>
                    </w:rPr>
                    <w:t>. Все образовательные учреждения имеющие автобусы получили лицензию на осуществление деятельности по перевозкам пассажиров и иных лиц автобусами.</w:t>
                  </w:r>
                </w:p>
                <w:p w:rsidR="00DB32C5" w:rsidRPr="00BD4769" w:rsidRDefault="00DB32C5" w:rsidP="00580A7C">
                  <w:pPr>
                    <w:tabs>
                      <w:tab w:val="left" w:pos="709"/>
                    </w:tabs>
                    <w:spacing w:line="360" w:lineRule="auto"/>
                    <w:jc w:val="both"/>
                    <w:rPr>
                      <w:rFonts w:ascii="Times New Roman" w:eastAsiaTheme="minorEastAsia" w:hAnsi="Times New Roman" w:cs="Times New Roman"/>
                      <w:color w:val="000000" w:themeColor="text1"/>
                      <w:sz w:val="24"/>
                      <w:szCs w:val="24"/>
                      <w:shd w:val="clear" w:color="auto" w:fill="FFFF00"/>
                      <w:lang w:eastAsia="ru-RU"/>
                    </w:rPr>
                  </w:pPr>
                  <w:r w:rsidRPr="00BD4769">
                    <w:rPr>
                      <w:rFonts w:ascii="Times New Roman" w:eastAsiaTheme="minorEastAsia" w:hAnsi="Times New Roman" w:cs="Times New Roman"/>
                      <w:color w:val="000000" w:themeColor="text1"/>
                      <w:sz w:val="24"/>
                      <w:szCs w:val="24"/>
                      <w:lang w:eastAsia="ru-RU"/>
                    </w:rPr>
                    <w:tab/>
                    <w:t xml:space="preserve">Важной составляющей системы образования является дополнительное образование детей. Именно этот вид образования позволяет максимально полно удовлетворить индивидуальные потребности детей, дать импульс для их творческого развития. В системе образования района функционирует 2 организации дополнительного образования детей: Районный центр детского творчества и </w:t>
                  </w:r>
                  <w:proofErr w:type="spellStart"/>
                  <w:r w:rsidRPr="00BD4769">
                    <w:rPr>
                      <w:rFonts w:ascii="Times New Roman" w:eastAsiaTheme="minorEastAsia" w:hAnsi="Times New Roman" w:cs="Times New Roman"/>
                      <w:color w:val="000000" w:themeColor="text1"/>
                      <w:sz w:val="24"/>
                      <w:szCs w:val="24"/>
                      <w:lang w:eastAsia="ru-RU"/>
                    </w:rPr>
                    <w:t>Детско</w:t>
                  </w:r>
                  <w:proofErr w:type="spellEnd"/>
                  <w:r w:rsidRPr="00BD4769">
                    <w:rPr>
                      <w:rFonts w:ascii="Times New Roman" w:eastAsiaTheme="minorEastAsia" w:hAnsi="Times New Roman" w:cs="Times New Roman"/>
                      <w:color w:val="000000" w:themeColor="text1"/>
                      <w:sz w:val="24"/>
                      <w:szCs w:val="24"/>
                      <w:lang w:eastAsia="ru-RU"/>
                    </w:rPr>
                    <w:t xml:space="preserve"> – юношеская спортивная школа. Охват дополнительным образованием в районе через учреждения дополнительного образования и дополнительное образование в школах  – 2199 воспитанников,  реализующих  направления: художественное творчество, туристско-краеведческое, спортивное, техническое творчество, эколого-биологическое, патриотическое, предметное.</w:t>
                  </w:r>
                </w:p>
                <w:p w:rsidR="00DB32C5" w:rsidRPr="00BD4769" w:rsidRDefault="00DB32C5" w:rsidP="00580A7C">
                  <w:pPr>
                    <w:spacing w:line="360" w:lineRule="auto"/>
                    <w:ind w:firstLine="708"/>
                    <w:jc w:val="both"/>
                    <w:rPr>
                      <w:rFonts w:ascii="Times New Roman" w:eastAsia="Times New Roman" w:hAnsi="Times New Roman" w:cs="Times New Roman"/>
                      <w:color w:val="000000" w:themeColor="text1"/>
                      <w:sz w:val="24"/>
                      <w:szCs w:val="24"/>
                      <w:lang w:eastAsia="ru-RU"/>
                    </w:rPr>
                  </w:pPr>
                  <w:r w:rsidRPr="00BD4769">
                    <w:rPr>
                      <w:rFonts w:ascii="Times New Roman" w:eastAsia="Times New Roman" w:hAnsi="Times New Roman" w:cs="Times New Roman"/>
                      <w:color w:val="000000" w:themeColor="text1"/>
                      <w:sz w:val="24"/>
                      <w:szCs w:val="24"/>
                      <w:lang w:eastAsia="ru-RU"/>
                    </w:rPr>
                    <w:t xml:space="preserve">   Необходимо отметить, что работа организаций дополнительного образования нашего района всегда высоко оценивается на уровне республики. Ежегодно педагоги и воспитанники становятся победителями всероссийских, республиканских, районных конкурсов и соревнований.</w:t>
                  </w:r>
                </w:p>
                <w:p w:rsidR="00965659" w:rsidRDefault="00965659" w:rsidP="00F40884">
                  <w:pPr>
                    <w:spacing w:line="360" w:lineRule="auto"/>
                    <w:jc w:val="both"/>
                    <w:rPr>
                      <w:rFonts w:ascii="Times New Roman" w:hAnsi="Times New Roman" w:cs="Times New Roman"/>
                      <w:i/>
                      <w:color w:val="000000" w:themeColor="text1"/>
                      <w:sz w:val="24"/>
                      <w:szCs w:val="24"/>
                      <w:u w:val="single"/>
                    </w:rPr>
                  </w:pPr>
                </w:p>
                <w:p w:rsidR="00965659" w:rsidRDefault="00885CAF" w:rsidP="00965659">
                  <w:pPr>
                    <w:spacing w:line="360" w:lineRule="auto"/>
                    <w:ind w:firstLine="720"/>
                    <w:jc w:val="both"/>
                    <w:rPr>
                      <w:rFonts w:ascii="Times New Roman" w:hAnsi="Times New Roman" w:cs="Times New Roman"/>
                      <w:i/>
                      <w:color w:val="000000" w:themeColor="text1"/>
                      <w:sz w:val="24"/>
                      <w:szCs w:val="24"/>
                      <w:u w:val="single"/>
                    </w:rPr>
                  </w:pPr>
                  <w:r w:rsidRPr="00BD4769">
                    <w:rPr>
                      <w:rFonts w:ascii="Times New Roman" w:hAnsi="Times New Roman" w:cs="Times New Roman"/>
                      <w:i/>
                      <w:color w:val="000000" w:themeColor="text1"/>
                      <w:sz w:val="24"/>
                      <w:szCs w:val="24"/>
                      <w:u w:val="single"/>
                    </w:rPr>
                    <w:t>ФИЗИЧЕСКАЯ КУЛЬТУРА И СПОРТ</w:t>
                  </w:r>
                  <w:r w:rsidR="00965659">
                    <w:rPr>
                      <w:rFonts w:ascii="Times New Roman" w:hAnsi="Times New Roman" w:cs="Times New Roman"/>
                      <w:i/>
                      <w:color w:val="000000" w:themeColor="text1"/>
                      <w:sz w:val="24"/>
                      <w:szCs w:val="24"/>
                      <w:u w:val="single"/>
                    </w:rPr>
                    <w:t xml:space="preserve"> </w:t>
                  </w:r>
                </w:p>
                <w:p w:rsidR="00885CAF" w:rsidRPr="00965659" w:rsidRDefault="00AF3CBA" w:rsidP="00965659">
                  <w:pPr>
                    <w:spacing w:line="360" w:lineRule="auto"/>
                    <w:ind w:firstLine="720"/>
                    <w:jc w:val="both"/>
                    <w:rPr>
                      <w:rFonts w:ascii="Times New Roman" w:hAnsi="Times New Roman" w:cs="Times New Roman"/>
                      <w:i/>
                      <w:color w:val="000000" w:themeColor="text1"/>
                      <w:sz w:val="24"/>
                      <w:szCs w:val="24"/>
                      <w:u w:val="single"/>
                    </w:rPr>
                  </w:pPr>
                  <w:r w:rsidRPr="00BD4769">
                    <w:rPr>
                      <w:rFonts w:ascii="Times New Roman" w:hAnsi="Times New Roman" w:cs="Times New Roman"/>
                      <w:color w:val="000000" w:themeColor="text1"/>
                      <w:sz w:val="24"/>
                      <w:szCs w:val="24"/>
                    </w:rPr>
                    <w:t xml:space="preserve"> </w:t>
                  </w:r>
                  <w:r w:rsidR="00885CAF" w:rsidRPr="00BD4769">
                    <w:rPr>
                      <w:rFonts w:ascii="Times New Roman" w:hAnsi="Times New Roman" w:cs="Times New Roman"/>
                      <w:color w:val="000000" w:themeColor="text1"/>
                      <w:sz w:val="24"/>
                      <w:szCs w:val="24"/>
                    </w:rPr>
                    <w:t>Отрасль ф</w:t>
                  </w:r>
                  <w:r w:rsidRPr="00BD4769">
                    <w:rPr>
                      <w:rFonts w:ascii="Times New Roman" w:hAnsi="Times New Roman" w:cs="Times New Roman"/>
                      <w:color w:val="000000" w:themeColor="text1"/>
                      <w:sz w:val="24"/>
                      <w:szCs w:val="24"/>
                    </w:rPr>
                    <w:t>и</w:t>
                  </w:r>
                  <w:r w:rsidR="00885CAF" w:rsidRPr="00BD4769">
                    <w:rPr>
                      <w:rFonts w:ascii="Times New Roman" w:hAnsi="Times New Roman" w:cs="Times New Roman"/>
                      <w:color w:val="000000" w:themeColor="text1"/>
                      <w:sz w:val="24"/>
                      <w:szCs w:val="24"/>
                    </w:rPr>
                    <w:t>зической</w:t>
                  </w:r>
                  <w:r w:rsidRPr="00BD4769">
                    <w:rPr>
                      <w:rFonts w:ascii="Times New Roman" w:hAnsi="Times New Roman" w:cs="Times New Roman"/>
                      <w:color w:val="000000" w:themeColor="text1"/>
                      <w:sz w:val="24"/>
                      <w:szCs w:val="24"/>
                    </w:rPr>
                    <w:t xml:space="preserve"> </w:t>
                  </w:r>
                  <w:r w:rsidR="00885CAF" w:rsidRPr="00BD4769">
                    <w:rPr>
                      <w:rFonts w:ascii="Times New Roman" w:hAnsi="Times New Roman" w:cs="Times New Roman"/>
                      <w:color w:val="000000" w:themeColor="text1"/>
                      <w:sz w:val="24"/>
                      <w:szCs w:val="24"/>
                    </w:rPr>
                    <w:t>культуры</w:t>
                  </w:r>
                  <w:r w:rsidRPr="00BD4769">
                    <w:rPr>
                      <w:rFonts w:ascii="Times New Roman" w:hAnsi="Times New Roman" w:cs="Times New Roman"/>
                      <w:color w:val="000000" w:themeColor="text1"/>
                      <w:sz w:val="24"/>
                      <w:szCs w:val="24"/>
                    </w:rPr>
                    <w:t xml:space="preserve"> и спорт</w:t>
                  </w:r>
                  <w:r w:rsidR="00885CAF" w:rsidRPr="00BD4769">
                    <w:rPr>
                      <w:rFonts w:ascii="Times New Roman" w:hAnsi="Times New Roman" w:cs="Times New Roman"/>
                      <w:color w:val="000000" w:themeColor="text1"/>
                      <w:sz w:val="24"/>
                      <w:szCs w:val="24"/>
                    </w:rPr>
                    <w:t>а финансировалась в рамках муниципальной программы МО МР «Ижемский» «Развитие физической культуры и спорта».</w:t>
                  </w:r>
                </w:p>
                <w:p w:rsidR="00AF3CBA" w:rsidRPr="00BD4769" w:rsidRDefault="00AF3CBA"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Доля расходов по муниципальной программе «Развитие физической культуры и спорта» в общей структуре расходов бюджета составила 2,4 % по плану и  факту соответственно. Всего расходов по данной программе было запланировано в сумме 33 541,9 тыс. рублей, исполнение составило 31 779,3 тыс. рублей или 94,7 % от утвержденных ассигнований. Низкое исполнение связано с пандемией.</w:t>
                  </w:r>
                </w:p>
                <w:p w:rsidR="00AF3CBA" w:rsidRPr="00BD4769" w:rsidRDefault="00AF3CBA"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xml:space="preserve">      В рамках программы были реализованы следующие мероприятия:</w:t>
                  </w:r>
                </w:p>
                <w:p w:rsidR="00AF3CBA" w:rsidRPr="00BD4769" w:rsidRDefault="00AF3CBA"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1.</w:t>
                  </w:r>
                  <w:r w:rsidRPr="00BD4769">
                    <w:rPr>
                      <w:rFonts w:ascii="Times New Roman" w:hAnsi="Times New Roman" w:cs="Times New Roman"/>
                      <w:color w:val="000000" w:themeColor="text1"/>
                      <w:sz w:val="24"/>
                      <w:szCs w:val="24"/>
                    </w:rPr>
                    <w:tab/>
                    <w:t>Обеспечение деятельности (оказание муниципальных услуг) учреждений физкультурно-спортивной направленности. Расходы составили по плану и факту 6 505,0 тыс. рублей соответственно. Рост к уровню прошлого года составил 124,6 % в связи с индексацией заработной платы на 4,8 % с января 2020 года и введением дополнительного штата.</w:t>
                  </w:r>
                </w:p>
                <w:p w:rsidR="00AF3CBA" w:rsidRPr="00BD4769" w:rsidRDefault="00AF3CBA"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2.</w:t>
                  </w:r>
                  <w:r w:rsidRPr="00BD4769">
                    <w:rPr>
                      <w:rFonts w:ascii="Times New Roman" w:hAnsi="Times New Roman" w:cs="Times New Roman"/>
                      <w:color w:val="000000" w:themeColor="text1"/>
                      <w:sz w:val="24"/>
                      <w:szCs w:val="24"/>
                    </w:rPr>
                    <w:tab/>
                    <w:t>Обеспечение деятельности (оказание муниципальных услуг) учреждений дополнительного образования детей физкультурно-спортивной направленности. Расходы составили по плану и факту 18 429,4 тыс. рублей соответственно. Исполнение  к уровню прошлого года составило 83.3 % в связи с невыполнением целевых показателей по заработной плате педагогических работников из-за карантина.</w:t>
                  </w:r>
                </w:p>
                <w:p w:rsidR="00AF3CBA" w:rsidRPr="00BD4769" w:rsidRDefault="00AF3CBA"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3.</w:t>
                  </w:r>
                  <w:r w:rsidRPr="00BD4769">
                    <w:rPr>
                      <w:rFonts w:ascii="Times New Roman" w:hAnsi="Times New Roman" w:cs="Times New Roman"/>
                      <w:color w:val="000000" w:themeColor="text1"/>
                      <w:sz w:val="24"/>
                      <w:szCs w:val="24"/>
                    </w:rPr>
                    <w:tab/>
                    <w:t xml:space="preserve">Ведомственная целевая программа «Развитие лыжных гонок и национальных видов спорта «Северное многоборье». Расходы составили по плану и факту 2 508,6 тыс. рублей </w:t>
                  </w:r>
                  <w:r w:rsidRPr="00BD4769">
                    <w:rPr>
                      <w:rFonts w:ascii="Times New Roman" w:hAnsi="Times New Roman" w:cs="Times New Roman"/>
                      <w:color w:val="000000" w:themeColor="text1"/>
                      <w:sz w:val="24"/>
                      <w:szCs w:val="24"/>
                    </w:rPr>
                    <w:lastRenderedPageBreak/>
                    <w:t>соответственно. Рост к уровню прошлого года составил 125,4 % в связи с исполнением решения суда.</w:t>
                  </w:r>
                </w:p>
                <w:p w:rsidR="00AF3CBA" w:rsidRPr="00BD4769" w:rsidRDefault="00AF3CBA"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4.</w:t>
                  </w:r>
                  <w:r w:rsidRPr="00BD4769">
                    <w:rPr>
                      <w:rFonts w:ascii="Times New Roman" w:hAnsi="Times New Roman" w:cs="Times New Roman"/>
                      <w:color w:val="000000" w:themeColor="text1"/>
                      <w:sz w:val="24"/>
                      <w:szCs w:val="24"/>
                    </w:rPr>
                    <w:tab/>
                    <w:t>Реализация народных проектов в сфере физической культуры и спорта. Расходы составили по плану и факту 682,9 тыс. рублей соответственно или 93.8 % к уровню прошлого года (в 2020 году было реализован 1 проекта, в 2019 году 2 проект).</w:t>
                  </w:r>
                </w:p>
                <w:p w:rsidR="00AF3CBA" w:rsidRPr="00BD4769" w:rsidRDefault="00AF3CBA"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5.</w:t>
                  </w:r>
                  <w:r w:rsidRPr="00BD4769">
                    <w:rPr>
                      <w:rFonts w:ascii="Times New Roman" w:hAnsi="Times New Roman" w:cs="Times New Roman"/>
                      <w:color w:val="000000" w:themeColor="text1"/>
                      <w:sz w:val="24"/>
                      <w:szCs w:val="24"/>
                    </w:rPr>
                    <w:tab/>
                    <w:t>Организация, проведение официальных муниципальных соревнований и спортивных мероприятий. Расходы составили  по плану и факту 240,7 тыс. рублей соответственно или 21,4 % к уровню прошлого года. Снижение расходов связано с пандемией.</w:t>
                  </w:r>
                </w:p>
                <w:p w:rsidR="00C841B4" w:rsidRPr="00BD4769" w:rsidRDefault="00AF3CBA"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6.</w:t>
                  </w:r>
                  <w:r w:rsidRPr="00BD4769">
                    <w:rPr>
                      <w:rFonts w:ascii="Times New Roman" w:hAnsi="Times New Roman" w:cs="Times New Roman"/>
                      <w:color w:val="000000" w:themeColor="text1"/>
                      <w:sz w:val="24"/>
                      <w:szCs w:val="24"/>
                    </w:rPr>
                    <w:tab/>
                    <w:t xml:space="preserve">Содержание отраслевого органа. Расход составили  по плану – 2 690,5 тыс. рублей, по факту  - 2 687,9 тыс. рублей. Рост к уровню прошлого года составил 106,2 % в связи с изменениями системы оплаты труда муниципальных служащих и индексацией заработной платы на 3 % с октября 2020 </w:t>
                  </w:r>
                  <w:proofErr w:type="spellStart"/>
                  <w:r w:rsidRPr="00BD4769">
                    <w:rPr>
                      <w:rFonts w:ascii="Times New Roman" w:hAnsi="Times New Roman" w:cs="Times New Roman"/>
                      <w:color w:val="000000" w:themeColor="text1"/>
                      <w:sz w:val="24"/>
                      <w:szCs w:val="24"/>
                    </w:rPr>
                    <w:t>года</w:t>
                  </w:r>
                  <w:proofErr w:type="gramStart"/>
                  <w:r w:rsidRPr="00BD4769">
                    <w:rPr>
                      <w:rFonts w:ascii="Times New Roman" w:hAnsi="Times New Roman" w:cs="Times New Roman"/>
                      <w:color w:val="000000" w:themeColor="text1"/>
                      <w:sz w:val="24"/>
                      <w:szCs w:val="24"/>
                    </w:rPr>
                    <w:t>.</w:t>
                  </w:r>
                  <w:r w:rsidR="00C841B4" w:rsidRPr="00BD4769">
                    <w:rPr>
                      <w:rFonts w:ascii="Times New Roman" w:hAnsi="Times New Roman" w:cs="Times New Roman"/>
                      <w:color w:val="000000" w:themeColor="text1"/>
                      <w:sz w:val="24"/>
                      <w:szCs w:val="24"/>
                    </w:rPr>
                    <w:t>Д</w:t>
                  </w:r>
                  <w:proofErr w:type="gramEnd"/>
                  <w:r w:rsidR="00C841B4" w:rsidRPr="00BD4769">
                    <w:rPr>
                      <w:rFonts w:ascii="Times New Roman" w:hAnsi="Times New Roman" w:cs="Times New Roman"/>
                      <w:color w:val="000000" w:themeColor="text1"/>
                      <w:sz w:val="24"/>
                      <w:szCs w:val="24"/>
                    </w:rPr>
                    <w:t>ля</w:t>
                  </w:r>
                  <w:proofErr w:type="spellEnd"/>
                  <w:r w:rsidR="00C841B4" w:rsidRPr="00BD4769">
                    <w:rPr>
                      <w:rFonts w:ascii="Times New Roman" w:hAnsi="Times New Roman" w:cs="Times New Roman"/>
                      <w:color w:val="000000" w:themeColor="text1"/>
                      <w:sz w:val="24"/>
                      <w:szCs w:val="24"/>
                    </w:rPr>
                    <w:t xml:space="preserve"> улучшения условий и качества работы в области физической культуры и спорта в Ижемском районе продолжает работать координационный Совет.</w:t>
                  </w:r>
                </w:p>
                <w:p w:rsidR="00C841B4" w:rsidRPr="00BD4769" w:rsidRDefault="00C841B4"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xml:space="preserve">В целях повышения роли коллективов физической культуры при администрациях сел и поселков в 2020 году организована и частично проведена   </w:t>
                  </w:r>
                  <w:r w:rsidRPr="00BD4769">
                    <w:rPr>
                      <w:rFonts w:ascii="Times New Roman" w:eastAsia="Times New Roman" w:hAnsi="Times New Roman" w:cs="Times New Roman"/>
                      <w:sz w:val="24"/>
                      <w:szCs w:val="24"/>
                      <w:lang w:val="en-US"/>
                    </w:rPr>
                    <w:t>XXI</w:t>
                  </w:r>
                  <w:r w:rsidRPr="00BD4769">
                    <w:rPr>
                      <w:rFonts w:ascii="Times New Roman" w:eastAsia="Times New Roman" w:hAnsi="Times New Roman" w:cs="Times New Roman"/>
                      <w:sz w:val="24"/>
                      <w:szCs w:val="24"/>
                    </w:rPr>
                    <w:t xml:space="preserve"> </w:t>
                  </w:r>
                  <w:r w:rsidRPr="00BD4769">
                    <w:rPr>
                      <w:rFonts w:ascii="Times New Roman" w:hAnsi="Times New Roman" w:cs="Times New Roman"/>
                      <w:color w:val="000000" w:themeColor="text1"/>
                      <w:sz w:val="24"/>
                      <w:szCs w:val="24"/>
                    </w:rPr>
                    <w:t>круглогодичная районная Спартакиада среди сельских поселений муниципального района «Ижемский». На основании Указа главы Республики Коми № 16 от 15.03.2020 г. «О ведении режима повышенной готовности», все физкультурно</w:t>
                  </w:r>
                  <w:r w:rsidR="00D212EC" w:rsidRPr="00BD4769">
                    <w:rPr>
                      <w:rFonts w:ascii="Times New Roman" w:hAnsi="Times New Roman" w:cs="Times New Roman"/>
                      <w:color w:val="000000" w:themeColor="text1"/>
                      <w:sz w:val="24"/>
                      <w:szCs w:val="24"/>
                    </w:rPr>
                    <w:t>-</w:t>
                  </w:r>
                  <w:r w:rsidRPr="00BD4769">
                    <w:rPr>
                      <w:rFonts w:ascii="Times New Roman" w:hAnsi="Times New Roman" w:cs="Times New Roman"/>
                      <w:color w:val="000000" w:themeColor="text1"/>
                      <w:sz w:val="24"/>
                      <w:szCs w:val="24"/>
                    </w:rPr>
                    <w:t xml:space="preserve">массовые мероприятия в регионе были запрещены. В декабре 2020 года заседание комиссии на подведении итогов районной Спартакиады из-за неблагоприятной эпидемиологической обстановки в регионе и неполноты проведения спортивных мероприятий, принято решение, итоги не подводить, а все команды принявшие участие в Спартакиаде наградить спортивным инвентарем.   </w:t>
                  </w:r>
                </w:p>
                <w:p w:rsidR="00C841B4" w:rsidRPr="00BD4769" w:rsidRDefault="00C841B4" w:rsidP="00580A7C">
                  <w:pPr>
                    <w:spacing w:line="360" w:lineRule="auto"/>
                    <w:ind w:firstLine="567"/>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xml:space="preserve">Отдел </w:t>
                  </w:r>
                  <w:proofErr w:type="spellStart"/>
                  <w:r w:rsidRPr="00BD4769">
                    <w:rPr>
                      <w:rFonts w:ascii="Times New Roman" w:hAnsi="Times New Roman" w:cs="Times New Roman"/>
                      <w:color w:val="000000" w:themeColor="text1"/>
                      <w:sz w:val="24"/>
                      <w:szCs w:val="24"/>
                    </w:rPr>
                    <w:t>ФКиС</w:t>
                  </w:r>
                  <w:proofErr w:type="spellEnd"/>
                  <w:r w:rsidRPr="00BD4769">
                    <w:rPr>
                      <w:rFonts w:ascii="Times New Roman" w:hAnsi="Times New Roman" w:cs="Times New Roman"/>
                      <w:color w:val="000000" w:themeColor="text1"/>
                      <w:sz w:val="24"/>
                      <w:szCs w:val="24"/>
                    </w:rPr>
                    <w:t xml:space="preserve"> МР «Ижемский» работает в тесном сотрудничестве с организациями:</w:t>
                  </w:r>
                </w:p>
                <w:p w:rsidR="00C841B4" w:rsidRPr="00BD4769" w:rsidRDefault="00C841B4" w:rsidP="00BD4769">
                  <w:pPr>
                    <w:spacing w:line="360" w:lineRule="auto"/>
                    <w:ind w:firstLine="499"/>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совет ветеранов с. Ижма;</w:t>
                  </w:r>
                </w:p>
                <w:p w:rsidR="00C841B4" w:rsidRPr="00BD4769" w:rsidRDefault="00C841B4" w:rsidP="00BD4769">
                  <w:pPr>
                    <w:spacing w:line="360" w:lineRule="auto"/>
                    <w:ind w:firstLine="499"/>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районный Совет ветеранов;</w:t>
                  </w:r>
                </w:p>
                <w:p w:rsidR="00C841B4" w:rsidRPr="00BD4769" w:rsidRDefault="00C841B4" w:rsidP="00BD4769">
                  <w:pPr>
                    <w:spacing w:line="360" w:lineRule="auto"/>
                    <w:ind w:firstLine="499"/>
                    <w:jc w:val="both"/>
                    <w:rPr>
                      <w:rFonts w:ascii="Times New Roman" w:hAnsi="Times New Roman" w:cs="Times New Roman"/>
                      <w:color w:val="000000" w:themeColor="text1"/>
                      <w:sz w:val="24"/>
                      <w:szCs w:val="24"/>
                      <w:u w:val="single"/>
                    </w:rPr>
                  </w:pPr>
                  <w:r w:rsidRPr="00BD4769">
                    <w:rPr>
                      <w:rFonts w:ascii="Times New Roman" w:hAnsi="Times New Roman" w:cs="Times New Roman"/>
                      <w:color w:val="000000" w:themeColor="text1"/>
                      <w:sz w:val="24"/>
                      <w:szCs w:val="24"/>
                    </w:rPr>
                    <w:t xml:space="preserve">- </w:t>
                  </w:r>
                  <w:r w:rsidRPr="00BD4769">
                    <w:rPr>
                      <w:rFonts w:ascii="Times New Roman" w:eastAsia="Times New Roman" w:hAnsi="Times New Roman" w:cs="Times New Roman"/>
                      <w:color w:val="000000" w:themeColor="text1"/>
                      <w:sz w:val="24"/>
                      <w:szCs w:val="24"/>
                    </w:rPr>
                    <w:t>Ижемская организация КРО ВОИ</w:t>
                  </w:r>
                  <w:r w:rsidRPr="00BD4769">
                    <w:rPr>
                      <w:rFonts w:ascii="Times New Roman" w:hAnsi="Times New Roman" w:cs="Times New Roman"/>
                      <w:color w:val="000000" w:themeColor="text1"/>
                      <w:sz w:val="24"/>
                      <w:szCs w:val="24"/>
                      <w:u w:val="single"/>
                    </w:rPr>
                    <w:t>;</w:t>
                  </w:r>
                </w:p>
                <w:p w:rsidR="00C841B4" w:rsidRPr="00BD4769" w:rsidRDefault="00C841B4" w:rsidP="00BD4769">
                  <w:pPr>
                    <w:spacing w:line="360" w:lineRule="auto"/>
                    <w:ind w:firstLine="499"/>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молодежный совет Ижемского района;</w:t>
                  </w:r>
                </w:p>
                <w:p w:rsidR="00C841B4" w:rsidRPr="00BD4769" w:rsidRDefault="00C841B4" w:rsidP="00BD4769">
                  <w:pPr>
                    <w:spacing w:line="360" w:lineRule="auto"/>
                    <w:ind w:firstLine="499"/>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волонтерское движение;</w:t>
                  </w:r>
                </w:p>
                <w:p w:rsidR="00C841B4" w:rsidRPr="00BD4769" w:rsidRDefault="00C841B4" w:rsidP="00BD4769">
                  <w:pPr>
                    <w:spacing w:line="360" w:lineRule="auto"/>
                    <w:ind w:firstLine="499"/>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МОД «</w:t>
                  </w:r>
                  <w:proofErr w:type="spellStart"/>
                  <w:r w:rsidRPr="00BD4769">
                    <w:rPr>
                      <w:rFonts w:ascii="Times New Roman" w:hAnsi="Times New Roman" w:cs="Times New Roman"/>
                      <w:color w:val="000000" w:themeColor="text1"/>
                      <w:sz w:val="24"/>
                      <w:szCs w:val="24"/>
                    </w:rPr>
                    <w:t>Изьватас</w:t>
                  </w:r>
                  <w:proofErr w:type="spellEnd"/>
                  <w:r w:rsidRPr="00BD4769">
                    <w:rPr>
                      <w:rFonts w:ascii="Times New Roman" w:hAnsi="Times New Roman" w:cs="Times New Roman"/>
                      <w:color w:val="000000" w:themeColor="text1"/>
                      <w:sz w:val="24"/>
                      <w:szCs w:val="24"/>
                    </w:rPr>
                    <w:t>».</w:t>
                  </w:r>
                </w:p>
                <w:p w:rsidR="00C841B4" w:rsidRPr="00BD4769" w:rsidRDefault="00C841B4" w:rsidP="00BD4769">
                  <w:pPr>
                    <w:pStyle w:val="a7"/>
                    <w:spacing w:line="360" w:lineRule="auto"/>
                    <w:ind w:left="0"/>
                    <w:jc w:val="both"/>
                    <w:rPr>
                      <w:rFonts w:ascii="Times New Roman" w:hAnsi="Times New Roman"/>
                      <w:color w:val="000000" w:themeColor="text1"/>
                      <w:sz w:val="24"/>
                      <w:szCs w:val="24"/>
                    </w:rPr>
                  </w:pPr>
                  <w:r w:rsidRPr="00BD4769">
                    <w:rPr>
                      <w:rFonts w:ascii="Times New Roman" w:hAnsi="Times New Roman"/>
                      <w:color w:val="000000" w:themeColor="text1"/>
                      <w:sz w:val="24"/>
                      <w:szCs w:val="24"/>
                    </w:rPr>
                    <w:t xml:space="preserve"> </w:t>
                  </w:r>
                  <w:r w:rsidR="00BD4769">
                    <w:rPr>
                      <w:rFonts w:ascii="Times New Roman" w:hAnsi="Times New Roman"/>
                      <w:color w:val="000000" w:themeColor="text1"/>
                      <w:sz w:val="24"/>
                      <w:szCs w:val="24"/>
                    </w:rPr>
                    <w:t xml:space="preserve">        </w:t>
                  </w:r>
                  <w:r w:rsidRPr="00BD4769">
                    <w:rPr>
                      <w:rFonts w:ascii="Times New Roman" w:hAnsi="Times New Roman"/>
                      <w:color w:val="000000" w:themeColor="text1"/>
                      <w:sz w:val="24"/>
                      <w:szCs w:val="24"/>
                    </w:rPr>
                    <w:t xml:space="preserve">Организация физического воспитания в детских садах проводится в соответствии с программой и государственным стандартом по дошкольному образованию с соблюдением всех требований и норм санитарно-эпидемиологических служб и главного санитарно-эпидемиологического врача РФ.  </w:t>
                  </w:r>
                </w:p>
                <w:p w:rsidR="00C841B4" w:rsidRPr="00BD4769" w:rsidRDefault="00C841B4" w:rsidP="00580A7C">
                  <w:pPr>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В 2020 г.  более ста дет</w:t>
                  </w:r>
                  <w:r w:rsidR="00D212EC" w:rsidRPr="00BD4769">
                    <w:rPr>
                      <w:rFonts w:ascii="Times New Roman" w:hAnsi="Times New Roman" w:cs="Times New Roman"/>
                      <w:color w:val="000000" w:themeColor="text1"/>
                      <w:sz w:val="24"/>
                      <w:szCs w:val="24"/>
                    </w:rPr>
                    <w:t>ей</w:t>
                  </w:r>
                  <w:r w:rsidRPr="00BD4769">
                    <w:rPr>
                      <w:rFonts w:ascii="Times New Roman" w:hAnsi="Times New Roman" w:cs="Times New Roman"/>
                      <w:color w:val="000000" w:themeColor="text1"/>
                      <w:sz w:val="24"/>
                      <w:szCs w:val="24"/>
                    </w:rPr>
                    <w:t xml:space="preserve"> дошкольного образования приняли участие в спортивном  мероприятии: «Лыжня России». Участники мероприятий  получили грамоты и сладкие призы. </w:t>
                  </w:r>
                </w:p>
                <w:p w:rsidR="00C841B4" w:rsidRPr="00BD4769" w:rsidRDefault="00D212EC" w:rsidP="00580A7C">
                  <w:pPr>
                    <w:tabs>
                      <w:tab w:val="left" w:pos="540"/>
                    </w:tabs>
                    <w:spacing w:line="360" w:lineRule="auto"/>
                    <w:ind w:firstLine="567"/>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xml:space="preserve"> </w:t>
                  </w:r>
                  <w:r w:rsidR="00C841B4" w:rsidRPr="00BD4769">
                    <w:rPr>
                      <w:rFonts w:ascii="Times New Roman" w:eastAsia="Times New Roman" w:hAnsi="Times New Roman" w:cs="Times New Roman"/>
                      <w:color w:val="000000" w:themeColor="text1"/>
                      <w:sz w:val="24"/>
                      <w:szCs w:val="24"/>
                    </w:rPr>
                    <w:t xml:space="preserve"> Учебная и физкультурно-оздоровительная работа в образовательных школах проводится </w:t>
                  </w:r>
                  <w:r w:rsidR="00C841B4" w:rsidRPr="00BD4769">
                    <w:rPr>
                      <w:rFonts w:ascii="Times New Roman" w:eastAsia="Times New Roman" w:hAnsi="Times New Roman" w:cs="Times New Roman"/>
                      <w:color w:val="000000" w:themeColor="text1"/>
                      <w:sz w:val="24"/>
                      <w:szCs w:val="24"/>
                    </w:rPr>
                    <w:lastRenderedPageBreak/>
                    <w:t>по комплексной  программе физического воспитания учащихся 1-11 классов с соблюдением основных мер</w:t>
                  </w:r>
                  <w:r w:rsidR="00C841B4" w:rsidRPr="00BD4769">
                    <w:rPr>
                      <w:rFonts w:ascii="Times New Roman" w:hAnsi="Times New Roman" w:cs="Times New Roman"/>
                      <w:color w:val="000000" w:themeColor="text1"/>
                      <w:sz w:val="24"/>
                      <w:szCs w:val="24"/>
                    </w:rPr>
                    <w:t xml:space="preserve"> направленных на предотвращение распространения новой коронавирусной </w:t>
                  </w:r>
                  <w:r w:rsidRPr="00BD4769">
                    <w:rPr>
                      <w:rFonts w:ascii="Times New Roman" w:hAnsi="Times New Roman" w:cs="Times New Roman"/>
                      <w:color w:val="000000" w:themeColor="text1"/>
                      <w:sz w:val="24"/>
                      <w:szCs w:val="24"/>
                    </w:rPr>
                    <w:t>инфекции</w:t>
                  </w:r>
                  <w:r w:rsidR="00C841B4" w:rsidRPr="00BD4769">
                    <w:rPr>
                      <w:rFonts w:ascii="Times New Roman" w:eastAsia="Times New Roman" w:hAnsi="Times New Roman" w:cs="Times New Roman"/>
                      <w:color w:val="000000" w:themeColor="text1"/>
                      <w:sz w:val="24"/>
                      <w:szCs w:val="24"/>
                    </w:rPr>
                    <w:t>.</w:t>
                  </w:r>
                </w:p>
                <w:p w:rsidR="00C841B4" w:rsidRPr="00BD4769" w:rsidRDefault="00D212EC" w:rsidP="00580A7C">
                  <w:pPr>
                    <w:tabs>
                      <w:tab w:val="left" w:pos="2220"/>
                    </w:tabs>
                    <w:spacing w:line="360" w:lineRule="auto"/>
                    <w:ind w:firstLine="425"/>
                    <w:jc w:val="both"/>
                    <w:rPr>
                      <w:rFonts w:ascii="Times New Roman" w:eastAsia="Times New Roman" w:hAnsi="Times New Roman" w:cs="Times New Roman"/>
                      <w:color w:val="000000" w:themeColor="text1"/>
                      <w:sz w:val="24"/>
                      <w:szCs w:val="24"/>
                    </w:rPr>
                  </w:pPr>
                  <w:r w:rsidRPr="00BD4769">
                    <w:rPr>
                      <w:rFonts w:ascii="Times New Roman" w:eastAsia="Times New Roman" w:hAnsi="Times New Roman" w:cs="Times New Roman"/>
                      <w:color w:val="000000" w:themeColor="text1"/>
                      <w:sz w:val="24"/>
                      <w:szCs w:val="24"/>
                    </w:rPr>
                    <w:t xml:space="preserve"> </w:t>
                  </w:r>
                  <w:r w:rsidR="00C841B4" w:rsidRPr="00BD4769">
                    <w:rPr>
                      <w:rFonts w:ascii="Times New Roman" w:eastAsia="Times New Roman" w:hAnsi="Times New Roman" w:cs="Times New Roman"/>
                      <w:color w:val="000000" w:themeColor="text1"/>
                      <w:sz w:val="24"/>
                      <w:szCs w:val="24"/>
                    </w:rPr>
                    <w:t xml:space="preserve"> В  общеобразовательных школах спортивными кружками охвачено 699 школьника.</w:t>
                  </w:r>
                </w:p>
                <w:p w:rsidR="00C841B4" w:rsidRPr="00BD4769" w:rsidRDefault="00D212EC" w:rsidP="00580A7C">
                  <w:pPr>
                    <w:tabs>
                      <w:tab w:val="left" w:pos="2220"/>
                    </w:tabs>
                    <w:spacing w:line="360" w:lineRule="auto"/>
                    <w:ind w:firstLine="425"/>
                    <w:jc w:val="both"/>
                    <w:rPr>
                      <w:rFonts w:ascii="Times New Roman" w:eastAsia="Times New Roman" w:hAnsi="Times New Roman" w:cs="Times New Roman"/>
                      <w:color w:val="000000" w:themeColor="text1"/>
                      <w:sz w:val="24"/>
                      <w:szCs w:val="24"/>
                    </w:rPr>
                  </w:pPr>
                  <w:r w:rsidRPr="00BD4769">
                    <w:rPr>
                      <w:rFonts w:ascii="Times New Roman" w:eastAsia="Times New Roman" w:hAnsi="Times New Roman" w:cs="Times New Roman"/>
                      <w:sz w:val="24"/>
                      <w:szCs w:val="24"/>
                    </w:rPr>
                    <w:t xml:space="preserve"> </w:t>
                  </w:r>
                  <w:r w:rsidR="00C841B4" w:rsidRPr="00BD4769">
                    <w:rPr>
                      <w:rFonts w:ascii="Times New Roman" w:eastAsia="Times New Roman" w:hAnsi="Times New Roman" w:cs="Times New Roman"/>
                      <w:sz w:val="24"/>
                      <w:szCs w:val="24"/>
                    </w:rPr>
                    <w:t xml:space="preserve">За 2020 год в </w:t>
                  </w:r>
                  <w:r w:rsidR="00C841B4" w:rsidRPr="00BD4769">
                    <w:rPr>
                      <w:rFonts w:ascii="Times New Roman" w:eastAsia="Times New Roman" w:hAnsi="Times New Roman" w:cs="Times New Roman"/>
                      <w:sz w:val="24"/>
                      <w:szCs w:val="24"/>
                      <w:lang w:val="en-US"/>
                    </w:rPr>
                    <w:t>XXI</w:t>
                  </w:r>
                  <w:r w:rsidR="00C841B4" w:rsidRPr="00BD4769">
                    <w:rPr>
                      <w:rFonts w:ascii="Times New Roman" w:eastAsia="Times New Roman" w:hAnsi="Times New Roman" w:cs="Times New Roman"/>
                      <w:sz w:val="24"/>
                      <w:szCs w:val="24"/>
                    </w:rPr>
                    <w:t xml:space="preserve"> районной Спартакиаде по девяти видам спорта участвовало большинство общеобразовательных школ. Победителями и призерами определены </w:t>
                  </w:r>
                  <w:proofErr w:type="spellStart"/>
                  <w:r w:rsidR="00C841B4" w:rsidRPr="00BD4769">
                    <w:rPr>
                      <w:rFonts w:ascii="Times New Roman" w:eastAsia="Times New Roman" w:hAnsi="Times New Roman" w:cs="Times New Roman"/>
                      <w:sz w:val="24"/>
                      <w:szCs w:val="24"/>
                    </w:rPr>
                    <w:t>Щельяюрская</w:t>
                  </w:r>
                  <w:proofErr w:type="spellEnd"/>
                  <w:r w:rsidR="00C841B4" w:rsidRPr="00BD4769">
                    <w:rPr>
                      <w:rFonts w:ascii="Times New Roman" w:eastAsia="Times New Roman" w:hAnsi="Times New Roman" w:cs="Times New Roman"/>
                      <w:sz w:val="24"/>
                      <w:szCs w:val="24"/>
                    </w:rPr>
                    <w:t xml:space="preserve">, Ижемская и </w:t>
                  </w:r>
                  <w:proofErr w:type="spellStart"/>
                  <w:r w:rsidR="00C841B4" w:rsidRPr="00BD4769">
                    <w:rPr>
                      <w:rFonts w:ascii="Times New Roman" w:eastAsia="Times New Roman" w:hAnsi="Times New Roman" w:cs="Times New Roman"/>
                      <w:sz w:val="24"/>
                      <w:szCs w:val="24"/>
                    </w:rPr>
                    <w:t>Сизябск</w:t>
                  </w:r>
                  <w:r w:rsidRPr="00BD4769">
                    <w:rPr>
                      <w:rFonts w:ascii="Times New Roman" w:eastAsia="Times New Roman" w:hAnsi="Times New Roman" w:cs="Times New Roman"/>
                      <w:sz w:val="24"/>
                      <w:szCs w:val="24"/>
                    </w:rPr>
                    <w:t>я</w:t>
                  </w:r>
                  <w:proofErr w:type="spellEnd"/>
                  <w:r w:rsidRPr="00BD4769">
                    <w:rPr>
                      <w:rFonts w:ascii="Times New Roman" w:eastAsia="Times New Roman" w:hAnsi="Times New Roman" w:cs="Times New Roman"/>
                      <w:sz w:val="24"/>
                      <w:szCs w:val="24"/>
                    </w:rPr>
                    <w:t xml:space="preserve"> общеобразовательные школы</w:t>
                  </w:r>
                  <w:r w:rsidR="00C841B4" w:rsidRPr="00BD4769">
                    <w:rPr>
                      <w:rFonts w:ascii="Times New Roman" w:eastAsia="Times New Roman" w:hAnsi="Times New Roman" w:cs="Times New Roman"/>
                      <w:sz w:val="24"/>
                      <w:szCs w:val="24"/>
                    </w:rPr>
                    <w:t xml:space="preserve">, среди основных школ </w:t>
                  </w:r>
                  <w:proofErr w:type="spellStart"/>
                  <w:r w:rsidR="00C841B4" w:rsidRPr="00BD4769">
                    <w:rPr>
                      <w:rFonts w:ascii="Times New Roman" w:eastAsia="Times New Roman" w:hAnsi="Times New Roman" w:cs="Times New Roman"/>
                      <w:sz w:val="24"/>
                      <w:szCs w:val="24"/>
                    </w:rPr>
                    <w:t>Г</w:t>
                  </w:r>
                  <w:r w:rsidRPr="00BD4769">
                    <w:rPr>
                      <w:rFonts w:ascii="Times New Roman" w:eastAsia="Times New Roman" w:hAnsi="Times New Roman" w:cs="Times New Roman"/>
                      <w:sz w:val="24"/>
                      <w:szCs w:val="24"/>
                    </w:rPr>
                    <w:t>амская</w:t>
                  </w:r>
                  <w:proofErr w:type="spellEnd"/>
                  <w:r w:rsidRPr="00BD4769">
                    <w:rPr>
                      <w:rFonts w:ascii="Times New Roman" w:eastAsia="Times New Roman" w:hAnsi="Times New Roman" w:cs="Times New Roman"/>
                      <w:sz w:val="24"/>
                      <w:szCs w:val="24"/>
                    </w:rPr>
                    <w:t xml:space="preserve">, Вертепская и </w:t>
                  </w:r>
                  <w:proofErr w:type="spellStart"/>
                  <w:r w:rsidRPr="00BD4769">
                    <w:rPr>
                      <w:rFonts w:ascii="Times New Roman" w:eastAsia="Times New Roman" w:hAnsi="Times New Roman" w:cs="Times New Roman"/>
                      <w:sz w:val="24"/>
                      <w:szCs w:val="24"/>
                    </w:rPr>
                    <w:t>Мошъюгская</w:t>
                  </w:r>
                  <w:proofErr w:type="spellEnd"/>
                  <w:r w:rsidR="00C841B4" w:rsidRPr="00BD4769">
                    <w:rPr>
                      <w:rFonts w:ascii="Times New Roman" w:eastAsia="Times New Roman" w:hAnsi="Times New Roman" w:cs="Times New Roman"/>
                      <w:sz w:val="24"/>
                      <w:szCs w:val="24"/>
                    </w:rPr>
                    <w:t xml:space="preserve">. </w:t>
                  </w:r>
                </w:p>
                <w:p w:rsidR="00C841B4" w:rsidRPr="00BD4769" w:rsidRDefault="00D212EC" w:rsidP="00580A7C">
                  <w:pPr>
                    <w:tabs>
                      <w:tab w:val="left" w:pos="2220"/>
                    </w:tabs>
                    <w:spacing w:line="360" w:lineRule="auto"/>
                    <w:ind w:firstLine="425"/>
                    <w:jc w:val="both"/>
                    <w:rPr>
                      <w:rFonts w:ascii="Times New Roman" w:eastAsia="Times New Roman" w:hAnsi="Times New Roman" w:cs="Times New Roman"/>
                      <w:color w:val="000000" w:themeColor="text1"/>
                      <w:sz w:val="24"/>
                      <w:szCs w:val="24"/>
                    </w:rPr>
                  </w:pPr>
                  <w:r w:rsidRPr="00BD4769">
                    <w:rPr>
                      <w:rFonts w:ascii="Times New Roman" w:eastAsia="Times New Roman" w:hAnsi="Times New Roman" w:cs="Times New Roman"/>
                      <w:color w:val="000000" w:themeColor="text1"/>
                      <w:sz w:val="24"/>
                      <w:szCs w:val="24"/>
                    </w:rPr>
                    <w:t xml:space="preserve"> </w:t>
                  </w:r>
                  <w:r w:rsidR="00C841B4" w:rsidRPr="00BD4769">
                    <w:rPr>
                      <w:rFonts w:ascii="Times New Roman" w:eastAsia="Times New Roman" w:hAnsi="Times New Roman" w:cs="Times New Roman"/>
                      <w:color w:val="000000" w:themeColor="text1"/>
                      <w:sz w:val="24"/>
                      <w:szCs w:val="24"/>
                    </w:rPr>
                    <w:t>Для целенаправленной физкультурно-оздоровительной работы в 2020 г., в 19 общеобразовательных школах открыты спортивные клубы с охватом 850 (2019 – 946) учащихся.</w:t>
                  </w:r>
                </w:p>
                <w:p w:rsidR="00C841B4" w:rsidRPr="00BD4769" w:rsidRDefault="00C841B4" w:rsidP="00580A7C">
                  <w:pPr>
                    <w:tabs>
                      <w:tab w:val="left" w:pos="2220"/>
                    </w:tabs>
                    <w:spacing w:line="360" w:lineRule="auto"/>
                    <w:ind w:firstLine="709"/>
                    <w:jc w:val="both"/>
                    <w:rPr>
                      <w:rFonts w:ascii="Times New Roman" w:eastAsia="Times New Roman" w:hAnsi="Times New Roman" w:cs="Times New Roman"/>
                      <w:sz w:val="24"/>
                      <w:szCs w:val="24"/>
                    </w:rPr>
                  </w:pPr>
                  <w:r w:rsidRPr="00BD4769">
                    <w:rPr>
                      <w:rFonts w:ascii="Times New Roman" w:eastAsia="Times New Roman" w:hAnsi="Times New Roman" w:cs="Times New Roman"/>
                      <w:sz w:val="24"/>
                      <w:szCs w:val="24"/>
                    </w:rPr>
                    <w:t xml:space="preserve">На муниципальном уровне в олимпиаде по физической культуре участвовали 56 школьников 7-11 классов. </w:t>
                  </w:r>
                </w:p>
                <w:p w:rsidR="00C841B4" w:rsidRPr="00BD4769" w:rsidRDefault="00C841B4" w:rsidP="00580A7C">
                  <w:pPr>
                    <w:tabs>
                      <w:tab w:val="left" w:pos="3915"/>
                    </w:tabs>
                    <w:spacing w:line="360" w:lineRule="auto"/>
                    <w:ind w:firstLine="720"/>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 xml:space="preserve">Во время неблагоприятной эпидемиологической обстановки тренировочный процесс осуществлялся с ограничением  и разграничением по группам для людей занимающихся на свежем воздухе. </w:t>
                  </w:r>
                </w:p>
                <w:p w:rsidR="00C841B4" w:rsidRPr="00BD4769" w:rsidRDefault="00C841B4" w:rsidP="00580A7C">
                  <w:pPr>
                    <w:pStyle w:val="a7"/>
                    <w:spacing w:line="360" w:lineRule="auto"/>
                    <w:ind w:left="0" w:firstLine="567"/>
                    <w:jc w:val="both"/>
                    <w:rPr>
                      <w:rFonts w:ascii="Times New Roman" w:hAnsi="Times New Roman"/>
                      <w:color w:val="000000" w:themeColor="text1"/>
                      <w:sz w:val="24"/>
                      <w:szCs w:val="24"/>
                    </w:rPr>
                  </w:pPr>
                  <w:r w:rsidRPr="00BD4769">
                    <w:rPr>
                      <w:rFonts w:ascii="Times New Roman" w:hAnsi="Times New Roman"/>
                      <w:color w:val="000000" w:themeColor="text1"/>
                      <w:sz w:val="24"/>
                      <w:szCs w:val="24"/>
                    </w:rPr>
                    <w:t xml:space="preserve">Вся физкультурно-массовая и спортивная работа в районе строится по единому районному календарному плану, который утверждается по согласованию со всеми заинтересованными организациями. </w:t>
                  </w:r>
                </w:p>
                <w:p w:rsidR="00C841B4" w:rsidRPr="00BD4769" w:rsidRDefault="00C841B4" w:rsidP="00580A7C">
                  <w:pPr>
                    <w:pStyle w:val="a7"/>
                    <w:tabs>
                      <w:tab w:val="left" w:pos="3915"/>
                    </w:tabs>
                    <w:spacing w:line="360" w:lineRule="auto"/>
                    <w:ind w:left="0" w:firstLine="567"/>
                    <w:jc w:val="both"/>
                    <w:rPr>
                      <w:rFonts w:ascii="Times New Roman" w:hAnsi="Times New Roman"/>
                      <w:color w:val="000000" w:themeColor="text1"/>
                      <w:sz w:val="24"/>
                      <w:szCs w:val="24"/>
                    </w:rPr>
                  </w:pPr>
                  <w:r w:rsidRPr="00BD4769">
                    <w:rPr>
                      <w:rFonts w:ascii="Times New Roman" w:hAnsi="Times New Roman"/>
                      <w:color w:val="000000" w:themeColor="text1"/>
                      <w:sz w:val="24"/>
                      <w:szCs w:val="24"/>
                    </w:rPr>
                    <w:t xml:space="preserve">  Соревнования проведены по следующим видам: лыжные гонки, волейбол, футбол, пауэрлифтинг, стрельба, спортивный туризм, настольный теннис.  </w:t>
                  </w:r>
                </w:p>
                <w:p w:rsidR="00C841B4" w:rsidRPr="00BD4769" w:rsidRDefault="00C841B4" w:rsidP="00580A7C">
                  <w:pPr>
                    <w:spacing w:line="360" w:lineRule="auto"/>
                    <w:ind w:firstLine="567"/>
                    <w:jc w:val="both"/>
                    <w:rPr>
                      <w:rFonts w:ascii="Times New Roman" w:hAnsi="Times New Roman" w:cs="Times New Roman"/>
                      <w:color w:val="000000" w:themeColor="text1"/>
                      <w:sz w:val="24"/>
                      <w:szCs w:val="24"/>
                    </w:rPr>
                  </w:pPr>
                  <w:r w:rsidRPr="00BD4769">
                    <w:rPr>
                      <w:rFonts w:ascii="Times New Roman" w:hAnsi="Times New Roman" w:cs="Times New Roman"/>
                      <w:color w:val="000000" w:themeColor="text1"/>
                      <w:sz w:val="24"/>
                      <w:szCs w:val="24"/>
                    </w:rPr>
                    <w:t>Самое массовое районное мероприятие в 2020 г. – это соревнования «Лыжня России».  Участвовали более 300 человек. Успешно прошли Республиканские соревнования, по лыжным гонкам посвященные памяти мастера спора по лыжным гонкам Ю.Т. Рочева.</w:t>
                  </w:r>
                </w:p>
                <w:p w:rsidR="00C841B4" w:rsidRPr="00BD4769" w:rsidRDefault="00C841B4" w:rsidP="00580A7C">
                  <w:pPr>
                    <w:spacing w:line="360" w:lineRule="auto"/>
                    <w:ind w:right="-6" w:firstLine="567"/>
                    <w:jc w:val="both"/>
                    <w:rPr>
                      <w:rFonts w:ascii="Times New Roman" w:hAnsi="Times New Roman" w:cs="Times New Roman"/>
                      <w:bCs/>
                      <w:color w:val="000000" w:themeColor="text1"/>
                      <w:sz w:val="24"/>
                      <w:szCs w:val="24"/>
                    </w:rPr>
                  </w:pPr>
                  <w:r w:rsidRPr="00BD4769">
                    <w:rPr>
                      <w:rFonts w:ascii="Times New Roman" w:hAnsi="Times New Roman" w:cs="Times New Roman"/>
                      <w:bCs/>
                      <w:color w:val="000000" w:themeColor="text1"/>
                      <w:sz w:val="24"/>
                      <w:szCs w:val="24"/>
                    </w:rPr>
                    <w:t xml:space="preserve">Большую и результативную работу по привлечению к занятиям лыжным спортом и совершенствованию спортивного мастерства проводит МБУ ДО  «Ижемская ДЮСШ им. С.А. Артеева», в которой занимаются 546 человек. </w:t>
                  </w:r>
                </w:p>
                <w:p w:rsidR="00C841B4" w:rsidRPr="00BD4769" w:rsidRDefault="00C841B4" w:rsidP="00580A7C">
                  <w:pPr>
                    <w:spacing w:line="360" w:lineRule="auto"/>
                    <w:ind w:right="-6" w:firstLine="567"/>
                    <w:jc w:val="both"/>
                    <w:rPr>
                      <w:rFonts w:ascii="Times New Roman" w:hAnsi="Times New Roman" w:cs="Times New Roman"/>
                      <w:bCs/>
                      <w:color w:val="000000" w:themeColor="text1"/>
                      <w:sz w:val="24"/>
                      <w:szCs w:val="24"/>
                    </w:rPr>
                  </w:pPr>
                  <w:r w:rsidRPr="00BD4769">
                    <w:rPr>
                      <w:rFonts w:ascii="Times New Roman" w:hAnsi="Times New Roman" w:cs="Times New Roman"/>
                      <w:bCs/>
                      <w:color w:val="000000" w:themeColor="text1"/>
                      <w:sz w:val="24"/>
                      <w:szCs w:val="24"/>
                    </w:rPr>
                    <w:t>В 2020 г на сумму более</w:t>
                  </w:r>
                  <w:r w:rsidR="00D212EC" w:rsidRPr="00BD4769">
                    <w:rPr>
                      <w:rFonts w:ascii="Times New Roman" w:hAnsi="Times New Roman" w:cs="Times New Roman"/>
                      <w:bCs/>
                      <w:color w:val="000000" w:themeColor="text1"/>
                      <w:sz w:val="24"/>
                      <w:szCs w:val="24"/>
                    </w:rPr>
                    <w:t xml:space="preserve"> двух миллионов рублей закуплен спортивный инвентарь</w:t>
                  </w:r>
                  <w:r w:rsidRPr="00BD4769">
                    <w:rPr>
                      <w:rFonts w:ascii="Times New Roman" w:hAnsi="Times New Roman" w:cs="Times New Roman"/>
                      <w:bCs/>
                      <w:color w:val="000000" w:themeColor="text1"/>
                      <w:sz w:val="24"/>
                      <w:szCs w:val="24"/>
                    </w:rPr>
                    <w:t xml:space="preserve"> для «Ижемской ДЮСШ им. С.А. Артеева».    </w:t>
                  </w:r>
                </w:p>
                <w:p w:rsidR="00C841B4" w:rsidRPr="00BD4769" w:rsidRDefault="00C841B4" w:rsidP="00580A7C">
                  <w:pPr>
                    <w:pStyle w:val="a7"/>
                    <w:spacing w:line="360" w:lineRule="auto"/>
                    <w:ind w:left="0" w:right="-6" w:firstLine="567"/>
                    <w:jc w:val="both"/>
                    <w:rPr>
                      <w:rFonts w:ascii="Times New Roman" w:hAnsi="Times New Roman"/>
                      <w:bCs/>
                      <w:color w:val="000000" w:themeColor="text1"/>
                      <w:sz w:val="24"/>
                      <w:szCs w:val="24"/>
                    </w:rPr>
                  </w:pPr>
                  <w:r w:rsidRPr="00BD4769">
                    <w:rPr>
                      <w:rFonts w:ascii="Times New Roman" w:hAnsi="Times New Roman"/>
                      <w:bCs/>
                      <w:color w:val="000000" w:themeColor="text1"/>
                      <w:sz w:val="24"/>
                      <w:szCs w:val="24"/>
                    </w:rPr>
                    <w:t>В МАУ ДО «Ижемский районный детский центр»  685 детей занимаются в спортивных секциях и показывают высокие результаты в соревнованиях районного, республиканского и межрегионального уровня.</w:t>
                  </w:r>
                </w:p>
                <w:p w:rsidR="00C841B4" w:rsidRPr="00BD4769" w:rsidRDefault="00C841B4" w:rsidP="00BD4769">
                  <w:pPr>
                    <w:pStyle w:val="a7"/>
                    <w:spacing w:line="360" w:lineRule="auto"/>
                    <w:ind w:left="0" w:right="-6" w:firstLine="567"/>
                    <w:jc w:val="both"/>
                    <w:rPr>
                      <w:rFonts w:ascii="Times New Roman" w:hAnsi="Times New Roman"/>
                      <w:bCs/>
                      <w:color w:val="000000" w:themeColor="text1"/>
                      <w:sz w:val="24"/>
                      <w:szCs w:val="24"/>
                    </w:rPr>
                  </w:pPr>
                  <w:r w:rsidRPr="00BD4769">
                    <w:rPr>
                      <w:rFonts w:ascii="Times New Roman" w:hAnsi="Times New Roman"/>
                      <w:bCs/>
                      <w:color w:val="000000" w:themeColor="text1"/>
                      <w:sz w:val="24"/>
                      <w:szCs w:val="24"/>
                    </w:rPr>
                    <w:t>В каждом населенном пункте муниципального района «Ижемский</w:t>
                  </w:r>
                  <w:r w:rsidR="00D212EC" w:rsidRPr="00BD4769">
                    <w:rPr>
                      <w:rFonts w:ascii="Times New Roman" w:hAnsi="Times New Roman"/>
                      <w:bCs/>
                      <w:color w:val="000000" w:themeColor="text1"/>
                      <w:sz w:val="24"/>
                      <w:szCs w:val="24"/>
                    </w:rPr>
                    <w:t>»</w:t>
                  </w:r>
                  <w:r w:rsidRPr="00BD4769">
                    <w:rPr>
                      <w:rFonts w:ascii="Times New Roman" w:hAnsi="Times New Roman"/>
                      <w:bCs/>
                      <w:color w:val="000000" w:themeColor="text1"/>
                      <w:sz w:val="24"/>
                      <w:szCs w:val="24"/>
                    </w:rPr>
                    <w:t xml:space="preserve">  имеются спортивные плоскостные сооружения (теневой навес с антивандальными тренаж</w:t>
                  </w:r>
                  <w:r w:rsidR="00F40884">
                    <w:rPr>
                      <w:rFonts w:ascii="Times New Roman" w:hAnsi="Times New Roman"/>
                      <w:bCs/>
                      <w:color w:val="000000" w:themeColor="text1"/>
                      <w:sz w:val="24"/>
                      <w:szCs w:val="24"/>
                    </w:rPr>
                    <w:t>ёрами, лыжные трассы, стадионы</w:t>
                  </w:r>
                  <w:r w:rsidRPr="00BD4769">
                    <w:rPr>
                      <w:rFonts w:ascii="Times New Roman" w:hAnsi="Times New Roman"/>
                      <w:bCs/>
                      <w:color w:val="000000" w:themeColor="text1"/>
                      <w:sz w:val="24"/>
                      <w:szCs w:val="24"/>
                    </w:rPr>
                    <w:t xml:space="preserve"> др.)</w:t>
                  </w:r>
                  <w:r w:rsidR="00A018A3" w:rsidRPr="00BD4769">
                    <w:rPr>
                      <w:rFonts w:ascii="Times New Roman" w:hAnsi="Times New Roman"/>
                      <w:bCs/>
                      <w:color w:val="000000" w:themeColor="text1"/>
                      <w:sz w:val="24"/>
                      <w:szCs w:val="24"/>
                    </w:rPr>
                    <w:t>, которые</w:t>
                  </w:r>
                  <w:r w:rsidRPr="00BD4769">
                    <w:rPr>
                      <w:rFonts w:ascii="Times New Roman" w:hAnsi="Times New Roman"/>
                      <w:bCs/>
                      <w:color w:val="000000" w:themeColor="text1"/>
                      <w:sz w:val="24"/>
                      <w:szCs w:val="24"/>
                    </w:rPr>
                    <w:t xml:space="preserve"> ежегодно пополняются  и становятся востребованными </w:t>
                  </w:r>
                  <w:r w:rsidR="00BD4769">
                    <w:rPr>
                      <w:rFonts w:ascii="Times New Roman" w:hAnsi="Times New Roman"/>
                      <w:bCs/>
                      <w:color w:val="000000" w:themeColor="text1"/>
                      <w:sz w:val="24"/>
                      <w:szCs w:val="24"/>
                    </w:rPr>
                    <w:t>населением.</w:t>
                  </w:r>
                </w:p>
              </w:tc>
            </w:tr>
          </w:tbl>
          <w:p w:rsidR="007113C7" w:rsidRPr="00BD4769" w:rsidRDefault="007113C7" w:rsidP="00580A7C">
            <w:pPr>
              <w:tabs>
                <w:tab w:val="left" w:pos="9781"/>
              </w:tabs>
              <w:spacing w:line="360" w:lineRule="auto"/>
              <w:ind w:firstLine="708"/>
              <w:jc w:val="center"/>
              <w:rPr>
                <w:rFonts w:ascii="Times New Roman" w:hAnsi="Times New Roman" w:cs="Times New Roman"/>
                <w:b/>
                <w:sz w:val="24"/>
                <w:szCs w:val="24"/>
              </w:rPr>
            </w:pPr>
          </w:p>
        </w:tc>
      </w:tr>
    </w:tbl>
    <w:p w:rsidR="0098303A" w:rsidRPr="00BD4769" w:rsidRDefault="00BD4769" w:rsidP="00580A7C">
      <w:pPr>
        <w:tabs>
          <w:tab w:val="left" w:pos="5085"/>
          <w:tab w:val="left" w:pos="9781"/>
        </w:tabs>
        <w:spacing w:after="0" w:line="360" w:lineRule="auto"/>
        <w:rPr>
          <w:rFonts w:ascii="Times New Roman" w:hAnsi="Times New Roman" w:cs="Times New Roman"/>
          <w:i/>
          <w:sz w:val="24"/>
          <w:szCs w:val="24"/>
          <w:u w:val="single"/>
        </w:rPr>
      </w:pPr>
      <w:r>
        <w:rPr>
          <w:rFonts w:ascii="Times New Roman" w:hAnsi="Times New Roman" w:cs="Times New Roman"/>
          <w:i/>
          <w:sz w:val="24"/>
          <w:szCs w:val="24"/>
          <w:u w:val="single"/>
        </w:rPr>
        <w:lastRenderedPageBreak/>
        <w:t>КУЛЬТУРА</w:t>
      </w:r>
    </w:p>
    <w:p w:rsidR="00F40884" w:rsidRDefault="0098303A" w:rsidP="00580A7C">
      <w:pPr>
        <w:tabs>
          <w:tab w:val="left" w:pos="567"/>
        </w:tabs>
        <w:spacing w:after="0" w:line="360" w:lineRule="auto"/>
        <w:ind w:firstLine="284"/>
        <w:jc w:val="both"/>
        <w:rPr>
          <w:rFonts w:ascii="Times New Roman" w:eastAsiaTheme="minorEastAsia" w:hAnsi="Times New Roman" w:cs="Times New Roman"/>
          <w:spacing w:val="1"/>
          <w:sz w:val="24"/>
          <w:szCs w:val="24"/>
          <w:shd w:val="clear" w:color="auto" w:fill="FFFFFF"/>
          <w:lang w:eastAsia="ru-RU"/>
        </w:rPr>
      </w:pPr>
      <w:r w:rsidRPr="00BD4769">
        <w:rPr>
          <w:rFonts w:ascii="Times New Roman" w:eastAsia="Times New Roman" w:hAnsi="Times New Roman" w:cs="Times New Roman"/>
          <w:sz w:val="24"/>
          <w:szCs w:val="24"/>
          <w:lang w:eastAsia="ru-RU"/>
        </w:rPr>
        <w:t xml:space="preserve">       </w:t>
      </w:r>
      <w:r w:rsidR="00F40884" w:rsidRPr="00BD4769">
        <w:rPr>
          <w:rFonts w:ascii="Times New Roman" w:eastAsiaTheme="minorEastAsia" w:hAnsi="Times New Roman" w:cs="Times New Roman"/>
          <w:color w:val="000000" w:themeColor="text1"/>
          <w:sz w:val="24"/>
          <w:szCs w:val="24"/>
          <w:lang w:eastAsia="ru-RU"/>
        </w:rPr>
        <w:t>Сеть организаций культуры Ижемского  района представлена</w:t>
      </w:r>
      <w:r w:rsidR="00F40884" w:rsidRPr="00BD4769">
        <w:rPr>
          <w:rFonts w:ascii="Times New Roman" w:eastAsiaTheme="minorEastAsia" w:hAnsi="Times New Roman" w:cs="Times New Roman"/>
          <w:sz w:val="24"/>
          <w:szCs w:val="24"/>
          <w:lang w:eastAsia="ru-RU"/>
        </w:rPr>
        <w:t xml:space="preserve">  45 учреждений  (с учётом филиалов), работу которых  обеспечивают 150 специалистов с разным профилем. С высшим </w:t>
      </w:r>
      <w:r w:rsidR="00F40884" w:rsidRPr="00BD4769">
        <w:rPr>
          <w:rFonts w:ascii="Times New Roman" w:eastAsiaTheme="minorEastAsia" w:hAnsi="Times New Roman" w:cs="Times New Roman"/>
          <w:sz w:val="24"/>
          <w:szCs w:val="24"/>
          <w:lang w:eastAsia="ru-RU"/>
        </w:rPr>
        <w:lastRenderedPageBreak/>
        <w:t xml:space="preserve">образованием- 44 специалиста, из них 45% с профильным образованием. Со средне-специальным профильным образованием в отрасли трудятся -   66 человек. </w:t>
      </w:r>
      <w:r w:rsidR="00F40884" w:rsidRPr="00BD4769">
        <w:rPr>
          <w:rFonts w:ascii="Times New Roman" w:eastAsiaTheme="minorEastAsia" w:hAnsi="Times New Roman" w:cs="Times New Roman"/>
          <w:spacing w:val="1"/>
          <w:sz w:val="24"/>
          <w:szCs w:val="24"/>
          <w:shd w:val="clear" w:color="auto" w:fill="FFFFFF"/>
          <w:lang w:eastAsia="ru-RU"/>
        </w:rPr>
        <w:t xml:space="preserve">Обслуживающий персонал, который числится в МКУ «Хозяйственное управление» и МБУДО «Ижемская детская школа искусств», составил 95  человек по состоянию на 01.01.2021г. Всего в подведомственных учреждениях работает 245 человек. </w:t>
      </w:r>
    </w:p>
    <w:p w:rsidR="0098303A" w:rsidRPr="00BD4769" w:rsidRDefault="00F40884" w:rsidP="00580A7C">
      <w:pPr>
        <w:tabs>
          <w:tab w:val="left" w:pos="567"/>
        </w:tabs>
        <w:spacing w:after="0" w:line="360" w:lineRule="auto"/>
        <w:ind w:firstLine="284"/>
        <w:jc w:val="both"/>
        <w:rPr>
          <w:rFonts w:ascii="Times New Roman" w:eastAsia="Times New Roman" w:hAnsi="Times New Roman" w:cs="Times New Roman"/>
          <w:sz w:val="24"/>
          <w:szCs w:val="24"/>
          <w:lang w:eastAsia="ru-RU"/>
        </w:rPr>
      </w:pPr>
      <w:r>
        <w:rPr>
          <w:rFonts w:ascii="Times New Roman" w:eastAsiaTheme="minorEastAsia" w:hAnsi="Times New Roman" w:cs="Times New Roman"/>
          <w:spacing w:val="1"/>
          <w:sz w:val="24"/>
          <w:szCs w:val="24"/>
          <w:shd w:val="clear" w:color="auto" w:fill="FFFFFF"/>
          <w:lang w:eastAsia="ru-RU"/>
        </w:rPr>
        <w:t xml:space="preserve">    </w:t>
      </w:r>
      <w:r w:rsidR="0098303A" w:rsidRPr="00BD4769">
        <w:rPr>
          <w:rFonts w:ascii="Times New Roman" w:eastAsia="Times New Roman" w:hAnsi="Times New Roman" w:cs="Times New Roman"/>
          <w:sz w:val="24"/>
          <w:szCs w:val="24"/>
          <w:lang w:eastAsia="ru-RU"/>
        </w:rPr>
        <w:t xml:space="preserve">Финансирование отрасли культуры осуществлялось в </w:t>
      </w:r>
      <w:proofErr w:type="spellStart"/>
      <w:r w:rsidR="0098303A" w:rsidRPr="00BD4769">
        <w:rPr>
          <w:rFonts w:ascii="Times New Roman" w:eastAsia="Times New Roman" w:hAnsi="Times New Roman" w:cs="Times New Roman"/>
          <w:sz w:val="24"/>
          <w:szCs w:val="24"/>
          <w:lang w:eastAsia="ru-RU"/>
        </w:rPr>
        <w:t>рамказ</w:t>
      </w:r>
      <w:proofErr w:type="spellEnd"/>
      <w:r w:rsidR="0098303A" w:rsidRPr="00BD4769">
        <w:rPr>
          <w:rFonts w:ascii="Times New Roman" w:eastAsia="Times New Roman" w:hAnsi="Times New Roman" w:cs="Times New Roman"/>
          <w:sz w:val="24"/>
          <w:szCs w:val="24"/>
          <w:lang w:eastAsia="ru-RU"/>
        </w:rPr>
        <w:t xml:space="preserve"> муниципальной программы МО МР «Ижемский» «Развитие и сохранение культуры». Доля расходов по муниципальной программе «Развитие и сохранение культуры» в общей структуре расходов бюджета составила 11,3 % по плану и 11,6 % по факту. Всего расходов по данной программе было запланировано в сумме 155 982,5 тыс. рублей, исполнение составило 154 691,3 тыс. рублей или 99,2 % от утвержденных ассигнований. К уровню прошлого года 94,0 % в связи с невыполнением показателей по заработной плате  работников учреждений культуры и педагогических работников дополнительного образования из-за карантина.</w:t>
      </w:r>
    </w:p>
    <w:p w:rsidR="0098303A" w:rsidRPr="00BD4769" w:rsidRDefault="0098303A" w:rsidP="00580A7C">
      <w:pPr>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В рамках программы были реализованы следующие мероприятия:</w:t>
      </w:r>
    </w:p>
    <w:p w:rsidR="0098303A" w:rsidRPr="00BD4769" w:rsidRDefault="0098303A" w:rsidP="00580A7C">
      <w:pPr>
        <w:numPr>
          <w:ilvl w:val="0"/>
          <w:numId w:val="6"/>
        </w:numPr>
        <w:tabs>
          <w:tab w:val="left" w:pos="567"/>
        </w:tabs>
        <w:spacing w:after="0" w:line="360" w:lineRule="auto"/>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Обеспечение деятельности (оказание муниципальных услуг) учреждений культуры и искусства. Расходы составили по плану – 106 577,6 тыс. рублей, по факту – 105 341,7 тыс. рублей или 93,8 % к уровню прошлого года. Снижение расходов связано с невыполнением показателей по заработной плате  работников учреждений культуры и педагогических работников дополнительного образования из-за карантина.</w:t>
      </w:r>
    </w:p>
    <w:p w:rsidR="0098303A" w:rsidRPr="00BD4769" w:rsidRDefault="0098303A" w:rsidP="00580A7C">
      <w:pPr>
        <w:numPr>
          <w:ilvl w:val="0"/>
          <w:numId w:val="6"/>
        </w:numPr>
        <w:tabs>
          <w:tab w:val="left" w:pos="284"/>
          <w:tab w:val="left" w:pos="567"/>
        </w:tabs>
        <w:spacing w:after="0" w:line="360" w:lineRule="auto"/>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Укрепление и модернизация материально-технической базы объектов сферы культуры. Расходы составили по плану и факту 6 098,2 тыс. рублей соответственно или 56,2 % к уровню прошлого года. Снижение расходов связано с модернизацией детской библиотеки в с. Ижма в 2019 году.</w:t>
      </w:r>
    </w:p>
    <w:p w:rsidR="0098303A" w:rsidRPr="00BD4769" w:rsidRDefault="0098303A" w:rsidP="00580A7C">
      <w:pPr>
        <w:numPr>
          <w:ilvl w:val="0"/>
          <w:numId w:val="6"/>
        </w:numPr>
        <w:tabs>
          <w:tab w:val="left" w:pos="284"/>
        </w:tabs>
        <w:spacing w:after="0" w:line="360" w:lineRule="auto"/>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Обеспечение первичных мер пожарной безопасности муниципальных учреждений культуры и искусства. Расходы составили по плану – 751,0 тыс. рублей, по факту - 748,1 тыс. рублей. Рост к уровню прошлого года составил 141,7 % в связи с получением субсидий из республиканского бюджета на проведение противопожарных мероприятий.</w:t>
      </w:r>
    </w:p>
    <w:p w:rsidR="0098303A" w:rsidRPr="00BD4769" w:rsidRDefault="0098303A" w:rsidP="00580A7C">
      <w:pPr>
        <w:numPr>
          <w:ilvl w:val="0"/>
          <w:numId w:val="6"/>
        </w:numPr>
        <w:tabs>
          <w:tab w:val="left" w:pos="567"/>
        </w:tabs>
        <w:spacing w:after="0" w:line="360" w:lineRule="auto"/>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Содержание МКУ «Хозяйственное управление». Расходы составили по плану –32 466,9 тыс. рублей, по факту – 32 458,5 тыс. рублей. Рост к уровню прошлого года составил 101,8 % в связи с ростом МРОТ.</w:t>
      </w:r>
    </w:p>
    <w:p w:rsidR="0098303A" w:rsidRPr="00BD4769" w:rsidRDefault="0098303A" w:rsidP="00580A7C">
      <w:pPr>
        <w:numPr>
          <w:ilvl w:val="0"/>
          <w:numId w:val="6"/>
        </w:numPr>
        <w:spacing w:after="0" w:line="360" w:lineRule="auto"/>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Содержание отраслевого органа и централизованной бухгалтерии. Расходы составили  по плану – 8 531,7 тыс. рублей, по факту  - 8 487,9 тыс. рублей. Р</w:t>
      </w:r>
      <w:r w:rsidRPr="00BD4769">
        <w:rPr>
          <w:rFonts w:ascii="Times New Roman" w:eastAsia="Times New Roman" w:hAnsi="Times New Roman" w:cs="Times New Roman"/>
          <w:sz w:val="24"/>
          <w:szCs w:val="24"/>
          <w:lang w:eastAsia="ru-RU"/>
        </w:rPr>
        <w:t xml:space="preserve">ост к уровню прошлого года составил 103,9 % в связи </w:t>
      </w:r>
      <w:r w:rsidRPr="00BD4769">
        <w:rPr>
          <w:rFonts w:ascii="Times New Roman" w:eastAsia="Times New Roman" w:hAnsi="Times New Roman" w:cs="Times New Roman"/>
          <w:color w:val="000000"/>
          <w:sz w:val="24"/>
          <w:szCs w:val="24"/>
          <w:lang w:eastAsia="ru-RU"/>
        </w:rPr>
        <w:t>с изменениями системы оплаты труда муниципальных служащих и индексацией заработной платы на 3 % с октября 2020 года.</w:t>
      </w:r>
    </w:p>
    <w:p w:rsidR="002F606F" w:rsidRPr="00BD4769" w:rsidRDefault="0098303A" w:rsidP="00580A7C">
      <w:pPr>
        <w:spacing w:after="0" w:line="360" w:lineRule="auto"/>
        <w:ind w:firstLine="284"/>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color w:val="000000" w:themeColor="text1"/>
          <w:sz w:val="24"/>
          <w:szCs w:val="24"/>
          <w:lang w:eastAsia="ru-RU"/>
        </w:rPr>
        <w:t xml:space="preserve"> </w:t>
      </w:r>
    </w:p>
    <w:p w:rsidR="002F606F" w:rsidRPr="00BD4769" w:rsidRDefault="0098303A"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ab/>
        <w:t>П</w:t>
      </w:r>
      <w:r w:rsidR="002F606F" w:rsidRPr="00BD4769">
        <w:rPr>
          <w:rFonts w:ascii="Times New Roman" w:eastAsiaTheme="minorEastAsia" w:hAnsi="Times New Roman" w:cs="Times New Roman"/>
          <w:sz w:val="24"/>
          <w:szCs w:val="24"/>
          <w:lang w:eastAsia="ru-RU"/>
        </w:rPr>
        <w:t xml:space="preserve">о укреплению материально-технической базы учреждений  </w:t>
      </w:r>
      <w:proofErr w:type="gramStart"/>
      <w:r w:rsidR="002F606F" w:rsidRPr="00BD4769">
        <w:rPr>
          <w:rFonts w:ascii="Times New Roman" w:eastAsiaTheme="minorEastAsia" w:hAnsi="Times New Roman" w:cs="Times New Roman"/>
          <w:sz w:val="24"/>
          <w:szCs w:val="24"/>
          <w:lang w:eastAsia="ru-RU"/>
        </w:rPr>
        <w:t>рамках</w:t>
      </w:r>
      <w:proofErr w:type="gramEnd"/>
      <w:r w:rsidR="002F606F" w:rsidRPr="00BD4769">
        <w:rPr>
          <w:rFonts w:ascii="Times New Roman" w:eastAsiaTheme="minorEastAsia" w:hAnsi="Times New Roman" w:cs="Times New Roman"/>
          <w:sz w:val="24"/>
          <w:szCs w:val="24"/>
          <w:lang w:eastAsia="ru-RU"/>
        </w:rPr>
        <w:t xml:space="preserve"> программных мероприятий </w:t>
      </w:r>
      <w:r w:rsidRPr="00BD4769">
        <w:rPr>
          <w:rFonts w:ascii="Times New Roman" w:eastAsiaTheme="minorEastAsia" w:hAnsi="Times New Roman" w:cs="Times New Roman"/>
          <w:sz w:val="24"/>
          <w:szCs w:val="24"/>
          <w:lang w:eastAsia="ru-RU"/>
        </w:rPr>
        <w:t>были выполнены следующие мероприятия:</w:t>
      </w:r>
    </w:p>
    <w:p w:rsidR="00C91A60" w:rsidRPr="00BD4769" w:rsidRDefault="00860C39"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lastRenderedPageBreak/>
        <w:t xml:space="preserve">     </w:t>
      </w:r>
      <w:r w:rsidR="002F606F" w:rsidRPr="00BD4769">
        <w:rPr>
          <w:rFonts w:ascii="Times New Roman" w:eastAsiaTheme="minorEastAsia"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t xml:space="preserve">в </w:t>
      </w:r>
      <w:proofErr w:type="spellStart"/>
      <w:r w:rsidRPr="00BD4769">
        <w:rPr>
          <w:rFonts w:ascii="Times New Roman" w:eastAsiaTheme="minorEastAsia" w:hAnsi="Times New Roman" w:cs="Times New Roman"/>
          <w:sz w:val="24"/>
          <w:szCs w:val="24"/>
          <w:lang w:eastAsia="ru-RU"/>
        </w:rPr>
        <w:t>Бакуринском</w:t>
      </w:r>
      <w:proofErr w:type="spellEnd"/>
      <w:r w:rsidR="002F606F" w:rsidRPr="00BD4769">
        <w:rPr>
          <w:rFonts w:ascii="Times New Roman" w:eastAsiaTheme="minorEastAsia" w:hAnsi="Times New Roman" w:cs="Times New Roman"/>
          <w:sz w:val="24"/>
          <w:szCs w:val="24"/>
          <w:lang w:eastAsia="ru-RU"/>
        </w:rPr>
        <w:t xml:space="preserve"> дом</w:t>
      </w:r>
      <w:r w:rsidRPr="00BD4769">
        <w:rPr>
          <w:rFonts w:ascii="Times New Roman" w:eastAsiaTheme="minorEastAsia" w:hAnsi="Times New Roman" w:cs="Times New Roman"/>
          <w:sz w:val="24"/>
          <w:szCs w:val="24"/>
          <w:lang w:eastAsia="ru-RU"/>
        </w:rPr>
        <w:t>е культуры</w:t>
      </w:r>
      <w:r w:rsidR="002F606F" w:rsidRPr="00BD4769">
        <w:rPr>
          <w:rFonts w:ascii="Times New Roman" w:eastAsiaTheme="minorEastAsia" w:hAnsi="Times New Roman" w:cs="Times New Roman"/>
          <w:sz w:val="24"/>
          <w:szCs w:val="24"/>
          <w:lang w:eastAsia="ru-RU"/>
        </w:rPr>
        <w:t xml:space="preserve"> замен</w:t>
      </w:r>
      <w:r w:rsidRPr="00BD4769">
        <w:rPr>
          <w:rFonts w:ascii="Times New Roman" w:eastAsiaTheme="minorEastAsia" w:hAnsi="Times New Roman" w:cs="Times New Roman"/>
          <w:sz w:val="24"/>
          <w:szCs w:val="24"/>
          <w:lang w:eastAsia="ru-RU"/>
        </w:rPr>
        <w:t>ена кровля</w:t>
      </w:r>
      <w:r w:rsidR="002F606F" w:rsidRPr="00BD4769">
        <w:rPr>
          <w:rFonts w:ascii="Times New Roman" w:eastAsiaTheme="minorEastAsia"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t>построено нового крыльцо</w:t>
      </w:r>
      <w:r w:rsidR="002F606F" w:rsidRPr="00BD4769">
        <w:rPr>
          <w:rFonts w:ascii="Times New Roman" w:eastAsiaTheme="minorEastAsia" w:hAnsi="Times New Roman" w:cs="Times New Roman"/>
          <w:sz w:val="24"/>
          <w:szCs w:val="24"/>
          <w:lang w:eastAsia="ru-RU"/>
        </w:rPr>
        <w:t>, замен</w:t>
      </w:r>
      <w:r w:rsidRPr="00BD4769">
        <w:rPr>
          <w:rFonts w:ascii="Times New Roman" w:eastAsiaTheme="minorEastAsia" w:hAnsi="Times New Roman" w:cs="Times New Roman"/>
          <w:sz w:val="24"/>
          <w:szCs w:val="24"/>
          <w:lang w:eastAsia="ru-RU"/>
        </w:rPr>
        <w:t>ен</w:t>
      </w:r>
      <w:r w:rsidR="002F606F" w:rsidRPr="00BD4769">
        <w:rPr>
          <w:rFonts w:ascii="Times New Roman" w:eastAsiaTheme="minorEastAsia" w:hAnsi="Times New Roman" w:cs="Times New Roman"/>
          <w:sz w:val="24"/>
          <w:szCs w:val="24"/>
          <w:lang w:eastAsia="ru-RU"/>
        </w:rPr>
        <w:t xml:space="preserve">а электропроводки, </w:t>
      </w:r>
      <w:r w:rsidRPr="00BD4769">
        <w:rPr>
          <w:rFonts w:ascii="Times New Roman" w:eastAsiaTheme="minorEastAsia" w:hAnsi="Times New Roman" w:cs="Times New Roman"/>
          <w:sz w:val="24"/>
          <w:szCs w:val="24"/>
          <w:lang w:eastAsia="ru-RU"/>
        </w:rPr>
        <w:t xml:space="preserve">проведены </w:t>
      </w:r>
      <w:r w:rsidR="002F606F" w:rsidRPr="00BD4769">
        <w:rPr>
          <w:rFonts w:ascii="Times New Roman" w:eastAsiaTheme="minorEastAsia" w:hAnsi="Times New Roman" w:cs="Times New Roman"/>
          <w:sz w:val="24"/>
          <w:szCs w:val="24"/>
          <w:lang w:eastAsia="ru-RU"/>
        </w:rPr>
        <w:t>ремонтные работы в помещениях на</w:t>
      </w:r>
      <w:r w:rsidRPr="00BD4769">
        <w:rPr>
          <w:rFonts w:ascii="Times New Roman" w:eastAsiaTheme="minorEastAsia" w:hAnsi="Times New Roman" w:cs="Times New Roman"/>
          <w:sz w:val="24"/>
          <w:szCs w:val="24"/>
          <w:lang w:eastAsia="ru-RU"/>
        </w:rPr>
        <w:t xml:space="preserve"> общую сумму 1</w:t>
      </w:r>
      <w:r w:rsidR="00C91A60" w:rsidRPr="00BD4769">
        <w:rPr>
          <w:rFonts w:ascii="Times New Roman" w:eastAsiaTheme="minorEastAsia" w:hAnsi="Times New Roman" w:cs="Times New Roman"/>
          <w:sz w:val="24"/>
          <w:szCs w:val="24"/>
          <w:lang w:eastAsia="ru-RU"/>
        </w:rPr>
        <w:t> </w:t>
      </w:r>
      <w:r w:rsidRPr="00BD4769">
        <w:rPr>
          <w:rFonts w:ascii="Times New Roman" w:eastAsiaTheme="minorEastAsia" w:hAnsi="Times New Roman" w:cs="Times New Roman"/>
          <w:sz w:val="24"/>
          <w:szCs w:val="24"/>
          <w:lang w:eastAsia="ru-RU"/>
        </w:rPr>
        <w:t>656</w:t>
      </w:r>
      <w:r w:rsidR="00C91A60" w:rsidRPr="00BD4769">
        <w:rPr>
          <w:rFonts w:ascii="Times New Roman" w:eastAsiaTheme="minorEastAsia" w:hAnsi="Times New Roman" w:cs="Times New Roman"/>
          <w:sz w:val="24"/>
          <w:szCs w:val="24"/>
          <w:lang w:eastAsia="ru-RU"/>
        </w:rPr>
        <w:t>,</w:t>
      </w:r>
      <w:r w:rsidRPr="00BD4769">
        <w:rPr>
          <w:rFonts w:ascii="Times New Roman" w:eastAsiaTheme="minorEastAsia" w:hAnsi="Times New Roman" w:cs="Times New Roman"/>
          <w:sz w:val="24"/>
          <w:szCs w:val="24"/>
          <w:lang w:eastAsia="ru-RU"/>
        </w:rPr>
        <w:t> 9</w:t>
      </w:r>
      <w:r w:rsidR="00C91A60" w:rsidRPr="00BD4769">
        <w:rPr>
          <w:rFonts w:ascii="Times New Roman" w:eastAsiaTheme="minorEastAsia" w:hAnsi="Times New Roman" w:cs="Times New Roman"/>
          <w:sz w:val="24"/>
          <w:szCs w:val="24"/>
          <w:lang w:eastAsia="ru-RU"/>
        </w:rPr>
        <w:t xml:space="preserve"> тыс.</w:t>
      </w:r>
      <w:r w:rsidRPr="00BD4769">
        <w:rPr>
          <w:rFonts w:ascii="Times New Roman" w:eastAsiaTheme="minorEastAsia" w:hAnsi="Times New Roman" w:cs="Times New Roman"/>
          <w:sz w:val="24"/>
          <w:szCs w:val="24"/>
          <w:lang w:eastAsia="ru-RU"/>
        </w:rPr>
        <w:t xml:space="preserve"> рублей; на у</w:t>
      </w:r>
      <w:r w:rsidR="002F606F" w:rsidRPr="00BD4769">
        <w:rPr>
          <w:rFonts w:ascii="Times New Roman" w:eastAsiaTheme="minorEastAsia" w:hAnsi="Times New Roman" w:cs="Times New Roman"/>
          <w:sz w:val="24"/>
          <w:szCs w:val="24"/>
          <w:lang w:eastAsia="ru-RU"/>
        </w:rPr>
        <w:t>крепление материально-технической базы в рамках реализации всероссийского проекта «Культура малой родины»</w:t>
      </w:r>
      <w:r w:rsidR="00C91A60" w:rsidRPr="00BD4769">
        <w:rPr>
          <w:rFonts w:ascii="Times New Roman" w:eastAsiaTheme="minorEastAsia" w:hAnsi="Times New Roman" w:cs="Times New Roman"/>
          <w:sz w:val="24"/>
          <w:szCs w:val="24"/>
          <w:lang w:eastAsia="ru-RU"/>
        </w:rPr>
        <w:t xml:space="preserve"> выполнены мероприятия</w:t>
      </w:r>
      <w:r w:rsidR="002F606F" w:rsidRPr="00BD4769">
        <w:rPr>
          <w:rFonts w:ascii="Times New Roman" w:eastAsiaTheme="minorEastAsia" w:hAnsi="Times New Roman" w:cs="Times New Roman"/>
          <w:sz w:val="24"/>
          <w:szCs w:val="24"/>
          <w:lang w:eastAsia="ru-RU"/>
        </w:rPr>
        <w:t xml:space="preserve"> на общую сумму 1</w:t>
      </w:r>
      <w:r w:rsidR="00C91A60" w:rsidRPr="00BD4769">
        <w:rPr>
          <w:rFonts w:ascii="Times New Roman" w:eastAsiaTheme="minorEastAsia" w:hAnsi="Times New Roman" w:cs="Times New Roman"/>
          <w:sz w:val="24"/>
          <w:szCs w:val="24"/>
          <w:lang w:eastAsia="ru-RU"/>
        </w:rPr>
        <w:t> </w:t>
      </w:r>
      <w:r w:rsidR="002F606F" w:rsidRPr="00BD4769">
        <w:rPr>
          <w:rFonts w:ascii="Times New Roman" w:eastAsiaTheme="minorEastAsia" w:hAnsi="Times New Roman" w:cs="Times New Roman"/>
          <w:sz w:val="24"/>
          <w:szCs w:val="24"/>
          <w:lang w:eastAsia="ru-RU"/>
        </w:rPr>
        <w:t>017</w:t>
      </w:r>
      <w:r w:rsidR="00C91A60" w:rsidRPr="00BD4769">
        <w:rPr>
          <w:rFonts w:ascii="Times New Roman" w:eastAsiaTheme="minorEastAsia" w:hAnsi="Times New Roman" w:cs="Times New Roman"/>
          <w:sz w:val="24"/>
          <w:szCs w:val="24"/>
          <w:lang w:eastAsia="ru-RU"/>
        </w:rPr>
        <w:t>,</w:t>
      </w:r>
      <w:r w:rsidR="002F606F" w:rsidRPr="00BD4769">
        <w:rPr>
          <w:rFonts w:ascii="Times New Roman" w:eastAsiaTheme="minorEastAsia" w:hAnsi="Times New Roman" w:cs="Times New Roman"/>
          <w:sz w:val="24"/>
          <w:szCs w:val="24"/>
          <w:lang w:eastAsia="ru-RU"/>
        </w:rPr>
        <w:t> </w:t>
      </w:r>
      <w:r w:rsidR="00C91A60" w:rsidRPr="00BD4769">
        <w:rPr>
          <w:rFonts w:ascii="Times New Roman" w:eastAsiaTheme="minorEastAsia" w:hAnsi="Times New Roman" w:cs="Times New Roman"/>
          <w:sz w:val="24"/>
          <w:szCs w:val="24"/>
          <w:lang w:eastAsia="ru-RU"/>
        </w:rPr>
        <w:t>7 тыс. рублей;</w:t>
      </w:r>
    </w:p>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 </w:t>
      </w:r>
      <w:r w:rsidR="00F40884">
        <w:rPr>
          <w:rFonts w:ascii="Times New Roman" w:eastAsiaTheme="minorEastAsia" w:hAnsi="Times New Roman" w:cs="Times New Roman"/>
          <w:sz w:val="24"/>
          <w:szCs w:val="24"/>
          <w:lang w:eastAsia="ru-RU"/>
        </w:rPr>
        <w:t xml:space="preserve">  </w:t>
      </w:r>
      <w:r w:rsidR="00C91A60" w:rsidRPr="00BD4769">
        <w:rPr>
          <w:rFonts w:ascii="Times New Roman" w:eastAsiaTheme="minorEastAsia" w:hAnsi="Times New Roman" w:cs="Times New Roman"/>
          <w:sz w:val="24"/>
          <w:szCs w:val="24"/>
          <w:lang w:eastAsia="ru-RU"/>
        </w:rPr>
        <w:t xml:space="preserve">в </w:t>
      </w:r>
      <w:proofErr w:type="spellStart"/>
      <w:r w:rsidRPr="00BD4769">
        <w:rPr>
          <w:rFonts w:ascii="Times New Roman" w:eastAsiaTheme="minorEastAsia" w:hAnsi="Times New Roman" w:cs="Times New Roman"/>
          <w:sz w:val="24"/>
          <w:szCs w:val="24"/>
          <w:lang w:eastAsia="ru-RU"/>
        </w:rPr>
        <w:t>Малогаловск</w:t>
      </w:r>
      <w:r w:rsidR="00C91A60" w:rsidRPr="00BD4769">
        <w:rPr>
          <w:rFonts w:ascii="Times New Roman" w:eastAsiaTheme="minorEastAsia" w:hAnsi="Times New Roman" w:cs="Times New Roman"/>
          <w:sz w:val="24"/>
          <w:szCs w:val="24"/>
          <w:lang w:eastAsia="ru-RU"/>
        </w:rPr>
        <w:t>ом</w:t>
      </w:r>
      <w:proofErr w:type="spellEnd"/>
      <w:r w:rsidRPr="00BD4769">
        <w:rPr>
          <w:rFonts w:ascii="Times New Roman" w:eastAsiaTheme="minorEastAsia" w:hAnsi="Times New Roman" w:cs="Times New Roman"/>
          <w:sz w:val="24"/>
          <w:szCs w:val="24"/>
          <w:lang w:eastAsia="ru-RU"/>
        </w:rPr>
        <w:t xml:space="preserve"> дом</w:t>
      </w:r>
      <w:r w:rsidR="00C91A60" w:rsidRPr="00BD4769">
        <w:rPr>
          <w:rFonts w:ascii="Times New Roman" w:eastAsiaTheme="minorEastAsia" w:hAnsi="Times New Roman" w:cs="Times New Roman"/>
          <w:sz w:val="24"/>
          <w:szCs w:val="24"/>
          <w:lang w:eastAsia="ru-RU"/>
        </w:rPr>
        <w:t>е</w:t>
      </w:r>
      <w:r w:rsidRPr="00BD4769">
        <w:rPr>
          <w:rFonts w:ascii="Times New Roman" w:eastAsiaTheme="minorEastAsia" w:hAnsi="Times New Roman" w:cs="Times New Roman"/>
          <w:sz w:val="24"/>
          <w:szCs w:val="24"/>
          <w:lang w:eastAsia="ru-RU"/>
        </w:rPr>
        <w:t xml:space="preserve"> досуга также в рамках реализации всероссийского проекта «Культура малой родины» укрепил материально-техническую базу на сумму 377</w:t>
      </w:r>
      <w:r w:rsidR="00C91A60" w:rsidRPr="00BD4769">
        <w:rPr>
          <w:rFonts w:ascii="Times New Roman" w:eastAsiaTheme="minorEastAsia" w:hAnsi="Times New Roman" w:cs="Times New Roman"/>
          <w:sz w:val="24"/>
          <w:szCs w:val="24"/>
          <w:lang w:eastAsia="ru-RU"/>
        </w:rPr>
        <w:t>,7 тыс.</w:t>
      </w:r>
      <w:r w:rsidRPr="00BD4769">
        <w:rPr>
          <w:rFonts w:ascii="Times New Roman" w:eastAsiaTheme="minorEastAsia" w:hAnsi="Times New Roman" w:cs="Times New Roman"/>
          <w:sz w:val="24"/>
          <w:szCs w:val="24"/>
          <w:lang w:eastAsia="ru-RU"/>
        </w:rPr>
        <w:t xml:space="preserve"> рублей. </w:t>
      </w:r>
    </w:p>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w:t>
      </w:r>
      <w:r w:rsidR="00F40884">
        <w:rPr>
          <w:rFonts w:ascii="Times New Roman" w:eastAsiaTheme="minorEastAsia" w:hAnsi="Times New Roman" w:cs="Times New Roman"/>
          <w:sz w:val="24"/>
          <w:szCs w:val="24"/>
          <w:lang w:eastAsia="ru-RU"/>
        </w:rPr>
        <w:t xml:space="preserve"> </w:t>
      </w:r>
      <w:r w:rsidR="00C91A60" w:rsidRPr="00BD4769">
        <w:rPr>
          <w:rFonts w:ascii="Times New Roman" w:eastAsiaTheme="minorEastAsia" w:hAnsi="Times New Roman" w:cs="Times New Roman"/>
          <w:sz w:val="24"/>
          <w:szCs w:val="24"/>
          <w:lang w:eastAsia="ru-RU"/>
        </w:rPr>
        <w:t xml:space="preserve"> в </w:t>
      </w:r>
      <w:proofErr w:type="spellStart"/>
      <w:r w:rsidR="00C91A60" w:rsidRPr="00BD4769">
        <w:rPr>
          <w:rFonts w:ascii="Times New Roman" w:eastAsiaTheme="minorEastAsia" w:hAnsi="Times New Roman" w:cs="Times New Roman"/>
          <w:sz w:val="24"/>
          <w:szCs w:val="24"/>
          <w:lang w:eastAsia="ru-RU"/>
        </w:rPr>
        <w:t>Мохченском</w:t>
      </w:r>
      <w:proofErr w:type="spellEnd"/>
      <w:r w:rsidR="00C91A60" w:rsidRPr="00BD4769">
        <w:rPr>
          <w:rFonts w:ascii="Times New Roman" w:eastAsiaTheme="minorEastAsia" w:hAnsi="Times New Roman" w:cs="Times New Roman"/>
          <w:sz w:val="24"/>
          <w:szCs w:val="24"/>
          <w:lang w:eastAsia="ru-RU"/>
        </w:rPr>
        <w:t xml:space="preserve"> доме культуры выполнен р</w:t>
      </w:r>
      <w:r w:rsidRPr="00BD4769">
        <w:rPr>
          <w:rFonts w:ascii="Times New Roman" w:eastAsiaTheme="minorEastAsia" w:hAnsi="Times New Roman" w:cs="Times New Roman"/>
          <w:sz w:val="24"/>
          <w:szCs w:val="24"/>
          <w:lang w:eastAsia="ru-RU"/>
        </w:rPr>
        <w:t xml:space="preserve">емонт кровли на сумму 364,8 тыс. рублей. </w:t>
      </w:r>
    </w:p>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w:t>
      </w:r>
      <w:r w:rsidR="00F40884">
        <w:rPr>
          <w:rFonts w:ascii="Times New Roman" w:eastAsiaTheme="minorEastAsia" w:hAnsi="Times New Roman" w:cs="Times New Roman"/>
          <w:sz w:val="24"/>
          <w:szCs w:val="24"/>
          <w:lang w:eastAsia="ru-RU"/>
        </w:rPr>
        <w:t xml:space="preserve">  </w:t>
      </w:r>
      <w:r w:rsidR="00C91A60" w:rsidRPr="00BD4769">
        <w:rPr>
          <w:rFonts w:ascii="Times New Roman" w:eastAsiaTheme="minorEastAsia" w:hAnsi="Times New Roman" w:cs="Times New Roman"/>
          <w:sz w:val="24"/>
          <w:szCs w:val="24"/>
          <w:lang w:eastAsia="ru-RU"/>
        </w:rPr>
        <w:t xml:space="preserve">в </w:t>
      </w:r>
      <w:proofErr w:type="spellStart"/>
      <w:r w:rsidR="00C91A60" w:rsidRPr="00BD4769">
        <w:rPr>
          <w:rFonts w:ascii="Times New Roman" w:eastAsiaTheme="minorEastAsia" w:hAnsi="Times New Roman" w:cs="Times New Roman"/>
          <w:sz w:val="24"/>
          <w:szCs w:val="24"/>
          <w:lang w:eastAsia="ru-RU"/>
        </w:rPr>
        <w:t>Большегаловском</w:t>
      </w:r>
      <w:proofErr w:type="spellEnd"/>
      <w:r w:rsidR="00C91A60" w:rsidRPr="00BD4769">
        <w:rPr>
          <w:rFonts w:ascii="Times New Roman" w:eastAsiaTheme="minorEastAsia" w:hAnsi="Times New Roman" w:cs="Times New Roman"/>
          <w:sz w:val="24"/>
          <w:szCs w:val="24"/>
          <w:lang w:eastAsia="ru-RU"/>
        </w:rPr>
        <w:t xml:space="preserve"> доме досуга выполнен к</w:t>
      </w:r>
      <w:r w:rsidRPr="00BD4769">
        <w:rPr>
          <w:rFonts w:ascii="Times New Roman" w:eastAsiaTheme="minorEastAsia" w:hAnsi="Times New Roman" w:cs="Times New Roman"/>
          <w:sz w:val="24"/>
          <w:szCs w:val="24"/>
          <w:lang w:eastAsia="ru-RU"/>
        </w:rPr>
        <w:t>апитальный ремонт фундамента на сумму 563,6 тыс. рублей.</w:t>
      </w:r>
    </w:p>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w:t>
      </w:r>
      <w:r w:rsidR="00F40884">
        <w:rPr>
          <w:rFonts w:ascii="Times New Roman" w:eastAsiaTheme="minorEastAsia" w:hAnsi="Times New Roman" w:cs="Times New Roman"/>
          <w:sz w:val="24"/>
          <w:szCs w:val="24"/>
          <w:lang w:eastAsia="ru-RU"/>
        </w:rPr>
        <w:t xml:space="preserve"> </w:t>
      </w:r>
      <w:r w:rsidR="00C91A60" w:rsidRPr="00BD4769">
        <w:rPr>
          <w:rFonts w:ascii="Times New Roman" w:eastAsiaTheme="minorEastAsia" w:hAnsi="Times New Roman" w:cs="Times New Roman"/>
          <w:sz w:val="24"/>
          <w:szCs w:val="24"/>
          <w:lang w:eastAsia="ru-RU"/>
        </w:rPr>
        <w:t xml:space="preserve">в </w:t>
      </w:r>
      <w:proofErr w:type="spellStart"/>
      <w:r w:rsidR="00C91A60" w:rsidRPr="00BD4769">
        <w:rPr>
          <w:rFonts w:ascii="Times New Roman" w:eastAsiaTheme="minorEastAsia" w:hAnsi="Times New Roman" w:cs="Times New Roman"/>
          <w:sz w:val="24"/>
          <w:szCs w:val="24"/>
          <w:lang w:eastAsia="ru-RU"/>
        </w:rPr>
        <w:t>Мошъюгском</w:t>
      </w:r>
      <w:proofErr w:type="spellEnd"/>
      <w:r w:rsidR="00C91A60" w:rsidRPr="00BD4769">
        <w:rPr>
          <w:rFonts w:ascii="Times New Roman" w:eastAsiaTheme="minorEastAsia" w:hAnsi="Times New Roman" w:cs="Times New Roman"/>
          <w:sz w:val="24"/>
          <w:szCs w:val="24"/>
          <w:lang w:eastAsia="ru-RU"/>
        </w:rPr>
        <w:t xml:space="preserve"> доме досуга произведен ч</w:t>
      </w:r>
      <w:r w:rsidRPr="00BD4769">
        <w:rPr>
          <w:rFonts w:ascii="Times New Roman" w:eastAsiaTheme="minorEastAsia" w:hAnsi="Times New Roman" w:cs="Times New Roman"/>
          <w:sz w:val="24"/>
          <w:szCs w:val="24"/>
          <w:lang w:eastAsia="ru-RU"/>
        </w:rPr>
        <w:t>астичный ремонт кровли и сценического помещения (алтарная часть) на сумму 680, 4 тыс. рублей.</w:t>
      </w:r>
    </w:p>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w:t>
      </w:r>
      <w:r w:rsidR="00F40884">
        <w:rPr>
          <w:rFonts w:ascii="Times New Roman" w:eastAsiaTheme="minorEastAsia" w:hAnsi="Times New Roman" w:cs="Times New Roman"/>
          <w:sz w:val="24"/>
          <w:szCs w:val="24"/>
          <w:lang w:eastAsia="ru-RU"/>
        </w:rPr>
        <w:t xml:space="preserve">  </w:t>
      </w:r>
      <w:r w:rsidR="00C91A60" w:rsidRPr="00BD4769">
        <w:rPr>
          <w:rFonts w:ascii="Times New Roman" w:eastAsiaTheme="minorEastAsia" w:hAnsi="Times New Roman" w:cs="Times New Roman"/>
          <w:sz w:val="24"/>
          <w:szCs w:val="24"/>
          <w:lang w:eastAsia="ru-RU"/>
        </w:rPr>
        <w:t xml:space="preserve">в </w:t>
      </w:r>
      <w:r w:rsidRPr="00BD4769">
        <w:rPr>
          <w:rFonts w:ascii="Times New Roman" w:eastAsiaTheme="minorEastAsia" w:hAnsi="Times New Roman" w:cs="Times New Roman"/>
          <w:sz w:val="24"/>
          <w:szCs w:val="24"/>
          <w:lang w:eastAsia="ru-RU"/>
        </w:rPr>
        <w:t xml:space="preserve">МБУДО «Ижемская детская школа искусств» (обустройство мансарды школы под кабинет в целях увеличения площади для детей, ремонтные работы в кабинетах, Покраска фасада здания, выравнивание стен внутри здания (коридора) и обшивка гипсокартонном в здании </w:t>
      </w:r>
      <w:proofErr w:type="spellStart"/>
      <w:r w:rsidRPr="00BD4769">
        <w:rPr>
          <w:rFonts w:ascii="Times New Roman" w:eastAsiaTheme="minorEastAsia" w:hAnsi="Times New Roman" w:cs="Times New Roman"/>
          <w:sz w:val="24"/>
          <w:szCs w:val="24"/>
          <w:lang w:eastAsia="ru-RU"/>
        </w:rPr>
        <w:t>Щельяюрская</w:t>
      </w:r>
      <w:proofErr w:type="spellEnd"/>
      <w:r w:rsidRPr="00BD4769">
        <w:rPr>
          <w:rFonts w:ascii="Times New Roman" w:eastAsiaTheme="minorEastAsia" w:hAnsi="Times New Roman" w:cs="Times New Roman"/>
          <w:sz w:val="24"/>
          <w:szCs w:val="24"/>
          <w:lang w:eastAsia="ru-RU"/>
        </w:rPr>
        <w:t xml:space="preserve"> музыкальная школа) – 457,9 тыс. рублей </w:t>
      </w:r>
    </w:p>
    <w:p w:rsidR="002F606F" w:rsidRPr="00BD4769" w:rsidRDefault="008F58F3"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w:t>
      </w:r>
      <w:r w:rsidR="002F606F" w:rsidRPr="00BD4769">
        <w:rPr>
          <w:rFonts w:ascii="Times New Roman" w:eastAsiaTheme="minorEastAsia" w:hAnsi="Times New Roman" w:cs="Times New Roman"/>
          <w:sz w:val="24"/>
          <w:szCs w:val="24"/>
          <w:lang w:eastAsia="ru-RU"/>
        </w:rPr>
        <w:t xml:space="preserve"> - обследование экспертной организацией здания дома культуры в </w:t>
      </w:r>
      <w:proofErr w:type="spellStart"/>
      <w:r w:rsidR="002F606F" w:rsidRPr="00BD4769">
        <w:rPr>
          <w:rFonts w:ascii="Times New Roman" w:eastAsiaTheme="minorEastAsia" w:hAnsi="Times New Roman" w:cs="Times New Roman"/>
          <w:sz w:val="24"/>
          <w:szCs w:val="24"/>
          <w:lang w:eastAsia="ru-RU"/>
        </w:rPr>
        <w:t>с</w:t>
      </w:r>
      <w:proofErr w:type="gramStart"/>
      <w:r w:rsidR="002F606F" w:rsidRPr="00BD4769">
        <w:rPr>
          <w:rFonts w:ascii="Times New Roman" w:eastAsiaTheme="minorEastAsia" w:hAnsi="Times New Roman" w:cs="Times New Roman"/>
          <w:sz w:val="24"/>
          <w:szCs w:val="24"/>
          <w:lang w:eastAsia="ru-RU"/>
        </w:rPr>
        <w:t>.К</w:t>
      </w:r>
      <w:proofErr w:type="gramEnd"/>
      <w:r w:rsidR="002F606F" w:rsidRPr="00BD4769">
        <w:rPr>
          <w:rFonts w:ascii="Times New Roman" w:eastAsiaTheme="minorEastAsia" w:hAnsi="Times New Roman" w:cs="Times New Roman"/>
          <w:sz w:val="24"/>
          <w:szCs w:val="24"/>
          <w:lang w:eastAsia="ru-RU"/>
        </w:rPr>
        <w:t>ипиево</w:t>
      </w:r>
      <w:proofErr w:type="spellEnd"/>
      <w:r w:rsidR="002F606F" w:rsidRPr="00BD4769">
        <w:rPr>
          <w:rFonts w:ascii="Times New Roman" w:eastAsiaTheme="minorEastAsia" w:hAnsi="Times New Roman" w:cs="Times New Roman"/>
          <w:sz w:val="24"/>
          <w:szCs w:val="24"/>
          <w:lang w:eastAsia="ru-RU"/>
        </w:rPr>
        <w:t xml:space="preserve"> на сумму 95,0 тыс.рублей. </w:t>
      </w:r>
    </w:p>
    <w:p w:rsidR="002F606F" w:rsidRPr="00BD4769" w:rsidRDefault="002F606F" w:rsidP="00F40884">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ab/>
        <w:t>В рамках соглашения между Министерством культуры, туризма и архивного дела Республики Коми и администрацией муниципального района «Ижемский» в 2020 году была выделена субсидия на обеспечение пожарной безопасности и антитеррористической защищенности муниципальных учреждений сфе</w:t>
      </w:r>
      <w:r w:rsidR="00D8352F" w:rsidRPr="00BD4769">
        <w:rPr>
          <w:rFonts w:ascii="Times New Roman" w:eastAsiaTheme="minorEastAsia" w:hAnsi="Times New Roman" w:cs="Times New Roman"/>
          <w:sz w:val="24"/>
          <w:szCs w:val="24"/>
          <w:lang w:eastAsia="ru-RU"/>
        </w:rPr>
        <w:t>ры культуры</w:t>
      </w:r>
      <w:r w:rsidR="0098303A" w:rsidRPr="00BD4769">
        <w:rPr>
          <w:rFonts w:ascii="Times New Roman" w:eastAsiaTheme="minorEastAsia" w:hAnsi="Times New Roman" w:cs="Times New Roman"/>
          <w:sz w:val="24"/>
          <w:szCs w:val="24"/>
          <w:lang w:eastAsia="ru-RU"/>
        </w:rPr>
        <w:t xml:space="preserve">. </w:t>
      </w:r>
      <w:proofErr w:type="gramStart"/>
      <w:r w:rsidRPr="00BD4769">
        <w:rPr>
          <w:rFonts w:ascii="Times New Roman" w:eastAsiaTheme="minorEastAsia" w:hAnsi="Times New Roman" w:cs="Times New Roman"/>
          <w:sz w:val="24"/>
          <w:szCs w:val="24"/>
          <w:lang w:eastAsia="ru-RU"/>
        </w:rPr>
        <w:t>Выполнены мероприятия: з</w:t>
      </w:r>
      <w:r w:rsidRPr="00BD4769">
        <w:rPr>
          <w:rFonts w:ascii="Times New Roman" w:eastAsiaTheme="minorEastAsia" w:hAnsi="Times New Roman" w:cs="Times New Roman"/>
          <w:color w:val="000000"/>
          <w:sz w:val="24"/>
          <w:szCs w:val="24"/>
          <w:shd w:val="clear" w:color="auto" w:fill="FFFFFF"/>
          <w:lang w:eastAsia="ru-RU"/>
        </w:rPr>
        <w:t xml:space="preserve">амена автоматической пожарной сигнализации  в  4 учреждениях - </w:t>
      </w:r>
      <w:proofErr w:type="spellStart"/>
      <w:r w:rsidRPr="00BD4769">
        <w:rPr>
          <w:rFonts w:ascii="Times New Roman" w:eastAsiaTheme="minorEastAsia" w:hAnsi="Times New Roman" w:cs="Times New Roman"/>
          <w:color w:val="000000"/>
          <w:sz w:val="24"/>
          <w:szCs w:val="24"/>
          <w:shd w:val="clear" w:color="auto" w:fill="FFFFFF"/>
          <w:lang w:eastAsia="ru-RU"/>
        </w:rPr>
        <w:t>Картаельский</w:t>
      </w:r>
      <w:proofErr w:type="spellEnd"/>
      <w:r w:rsidRPr="00BD4769">
        <w:rPr>
          <w:rFonts w:ascii="Times New Roman" w:eastAsiaTheme="minorEastAsia" w:hAnsi="Times New Roman" w:cs="Times New Roman"/>
          <w:color w:val="000000"/>
          <w:sz w:val="24"/>
          <w:szCs w:val="24"/>
          <w:shd w:val="clear" w:color="auto" w:fill="FFFFFF"/>
          <w:lang w:eastAsia="ru-RU"/>
        </w:rPr>
        <w:t xml:space="preserve"> ДД, </w:t>
      </w:r>
      <w:proofErr w:type="spellStart"/>
      <w:r w:rsidRPr="00BD4769">
        <w:rPr>
          <w:rFonts w:ascii="Times New Roman" w:eastAsiaTheme="minorEastAsia" w:hAnsi="Times New Roman" w:cs="Times New Roman"/>
          <w:color w:val="000000"/>
          <w:sz w:val="24"/>
          <w:szCs w:val="24"/>
          <w:shd w:val="clear" w:color="auto" w:fill="FFFFFF"/>
          <w:lang w:eastAsia="ru-RU"/>
        </w:rPr>
        <w:t>Койюнский</w:t>
      </w:r>
      <w:proofErr w:type="spellEnd"/>
      <w:r w:rsidRPr="00BD4769">
        <w:rPr>
          <w:rFonts w:ascii="Times New Roman" w:eastAsiaTheme="minorEastAsia" w:hAnsi="Times New Roman" w:cs="Times New Roman"/>
          <w:color w:val="000000"/>
          <w:sz w:val="24"/>
          <w:szCs w:val="24"/>
          <w:shd w:val="clear" w:color="auto" w:fill="FFFFFF"/>
          <w:lang w:eastAsia="ru-RU"/>
        </w:rPr>
        <w:t xml:space="preserve"> ДД, </w:t>
      </w:r>
      <w:proofErr w:type="spellStart"/>
      <w:r w:rsidRPr="00BD4769">
        <w:rPr>
          <w:rFonts w:ascii="Times New Roman" w:eastAsiaTheme="minorEastAsia" w:hAnsi="Times New Roman" w:cs="Times New Roman"/>
          <w:color w:val="000000"/>
          <w:sz w:val="24"/>
          <w:szCs w:val="24"/>
          <w:shd w:val="clear" w:color="auto" w:fill="FFFFFF"/>
          <w:lang w:eastAsia="ru-RU"/>
        </w:rPr>
        <w:t>Пильегорском</w:t>
      </w:r>
      <w:proofErr w:type="spellEnd"/>
      <w:r w:rsidRPr="00BD4769">
        <w:rPr>
          <w:rFonts w:ascii="Times New Roman" w:eastAsiaTheme="minorEastAsia" w:hAnsi="Times New Roman" w:cs="Times New Roman"/>
          <w:color w:val="000000"/>
          <w:sz w:val="24"/>
          <w:szCs w:val="24"/>
          <w:shd w:val="clear" w:color="auto" w:fill="FFFFFF"/>
          <w:lang w:eastAsia="ru-RU"/>
        </w:rPr>
        <w:t xml:space="preserve"> ДД, в </w:t>
      </w:r>
      <w:proofErr w:type="spellStart"/>
      <w:r w:rsidRPr="00BD4769">
        <w:rPr>
          <w:rFonts w:ascii="Times New Roman" w:eastAsiaTheme="minorEastAsia" w:hAnsi="Times New Roman" w:cs="Times New Roman"/>
          <w:color w:val="000000"/>
          <w:sz w:val="24"/>
          <w:szCs w:val="24"/>
          <w:shd w:val="clear" w:color="auto" w:fill="FFFFFF"/>
          <w:lang w:eastAsia="ru-RU"/>
        </w:rPr>
        <w:t>Бакуринском</w:t>
      </w:r>
      <w:proofErr w:type="spellEnd"/>
      <w:r w:rsidRPr="00BD4769">
        <w:rPr>
          <w:rFonts w:ascii="Times New Roman" w:eastAsiaTheme="minorEastAsia" w:hAnsi="Times New Roman" w:cs="Times New Roman"/>
          <w:color w:val="000000"/>
          <w:sz w:val="24"/>
          <w:szCs w:val="24"/>
          <w:shd w:val="clear" w:color="auto" w:fill="FFFFFF"/>
          <w:lang w:eastAsia="ru-RU"/>
        </w:rPr>
        <w:t xml:space="preserve"> д</w:t>
      </w:r>
      <w:r w:rsidR="00D8352F" w:rsidRPr="00BD4769">
        <w:rPr>
          <w:rFonts w:ascii="Times New Roman" w:eastAsiaTheme="minorEastAsia" w:hAnsi="Times New Roman" w:cs="Times New Roman"/>
          <w:color w:val="000000"/>
          <w:sz w:val="24"/>
          <w:szCs w:val="24"/>
          <w:shd w:val="clear" w:color="auto" w:fill="FFFFFF"/>
          <w:lang w:eastAsia="ru-RU"/>
        </w:rPr>
        <w:t>оме культуры на сумму 231,1 тыс.</w:t>
      </w:r>
      <w:r w:rsidRPr="00BD4769">
        <w:rPr>
          <w:rFonts w:ascii="Times New Roman" w:eastAsiaTheme="minorEastAsia" w:hAnsi="Times New Roman" w:cs="Times New Roman"/>
          <w:color w:val="000000"/>
          <w:sz w:val="24"/>
          <w:szCs w:val="24"/>
          <w:shd w:val="clear" w:color="auto" w:fill="FFFFFF"/>
          <w:lang w:eastAsia="ru-RU"/>
        </w:rPr>
        <w:t xml:space="preserve"> рублей, приобретение огнетушителей 6 штук МБУ ДО «Ижемская ДШИ» на сумму 6</w:t>
      </w:r>
      <w:r w:rsidR="00D8352F" w:rsidRPr="00BD4769">
        <w:rPr>
          <w:rFonts w:ascii="Times New Roman" w:eastAsiaTheme="minorEastAsia" w:hAnsi="Times New Roman" w:cs="Times New Roman"/>
          <w:color w:val="000000"/>
          <w:sz w:val="24"/>
          <w:szCs w:val="24"/>
          <w:shd w:val="clear" w:color="auto" w:fill="FFFFFF"/>
          <w:lang w:eastAsia="ru-RU"/>
        </w:rPr>
        <w:t>,</w:t>
      </w:r>
      <w:r w:rsidRPr="00BD4769">
        <w:rPr>
          <w:rFonts w:ascii="Times New Roman" w:eastAsiaTheme="minorEastAsia" w:hAnsi="Times New Roman" w:cs="Times New Roman"/>
          <w:color w:val="000000"/>
          <w:sz w:val="24"/>
          <w:szCs w:val="24"/>
          <w:shd w:val="clear" w:color="auto" w:fill="FFFFFF"/>
          <w:lang w:eastAsia="ru-RU"/>
        </w:rPr>
        <w:t>2</w:t>
      </w:r>
      <w:r w:rsidR="00D8352F" w:rsidRPr="00BD4769">
        <w:rPr>
          <w:rFonts w:ascii="Times New Roman" w:eastAsiaTheme="minorEastAsia" w:hAnsi="Times New Roman" w:cs="Times New Roman"/>
          <w:color w:val="000000"/>
          <w:sz w:val="24"/>
          <w:szCs w:val="24"/>
          <w:shd w:val="clear" w:color="auto" w:fill="FFFFFF"/>
          <w:lang w:eastAsia="ru-RU"/>
        </w:rPr>
        <w:t>тыс.</w:t>
      </w:r>
      <w:r w:rsidRPr="00BD4769">
        <w:rPr>
          <w:rFonts w:ascii="Times New Roman" w:eastAsiaTheme="minorEastAsia" w:hAnsi="Times New Roman" w:cs="Times New Roman"/>
          <w:color w:val="000000"/>
          <w:sz w:val="24"/>
          <w:szCs w:val="24"/>
          <w:shd w:val="clear" w:color="auto" w:fill="FFFFFF"/>
          <w:lang w:eastAsia="ru-RU"/>
        </w:rPr>
        <w:t xml:space="preserve"> рублей, монтаж системы видеонаблюдения в зда</w:t>
      </w:r>
      <w:r w:rsidR="00D8352F" w:rsidRPr="00BD4769">
        <w:rPr>
          <w:rFonts w:ascii="Times New Roman" w:eastAsiaTheme="minorEastAsia" w:hAnsi="Times New Roman" w:cs="Times New Roman"/>
          <w:color w:val="000000"/>
          <w:sz w:val="24"/>
          <w:szCs w:val="24"/>
          <w:shd w:val="clear" w:color="auto" w:fill="FFFFFF"/>
          <w:lang w:eastAsia="ru-RU"/>
        </w:rPr>
        <w:t xml:space="preserve">нии </w:t>
      </w:r>
      <w:proofErr w:type="spellStart"/>
      <w:r w:rsidR="00D8352F" w:rsidRPr="00BD4769">
        <w:rPr>
          <w:rFonts w:ascii="Times New Roman" w:eastAsiaTheme="minorEastAsia" w:hAnsi="Times New Roman" w:cs="Times New Roman"/>
          <w:color w:val="000000"/>
          <w:sz w:val="24"/>
          <w:szCs w:val="24"/>
          <w:shd w:val="clear" w:color="auto" w:fill="FFFFFF"/>
          <w:lang w:eastAsia="ru-RU"/>
        </w:rPr>
        <w:t>Бакуринского</w:t>
      </w:r>
      <w:proofErr w:type="spellEnd"/>
      <w:r w:rsidR="00D8352F" w:rsidRPr="00BD4769">
        <w:rPr>
          <w:rFonts w:ascii="Times New Roman" w:eastAsiaTheme="minorEastAsia" w:hAnsi="Times New Roman" w:cs="Times New Roman"/>
          <w:color w:val="000000"/>
          <w:sz w:val="24"/>
          <w:szCs w:val="24"/>
          <w:shd w:val="clear" w:color="auto" w:fill="FFFFFF"/>
          <w:lang w:eastAsia="ru-RU"/>
        </w:rPr>
        <w:t xml:space="preserve"> СДК на сумму 72 тыс.</w:t>
      </w:r>
      <w:r w:rsidRPr="00BD4769">
        <w:rPr>
          <w:rFonts w:ascii="Times New Roman" w:eastAsiaTheme="minorEastAsia" w:hAnsi="Times New Roman" w:cs="Times New Roman"/>
          <w:color w:val="000000"/>
          <w:sz w:val="24"/>
          <w:szCs w:val="24"/>
          <w:shd w:val="clear" w:color="auto" w:fill="FFFFFF"/>
          <w:lang w:eastAsia="ru-RU"/>
        </w:rPr>
        <w:t xml:space="preserve"> рублей, приобретение огнетушителей 12 штук для МБУК «Ижемская МКС» на сумму 1</w:t>
      </w:r>
      <w:r w:rsidR="00D8352F" w:rsidRPr="00BD4769">
        <w:rPr>
          <w:rFonts w:ascii="Times New Roman" w:eastAsiaTheme="minorEastAsia" w:hAnsi="Times New Roman" w:cs="Times New Roman"/>
          <w:color w:val="000000"/>
          <w:sz w:val="24"/>
          <w:szCs w:val="24"/>
          <w:shd w:val="clear" w:color="auto" w:fill="FFFFFF"/>
          <w:lang w:eastAsia="ru-RU"/>
        </w:rPr>
        <w:t>2</w:t>
      </w:r>
      <w:proofErr w:type="gramEnd"/>
      <w:r w:rsidR="00D8352F" w:rsidRPr="00BD4769">
        <w:rPr>
          <w:rFonts w:ascii="Times New Roman" w:eastAsiaTheme="minorEastAsia" w:hAnsi="Times New Roman" w:cs="Times New Roman"/>
          <w:color w:val="000000"/>
          <w:sz w:val="24"/>
          <w:szCs w:val="24"/>
          <w:shd w:val="clear" w:color="auto" w:fill="FFFFFF"/>
          <w:lang w:eastAsia="ru-RU"/>
        </w:rPr>
        <w:t xml:space="preserve"> тыс</w:t>
      </w:r>
      <w:proofErr w:type="gramStart"/>
      <w:r w:rsidR="00D8352F" w:rsidRPr="00BD4769">
        <w:rPr>
          <w:rFonts w:ascii="Times New Roman" w:eastAsiaTheme="minorEastAsia" w:hAnsi="Times New Roman" w:cs="Times New Roman"/>
          <w:color w:val="000000"/>
          <w:sz w:val="24"/>
          <w:szCs w:val="24"/>
          <w:shd w:val="clear" w:color="auto" w:fill="FFFFFF"/>
          <w:lang w:eastAsia="ru-RU"/>
        </w:rPr>
        <w:t>.</w:t>
      </w:r>
      <w:r w:rsidRPr="00BD4769">
        <w:rPr>
          <w:rFonts w:ascii="Times New Roman" w:eastAsiaTheme="minorEastAsia" w:hAnsi="Times New Roman" w:cs="Times New Roman"/>
          <w:color w:val="000000"/>
          <w:sz w:val="24"/>
          <w:szCs w:val="24"/>
          <w:shd w:val="clear" w:color="auto" w:fill="FFFFFF"/>
          <w:lang w:eastAsia="ru-RU"/>
        </w:rPr>
        <w:t>р</w:t>
      </w:r>
      <w:proofErr w:type="gramEnd"/>
      <w:r w:rsidRPr="00BD4769">
        <w:rPr>
          <w:rFonts w:ascii="Times New Roman" w:eastAsiaTheme="minorEastAsia" w:hAnsi="Times New Roman" w:cs="Times New Roman"/>
          <w:color w:val="000000"/>
          <w:sz w:val="24"/>
          <w:szCs w:val="24"/>
          <w:shd w:val="clear" w:color="auto" w:fill="FFFFFF"/>
          <w:lang w:eastAsia="ru-RU"/>
        </w:rPr>
        <w:t xml:space="preserve">ублей. </w:t>
      </w:r>
      <w:r w:rsidRPr="00BD4769">
        <w:rPr>
          <w:rFonts w:ascii="Times New Roman" w:eastAsiaTheme="minorEastAsia" w:hAnsi="Times New Roman" w:cs="Times New Roman"/>
          <w:sz w:val="24"/>
          <w:szCs w:val="24"/>
          <w:lang w:eastAsia="ru-RU"/>
        </w:rPr>
        <w:t xml:space="preserve"> </w:t>
      </w:r>
    </w:p>
    <w:p w:rsidR="002F606F" w:rsidRPr="00BD4769" w:rsidRDefault="00167B0B"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ab/>
        <w:t xml:space="preserve">В целях профилактики </w:t>
      </w:r>
      <w:r w:rsidR="002F606F" w:rsidRPr="00BD4769">
        <w:rPr>
          <w:rFonts w:ascii="Times New Roman" w:eastAsiaTheme="minorEastAsia" w:hAnsi="Times New Roman" w:cs="Times New Roman"/>
          <w:sz w:val="24"/>
          <w:szCs w:val="24"/>
        </w:rPr>
        <w:t xml:space="preserve">терроризма и экстремизма  </w:t>
      </w:r>
      <w:r w:rsidRPr="00BD4769">
        <w:rPr>
          <w:rFonts w:ascii="Times New Roman" w:eastAsiaTheme="minorEastAsia" w:hAnsi="Times New Roman" w:cs="Times New Roman"/>
          <w:sz w:val="24"/>
          <w:szCs w:val="24"/>
        </w:rPr>
        <w:t>были установлены дополнительные видеокамеры в здании Ижемская ДШИ, произведен монтаж системы охранной сигнализации в здании детской модельной библиотеки с</w:t>
      </w:r>
      <w:proofErr w:type="gramStart"/>
      <w:r w:rsidRPr="00BD4769">
        <w:rPr>
          <w:rFonts w:ascii="Times New Roman" w:eastAsiaTheme="minorEastAsia" w:hAnsi="Times New Roman" w:cs="Times New Roman"/>
          <w:sz w:val="24"/>
          <w:szCs w:val="24"/>
        </w:rPr>
        <w:t>.И</w:t>
      </w:r>
      <w:proofErr w:type="gramEnd"/>
      <w:r w:rsidRPr="00BD4769">
        <w:rPr>
          <w:rFonts w:ascii="Times New Roman" w:eastAsiaTheme="minorEastAsia" w:hAnsi="Times New Roman" w:cs="Times New Roman"/>
          <w:sz w:val="24"/>
          <w:szCs w:val="24"/>
        </w:rPr>
        <w:t>жма, установлены системы видеонаблюдения в домах культуры д. Большое Галово, д. Малое Галово, д. Вертеп, д. Усть-Ижма на общую сумму  528,0 тыс. рублей</w:t>
      </w:r>
      <w:r w:rsidR="002F606F" w:rsidRPr="00BD4769">
        <w:rPr>
          <w:rFonts w:ascii="Times New Roman" w:eastAsiaTheme="minorEastAsia" w:hAnsi="Times New Roman" w:cs="Times New Roman"/>
          <w:sz w:val="24"/>
          <w:szCs w:val="24"/>
        </w:rPr>
        <w:t>.</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u w:val="single"/>
          <w:lang w:eastAsia="ru-RU"/>
        </w:rPr>
      </w:pPr>
      <w:r w:rsidRPr="00BD4769">
        <w:rPr>
          <w:rFonts w:ascii="Times New Roman" w:eastAsiaTheme="minorEastAsia" w:hAnsi="Times New Roman" w:cs="Times New Roman"/>
          <w:sz w:val="24"/>
          <w:szCs w:val="24"/>
        </w:rPr>
        <w:t xml:space="preserve">В 2021 году запланирована установка видеонаблюдения в </w:t>
      </w:r>
      <w:proofErr w:type="spellStart"/>
      <w:r w:rsidRPr="00BD4769">
        <w:rPr>
          <w:rFonts w:ascii="Times New Roman" w:eastAsiaTheme="minorEastAsia" w:hAnsi="Times New Roman" w:cs="Times New Roman"/>
          <w:sz w:val="24"/>
          <w:szCs w:val="24"/>
        </w:rPr>
        <w:t>Ластинском</w:t>
      </w:r>
      <w:proofErr w:type="spellEnd"/>
      <w:r w:rsidRPr="00BD4769">
        <w:rPr>
          <w:rFonts w:ascii="Times New Roman" w:eastAsiaTheme="minorEastAsia" w:hAnsi="Times New Roman" w:cs="Times New Roman"/>
          <w:sz w:val="24"/>
          <w:szCs w:val="24"/>
        </w:rPr>
        <w:t xml:space="preserve"> доме досуга, </w:t>
      </w:r>
      <w:proofErr w:type="spellStart"/>
      <w:r w:rsidRPr="00BD4769">
        <w:rPr>
          <w:rFonts w:ascii="Times New Roman" w:eastAsiaTheme="minorEastAsia" w:hAnsi="Times New Roman" w:cs="Times New Roman"/>
          <w:sz w:val="24"/>
          <w:szCs w:val="24"/>
        </w:rPr>
        <w:t>Брыкаланском</w:t>
      </w:r>
      <w:proofErr w:type="spellEnd"/>
      <w:r w:rsidRPr="00BD4769">
        <w:rPr>
          <w:rFonts w:ascii="Times New Roman" w:eastAsiaTheme="minorEastAsia" w:hAnsi="Times New Roman" w:cs="Times New Roman"/>
          <w:sz w:val="24"/>
          <w:szCs w:val="24"/>
        </w:rPr>
        <w:t xml:space="preserve">, </w:t>
      </w:r>
      <w:proofErr w:type="spellStart"/>
      <w:r w:rsidRPr="00BD4769">
        <w:rPr>
          <w:rFonts w:ascii="Times New Roman" w:eastAsiaTheme="minorEastAsia" w:hAnsi="Times New Roman" w:cs="Times New Roman"/>
          <w:sz w:val="24"/>
          <w:szCs w:val="24"/>
        </w:rPr>
        <w:t>Няшабожком</w:t>
      </w:r>
      <w:proofErr w:type="spellEnd"/>
      <w:r w:rsidRPr="00BD4769">
        <w:rPr>
          <w:rFonts w:ascii="Times New Roman" w:eastAsiaTheme="minorEastAsia" w:hAnsi="Times New Roman" w:cs="Times New Roman"/>
          <w:sz w:val="24"/>
          <w:szCs w:val="24"/>
        </w:rPr>
        <w:t>, Томском сельских домах культуры.</w:t>
      </w:r>
    </w:p>
    <w:p w:rsidR="002F606F" w:rsidRPr="00BD4769" w:rsidRDefault="00167B0B"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В целях сохранения</w:t>
      </w:r>
      <w:r w:rsidR="002F606F" w:rsidRPr="00BD4769">
        <w:rPr>
          <w:rFonts w:ascii="Times New Roman" w:eastAsiaTheme="minorEastAsia" w:hAnsi="Times New Roman" w:cs="Times New Roman"/>
          <w:sz w:val="24"/>
          <w:szCs w:val="24"/>
          <w:lang w:eastAsia="ru-RU"/>
        </w:rPr>
        <w:t xml:space="preserve"> коми языка и традиций в муниципальном образовании</w:t>
      </w:r>
      <w:r w:rsidR="00A22379" w:rsidRPr="00BD4769">
        <w:rPr>
          <w:rFonts w:ascii="Times New Roman" w:eastAsiaTheme="minorEastAsia" w:hAnsi="Times New Roman" w:cs="Times New Roman"/>
          <w:sz w:val="24"/>
          <w:szCs w:val="24"/>
          <w:lang w:eastAsia="ru-RU"/>
        </w:rPr>
        <w:t xml:space="preserve"> выполнены </w:t>
      </w:r>
      <w:r w:rsidRPr="00BD4769">
        <w:rPr>
          <w:rFonts w:ascii="Times New Roman" w:eastAsiaTheme="minorEastAsia" w:hAnsi="Times New Roman" w:cs="Times New Roman"/>
          <w:sz w:val="24"/>
          <w:szCs w:val="24"/>
          <w:lang w:eastAsia="ru-RU"/>
        </w:rPr>
        <w:t>мероприятия</w:t>
      </w:r>
      <w:r w:rsidR="00A22379" w:rsidRPr="00BD4769">
        <w:rPr>
          <w:rFonts w:ascii="Times New Roman" w:eastAsiaTheme="minorEastAsia" w:hAnsi="Times New Roman" w:cs="Times New Roman"/>
          <w:sz w:val="24"/>
          <w:szCs w:val="24"/>
          <w:lang w:eastAsia="ru-RU"/>
        </w:rPr>
        <w:t xml:space="preserve"> по выпуску</w:t>
      </w:r>
      <w:r w:rsidRPr="00BD4769">
        <w:rPr>
          <w:rFonts w:ascii="Times New Roman" w:eastAsiaTheme="minorEastAsia" w:hAnsi="Times New Roman" w:cs="Times New Roman"/>
          <w:sz w:val="24"/>
          <w:szCs w:val="24"/>
          <w:lang w:eastAsia="ru-RU"/>
        </w:rPr>
        <w:t xml:space="preserve"> сборник</w:t>
      </w:r>
      <w:r w:rsidR="00A22379" w:rsidRPr="00BD4769">
        <w:rPr>
          <w:rFonts w:ascii="Times New Roman" w:eastAsiaTheme="minorEastAsia" w:hAnsi="Times New Roman" w:cs="Times New Roman"/>
          <w:sz w:val="24"/>
          <w:szCs w:val="24"/>
          <w:lang w:eastAsia="ru-RU"/>
        </w:rPr>
        <w:t>а</w:t>
      </w:r>
      <w:r w:rsidR="002F606F" w:rsidRPr="00BD4769">
        <w:rPr>
          <w:rFonts w:ascii="Times New Roman" w:eastAsiaTheme="minorEastAsia" w:hAnsi="Times New Roman" w:cs="Times New Roman"/>
          <w:sz w:val="24"/>
          <w:szCs w:val="24"/>
          <w:lang w:eastAsia="ru-RU"/>
        </w:rPr>
        <w:t xml:space="preserve"> самодеятельного автора Г.П.Сусловой «</w:t>
      </w:r>
      <w:proofErr w:type="spellStart"/>
      <w:r w:rsidR="002F606F" w:rsidRPr="00BD4769">
        <w:rPr>
          <w:rFonts w:ascii="Times New Roman" w:eastAsiaTheme="minorEastAsia" w:hAnsi="Times New Roman" w:cs="Times New Roman"/>
          <w:sz w:val="24"/>
          <w:szCs w:val="24"/>
          <w:lang w:eastAsia="ru-RU"/>
        </w:rPr>
        <w:t>Дзирдав</w:t>
      </w:r>
      <w:proofErr w:type="spellEnd"/>
      <w:r w:rsidR="002F606F" w:rsidRPr="00BD4769">
        <w:rPr>
          <w:rFonts w:ascii="Times New Roman" w:eastAsiaTheme="minorEastAsia" w:hAnsi="Times New Roman" w:cs="Times New Roman"/>
          <w:sz w:val="24"/>
          <w:szCs w:val="24"/>
          <w:lang w:eastAsia="ru-RU"/>
        </w:rPr>
        <w:t xml:space="preserve">, менам </w:t>
      </w:r>
      <w:proofErr w:type="spellStart"/>
      <w:r w:rsidR="002F606F" w:rsidRPr="00BD4769">
        <w:rPr>
          <w:rFonts w:ascii="Times New Roman" w:eastAsiaTheme="minorEastAsia" w:hAnsi="Times New Roman" w:cs="Times New Roman"/>
          <w:sz w:val="24"/>
          <w:szCs w:val="24"/>
          <w:lang w:eastAsia="ru-RU"/>
        </w:rPr>
        <w:t>кодзув</w:t>
      </w:r>
      <w:proofErr w:type="spellEnd"/>
      <w:r w:rsidR="002F606F" w:rsidRPr="00BD4769">
        <w:rPr>
          <w:rFonts w:ascii="Times New Roman" w:eastAsiaTheme="minorEastAsia" w:hAnsi="Times New Roman" w:cs="Times New Roman"/>
          <w:sz w:val="24"/>
          <w:szCs w:val="24"/>
          <w:lang w:eastAsia="ru-RU"/>
        </w:rPr>
        <w:t>…» (тираж 200 экз.)</w:t>
      </w:r>
      <w:r w:rsidR="00A22379" w:rsidRPr="00BD4769">
        <w:rPr>
          <w:rFonts w:ascii="Times New Roman" w:eastAsiaTheme="minorEastAsia" w:hAnsi="Times New Roman" w:cs="Times New Roman"/>
          <w:sz w:val="24"/>
          <w:szCs w:val="24"/>
          <w:lang w:eastAsia="ru-RU"/>
        </w:rPr>
        <w:t xml:space="preserve"> на сумму 40,0 тыс. рублей;</w:t>
      </w:r>
      <w:r w:rsidR="002F606F" w:rsidRPr="00BD4769">
        <w:rPr>
          <w:rFonts w:ascii="Times New Roman" w:eastAsiaTheme="minorEastAsia" w:hAnsi="Times New Roman" w:cs="Times New Roman"/>
          <w:sz w:val="24"/>
          <w:szCs w:val="24"/>
          <w:lang w:eastAsia="ru-RU"/>
        </w:rPr>
        <w:t xml:space="preserve"> </w:t>
      </w:r>
      <w:r w:rsidR="00A22379" w:rsidRPr="00BD4769">
        <w:rPr>
          <w:rFonts w:ascii="Times New Roman" w:eastAsiaTheme="minorEastAsia" w:hAnsi="Times New Roman" w:cs="Times New Roman"/>
          <w:sz w:val="24"/>
          <w:szCs w:val="24"/>
          <w:lang w:eastAsia="ru-RU"/>
        </w:rPr>
        <w:t>подписке</w:t>
      </w:r>
      <w:r w:rsidR="002F606F" w:rsidRPr="00BD4769">
        <w:rPr>
          <w:rFonts w:ascii="Times New Roman" w:eastAsiaTheme="minorEastAsia" w:hAnsi="Times New Roman" w:cs="Times New Roman"/>
          <w:sz w:val="24"/>
          <w:szCs w:val="24"/>
          <w:lang w:eastAsia="ru-RU"/>
        </w:rPr>
        <w:t xml:space="preserve"> периодических изданий на </w:t>
      </w:r>
      <w:r w:rsidR="002F606F" w:rsidRPr="00BD4769">
        <w:rPr>
          <w:rFonts w:ascii="Times New Roman" w:eastAsiaTheme="minorEastAsia" w:hAnsi="Times New Roman" w:cs="Times New Roman"/>
          <w:sz w:val="24"/>
          <w:szCs w:val="24"/>
          <w:lang w:eastAsia="ru-RU"/>
        </w:rPr>
        <w:lastRenderedPageBreak/>
        <w:t xml:space="preserve">коми </w:t>
      </w:r>
      <w:r w:rsidR="00A22379" w:rsidRPr="00BD4769">
        <w:rPr>
          <w:rFonts w:ascii="Times New Roman" w:eastAsiaTheme="minorEastAsia" w:hAnsi="Times New Roman" w:cs="Times New Roman"/>
          <w:sz w:val="24"/>
          <w:szCs w:val="24"/>
          <w:lang w:eastAsia="ru-RU"/>
        </w:rPr>
        <w:t>языке на сумму 10,1 тыс. рублей;</w:t>
      </w:r>
      <w:r w:rsidR="002F606F" w:rsidRPr="00BD4769">
        <w:rPr>
          <w:rFonts w:ascii="Times New Roman" w:eastAsiaTheme="minorEastAsia" w:hAnsi="Times New Roman" w:cs="Times New Roman"/>
          <w:sz w:val="24"/>
          <w:szCs w:val="24"/>
          <w:lang w:eastAsia="ru-RU"/>
        </w:rPr>
        <w:t xml:space="preserve">  </w:t>
      </w:r>
      <w:r w:rsidR="00A22379" w:rsidRPr="00BD4769">
        <w:rPr>
          <w:rFonts w:ascii="Times New Roman" w:eastAsiaTheme="minorEastAsia" w:hAnsi="Times New Roman" w:cs="Times New Roman"/>
          <w:sz w:val="24"/>
          <w:szCs w:val="24"/>
          <w:lang w:eastAsia="ru-RU"/>
        </w:rPr>
        <w:t>приобретению</w:t>
      </w:r>
      <w:r w:rsidR="002F606F" w:rsidRPr="00BD4769">
        <w:rPr>
          <w:rFonts w:ascii="Times New Roman" w:eastAsiaTheme="minorEastAsia" w:hAnsi="Times New Roman" w:cs="Times New Roman"/>
          <w:sz w:val="24"/>
          <w:szCs w:val="24"/>
          <w:lang w:eastAsia="ru-RU"/>
        </w:rPr>
        <w:t xml:space="preserve"> игр на национальную тему</w:t>
      </w:r>
      <w:r w:rsidR="00A22379" w:rsidRPr="00BD4769">
        <w:rPr>
          <w:rFonts w:ascii="Times New Roman" w:eastAsiaTheme="minorEastAsia" w:hAnsi="Times New Roman" w:cs="Times New Roman"/>
          <w:sz w:val="24"/>
          <w:szCs w:val="24"/>
          <w:lang w:eastAsia="ru-RU"/>
        </w:rPr>
        <w:t xml:space="preserve"> на сумму 9,7 тыс. рублей;</w:t>
      </w:r>
      <w:r w:rsidR="002F606F" w:rsidRPr="00BD4769">
        <w:rPr>
          <w:rFonts w:ascii="Times New Roman" w:eastAsiaTheme="minorEastAsia" w:hAnsi="Times New Roman" w:cs="Times New Roman"/>
          <w:sz w:val="24"/>
          <w:szCs w:val="24"/>
          <w:lang w:eastAsia="ru-RU"/>
        </w:rPr>
        <w:t xml:space="preserve"> </w:t>
      </w:r>
      <w:r w:rsidR="00A22379" w:rsidRPr="00BD4769">
        <w:rPr>
          <w:rFonts w:ascii="Times New Roman" w:eastAsiaTheme="minorEastAsia" w:hAnsi="Times New Roman" w:cs="Times New Roman"/>
          <w:sz w:val="24"/>
          <w:szCs w:val="24"/>
          <w:lang w:eastAsia="ru-RU"/>
        </w:rPr>
        <w:t xml:space="preserve">выпуску </w:t>
      </w:r>
      <w:r w:rsidR="002F606F" w:rsidRPr="00BD4769">
        <w:rPr>
          <w:rFonts w:ascii="Times New Roman" w:eastAsiaTheme="minorEastAsia" w:hAnsi="Times New Roman" w:cs="Times New Roman"/>
          <w:sz w:val="24"/>
          <w:szCs w:val="24"/>
          <w:lang w:eastAsia="ru-RU"/>
        </w:rPr>
        <w:t>сборник</w:t>
      </w:r>
      <w:r w:rsidR="00A22379" w:rsidRPr="00BD4769">
        <w:rPr>
          <w:rFonts w:ascii="Times New Roman" w:eastAsiaTheme="minorEastAsia" w:hAnsi="Times New Roman" w:cs="Times New Roman"/>
          <w:sz w:val="24"/>
          <w:szCs w:val="24"/>
          <w:lang w:eastAsia="ru-RU"/>
        </w:rPr>
        <w:t>а</w:t>
      </w:r>
      <w:r w:rsidR="002F606F" w:rsidRPr="00BD4769">
        <w:rPr>
          <w:rFonts w:ascii="Times New Roman" w:eastAsiaTheme="minorEastAsia" w:hAnsi="Times New Roman" w:cs="Times New Roman"/>
          <w:sz w:val="24"/>
          <w:szCs w:val="24"/>
          <w:lang w:eastAsia="ru-RU"/>
        </w:rPr>
        <w:t xml:space="preserve"> песен и художественных работ учащихся и педагогов Ижемской ДШИ на сумму 38,0 тыс. рублей</w:t>
      </w:r>
      <w:r w:rsidR="00A22379" w:rsidRPr="00BD4769">
        <w:rPr>
          <w:rFonts w:ascii="Times New Roman" w:eastAsiaTheme="minorEastAsia" w:hAnsi="Times New Roman" w:cs="Times New Roman"/>
          <w:sz w:val="24"/>
          <w:szCs w:val="24"/>
          <w:lang w:eastAsia="ru-RU"/>
        </w:rPr>
        <w:t xml:space="preserve">, а также предусмотрены средства призового фонда  </w:t>
      </w:r>
      <w:r w:rsidR="002F606F" w:rsidRPr="00BD4769">
        <w:rPr>
          <w:rFonts w:ascii="Times New Roman" w:eastAsiaTheme="minorEastAsia" w:hAnsi="Times New Roman" w:cs="Times New Roman"/>
          <w:sz w:val="24"/>
          <w:szCs w:val="24"/>
          <w:lang w:eastAsia="ru-RU"/>
        </w:rPr>
        <w:t>на различные м</w:t>
      </w:r>
      <w:r w:rsidR="00D8352F" w:rsidRPr="00BD4769">
        <w:rPr>
          <w:rFonts w:ascii="Times New Roman" w:eastAsiaTheme="minorEastAsia" w:hAnsi="Times New Roman" w:cs="Times New Roman"/>
          <w:sz w:val="24"/>
          <w:szCs w:val="24"/>
          <w:lang w:eastAsia="ru-RU"/>
        </w:rPr>
        <w:t>ероприятия  - 17,0 тыс. рублей.</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В 2020 году завершена работа разработке проектной документации по объекту «Дом культуры на 150 мест в п.Щельяюр Ижемского района Республики Коми», получено положительное заключение негосударственной экспертизы. Проектирование осуществлено на привлеченные денежные средства в рамках договора об оказании благотворительного пожертвования от 26 декабря 2019 года между администрацией муниципального района «Ижемский» и некоммерческой организацией «Благотворительный фонд «ЛУКОЙЛ». К сожалению, строительство дома культуры не вошло в дальнейшие планы. И теперь поставлена новая задача – это корректировка проекта в части сметы и прохождение государственной экспертизы. </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Также в 2020 году завершилась работа по разработке проектной документации «Строительство сельского дома культуры, расположенного по адресу: Республика Коми, Ижемский район, </w:t>
      </w:r>
      <w:proofErr w:type="spellStart"/>
      <w:r w:rsidRPr="00BD4769">
        <w:rPr>
          <w:rFonts w:ascii="Times New Roman" w:eastAsiaTheme="minorEastAsia" w:hAnsi="Times New Roman" w:cs="Times New Roman"/>
          <w:sz w:val="24"/>
          <w:szCs w:val="24"/>
          <w:lang w:eastAsia="ru-RU"/>
        </w:rPr>
        <w:t>с.Краснобор</w:t>
      </w:r>
      <w:proofErr w:type="spellEnd"/>
      <w:r w:rsidRPr="00BD4769">
        <w:rPr>
          <w:rFonts w:ascii="Times New Roman" w:eastAsiaTheme="minorEastAsia" w:hAnsi="Times New Roman" w:cs="Times New Roman"/>
          <w:sz w:val="24"/>
          <w:szCs w:val="24"/>
          <w:lang w:eastAsia="ru-RU"/>
        </w:rPr>
        <w:t>, ул.Братьев Семяшкиных, д. 110». Проект подрядчиком был направлен на государствен</w:t>
      </w:r>
      <w:r w:rsidR="00A22379" w:rsidRPr="00BD4769">
        <w:rPr>
          <w:rFonts w:ascii="Times New Roman" w:eastAsiaTheme="minorEastAsia" w:hAnsi="Times New Roman" w:cs="Times New Roman"/>
          <w:sz w:val="24"/>
          <w:szCs w:val="24"/>
          <w:lang w:eastAsia="ru-RU"/>
        </w:rPr>
        <w:t>ную экспертизу, но</w:t>
      </w:r>
      <w:r w:rsidRPr="00BD4769">
        <w:rPr>
          <w:rFonts w:ascii="Times New Roman" w:eastAsiaTheme="minorEastAsia" w:hAnsi="Times New Roman" w:cs="Times New Roman"/>
          <w:sz w:val="24"/>
          <w:szCs w:val="24"/>
          <w:lang w:eastAsia="ru-RU"/>
        </w:rPr>
        <w:t xml:space="preserve"> получили отрицательное заключение. Теперь проект дорабатывается с учётом замечаний и снова будет направлен на </w:t>
      </w:r>
      <w:proofErr w:type="spellStart"/>
      <w:r w:rsidRPr="00BD4769">
        <w:rPr>
          <w:rFonts w:ascii="Times New Roman" w:eastAsiaTheme="minorEastAsia" w:hAnsi="Times New Roman" w:cs="Times New Roman"/>
          <w:sz w:val="24"/>
          <w:szCs w:val="24"/>
          <w:lang w:eastAsia="ru-RU"/>
        </w:rPr>
        <w:t>госэкспертизу</w:t>
      </w:r>
      <w:proofErr w:type="spellEnd"/>
      <w:r w:rsidRPr="00BD4769">
        <w:rPr>
          <w:rFonts w:ascii="Times New Roman" w:eastAsiaTheme="minorEastAsia" w:hAnsi="Times New Roman" w:cs="Times New Roman"/>
          <w:sz w:val="24"/>
          <w:szCs w:val="24"/>
          <w:lang w:eastAsia="ru-RU"/>
        </w:rPr>
        <w:t xml:space="preserve">. </w:t>
      </w:r>
    </w:p>
    <w:p w:rsidR="002F606F" w:rsidRPr="00BD4769" w:rsidRDefault="00A22379"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Н</w:t>
      </w:r>
      <w:r w:rsidR="002F606F" w:rsidRPr="00BD4769">
        <w:rPr>
          <w:rFonts w:ascii="Times New Roman" w:eastAsiaTheme="minorEastAsia" w:hAnsi="Times New Roman" w:cs="Times New Roman"/>
          <w:sz w:val="24"/>
          <w:szCs w:val="24"/>
          <w:lang w:eastAsia="ru-RU"/>
        </w:rPr>
        <w:t>а реализацию концепции информатизации сферы культуры и искусства в 2020 году было направлено 355</w:t>
      </w:r>
      <w:r w:rsidR="00D8352F" w:rsidRPr="00BD4769">
        <w:rPr>
          <w:rFonts w:ascii="Times New Roman" w:eastAsiaTheme="minorEastAsia" w:hAnsi="Times New Roman" w:cs="Times New Roman"/>
          <w:sz w:val="24"/>
          <w:szCs w:val="24"/>
          <w:lang w:eastAsia="ru-RU"/>
        </w:rPr>
        <w:t xml:space="preserve"> тыс. рублей </w:t>
      </w:r>
      <w:r w:rsidR="002F606F" w:rsidRPr="00BD4769">
        <w:rPr>
          <w:rFonts w:ascii="Times New Roman" w:eastAsiaTheme="minorEastAsia" w:hAnsi="Times New Roman" w:cs="Times New Roman"/>
          <w:sz w:val="24"/>
          <w:szCs w:val="24"/>
          <w:lang w:eastAsia="ru-RU"/>
        </w:rPr>
        <w:t>(обслуживание сайтов учреждение, р</w:t>
      </w:r>
      <w:r w:rsidRPr="00BD4769">
        <w:rPr>
          <w:rFonts w:ascii="Times New Roman" w:eastAsiaTheme="minorEastAsia" w:hAnsi="Times New Roman" w:cs="Times New Roman"/>
          <w:sz w:val="24"/>
          <w:szCs w:val="24"/>
          <w:lang w:eastAsia="ru-RU"/>
        </w:rPr>
        <w:t>адио «Дача»)</w:t>
      </w:r>
      <w:proofErr w:type="gramStart"/>
      <w:r w:rsidRPr="00BD4769">
        <w:rPr>
          <w:rFonts w:ascii="Times New Roman" w:eastAsiaTheme="minorEastAsia" w:hAnsi="Times New Roman" w:cs="Times New Roman"/>
          <w:sz w:val="24"/>
          <w:szCs w:val="24"/>
          <w:lang w:eastAsia="ru-RU"/>
        </w:rPr>
        <w:t xml:space="preserve"> .</w:t>
      </w:r>
      <w:proofErr w:type="gramEnd"/>
    </w:p>
    <w:p w:rsidR="002F606F" w:rsidRPr="00BD4769" w:rsidRDefault="00A22379"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Н</w:t>
      </w:r>
      <w:r w:rsidR="002F606F" w:rsidRPr="00BD4769">
        <w:rPr>
          <w:rFonts w:ascii="Times New Roman" w:eastAsiaTheme="minorEastAsia" w:hAnsi="Times New Roman" w:cs="Times New Roman"/>
          <w:sz w:val="24"/>
          <w:szCs w:val="24"/>
          <w:lang w:eastAsia="ru-RU"/>
        </w:rPr>
        <w:t xml:space="preserve">а развитие библиотечного дела в 2020 году </w:t>
      </w:r>
      <w:r w:rsidRPr="00BD4769">
        <w:rPr>
          <w:rFonts w:ascii="Times New Roman" w:eastAsiaTheme="minorEastAsia" w:hAnsi="Times New Roman" w:cs="Times New Roman"/>
          <w:sz w:val="24"/>
          <w:szCs w:val="24"/>
          <w:lang w:eastAsia="ru-RU"/>
        </w:rPr>
        <w:t>было направлено 532</w:t>
      </w:r>
      <w:r w:rsidR="00D8352F" w:rsidRPr="00BD4769">
        <w:rPr>
          <w:rFonts w:ascii="Times New Roman" w:eastAsiaTheme="minorEastAsia" w:hAnsi="Times New Roman" w:cs="Times New Roman"/>
          <w:sz w:val="24"/>
          <w:szCs w:val="24"/>
          <w:lang w:eastAsia="ru-RU"/>
        </w:rPr>
        <w:t>,</w:t>
      </w:r>
      <w:r w:rsidRPr="00BD4769">
        <w:rPr>
          <w:rFonts w:ascii="Times New Roman" w:eastAsiaTheme="minorEastAsia" w:hAnsi="Times New Roman" w:cs="Times New Roman"/>
          <w:sz w:val="24"/>
          <w:szCs w:val="24"/>
          <w:lang w:eastAsia="ru-RU"/>
        </w:rPr>
        <w:t xml:space="preserve"> 9</w:t>
      </w:r>
      <w:r w:rsidR="00D8352F" w:rsidRPr="00BD4769">
        <w:rPr>
          <w:rFonts w:ascii="Times New Roman" w:eastAsiaTheme="minorEastAsia" w:hAnsi="Times New Roman" w:cs="Times New Roman"/>
          <w:sz w:val="24"/>
          <w:szCs w:val="24"/>
          <w:lang w:eastAsia="ru-RU"/>
        </w:rPr>
        <w:t xml:space="preserve"> тыс. </w:t>
      </w:r>
      <w:r w:rsidRPr="00BD4769">
        <w:rPr>
          <w:rFonts w:ascii="Times New Roman" w:eastAsiaTheme="minorEastAsia" w:hAnsi="Times New Roman" w:cs="Times New Roman"/>
          <w:sz w:val="24"/>
          <w:szCs w:val="24"/>
          <w:lang w:eastAsia="ru-RU"/>
        </w:rPr>
        <w:t>рублей</w:t>
      </w:r>
      <w:r w:rsidR="0098303A" w:rsidRPr="00BD4769">
        <w:rPr>
          <w:rFonts w:ascii="Times New Roman" w:eastAsiaTheme="minorEastAsia" w:hAnsi="Times New Roman" w:cs="Times New Roman"/>
          <w:sz w:val="24"/>
          <w:szCs w:val="24"/>
          <w:lang w:eastAsia="ru-RU"/>
        </w:rPr>
        <w:t>.</w:t>
      </w:r>
    </w:p>
    <w:p w:rsidR="002F606F" w:rsidRPr="00BD4769" w:rsidRDefault="00A22379"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Н</w:t>
      </w:r>
      <w:r w:rsidR="002F606F" w:rsidRPr="00BD4769">
        <w:rPr>
          <w:rFonts w:ascii="Times New Roman" w:eastAsiaTheme="minorEastAsia" w:hAnsi="Times New Roman" w:cs="Times New Roman"/>
          <w:sz w:val="24"/>
          <w:szCs w:val="24"/>
          <w:lang w:eastAsia="ru-RU"/>
        </w:rPr>
        <w:t xml:space="preserve">а создание безопасных условий в 2020 году </w:t>
      </w:r>
      <w:r w:rsidR="00D8352F" w:rsidRPr="00BD4769">
        <w:rPr>
          <w:rFonts w:ascii="Times New Roman" w:eastAsiaTheme="minorEastAsia" w:hAnsi="Times New Roman" w:cs="Times New Roman"/>
          <w:sz w:val="24"/>
          <w:szCs w:val="24"/>
          <w:lang w:eastAsia="ru-RU"/>
        </w:rPr>
        <w:t>было направлено 751 тыс.</w:t>
      </w:r>
      <w:r w:rsidRPr="00BD4769">
        <w:rPr>
          <w:rFonts w:ascii="Times New Roman" w:eastAsiaTheme="minorEastAsia" w:hAnsi="Times New Roman" w:cs="Times New Roman"/>
          <w:sz w:val="24"/>
          <w:szCs w:val="24"/>
          <w:lang w:eastAsia="ru-RU"/>
        </w:rPr>
        <w:t xml:space="preserve"> рублей.</w:t>
      </w:r>
    </w:p>
    <w:p w:rsidR="002F606F" w:rsidRPr="00BD4769" w:rsidRDefault="00A22379"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Н</w:t>
      </w:r>
      <w:r w:rsidR="002F606F" w:rsidRPr="00BD4769">
        <w:rPr>
          <w:rFonts w:ascii="Times New Roman" w:eastAsiaTheme="minorEastAsia" w:hAnsi="Times New Roman" w:cs="Times New Roman"/>
          <w:sz w:val="24"/>
          <w:szCs w:val="24"/>
          <w:lang w:eastAsia="ru-RU"/>
        </w:rPr>
        <w:t>а поддержку художественного народного творчества, сохранение традиционной культуры в 2020 году было направлено 696</w:t>
      </w:r>
      <w:r w:rsidR="00D8352F" w:rsidRPr="00BD4769">
        <w:rPr>
          <w:rFonts w:ascii="Times New Roman" w:eastAsiaTheme="minorEastAsia" w:hAnsi="Times New Roman" w:cs="Times New Roman"/>
          <w:sz w:val="24"/>
          <w:szCs w:val="24"/>
          <w:lang w:eastAsia="ru-RU"/>
        </w:rPr>
        <w:t>,2 тыс.</w:t>
      </w:r>
      <w:r w:rsidR="002F606F" w:rsidRPr="00BD4769">
        <w:rPr>
          <w:rFonts w:ascii="Times New Roman" w:eastAsiaTheme="minorEastAsia" w:hAnsi="Times New Roman" w:cs="Times New Roman"/>
          <w:sz w:val="24"/>
          <w:szCs w:val="24"/>
          <w:lang w:eastAsia="ru-RU"/>
        </w:rPr>
        <w:t xml:space="preserve"> </w:t>
      </w:r>
      <w:r w:rsidR="00D8352F" w:rsidRPr="00BD4769">
        <w:rPr>
          <w:rFonts w:ascii="Times New Roman" w:eastAsiaTheme="minorEastAsia" w:hAnsi="Times New Roman" w:cs="Times New Roman"/>
          <w:sz w:val="24"/>
          <w:szCs w:val="24"/>
          <w:lang w:eastAsia="ru-RU"/>
        </w:rPr>
        <w:t xml:space="preserve"> рублей</w:t>
      </w:r>
      <w:r w:rsidR="002F606F" w:rsidRPr="00BD4769">
        <w:rPr>
          <w:rFonts w:ascii="Times New Roman" w:eastAsiaTheme="minorEastAsia" w:hAnsi="Times New Roman" w:cs="Times New Roman"/>
          <w:b/>
          <w:sz w:val="24"/>
          <w:szCs w:val="24"/>
          <w:lang w:eastAsia="ru-RU"/>
        </w:rPr>
        <w:t xml:space="preserve"> </w:t>
      </w:r>
      <w:r w:rsidR="002F606F" w:rsidRPr="00BD4769">
        <w:rPr>
          <w:rFonts w:ascii="Times New Roman" w:eastAsiaTheme="minorEastAsia" w:hAnsi="Times New Roman" w:cs="Times New Roman"/>
          <w:sz w:val="24"/>
          <w:szCs w:val="24"/>
          <w:lang w:eastAsia="ru-RU"/>
        </w:rPr>
        <w:t>(Дни культуры Ижемского района в г.Сыктывкаре, издание сборника «Фронтовики-деяте</w:t>
      </w:r>
      <w:r w:rsidR="000D2042" w:rsidRPr="00BD4769">
        <w:rPr>
          <w:rFonts w:ascii="Times New Roman" w:eastAsiaTheme="minorEastAsia" w:hAnsi="Times New Roman" w:cs="Times New Roman"/>
          <w:sz w:val="24"/>
          <w:szCs w:val="24"/>
          <w:lang w:eastAsia="ru-RU"/>
        </w:rPr>
        <w:t>ли культуры» и др. мероприятия).</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В 2020 году были реализованы гранты, выигранные в 2019 году. </w:t>
      </w:r>
      <w:proofErr w:type="gramStart"/>
      <w:r w:rsidRPr="00BD4769">
        <w:rPr>
          <w:rFonts w:ascii="Times New Roman" w:eastAsiaTheme="minorEastAsia" w:hAnsi="Times New Roman" w:cs="Times New Roman"/>
          <w:sz w:val="24"/>
          <w:szCs w:val="24"/>
          <w:lang w:eastAsia="ru-RU"/>
        </w:rPr>
        <w:t xml:space="preserve">Грант Главы Республики Коми в области библиотечного дела </w:t>
      </w:r>
      <w:r w:rsidRPr="00BD4769">
        <w:rPr>
          <w:rFonts w:ascii="Times New Roman" w:eastAsiaTheme="minorEastAsia" w:hAnsi="Times New Roman" w:cs="Times New Roman"/>
          <w:bCs/>
          <w:sz w:val="24"/>
          <w:szCs w:val="24"/>
          <w:lang w:eastAsia="ru-RU"/>
        </w:rPr>
        <w:t xml:space="preserve">выиграло МБУК «Ижемская МБС» с проектом проведения межрегионального литературного события «Июльская  </w:t>
      </w:r>
      <w:proofErr w:type="spellStart"/>
      <w:r w:rsidRPr="00BD4769">
        <w:rPr>
          <w:rFonts w:ascii="Times New Roman" w:eastAsiaTheme="minorEastAsia" w:hAnsi="Times New Roman" w:cs="Times New Roman"/>
          <w:bCs/>
          <w:sz w:val="24"/>
          <w:szCs w:val="24"/>
          <w:lang w:eastAsia="ru-RU"/>
        </w:rPr>
        <w:t>СТИХиЯ</w:t>
      </w:r>
      <w:proofErr w:type="spellEnd"/>
      <w:r w:rsidRPr="00BD4769">
        <w:rPr>
          <w:rFonts w:ascii="Times New Roman" w:eastAsiaTheme="minorEastAsia" w:hAnsi="Times New Roman" w:cs="Times New Roman"/>
          <w:bCs/>
          <w:sz w:val="24"/>
          <w:szCs w:val="24"/>
          <w:lang w:eastAsia="ru-RU"/>
        </w:rPr>
        <w:t xml:space="preserve">», </w:t>
      </w:r>
      <w:r w:rsidR="000D2042" w:rsidRPr="00BD4769">
        <w:rPr>
          <w:rFonts w:ascii="Times New Roman" w:eastAsiaTheme="minorEastAsia" w:hAnsi="Times New Roman" w:cs="Times New Roman"/>
          <w:bCs/>
          <w:sz w:val="24"/>
          <w:szCs w:val="24"/>
          <w:lang w:eastAsia="ru-RU"/>
        </w:rPr>
        <w:t>с</w:t>
      </w:r>
      <w:r w:rsidR="00D8352F" w:rsidRPr="00BD4769">
        <w:rPr>
          <w:rFonts w:ascii="Times New Roman" w:eastAsiaTheme="minorEastAsia" w:hAnsi="Times New Roman" w:cs="Times New Roman"/>
          <w:bCs/>
          <w:sz w:val="24"/>
          <w:szCs w:val="24"/>
          <w:lang w:eastAsia="ru-RU"/>
        </w:rPr>
        <w:t>умма гранта составила  150 тыс.</w:t>
      </w:r>
      <w:r w:rsidR="000D2042" w:rsidRPr="00BD4769">
        <w:rPr>
          <w:rFonts w:ascii="Times New Roman" w:eastAsiaTheme="minorEastAsia" w:hAnsi="Times New Roman" w:cs="Times New Roman"/>
          <w:bCs/>
          <w:sz w:val="24"/>
          <w:szCs w:val="24"/>
          <w:lang w:eastAsia="ru-RU"/>
        </w:rPr>
        <w:t xml:space="preserve"> рублей</w:t>
      </w:r>
      <w:r w:rsidRPr="00BD4769">
        <w:rPr>
          <w:rFonts w:ascii="Times New Roman" w:eastAsiaTheme="minorEastAsia" w:hAnsi="Times New Roman" w:cs="Times New Roman"/>
          <w:bCs/>
          <w:sz w:val="24"/>
          <w:szCs w:val="24"/>
          <w:lang w:eastAsia="ru-RU"/>
        </w:rPr>
        <w:t xml:space="preserve"> Грант Главы Республики Коми в области народного творчества получил </w:t>
      </w:r>
      <w:proofErr w:type="spellStart"/>
      <w:r w:rsidRPr="00BD4769">
        <w:rPr>
          <w:rFonts w:ascii="Times New Roman" w:eastAsiaTheme="minorEastAsia" w:hAnsi="Times New Roman" w:cs="Times New Roman"/>
          <w:sz w:val="24"/>
          <w:szCs w:val="24"/>
          <w:lang w:eastAsia="ru-RU"/>
        </w:rPr>
        <w:t>Сизябский</w:t>
      </w:r>
      <w:proofErr w:type="spellEnd"/>
      <w:r w:rsidRPr="00BD4769">
        <w:rPr>
          <w:rFonts w:ascii="Times New Roman" w:eastAsiaTheme="minorEastAsia" w:hAnsi="Times New Roman" w:cs="Times New Roman"/>
          <w:sz w:val="24"/>
          <w:szCs w:val="24"/>
          <w:lang w:eastAsia="ru-RU"/>
        </w:rPr>
        <w:t xml:space="preserve"> СДК им.</w:t>
      </w:r>
      <w:r w:rsidR="000D2042" w:rsidRPr="00BD4769">
        <w:rPr>
          <w:rFonts w:ascii="Times New Roman" w:eastAsiaTheme="minorEastAsia"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t>Т.С.Чупрова с проектом «Фольклор – душа народа», сумма гранта составила</w:t>
      </w:r>
      <w:r w:rsidR="00D8352F" w:rsidRPr="00BD4769">
        <w:rPr>
          <w:rFonts w:ascii="Times New Roman" w:eastAsiaTheme="minorEastAsia" w:hAnsi="Times New Roman" w:cs="Times New Roman"/>
          <w:sz w:val="24"/>
          <w:szCs w:val="24"/>
          <w:lang w:eastAsia="ru-RU"/>
        </w:rPr>
        <w:t xml:space="preserve"> 100 тыс.</w:t>
      </w:r>
      <w:r w:rsidR="000D2042" w:rsidRPr="00BD4769">
        <w:rPr>
          <w:rFonts w:ascii="Times New Roman" w:eastAsiaTheme="minorEastAsia"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t>рублей.</w:t>
      </w:r>
      <w:proofErr w:type="gramEnd"/>
      <w:r w:rsidRPr="00BD4769">
        <w:rPr>
          <w:rFonts w:ascii="Times New Roman" w:eastAsiaTheme="minorEastAsia" w:hAnsi="Times New Roman" w:cs="Times New Roman"/>
          <w:sz w:val="24"/>
          <w:szCs w:val="24"/>
          <w:lang w:eastAsia="ru-RU"/>
        </w:rPr>
        <w:t xml:space="preserve"> Реализация проектов из-за сложившейся эпидемиологической ситуации перешла на 2021 год.</w:t>
      </w:r>
    </w:p>
    <w:p w:rsidR="002F606F" w:rsidRPr="00BD4769" w:rsidRDefault="002F606F" w:rsidP="00580A7C">
      <w:pPr>
        <w:spacing w:after="0" w:line="360" w:lineRule="auto"/>
        <w:ind w:firstLine="708"/>
        <w:jc w:val="both"/>
        <w:rPr>
          <w:rFonts w:ascii="Times New Roman" w:eastAsiaTheme="minorEastAsia" w:hAnsi="Times New Roman" w:cs="Times New Roman"/>
          <w:b/>
          <w:bCs/>
          <w:sz w:val="24"/>
          <w:szCs w:val="24"/>
          <w:lang w:eastAsia="ru-RU"/>
        </w:rPr>
      </w:pPr>
      <w:r w:rsidRPr="00BD4769">
        <w:rPr>
          <w:rFonts w:ascii="Times New Roman" w:eastAsiaTheme="minorEastAsia" w:hAnsi="Times New Roman" w:cs="Times New Roman"/>
          <w:sz w:val="24"/>
          <w:szCs w:val="24"/>
          <w:lang w:eastAsia="ru-RU"/>
        </w:rPr>
        <w:t xml:space="preserve">Победителями </w:t>
      </w:r>
      <w:r w:rsidRPr="00BD4769">
        <w:rPr>
          <w:rFonts w:ascii="Times New Roman" w:eastAsiaTheme="minorEastAsia" w:hAnsi="Times New Roman" w:cs="Times New Roman"/>
          <w:sz w:val="24"/>
          <w:szCs w:val="24"/>
          <w:lang w:val="en-US" w:eastAsia="ru-RU"/>
        </w:rPr>
        <w:t>XV</w:t>
      </w:r>
      <w:r w:rsidRPr="00BD4769">
        <w:rPr>
          <w:rFonts w:ascii="Times New Roman" w:eastAsiaTheme="minorEastAsia" w:hAnsi="Times New Roman" w:cs="Times New Roman"/>
          <w:sz w:val="24"/>
          <w:szCs w:val="24"/>
          <w:lang w:eastAsia="ru-RU"/>
        </w:rPr>
        <w:t xml:space="preserve"> конкурса социальных и культурных проектов компании «ЛУКОЙЛ» в Республике Коми и Ненецком автономном округе в номинации «Духовность и культура» в числе победителей стали и учреждения культуры. Так, </w:t>
      </w:r>
      <w:proofErr w:type="spellStart"/>
      <w:r w:rsidRPr="00BD4769">
        <w:rPr>
          <w:rFonts w:ascii="Times New Roman" w:eastAsiaTheme="minorEastAsia" w:hAnsi="Times New Roman" w:cs="Times New Roman"/>
          <w:sz w:val="24"/>
          <w:szCs w:val="24"/>
          <w:lang w:eastAsia="ru-RU"/>
        </w:rPr>
        <w:t>Мохченский</w:t>
      </w:r>
      <w:proofErr w:type="spellEnd"/>
      <w:r w:rsidRPr="00BD4769">
        <w:rPr>
          <w:rFonts w:ascii="Times New Roman" w:eastAsiaTheme="minorEastAsia" w:hAnsi="Times New Roman" w:cs="Times New Roman"/>
          <w:sz w:val="24"/>
          <w:szCs w:val="24"/>
          <w:lang w:eastAsia="ru-RU"/>
        </w:rPr>
        <w:t xml:space="preserve"> сельский дом культуры с проектом «В мире движений» открыл обновлённый хореографический класс. </w:t>
      </w:r>
      <w:proofErr w:type="spellStart"/>
      <w:r w:rsidRPr="00BD4769">
        <w:rPr>
          <w:rFonts w:ascii="Times New Roman" w:eastAsiaTheme="minorEastAsia" w:hAnsi="Times New Roman" w:cs="Times New Roman"/>
          <w:sz w:val="24"/>
          <w:szCs w:val="24"/>
          <w:lang w:eastAsia="ru-RU"/>
        </w:rPr>
        <w:t>Няшабожский</w:t>
      </w:r>
      <w:proofErr w:type="spellEnd"/>
      <w:r w:rsidRPr="00BD4769">
        <w:rPr>
          <w:rFonts w:ascii="Times New Roman" w:eastAsiaTheme="minorEastAsia"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lastRenderedPageBreak/>
        <w:t>сельский дом культуры с проектом «</w:t>
      </w:r>
      <w:proofErr w:type="spellStart"/>
      <w:r w:rsidRPr="00BD4769">
        <w:rPr>
          <w:rFonts w:ascii="Times New Roman" w:eastAsiaTheme="minorEastAsia" w:hAnsi="Times New Roman" w:cs="Times New Roman"/>
          <w:sz w:val="24"/>
          <w:szCs w:val="24"/>
          <w:lang w:eastAsia="ru-RU"/>
        </w:rPr>
        <w:t>Муса</w:t>
      </w:r>
      <w:proofErr w:type="spellEnd"/>
      <w:r w:rsidRPr="00BD4769">
        <w:rPr>
          <w:rFonts w:ascii="Times New Roman" w:eastAsiaTheme="minorEastAsia" w:hAnsi="Times New Roman" w:cs="Times New Roman"/>
          <w:sz w:val="24"/>
          <w:szCs w:val="24"/>
          <w:lang w:eastAsia="ru-RU"/>
        </w:rPr>
        <w:t xml:space="preserve"> </w:t>
      </w:r>
      <w:proofErr w:type="spellStart"/>
      <w:r w:rsidRPr="00BD4769">
        <w:rPr>
          <w:rFonts w:ascii="Times New Roman" w:eastAsiaTheme="minorEastAsia" w:hAnsi="Times New Roman" w:cs="Times New Roman"/>
          <w:sz w:val="24"/>
          <w:szCs w:val="24"/>
          <w:lang w:eastAsia="ru-RU"/>
        </w:rPr>
        <w:t>дзолюкъяс</w:t>
      </w:r>
      <w:proofErr w:type="spellEnd"/>
      <w:r w:rsidRPr="00BD4769">
        <w:rPr>
          <w:rFonts w:ascii="Times New Roman" w:eastAsiaTheme="minorEastAsia" w:hAnsi="Times New Roman" w:cs="Times New Roman"/>
          <w:sz w:val="24"/>
          <w:szCs w:val="24"/>
          <w:lang w:eastAsia="ru-RU"/>
        </w:rPr>
        <w:t>» создал коллекцию детских национальных костюмов, а также укрепил материально-техническую базу.</w:t>
      </w:r>
    </w:p>
    <w:p w:rsidR="002F606F" w:rsidRPr="00BD4769" w:rsidRDefault="002F606F" w:rsidP="00580A7C">
      <w:pPr>
        <w:spacing w:after="0" w:line="360" w:lineRule="auto"/>
        <w:jc w:val="both"/>
        <w:rPr>
          <w:rFonts w:ascii="Times New Roman" w:eastAsia="Times New Roman" w:hAnsi="Times New Roman" w:cs="Times New Roman"/>
          <w:sz w:val="24"/>
          <w:szCs w:val="24"/>
          <w:lang w:eastAsia="ru-RU"/>
        </w:rPr>
      </w:pPr>
      <w:r w:rsidRPr="00BD4769">
        <w:rPr>
          <w:rFonts w:ascii="Times New Roman" w:eastAsiaTheme="minorEastAsia" w:hAnsi="Times New Roman" w:cs="Times New Roman"/>
          <w:bCs/>
          <w:iCs/>
          <w:color w:val="000000"/>
          <w:sz w:val="24"/>
          <w:szCs w:val="24"/>
          <w:shd w:val="clear" w:color="auto" w:fill="FFFFFF"/>
          <w:lang w:eastAsia="ru-RU"/>
        </w:rPr>
        <w:tab/>
        <w:t xml:space="preserve">В феврале 2020 года Управление культуры администрации МР «Ижемский» участвовало в организации съёмок передачи «Поедем, поедим!» телеканала НТВ. Благодаря активному участию коллективов учреждений и творческих коллективов </w:t>
      </w:r>
      <w:proofErr w:type="spellStart"/>
      <w:r w:rsidRPr="00BD4769">
        <w:rPr>
          <w:rFonts w:ascii="Times New Roman" w:eastAsiaTheme="minorEastAsia" w:hAnsi="Times New Roman" w:cs="Times New Roman"/>
          <w:bCs/>
          <w:iCs/>
          <w:color w:val="000000"/>
          <w:sz w:val="24"/>
          <w:szCs w:val="24"/>
          <w:shd w:val="clear" w:color="auto" w:fill="FFFFFF"/>
          <w:lang w:eastAsia="ru-RU"/>
        </w:rPr>
        <w:t>Сизябского</w:t>
      </w:r>
      <w:proofErr w:type="spellEnd"/>
      <w:r w:rsidRPr="00BD4769">
        <w:rPr>
          <w:rFonts w:ascii="Times New Roman" w:eastAsiaTheme="minorEastAsia" w:hAnsi="Times New Roman" w:cs="Times New Roman"/>
          <w:bCs/>
          <w:iCs/>
          <w:color w:val="000000"/>
          <w:sz w:val="24"/>
          <w:szCs w:val="24"/>
          <w:shd w:val="clear" w:color="auto" w:fill="FFFFFF"/>
          <w:lang w:eastAsia="ru-RU"/>
        </w:rPr>
        <w:t xml:space="preserve">, </w:t>
      </w:r>
      <w:proofErr w:type="spellStart"/>
      <w:r w:rsidRPr="00BD4769">
        <w:rPr>
          <w:rFonts w:ascii="Times New Roman" w:eastAsiaTheme="minorEastAsia" w:hAnsi="Times New Roman" w:cs="Times New Roman"/>
          <w:bCs/>
          <w:iCs/>
          <w:color w:val="000000"/>
          <w:sz w:val="24"/>
          <w:szCs w:val="24"/>
          <w:shd w:val="clear" w:color="auto" w:fill="FFFFFF"/>
          <w:lang w:eastAsia="ru-RU"/>
        </w:rPr>
        <w:t>Мохченского</w:t>
      </w:r>
      <w:proofErr w:type="spellEnd"/>
      <w:r w:rsidRPr="00BD4769">
        <w:rPr>
          <w:rFonts w:ascii="Times New Roman" w:eastAsiaTheme="minorEastAsia" w:hAnsi="Times New Roman" w:cs="Times New Roman"/>
          <w:bCs/>
          <w:iCs/>
          <w:color w:val="000000"/>
          <w:sz w:val="24"/>
          <w:szCs w:val="24"/>
          <w:shd w:val="clear" w:color="auto" w:fill="FFFFFF"/>
          <w:lang w:eastAsia="ru-RU"/>
        </w:rPr>
        <w:t xml:space="preserve"> домов культуры и </w:t>
      </w:r>
      <w:proofErr w:type="spellStart"/>
      <w:r w:rsidRPr="00BD4769">
        <w:rPr>
          <w:rFonts w:ascii="Times New Roman" w:eastAsiaTheme="minorEastAsia" w:hAnsi="Times New Roman" w:cs="Times New Roman"/>
          <w:bCs/>
          <w:iCs/>
          <w:color w:val="000000"/>
          <w:sz w:val="24"/>
          <w:szCs w:val="24"/>
          <w:shd w:val="clear" w:color="auto" w:fill="FFFFFF"/>
          <w:lang w:eastAsia="ru-RU"/>
        </w:rPr>
        <w:t>Вертепского</w:t>
      </w:r>
      <w:proofErr w:type="spellEnd"/>
      <w:r w:rsidRPr="00BD4769">
        <w:rPr>
          <w:rFonts w:ascii="Times New Roman" w:eastAsiaTheme="minorEastAsia" w:hAnsi="Times New Roman" w:cs="Times New Roman"/>
          <w:bCs/>
          <w:iCs/>
          <w:color w:val="000000"/>
          <w:sz w:val="24"/>
          <w:szCs w:val="24"/>
          <w:shd w:val="clear" w:color="auto" w:fill="FFFFFF"/>
          <w:lang w:eastAsia="ru-RU"/>
        </w:rPr>
        <w:t xml:space="preserve"> дома народных традиций были организованы съёмки с показом традиций и аутентичности культуры </w:t>
      </w:r>
      <w:proofErr w:type="spellStart"/>
      <w:r w:rsidRPr="00BD4769">
        <w:rPr>
          <w:rFonts w:ascii="Times New Roman" w:eastAsiaTheme="minorEastAsia" w:hAnsi="Times New Roman" w:cs="Times New Roman"/>
          <w:bCs/>
          <w:iCs/>
          <w:color w:val="000000"/>
          <w:sz w:val="24"/>
          <w:szCs w:val="24"/>
          <w:shd w:val="clear" w:color="auto" w:fill="FFFFFF"/>
          <w:lang w:eastAsia="ru-RU"/>
        </w:rPr>
        <w:t>коми-ижемцев</w:t>
      </w:r>
      <w:proofErr w:type="spellEnd"/>
      <w:r w:rsidRPr="00BD4769">
        <w:rPr>
          <w:rFonts w:ascii="Times New Roman" w:eastAsiaTheme="minorEastAsia" w:hAnsi="Times New Roman" w:cs="Times New Roman"/>
          <w:bCs/>
          <w:iCs/>
          <w:color w:val="000000"/>
          <w:sz w:val="24"/>
          <w:szCs w:val="24"/>
          <w:shd w:val="clear" w:color="auto" w:fill="FFFFFF"/>
          <w:lang w:eastAsia="ru-RU"/>
        </w:rPr>
        <w:t>. Все участники получили благодарности от телеканала НТВ.</w:t>
      </w:r>
    </w:p>
    <w:p w:rsidR="002F606F" w:rsidRPr="00BD4769" w:rsidRDefault="002F606F" w:rsidP="00580A7C">
      <w:pPr>
        <w:spacing w:after="0" w:line="360" w:lineRule="auto"/>
        <w:jc w:val="both"/>
        <w:rPr>
          <w:rFonts w:ascii="Times New Roman" w:eastAsiaTheme="minorEastAsia" w:hAnsi="Times New Roman" w:cs="Times New Roman"/>
          <w:bCs/>
          <w:iCs/>
          <w:color w:val="000000"/>
          <w:sz w:val="24"/>
          <w:szCs w:val="24"/>
          <w:shd w:val="clear" w:color="auto" w:fill="FFFFFF"/>
          <w:lang w:eastAsia="ru-RU"/>
        </w:rPr>
      </w:pPr>
      <w:r w:rsidRPr="00BD4769">
        <w:rPr>
          <w:rFonts w:ascii="Times New Roman" w:eastAsia="Times New Roman" w:hAnsi="Times New Roman" w:cs="Times New Roman"/>
          <w:sz w:val="24"/>
          <w:szCs w:val="24"/>
          <w:lang w:eastAsia="ru-RU"/>
        </w:rPr>
        <w:tab/>
        <w:t xml:space="preserve">В ноябре прошлого года также Управлением культуры администрации МР «Ижемский» по поручению Министерства национальной политики Республики Коми были организованы съёмки документального фильма «Земля людей» о </w:t>
      </w:r>
      <w:proofErr w:type="spellStart"/>
      <w:r w:rsidRPr="00BD4769">
        <w:rPr>
          <w:rFonts w:ascii="Times New Roman" w:eastAsia="Times New Roman" w:hAnsi="Times New Roman" w:cs="Times New Roman"/>
          <w:sz w:val="24"/>
          <w:szCs w:val="24"/>
          <w:lang w:eastAsia="ru-RU"/>
        </w:rPr>
        <w:t>коми-ижемцах</w:t>
      </w:r>
      <w:proofErr w:type="spellEnd"/>
      <w:r w:rsidRPr="00BD4769">
        <w:rPr>
          <w:rFonts w:ascii="Times New Roman" w:eastAsia="Times New Roman" w:hAnsi="Times New Roman" w:cs="Times New Roman"/>
          <w:sz w:val="24"/>
          <w:szCs w:val="24"/>
          <w:lang w:eastAsia="ru-RU"/>
        </w:rPr>
        <w:t xml:space="preserve">, об их укладе жизни, традиционных занятиях, культуре и традициях. Фильм снят творческой группой телеканала «Россия Культура». В организации съёмок, а также непосредственное участие в съёмках принял участие коллектив Ижемского районного историко-краеведческого музея, специалист </w:t>
      </w:r>
      <w:proofErr w:type="spellStart"/>
      <w:r w:rsidRPr="00BD4769">
        <w:rPr>
          <w:rFonts w:ascii="Times New Roman" w:eastAsia="Times New Roman" w:hAnsi="Times New Roman" w:cs="Times New Roman"/>
          <w:sz w:val="24"/>
          <w:szCs w:val="24"/>
          <w:lang w:eastAsia="ru-RU"/>
        </w:rPr>
        <w:t>Сизябского</w:t>
      </w:r>
      <w:proofErr w:type="spellEnd"/>
      <w:r w:rsidRPr="00BD4769">
        <w:rPr>
          <w:rFonts w:ascii="Times New Roman" w:eastAsia="Times New Roman" w:hAnsi="Times New Roman" w:cs="Times New Roman"/>
          <w:sz w:val="24"/>
          <w:szCs w:val="24"/>
          <w:lang w:eastAsia="ru-RU"/>
        </w:rPr>
        <w:t xml:space="preserve"> сельского дома культуры Семяшкина Оль</w:t>
      </w:r>
      <w:r w:rsidR="000D2042" w:rsidRPr="00BD4769">
        <w:rPr>
          <w:rFonts w:ascii="Times New Roman" w:eastAsia="Times New Roman" w:hAnsi="Times New Roman" w:cs="Times New Roman"/>
          <w:sz w:val="24"/>
          <w:szCs w:val="24"/>
          <w:lang w:eastAsia="ru-RU"/>
        </w:rPr>
        <w:t>г</w:t>
      </w:r>
      <w:r w:rsidRPr="00BD4769">
        <w:rPr>
          <w:rFonts w:ascii="Times New Roman" w:eastAsia="Times New Roman" w:hAnsi="Times New Roman" w:cs="Times New Roman"/>
          <w:sz w:val="24"/>
          <w:szCs w:val="24"/>
          <w:lang w:eastAsia="ru-RU"/>
        </w:rPr>
        <w:t>а Валерьевна. Все участники также получили благодарности от творческой студии «Август» телеканала «Россия Культура».</w:t>
      </w:r>
    </w:p>
    <w:p w:rsidR="002F606F" w:rsidRPr="00BD4769" w:rsidRDefault="00F40884" w:rsidP="00580A7C">
      <w:pPr>
        <w:spacing w:after="0" w:line="360" w:lineRule="auto"/>
        <w:rPr>
          <w:rFonts w:ascii="Times New Roman" w:eastAsiaTheme="minorEastAsia" w:hAnsi="Times New Roman" w:cs="Times New Roman"/>
          <w:i/>
          <w:spacing w:val="1"/>
          <w:sz w:val="24"/>
          <w:szCs w:val="24"/>
          <w:u w:val="single"/>
          <w:shd w:val="clear" w:color="auto" w:fill="FFFFFF"/>
          <w:lang w:eastAsia="ru-RU"/>
        </w:rPr>
      </w:pPr>
      <w:r>
        <w:rPr>
          <w:rFonts w:ascii="Times New Roman" w:eastAsiaTheme="minorEastAsia" w:hAnsi="Times New Roman" w:cs="Times New Roman"/>
          <w:i/>
          <w:spacing w:val="1"/>
          <w:sz w:val="24"/>
          <w:szCs w:val="24"/>
          <w:u w:val="single"/>
          <w:shd w:val="clear" w:color="auto" w:fill="FFFFFF"/>
          <w:lang w:eastAsia="ru-RU"/>
        </w:rPr>
        <w:t xml:space="preserve">            </w:t>
      </w:r>
      <w:r w:rsidR="002F606F" w:rsidRPr="00BD4769">
        <w:rPr>
          <w:rFonts w:ascii="Times New Roman" w:eastAsiaTheme="minorEastAsia" w:hAnsi="Times New Roman" w:cs="Times New Roman"/>
          <w:i/>
          <w:spacing w:val="1"/>
          <w:sz w:val="24"/>
          <w:szCs w:val="24"/>
          <w:u w:val="single"/>
          <w:shd w:val="clear" w:color="auto" w:fill="FFFFFF"/>
          <w:lang w:eastAsia="ru-RU"/>
        </w:rPr>
        <w:t>Деятельность культурно-досуговых учреждений района.</w:t>
      </w:r>
    </w:p>
    <w:p w:rsidR="002F606F" w:rsidRPr="00BD4769" w:rsidRDefault="002F606F" w:rsidP="00580A7C">
      <w:pPr>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ab/>
        <w:t xml:space="preserve">МБУК «Ижемская межпоселенческая клубная система» - это сеть из  25  филиалов учреждений культуры в районе и одно  учреждение в  </w:t>
      </w:r>
      <w:proofErr w:type="gramStart"/>
      <w:r w:rsidRPr="00BD4769">
        <w:rPr>
          <w:rFonts w:ascii="Times New Roman" w:eastAsiaTheme="minorEastAsia" w:hAnsi="Times New Roman" w:cs="Times New Roman"/>
          <w:color w:val="000000"/>
          <w:sz w:val="24"/>
          <w:szCs w:val="24"/>
          <w:lang w:eastAsia="ru-RU"/>
        </w:rPr>
        <w:t>г</w:t>
      </w:r>
      <w:proofErr w:type="gramEnd"/>
      <w:r w:rsidRPr="00BD4769">
        <w:rPr>
          <w:rFonts w:ascii="Times New Roman" w:eastAsiaTheme="minorEastAsia" w:hAnsi="Times New Roman" w:cs="Times New Roman"/>
          <w:color w:val="000000"/>
          <w:sz w:val="24"/>
          <w:szCs w:val="24"/>
          <w:lang w:eastAsia="ru-RU"/>
        </w:rPr>
        <w:t>. Сыктывкар.</w:t>
      </w:r>
    </w:p>
    <w:p w:rsidR="002F606F" w:rsidRPr="00BD4769" w:rsidRDefault="002F606F" w:rsidP="00580A7C">
      <w:pPr>
        <w:tabs>
          <w:tab w:val="left" w:pos="720"/>
        </w:tabs>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ab/>
      </w:r>
      <w:r w:rsidRPr="00BD4769">
        <w:rPr>
          <w:rFonts w:ascii="Times New Roman" w:eastAsiaTheme="minorEastAsia" w:hAnsi="Times New Roman" w:cs="Times New Roman"/>
          <w:sz w:val="24"/>
          <w:szCs w:val="24"/>
          <w:lang w:eastAsia="ru-RU"/>
        </w:rPr>
        <w:t xml:space="preserve">10  филиалов располагаются в типовых зданиях, 14 филиалов  - в приспособленных помещениях.  Центр культуры </w:t>
      </w:r>
      <w:proofErr w:type="spellStart"/>
      <w:r w:rsidRPr="00BD4769">
        <w:rPr>
          <w:rFonts w:ascii="Times New Roman" w:eastAsiaTheme="minorEastAsia" w:hAnsi="Times New Roman" w:cs="Times New Roman"/>
          <w:sz w:val="24"/>
          <w:szCs w:val="24"/>
          <w:lang w:eastAsia="ru-RU"/>
        </w:rPr>
        <w:t>коми-ижемцев</w:t>
      </w:r>
      <w:proofErr w:type="spellEnd"/>
      <w:r w:rsidRPr="00BD4769">
        <w:rPr>
          <w:rFonts w:ascii="Times New Roman" w:eastAsiaTheme="minorEastAsia" w:hAnsi="Times New Roman" w:cs="Times New Roman"/>
          <w:sz w:val="24"/>
          <w:szCs w:val="24"/>
          <w:lang w:eastAsia="ru-RU"/>
        </w:rPr>
        <w:t xml:space="preserve"> «</w:t>
      </w:r>
      <w:proofErr w:type="spellStart"/>
      <w:r w:rsidRPr="00BD4769">
        <w:rPr>
          <w:rFonts w:ascii="Times New Roman" w:eastAsiaTheme="minorEastAsia" w:hAnsi="Times New Roman" w:cs="Times New Roman"/>
          <w:sz w:val="24"/>
          <w:szCs w:val="24"/>
          <w:lang w:eastAsia="ru-RU"/>
        </w:rPr>
        <w:t>Изьва</w:t>
      </w:r>
      <w:proofErr w:type="spellEnd"/>
      <w:r w:rsidRPr="00BD4769">
        <w:rPr>
          <w:rFonts w:ascii="Times New Roman" w:eastAsiaTheme="minorEastAsia" w:hAnsi="Times New Roman" w:cs="Times New Roman"/>
          <w:sz w:val="24"/>
          <w:szCs w:val="24"/>
          <w:lang w:eastAsia="ru-RU"/>
        </w:rPr>
        <w:t xml:space="preserve">» - в здании Дома дружбы народов Республики Коми. </w:t>
      </w:r>
      <w:r w:rsidRPr="00BD4769">
        <w:rPr>
          <w:rFonts w:ascii="Times New Roman" w:eastAsiaTheme="minorEastAsia" w:hAnsi="Times New Roman" w:cs="Times New Roman"/>
          <w:color w:val="000000"/>
          <w:sz w:val="24"/>
          <w:szCs w:val="24"/>
          <w:lang w:eastAsia="ru-RU"/>
        </w:rPr>
        <w:t>Виды деятельности  учреждений культуры разнообразны. Они включают в себя, прежде всего, деятельность по социальной адаптации различных групп населения, просветительскую, воспитательную, досуговую, творческую деятельность.</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color w:val="000000"/>
          <w:sz w:val="24"/>
          <w:szCs w:val="24"/>
          <w:lang w:eastAsia="ru-RU"/>
        </w:rPr>
        <w:t xml:space="preserve">2020 год выдался не простым для творческой деятельности КДУ. В связи введением  </w:t>
      </w:r>
      <w:r w:rsidRPr="00BD4769">
        <w:rPr>
          <w:rFonts w:ascii="Times New Roman" w:eastAsiaTheme="minorEastAsia" w:hAnsi="Times New Roman" w:cs="Times New Roman"/>
          <w:sz w:val="24"/>
          <w:szCs w:val="24"/>
          <w:lang w:eastAsia="ru-RU"/>
        </w:rPr>
        <w:t xml:space="preserve">Указа Главы Республики Коми от 16 марта 2020 года  «О введении режима повышенной готовности»  учреждения культуры не смогли выполнить свои  утвержденные  годовые планы работы. Период запрета проведения  культурно- массовых мероприятий, специалисты домов культуры проводили косметические ремонты в зданиях. Учились  создавать и проводить онлайн мероприятия, конкурсы, концерты, выставки и т.д. Это удавалось не всем  домам культуры т.к. у некоторых учреждений вообще  отсутствует интернет, у других  он не скоростной, также необходима  цифровая видеотехника для этой работы и главное умение работать в новом онлайн формате. </w:t>
      </w:r>
    </w:p>
    <w:p w:rsidR="002F606F" w:rsidRPr="00BD4769" w:rsidRDefault="000D2042" w:rsidP="00580A7C">
      <w:pPr>
        <w:keepNext/>
        <w:tabs>
          <w:tab w:val="left" w:pos="0"/>
        </w:tabs>
        <w:spacing w:after="0" w:line="360" w:lineRule="auto"/>
        <w:jc w:val="both"/>
        <w:rPr>
          <w:rFonts w:ascii="Times New Roman" w:eastAsiaTheme="minorEastAsia" w:hAnsi="Times New Roman" w:cs="Times New Roman"/>
          <w:spacing w:val="5"/>
          <w:sz w:val="24"/>
          <w:szCs w:val="24"/>
          <w:lang w:eastAsia="ru-RU"/>
        </w:rPr>
      </w:pPr>
      <w:r w:rsidRPr="00BD4769">
        <w:rPr>
          <w:rFonts w:ascii="Times New Roman" w:eastAsiaTheme="minorEastAsia" w:hAnsi="Times New Roman" w:cs="Times New Roman"/>
          <w:spacing w:val="5"/>
          <w:sz w:val="24"/>
          <w:szCs w:val="24"/>
          <w:lang w:eastAsia="ru-RU"/>
        </w:rPr>
        <w:tab/>
      </w:r>
      <w:r w:rsidR="002F606F" w:rsidRPr="00BD4769">
        <w:rPr>
          <w:rFonts w:ascii="Times New Roman" w:eastAsiaTheme="minorEastAsia" w:hAnsi="Times New Roman" w:cs="Times New Roman"/>
          <w:spacing w:val="5"/>
          <w:sz w:val="24"/>
          <w:szCs w:val="24"/>
          <w:lang w:eastAsia="ru-RU"/>
        </w:rPr>
        <w:t xml:space="preserve">Общее количество клубных формирований </w:t>
      </w:r>
      <w:r w:rsidR="002F606F" w:rsidRPr="00BD4769">
        <w:rPr>
          <w:rFonts w:ascii="Times New Roman" w:eastAsiaTheme="minorEastAsia" w:hAnsi="Times New Roman" w:cs="Times New Roman"/>
          <w:b/>
          <w:spacing w:val="5"/>
          <w:sz w:val="24"/>
          <w:szCs w:val="24"/>
          <w:lang w:eastAsia="ru-RU"/>
        </w:rPr>
        <w:t xml:space="preserve">увеличилось </w:t>
      </w:r>
      <w:r w:rsidR="002F606F" w:rsidRPr="00BD4769">
        <w:rPr>
          <w:rFonts w:ascii="Times New Roman" w:eastAsiaTheme="minorEastAsia" w:hAnsi="Times New Roman" w:cs="Times New Roman"/>
          <w:spacing w:val="5"/>
          <w:sz w:val="24"/>
          <w:szCs w:val="24"/>
          <w:lang w:eastAsia="ru-RU"/>
        </w:rPr>
        <w:t xml:space="preserve">и составило 307 единиц, в которых насчитывается 3241 участник.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2F606F" w:rsidRPr="00BD4769" w:rsidTr="00E81C47">
        <w:tc>
          <w:tcPr>
            <w:tcW w:w="4785"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Число клубных формирований</w:t>
            </w:r>
          </w:p>
        </w:tc>
        <w:tc>
          <w:tcPr>
            <w:tcW w:w="4786" w:type="dxa"/>
            <w:tcBorders>
              <w:top w:val="single" w:sz="4" w:space="0" w:color="auto"/>
              <w:left w:val="single" w:sz="4" w:space="0" w:color="auto"/>
              <w:bottom w:val="single" w:sz="4" w:space="0" w:color="auto"/>
              <w:right w:val="single" w:sz="4" w:space="0" w:color="auto"/>
            </w:tcBorders>
            <w:hideMark/>
          </w:tcPr>
          <w:p w:rsidR="002F606F" w:rsidRPr="00BD4769" w:rsidRDefault="00886344" w:rsidP="00580A7C">
            <w:pPr>
              <w:snapToGrid w:val="0"/>
              <w:spacing w:after="0" w:line="360" w:lineRule="auto"/>
              <w:jc w:val="center"/>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307 о</w:t>
            </w:r>
            <w:r w:rsidR="002F606F" w:rsidRPr="00BD4769">
              <w:rPr>
                <w:rFonts w:ascii="Times New Roman" w:eastAsiaTheme="minorEastAsia" w:hAnsi="Times New Roman" w:cs="Times New Roman"/>
                <w:sz w:val="24"/>
                <w:szCs w:val="24"/>
                <w:lang w:eastAsia="ru-RU"/>
              </w:rPr>
              <w:t>тклонение (+2)</w:t>
            </w:r>
          </w:p>
        </w:tc>
      </w:tr>
      <w:tr w:rsidR="002F606F" w:rsidRPr="00BD4769" w:rsidTr="00E81C47">
        <w:tc>
          <w:tcPr>
            <w:tcW w:w="4785"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lastRenderedPageBreak/>
              <w:t>Участники</w:t>
            </w:r>
          </w:p>
        </w:tc>
        <w:tc>
          <w:tcPr>
            <w:tcW w:w="4786"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3241</w:t>
            </w:r>
          </w:p>
        </w:tc>
      </w:tr>
    </w:tbl>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Для детей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2F606F" w:rsidRPr="00BD4769" w:rsidTr="00E81C47">
        <w:tc>
          <w:tcPr>
            <w:tcW w:w="4785"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Число клубных формирований</w:t>
            </w:r>
          </w:p>
        </w:tc>
        <w:tc>
          <w:tcPr>
            <w:tcW w:w="4786"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napToGrid w:val="0"/>
              <w:spacing w:after="0" w:line="360" w:lineRule="auto"/>
              <w:jc w:val="center"/>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133</w:t>
            </w:r>
            <w:r w:rsidR="00886344" w:rsidRPr="00BD4769">
              <w:rPr>
                <w:rFonts w:ascii="Times New Roman" w:eastAsiaTheme="minorEastAsia" w:hAnsi="Times New Roman" w:cs="Times New Roman"/>
                <w:sz w:val="24"/>
                <w:szCs w:val="24"/>
                <w:lang w:eastAsia="ru-RU"/>
              </w:rPr>
              <w:t xml:space="preserve"> о</w:t>
            </w:r>
            <w:r w:rsidRPr="00BD4769">
              <w:rPr>
                <w:rFonts w:ascii="Times New Roman" w:eastAsiaTheme="minorEastAsia" w:hAnsi="Times New Roman" w:cs="Times New Roman"/>
                <w:sz w:val="24"/>
                <w:szCs w:val="24"/>
                <w:lang w:eastAsia="ru-RU"/>
              </w:rPr>
              <w:t>тклонение (-7)</w:t>
            </w:r>
          </w:p>
        </w:tc>
      </w:tr>
      <w:tr w:rsidR="002F606F" w:rsidRPr="00BD4769" w:rsidTr="00E81C47">
        <w:tc>
          <w:tcPr>
            <w:tcW w:w="4785"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Участники</w:t>
            </w:r>
          </w:p>
        </w:tc>
        <w:tc>
          <w:tcPr>
            <w:tcW w:w="4786"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jc w:val="center"/>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1433</w:t>
            </w:r>
            <w:r w:rsidR="00886344" w:rsidRPr="00BD4769">
              <w:rPr>
                <w:rFonts w:ascii="Times New Roman" w:eastAsiaTheme="minorEastAsia"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t>Отклонение (-141)</w:t>
            </w:r>
          </w:p>
        </w:tc>
      </w:tr>
    </w:tbl>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Для молодёжи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2F606F" w:rsidRPr="00BD4769" w:rsidTr="00E81C47">
        <w:tc>
          <w:tcPr>
            <w:tcW w:w="4785"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Число клубных формирований</w:t>
            </w:r>
          </w:p>
        </w:tc>
        <w:tc>
          <w:tcPr>
            <w:tcW w:w="4786"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jc w:val="center"/>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47</w:t>
            </w:r>
            <w:r w:rsidR="00886344" w:rsidRPr="00BD4769">
              <w:rPr>
                <w:rFonts w:ascii="Times New Roman" w:eastAsiaTheme="minorEastAsia"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t>Отклонение (+4)</w:t>
            </w:r>
          </w:p>
        </w:tc>
      </w:tr>
      <w:tr w:rsidR="002F606F" w:rsidRPr="00BD4769" w:rsidTr="00E81C47">
        <w:tc>
          <w:tcPr>
            <w:tcW w:w="4785" w:type="dxa"/>
            <w:tcBorders>
              <w:top w:val="single" w:sz="4" w:space="0" w:color="auto"/>
              <w:left w:val="single" w:sz="4" w:space="0" w:color="auto"/>
              <w:bottom w:val="single" w:sz="4" w:space="0" w:color="auto"/>
              <w:right w:val="single" w:sz="4" w:space="0" w:color="auto"/>
            </w:tcBorders>
            <w:hideMark/>
          </w:tcPr>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Участники</w:t>
            </w:r>
          </w:p>
        </w:tc>
        <w:tc>
          <w:tcPr>
            <w:tcW w:w="4786" w:type="dxa"/>
            <w:tcBorders>
              <w:top w:val="single" w:sz="4" w:space="0" w:color="auto"/>
              <w:left w:val="single" w:sz="4" w:space="0" w:color="auto"/>
              <w:bottom w:val="single" w:sz="4" w:space="0" w:color="auto"/>
              <w:right w:val="single" w:sz="4" w:space="0" w:color="auto"/>
            </w:tcBorders>
            <w:hideMark/>
          </w:tcPr>
          <w:p w:rsidR="002F606F" w:rsidRPr="00BD4769" w:rsidRDefault="00886344" w:rsidP="00580A7C">
            <w:pPr>
              <w:spacing w:after="0" w:line="360" w:lineRule="auto"/>
              <w:jc w:val="center"/>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448 о</w:t>
            </w:r>
            <w:r w:rsidR="002F606F" w:rsidRPr="00BD4769">
              <w:rPr>
                <w:rFonts w:ascii="Times New Roman" w:eastAsiaTheme="minorEastAsia" w:hAnsi="Times New Roman" w:cs="Times New Roman"/>
                <w:sz w:val="24"/>
                <w:szCs w:val="24"/>
                <w:lang w:eastAsia="ru-RU"/>
              </w:rPr>
              <w:t>тклонение (+63)</w:t>
            </w:r>
          </w:p>
        </w:tc>
      </w:tr>
    </w:tbl>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p>
    <w:p w:rsidR="002F606F" w:rsidRPr="00BD4769" w:rsidRDefault="002F606F" w:rsidP="00580A7C">
      <w:pPr>
        <w:shd w:val="clear" w:color="auto" w:fill="FFFFFF"/>
        <w:tabs>
          <w:tab w:val="left" w:pos="720"/>
        </w:tabs>
        <w:autoSpaceDE w:val="0"/>
        <w:autoSpaceDN w:val="0"/>
        <w:adjustRightInd w:val="0"/>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Популярны</w:t>
      </w:r>
      <w:r w:rsidR="00886344" w:rsidRPr="00BD4769">
        <w:rPr>
          <w:rFonts w:ascii="Times New Roman" w:eastAsiaTheme="minorEastAsia" w:hAnsi="Times New Roman" w:cs="Times New Roman"/>
          <w:color w:val="000000"/>
          <w:sz w:val="24"/>
          <w:szCs w:val="24"/>
          <w:lang w:eastAsia="ru-RU"/>
        </w:rPr>
        <w:t xml:space="preserve">ми </w:t>
      </w:r>
      <w:r w:rsidRPr="00BD4769">
        <w:rPr>
          <w:rFonts w:ascii="Times New Roman" w:eastAsiaTheme="minorEastAsia" w:hAnsi="Times New Roman" w:cs="Times New Roman"/>
          <w:color w:val="000000"/>
          <w:sz w:val="24"/>
          <w:szCs w:val="24"/>
          <w:lang w:eastAsia="ru-RU"/>
        </w:rPr>
        <w:t xml:space="preserve"> среди населения</w:t>
      </w:r>
      <w:r w:rsidR="00886344" w:rsidRPr="00BD4769">
        <w:rPr>
          <w:rFonts w:ascii="Times New Roman" w:eastAsiaTheme="minorEastAsia" w:hAnsi="Times New Roman" w:cs="Times New Roman"/>
          <w:color w:val="000000"/>
          <w:sz w:val="24"/>
          <w:szCs w:val="24"/>
          <w:lang w:eastAsia="ru-RU"/>
        </w:rPr>
        <w:t xml:space="preserve"> являются</w:t>
      </w:r>
      <w:r w:rsidRPr="00BD4769">
        <w:rPr>
          <w:rFonts w:ascii="Times New Roman" w:eastAsiaTheme="minorEastAsia" w:hAnsi="Times New Roman" w:cs="Times New Roman"/>
          <w:color w:val="000000"/>
          <w:sz w:val="24"/>
          <w:szCs w:val="24"/>
          <w:lang w:eastAsia="ru-RU"/>
        </w:rPr>
        <w:t>:</w:t>
      </w:r>
    </w:p>
    <w:p w:rsidR="002F606F" w:rsidRPr="00BD4769" w:rsidRDefault="002F606F" w:rsidP="00580A7C">
      <w:pPr>
        <w:shd w:val="clear" w:color="auto" w:fill="FFFFFF"/>
        <w:tabs>
          <w:tab w:val="left" w:pos="720"/>
        </w:tabs>
        <w:autoSpaceDE w:val="0"/>
        <w:autoSpaceDN w:val="0"/>
        <w:adjustRightInd w:val="0"/>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 xml:space="preserve">- хореографические коллективы - 41 коллектив, участников  384; </w:t>
      </w:r>
    </w:p>
    <w:p w:rsidR="002F606F" w:rsidRPr="00BD4769" w:rsidRDefault="002F606F" w:rsidP="00580A7C">
      <w:pPr>
        <w:shd w:val="clear" w:color="auto" w:fill="FFFFFF"/>
        <w:tabs>
          <w:tab w:val="left" w:pos="720"/>
        </w:tabs>
        <w:autoSpaceDE w:val="0"/>
        <w:autoSpaceDN w:val="0"/>
        <w:adjustRightInd w:val="0"/>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 xml:space="preserve">- хоровые коллективы – 42, участников - 444 человек; </w:t>
      </w:r>
    </w:p>
    <w:p w:rsidR="002F606F" w:rsidRPr="00BD4769" w:rsidRDefault="002F606F" w:rsidP="00580A7C">
      <w:pPr>
        <w:shd w:val="clear" w:color="auto" w:fill="FFFFFF"/>
        <w:tabs>
          <w:tab w:val="left" w:pos="720"/>
        </w:tabs>
        <w:autoSpaceDE w:val="0"/>
        <w:autoSpaceDN w:val="0"/>
        <w:adjustRightInd w:val="0"/>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 фольклорные коллективы – 11, участников - 161 человек;</w:t>
      </w:r>
    </w:p>
    <w:p w:rsidR="002F606F" w:rsidRPr="00BD4769" w:rsidRDefault="002F606F" w:rsidP="00580A7C">
      <w:pPr>
        <w:shd w:val="clear" w:color="auto" w:fill="FFFFFF"/>
        <w:tabs>
          <w:tab w:val="left" w:pos="720"/>
        </w:tabs>
        <w:autoSpaceDE w:val="0"/>
        <w:autoSpaceDN w:val="0"/>
        <w:adjustRightInd w:val="0"/>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 xml:space="preserve"> - театральные коллективы – 36, участников - 335 человек.</w:t>
      </w:r>
    </w:p>
    <w:p w:rsidR="002F606F" w:rsidRPr="00BD4769" w:rsidRDefault="002F606F" w:rsidP="00580A7C">
      <w:pPr>
        <w:shd w:val="clear" w:color="auto" w:fill="FFFFFF"/>
        <w:tabs>
          <w:tab w:val="left" w:pos="720"/>
        </w:tabs>
        <w:autoSpaceDE w:val="0"/>
        <w:autoSpaceDN w:val="0"/>
        <w:adjustRightInd w:val="0"/>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 xml:space="preserve">- драматические коллективы - 9, участников – 95; </w:t>
      </w:r>
    </w:p>
    <w:p w:rsidR="002F606F" w:rsidRPr="00BD4769" w:rsidRDefault="002F606F" w:rsidP="00580A7C">
      <w:pPr>
        <w:shd w:val="clear" w:color="auto" w:fill="FFFFFF"/>
        <w:tabs>
          <w:tab w:val="left" w:pos="720"/>
        </w:tabs>
        <w:autoSpaceDE w:val="0"/>
        <w:autoSpaceDN w:val="0"/>
        <w:adjustRightInd w:val="0"/>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 xml:space="preserve">- </w:t>
      </w:r>
      <w:proofErr w:type="gramStart"/>
      <w:r w:rsidRPr="00BD4769">
        <w:rPr>
          <w:rFonts w:ascii="Times New Roman" w:eastAsiaTheme="minorEastAsia" w:hAnsi="Times New Roman" w:cs="Times New Roman"/>
          <w:color w:val="000000"/>
          <w:sz w:val="24"/>
          <w:szCs w:val="24"/>
          <w:lang w:eastAsia="ru-RU"/>
        </w:rPr>
        <w:t>декоративно-прикладного</w:t>
      </w:r>
      <w:proofErr w:type="gramEnd"/>
      <w:r w:rsidRPr="00BD4769">
        <w:rPr>
          <w:rFonts w:ascii="Times New Roman" w:eastAsiaTheme="minorEastAsia" w:hAnsi="Times New Roman" w:cs="Times New Roman"/>
          <w:color w:val="000000"/>
          <w:sz w:val="24"/>
          <w:szCs w:val="24"/>
          <w:lang w:eastAsia="ru-RU"/>
        </w:rPr>
        <w:t xml:space="preserve"> -14,участников -153;</w:t>
      </w:r>
    </w:p>
    <w:p w:rsidR="002F606F" w:rsidRPr="00BD4769" w:rsidRDefault="002F606F" w:rsidP="00580A7C">
      <w:pPr>
        <w:shd w:val="clear" w:color="auto" w:fill="FFFFFF"/>
        <w:tabs>
          <w:tab w:val="left" w:pos="720"/>
        </w:tabs>
        <w:autoSpaceDE w:val="0"/>
        <w:autoSpaceDN w:val="0"/>
        <w:adjustRightInd w:val="0"/>
        <w:spacing w:after="0" w:line="360" w:lineRule="auto"/>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 прочих коллективов - 73 единицы, участников в них 717 человек.</w:t>
      </w:r>
    </w:p>
    <w:p w:rsidR="002F606F" w:rsidRPr="00BD4769" w:rsidRDefault="002F606F" w:rsidP="00580A7C">
      <w:pPr>
        <w:spacing w:after="0" w:line="360" w:lineRule="auto"/>
        <w:ind w:firstLine="709"/>
        <w:jc w:val="both"/>
        <w:rPr>
          <w:rFonts w:ascii="Times New Roman" w:eastAsiaTheme="minorEastAsia" w:hAnsi="Times New Roman" w:cs="Times New Roman"/>
          <w:color w:val="000000"/>
          <w:sz w:val="24"/>
          <w:szCs w:val="24"/>
          <w:lang w:eastAsia="ru-RU"/>
        </w:rPr>
      </w:pPr>
      <w:r w:rsidRPr="00BD4769">
        <w:rPr>
          <w:rFonts w:ascii="Times New Roman" w:eastAsiaTheme="minorEastAsia" w:hAnsi="Times New Roman" w:cs="Times New Roman"/>
          <w:color w:val="000000"/>
          <w:sz w:val="24"/>
          <w:szCs w:val="24"/>
          <w:lang w:eastAsia="ru-RU"/>
        </w:rPr>
        <w:t>За отчетный период  учреждениями культуры района проведено 4043  мероприятия, в том числе для детей 1450 мероприятий. Количество молодежных мероприятий составляет – 919.</w:t>
      </w:r>
    </w:p>
    <w:p w:rsidR="002F606F" w:rsidRPr="00BD4769" w:rsidRDefault="002F606F" w:rsidP="00580A7C">
      <w:pPr>
        <w:tabs>
          <w:tab w:val="left" w:pos="720"/>
        </w:tabs>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color w:val="000000"/>
          <w:sz w:val="24"/>
          <w:szCs w:val="24"/>
          <w:lang w:eastAsia="ru-RU"/>
        </w:rPr>
        <w:t>Количество проведенных платных мероприятий составля</w:t>
      </w:r>
      <w:r w:rsidRPr="00BD4769">
        <w:rPr>
          <w:rFonts w:ascii="Times New Roman" w:eastAsiaTheme="minorEastAsia" w:hAnsi="Times New Roman" w:cs="Times New Roman"/>
          <w:sz w:val="24"/>
          <w:szCs w:val="24"/>
          <w:lang w:eastAsia="ru-RU"/>
        </w:rPr>
        <w:t>ет 856.   Количество посещений платных мероприятий – 17 386 человек.</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2020 год был объявлен </w:t>
      </w:r>
      <w:r w:rsidR="00886344" w:rsidRPr="00BD4769">
        <w:rPr>
          <w:rFonts w:ascii="Times New Roman" w:eastAsiaTheme="minorEastAsia" w:hAnsi="Times New Roman" w:cs="Times New Roman"/>
          <w:sz w:val="24"/>
          <w:szCs w:val="24"/>
          <w:lang w:eastAsia="ru-RU"/>
        </w:rPr>
        <w:t xml:space="preserve">в России  годом Памяти и Славы. </w:t>
      </w:r>
      <w:r w:rsidRPr="00BD4769">
        <w:rPr>
          <w:rFonts w:ascii="Times New Roman" w:eastAsiaTheme="minorEastAsia" w:hAnsi="Times New Roman" w:cs="Times New Roman"/>
          <w:sz w:val="24"/>
          <w:szCs w:val="24"/>
          <w:lang w:eastAsia="ru-RU"/>
        </w:rPr>
        <w:t xml:space="preserve">Все мероприятия,  посвященные 75-летию Победы, в домах культуры  прошли в основном онлайн - формате.  Это  участие во всероссийских  акциях «Голубь мира», «Окна Победы», «Синий платочек», «Стихи рожденные войной»,  </w:t>
      </w:r>
      <w:r w:rsidRPr="00BD4769">
        <w:rPr>
          <w:rFonts w:ascii="Times New Roman" w:eastAsiaTheme="minorEastAsia" w:hAnsi="Times New Roman" w:cs="Times New Roman"/>
          <w:color w:val="000000"/>
          <w:sz w:val="24"/>
          <w:szCs w:val="24"/>
          <w:shd w:val="clear" w:color="auto" w:fill="FFFFFF"/>
          <w:lang w:eastAsia="ru-RU"/>
        </w:rPr>
        <w:t xml:space="preserve">международной акции «День Победы» на разных языках» и </w:t>
      </w:r>
      <w:r w:rsidRPr="00BD4769">
        <w:rPr>
          <w:rFonts w:ascii="Times New Roman" w:eastAsiaTheme="minorEastAsia" w:hAnsi="Times New Roman" w:cs="Times New Roman"/>
          <w:sz w:val="24"/>
          <w:szCs w:val="24"/>
          <w:lang w:eastAsia="ru-RU"/>
        </w:rPr>
        <w:t xml:space="preserve"> т.д. </w:t>
      </w:r>
    </w:p>
    <w:p w:rsidR="002F606F" w:rsidRPr="00BD4769" w:rsidRDefault="002F606F" w:rsidP="00580A7C">
      <w:pPr>
        <w:spacing w:after="0" w:line="360" w:lineRule="auto"/>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ab/>
        <w:t>Огромная работа была проведена  по подготовке творческого отчета Ижемского района в г</w:t>
      </w:r>
      <w:proofErr w:type="gramStart"/>
      <w:r w:rsidRPr="00BD4769">
        <w:rPr>
          <w:rFonts w:ascii="Times New Roman" w:eastAsia="Calibri" w:hAnsi="Times New Roman" w:cs="Times New Roman"/>
          <w:sz w:val="24"/>
          <w:szCs w:val="24"/>
          <w:lang w:eastAsia="ru-RU"/>
        </w:rPr>
        <w:t>.С</w:t>
      </w:r>
      <w:proofErr w:type="gramEnd"/>
      <w:r w:rsidRPr="00BD4769">
        <w:rPr>
          <w:rFonts w:ascii="Times New Roman" w:eastAsia="Calibri" w:hAnsi="Times New Roman" w:cs="Times New Roman"/>
          <w:sz w:val="24"/>
          <w:szCs w:val="24"/>
          <w:lang w:eastAsia="ru-RU"/>
        </w:rPr>
        <w:t xml:space="preserve">ыктывкар «Дни культуры муниципальных образований в г.Сыктывкаре». </w:t>
      </w:r>
    </w:p>
    <w:p w:rsidR="002F606F" w:rsidRPr="00BD4769" w:rsidRDefault="002F606F" w:rsidP="00580A7C">
      <w:pPr>
        <w:spacing w:after="0" w:line="360" w:lineRule="auto"/>
        <w:jc w:val="both"/>
        <w:rPr>
          <w:rFonts w:ascii="Times New Roman" w:eastAsia="Times New Roman" w:hAnsi="Times New Roman" w:cs="Times New Roman"/>
          <w:sz w:val="24"/>
          <w:szCs w:val="24"/>
          <w:lang w:eastAsia="ru-RU"/>
        </w:rPr>
      </w:pPr>
      <w:r w:rsidRPr="00BD4769">
        <w:rPr>
          <w:rFonts w:ascii="Times New Roman" w:eastAsiaTheme="minorEastAsia" w:hAnsi="Times New Roman" w:cs="Times New Roman"/>
          <w:sz w:val="24"/>
          <w:szCs w:val="24"/>
          <w:lang w:eastAsia="ru-RU"/>
        </w:rPr>
        <w:tab/>
        <w:t>Одним из значимых направлений работы в культурно-досуговой деятельности учреждений является работа с  кинопоказами.</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В 2020 году работали 9 киноустановок и кинозал Ижемского ЦДК,  которые осуществляли  платные  и бесплатные </w:t>
      </w:r>
      <w:proofErr w:type="spellStart"/>
      <w:r w:rsidRPr="00BD4769">
        <w:rPr>
          <w:rFonts w:ascii="Times New Roman" w:eastAsiaTheme="minorEastAsia" w:hAnsi="Times New Roman" w:cs="Times New Roman"/>
          <w:sz w:val="24"/>
          <w:szCs w:val="24"/>
          <w:lang w:eastAsia="ru-RU"/>
        </w:rPr>
        <w:t>кино</w:t>
      </w:r>
      <w:r w:rsidR="00D935BD" w:rsidRPr="00BD4769">
        <w:rPr>
          <w:rFonts w:ascii="Times New Roman" w:eastAsiaTheme="minorEastAsia" w:hAnsi="Times New Roman" w:cs="Times New Roman"/>
          <w:sz w:val="24"/>
          <w:szCs w:val="24"/>
          <w:lang w:eastAsia="ru-RU"/>
        </w:rPr>
        <w:t>показы</w:t>
      </w:r>
      <w:proofErr w:type="spellEnd"/>
      <w:r w:rsidR="00D935BD" w:rsidRPr="00BD4769">
        <w:rPr>
          <w:rFonts w:ascii="Times New Roman" w:eastAsiaTheme="minorEastAsia" w:hAnsi="Times New Roman" w:cs="Times New Roman"/>
          <w:sz w:val="24"/>
          <w:szCs w:val="24"/>
          <w:lang w:eastAsia="ru-RU"/>
        </w:rPr>
        <w:t xml:space="preserve"> (Томский,  </w:t>
      </w:r>
      <w:proofErr w:type="spellStart"/>
      <w:r w:rsidR="00D935BD" w:rsidRPr="00BD4769">
        <w:rPr>
          <w:rFonts w:ascii="Times New Roman" w:eastAsiaTheme="minorEastAsia" w:hAnsi="Times New Roman" w:cs="Times New Roman"/>
          <w:sz w:val="24"/>
          <w:szCs w:val="24"/>
          <w:lang w:eastAsia="ru-RU"/>
        </w:rPr>
        <w:t>Бакуринский</w:t>
      </w:r>
      <w:proofErr w:type="spellEnd"/>
      <w:r w:rsidR="00D935BD" w:rsidRPr="00BD4769">
        <w:rPr>
          <w:rFonts w:ascii="Times New Roman" w:eastAsiaTheme="minorEastAsia" w:hAnsi="Times New Roman" w:cs="Times New Roman"/>
          <w:sz w:val="24"/>
          <w:szCs w:val="24"/>
          <w:lang w:eastAsia="ru-RU"/>
        </w:rPr>
        <w:t xml:space="preserve">, </w:t>
      </w:r>
      <w:proofErr w:type="spellStart"/>
      <w:r w:rsidR="00D935BD" w:rsidRPr="00BD4769">
        <w:rPr>
          <w:rFonts w:ascii="Times New Roman" w:eastAsiaTheme="minorEastAsia" w:hAnsi="Times New Roman" w:cs="Times New Roman"/>
          <w:sz w:val="24"/>
          <w:szCs w:val="24"/>
          <w:lang w:eastAsia="ru-RU"/>
        </w:rPr>
        <w:t>Мохчинский</w:t>
      </w:r>
      <w:proofErr w:type="spellEnd"/>
      <w:r w:rsidR="00D935BD" w:rsidRPr="00BD4769">
        <w:rPr>
          <w:rFonts w:ascii="Times New Roman" w:eastAsiaTheme="minorEastAsia" w:hAnsi="Times New Roman" w:cs="Times New Roman"/>
          <w:sz w:val="24"/>
          <w:szCs w:val="24"/>
          <w:lang w:eastAsia="ru-RU"/>
        </w:rPr>
        <w:t xml:space="preserve">, </w:t>
      </w:r>
      <w:proofErr w:type="spellStart"/>
      <w:r w:rsidR="00D935BD" w:rsidRPr="00BD4769">
        <w:rPr>
          <w:rFonts w:ascii="Times New Roman" w:eastAsiaTheme="minorEastAsia" w:hAnsi="Times New Roman" w:cs="Times New Roman"/>
          <w:sz w:val="24"/>
          <w:szCs w:val="24"/>
          <w:lang w:eastAsia="ru-RU"/>
        </w:rPr>
        <w:t>Щельяюрский</w:t>
      </w:r>
      <w:proofErr w:type="spellEnd"/>
      <w:r w:rsidR="00D935BD" w:rsidRPr="00BD4769">
        <w:rPr>
          <w:rFonts w:ascii="Times New Roman" w:eastAsiaTheme="minorEastAsia" w:hAnsi="Times New Roman" w:cs="Times New Roman"/>
          <w:sz w:val="24"/>
          <w:szCs w:val="24"/>
          <w:lang w:eastAsia="ru-RU"/>
        </w:rPr>
        <w:t xml:space="preserve">, </w:t>
      </w:r>
      <w:proofErr w:type="spellStart"/>
      <w:r w:rsidR="00D935BD" w:rsidRPr="00BD4769">
        <w:rPr>
          <w:rFonts w:ascii="Times New Roman" w:eastAsiaTheme="minorEastAsia" w:hAnsi="Times New Roman" w:cs="Times New Roman"/>
          <w:sz w:val="24"/>
          <w:szCs w:val="24"/>
          <w:lang w:eastAsia="ru-RU"/>
        </w:rPr>
        <w:t>Красноборский</w:t>
      </w:r>
      <w:proofErr w:type="spellEnd"/>
      <w:r w:rsidR="00D935BD" w:rsidRPr="00BD4769">
        <w:rPr>
          <w:rFonts w:ascii="Times New Roman" w:eastAsiaTheme="minorEastAsia" w:hAnsi="Times New Roman" w:cs="Times New Roman"/>
          <w:sz w:val="24"/>
          <w:szCs w:val="24"/>
          <w:lang w:eastAsia="ru-RU"/>
        </w:rPr>
        <w:t xml:space="preserve">  </w:t>
      </w:r>
      <w:proofErr w:type="spellStart"/>
      <w:r w:rsidR="00D935BD" w:rsidRPr="00BD4769">
        <w:rPr>
          <w:rFonts w:ascii="Times New Roman" w:eastAsiaTheme="minorEastAsia" w:hAnsi="Times New Roman" w:cs="Times New Roman"/>
          <w:sz w:val="24"/>
          <w:szCs w:val="24"/>
          <w:lang w:eastAsia="ru-RU"/>
        </w:rPr>
        <w:t>Ластинский</w:t>
      </w:r>
      <w:proofErr w:type="spellEnd"/>
      <w:r w:rsidR="00D935BD" w:rsidRPr="00BD4769">
        <w:rPr>
          <w:rFonts w:ascii="Times New Roman" w:eastAsiaTheme="minorEastAsia" w:hAnsi="Times New Roman" w:cs="Times New Roman"/>
          <w:sz w:val="24"/>
          <w:szCs w:val="24"/>
          <w:lang w:eastAsia="ru-RU"/>
        </w:rPr>
        <w:t xml:space="preserve">, </w:t>
      </w:r>
      <w:proofErr w:type="spellStart"/>
      <w:r w:rsidR="00D935BD" w:rsidRPr="00BD4769">
        <w:rPr>
          <w:rFonts w:ascii="Times New Roman" w:eastAsiaTheme="minorEastAsia" w:hAnsi="Times New Roman" w:cs="Times New Roman"/>
          <w:sz w:val="24"/>
          <w:szCs w:val="24"/>
          <w:lang w:eastAsia="ru-RU"/>
        </w:rPr>
        <w:t>Мошьюгский</w:t>
      </w:r>
      <w:proofErr w:type="spellEnd"/>
      <w:r w:rsidR="00D935BD" w:rsidRPr="00BD4769">
        <w:rPr>
          <w:rFonts w:ascii="Times New Roman" w:eastAsiaTheme="minorEastAsia" w:hAnsi="Times New Roman" w:cs="Times New Roman"/>
          <w:sz w:val="24"/>
          <w:szCs w:val="24"/>
          <w:lang w:eastAsia="ru-RU"/>
        </w:rPr>
        <w:t xml:space="preserve">, </w:t>
      </w:r>
      <w:proofErr w:type="spellStart"/>
      <w:r w:rsidR="00D935BD" w:rsidRPr="00BD4769">
        <w:rPr>
          <w:rFonts w:ascii="Times New Roman" w:eastAsiaTheme="minorEastAsia" w:hAnsi="Times New Roman" w:cs="Times New Roman"/>
          <w:sz w:val="24"/>
          <w:szCs w:val="24"/>
          <w:lang w:eastAsia="ru-RU"/>
        </w:rPr>
        <w:t>Ыргеншарский</w:t>
      </w:r>
      <w:proofErr w:type="spellEnd"/>
      <w:r w:rsidR="00D935BD" w:rsidRPr="00BD4769">
        <w:rPr>
          <w:rFonts w:ascii="Times New Roman" w:eastAsiaTheme="minorEastAsia" w:hAnsi="Times New Roman" w:cs="Times New Roman"/>
          <w:sz w:val="24"/>
          <w:szCs w:val="24"/>
          <w:lang w:eastAsia="ru-RU"/>
        </w:rPr>
        <w:t xml:space="preserve">, </w:t>
      </w:r>
      <w:proofErr w:type="spellStart"/>
      <w:r w:rsidR="00D935BD" w:rsidRPr="00BD4769">
        <w:rPr>
          <w:rFonts w:ascii="Times New Roman" w:eastAsiaTheme="minorEastAsia" w:hAnsi="Times New Roman" w:cs="Times New Roman"/>
          <w:sz w:val="24"/>
          <w:szCs w:val="24"/>
          <w:lang w:eastAsia="ru-RU"/>
        </w:rPr>
        <w:t>Пильегорский</w:t>
      </w:r>
      <w:proofErr w:type="spellEnd"/>
      <w:r w:rsidR="00D935BD" w:rsidRPr="00BD4769">
        <w:rPr>
          <w:rFonts w:ascii="Times New Roman" w:eastAsiaTheme="minorEastAsia" w:hAnsi="Times New Roman" w:cs="Times New Roman"/>
          <w:sz w:val="24"/>
          <w:szCs w:val="24"/>
          <w:lang w:eastAsia="ru-RU"/>
        </w:rPr>
        <w:t>)</w:t>
      </w:r>
    </w:p>
    <w:p w:rsidR="002F606F" w:rsidRPr="00BD4769" w:rsidRDefault="002F606F" w:rsidP="00580A7C">
      <w:pPr>
        <w:spacing w:after="0" w:line="360" w:lineRule="auto"/>
        <w:ind w:firstLine="420"/>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   Из перечисленных киноустановок некоторые  участвовали только в  единичных платных показах. Но, тем не менее, в течение года был </w:t>
      </w:r>
      <w:proofErr w:type="gramStart"/>
      <w:r w:rsidRPr="00BD4769">
        <w:rPr>
          <w:rFonts w:ascii="Times New Roman" w:eastAsiaTheme="minorEastAsia" w:hAnsi="Times New Roman" w:cs="Times New Roman"/>
          <w:sz w:val="24"/>
          <w:szCs w:val="24"/>
          <w:lang w:eastAsia="ru-RU"/>
        </w:rPr>
        <w:t>осуществлены</w:t>
      </w:r>
      <w:proofErr w:type="gramEnd"/>
      <w:r w:rsidRPr="00BD4769">
        <w:rPr>
          <w:rFonts w:ascii="Times New Roman" w:eastAsiaTheme="minorEastAsia" w:hAnsi="Times New Roman" w:cs="Times New Roman"/>
          <w:sz w:val="24"/>
          <w:szCs w:val="24"/>
          <w:lang w:eastAsia="ru-RU"/>
        </w:rPr>
        <w:t xml:space="preserve">  122 российских кинопоказа и 62 показа  зарубежных фильмов. Всего посетили киносеансы 1590 человек, в том числе  850 детей. Российские фильмы просмотрели 1288 человек, а зарубежные – 302 зрителя. </w:t>
      </w:r>
    </w:p>
    <w:p w:rsidR="002F606F" w:rsidRPr="00BD4769" w:rsidRDefault="002F606F" w:rsidP="00580A7C">
      <w:pPr>
        <w:spacing w:after="0" w:line="360" w:lineRule="auto"/>
        <w:ind w:firstLine="420"/>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lastRenderedPageBreak/>
        <w:t xml:space="preserve">   С августа возобновил свою деятельность кинозал Ижемского ЦДК им. В. Осокина и работал до конца года. Основной доход от показов, приносит именно эта киноустановка,  за отчетный период ею  было заработано  155</w:t>
      </w:r>
      <w:r w:rsidR="00D935BD" w:rsidRPr="00BD4769">
        <w:rPr>
          <w:rFonts w:ascii="Times New Roman" w:eastAsiaTheme="minorEastAsia" w:hAnsi="Times New Roman" w:cs="Times New Roman"/>
          <w:sz w:val="24"/>
          <w:szCs w:val="24"/>
          <w:lang w:eastAsia="ru-RU"/>
        </w:rPr>
        <w:t>,</w:t>
      </w:r>
      <w:r w:rsidRPr="00BD4769">
        <w:rPr>
          <w:rFonts w:ascii="Times New Roman" w:eastAsiaTheme="minorEastAsia" w:hAnsi="Times New Roman" w:cs="Times New Roman"/>
          <w:sz w:val="24"/>
          <w:szCs w:val="24"/>
          <w:lang w:eastAsia="ru-RU"/>
        </w:rPr>
        <w:t xml:space="preserve"> </w:t>
      </w:r>
      <w:r w:rsidR="00D935BD" w:rsidRPr="00BD4769">
        <w:rPr>
          <w:rFonts w:ascii="Times New Roman" w:eastAsiaTheme="minorEastAsia" w:hAnsi="Times New Roman" w:cs="Times New Roman"/>
          <w:sz w:val="24"/>
          <w:szCs w:val="24"/>
          <w:lang w:eastAsia="ru-RU"/>
        </w:rPr>
        <w:t>4 тыс</w:t>
      </w:r>
      <w:proofErr w:type="gramStart"/>
      <w:r w:rsidR="00D935BD" w:rsidRPr="00BD4769">
        <w:rPr>
          <w:rFonts w:ascii="Times New Roman" w:eastAsiaTheme="minorEastAsia" w:hAnsi="Times New Roman" w:cs="Times New Roman"/>
          <w:sz w:val="24"/>
          <w:szCs w:val="24"/>
          <w:lang w:eastAsia="ru-RU"/>
        </w:rPr>
        <w:t>.</w:t>
      </w:r>
      <w:r w:rsidRPr="00BD4769">
        <w:rPr>
          <w:rFonts w:ascii="Times New Roman" w:eastAsiaTheme="minorEastAsia" w:hAnsi="Times New Roman" w:cs="Times New Roman"/>
          <w:sz w:val="24"/>
          <w:szCs w:val="24"/>
          <w:lang w:eastAsia="ru-RU"/>
        </w:rPr>
        <w:t>р</w:t>
      </w:r>
      <w:proofErr w:type="gramEnd"/>
      <w:r w:rsidRPr="00BD4769">
        <w:rPr>
          <w:rFonts w:ascii="Times New Roman" w:eastAsiaTheme="minorEastAsia" w:hAnsi="Times New Roman" w:cs="Times New Roman"/>
          <w:sz w:val="24"/>
          <w:szCs w:val="24"/>
          <w:lang w:eastAsia="ru-RU"/>
        </w:rPr>
        <w:t>ублей, эт</w:t>
      </w:r>
      <w:r w:rsidR="00D935BD" w:rsidRPr="00BD4769">
        <w:rPr>
          <w:rFonts w:ascii="Times New Roman" w:eastAsiaTheme="minorEastAsia" w:hAnsi="Times New Roman" w:cs="Times New Roman"/>
          <w:sz w:val="24"/>
          <w:szCs w:val="24"/>
          <w:lang w:eastAsia="ru-RU"/>
        </w:rPr>
        <w:t>о в два раза меньше по сравнени</w:t>
      </w:r>
      <w:r w:rsidRPr="00BD4769">
        <w:rPr>
          <w:rFonts w:ascii="Times New Roman" w:eastAsiaTheme="minorEastAsia" w:hAnsi="Times New Roman" w:cs="Times New Roman"/>
          <w:sz w:val="24"/>
          <w:szCs w:val="24"/>
          <w:lang w:eastAsia="ru-RU"/>
        </w:rPr>
        <w:t xml:space="preserve">ю с 2019 годом (2019г. – </w:t>
      </w:r>
      <w:r w:rsidRPr="00BD4769">
        <w:rPr>
          <w:rFonts w:ascii="Times New Roman" w:eastAsia="Times New Roman" w:hAnsi="Times New Roman" w:cs="Times New Roman"/>
          <w:bCs/>
          <w:color w:val="000000"/>
          <w:sz w:val="24"/>
          <w:szCs w:val="24"/>
          <w:lang w:eastAsia="ru-RU"/>
        </w:rPr>
        <w:t>325</w:t>
      </w:r>
      <w:r w:rsidR="00D935BD" w:rsidRPr="00BD4769">
        <w:rPr>
          <w:rFonts w:ascii="Times New Roman" w:eastAsia="Times New Roman" w:hAnsi="Times New Roman" w:cs="Times New Roman"/>
          <w:bCs/>
          <w:color w:val="000000"/>
          <w:sz w:val="24"/>
          <w:szCs w:val="24"/>
          <w:lang w:eastAsia="ru-RU"/>
        </w:rPr>
        <w:t xml:space="preserve"> тыс.</w:t>
      </w:r>
      <w:r w:rsidRPr="00BD4769">
        <w:rPr>
          <w:rFonts w:ascii="Times New Roman" w:eastAsiaTheme="minorEastAsia" w:hAnsi="Times New Roman" w:cs="Times New Roman"/>
          <w:sz w:val="24"/>
          <w:szCs w:val="24"/>
          <w:lang w:eastAsia="ru-RU"/>
        </w:rPr>
        <w:t xml:space="preserve"> рублей). А всего заработали все киноустановки -  159</w:t>
      </w:r>
      <w:r w:rsidR="00D935BD" w:rsidRPr="00BD4769">
        <w:rPr>
          <w:rFonts w:ascii="Times New Roman" w:eastAsiaTheme="minorEastAsia" w:hAnsi="Times New Roman" w:cs="Times New Roman"/>
          <w:sz w:val="24"/>
          <w:szCs w:val="24"/>
          <w:lang w:eastAsia="ru-RU"/>
        </w:rPr>
        <w:t>,</w:t>
      </w:r>
      <w:r w:rsidRPr="00BD4769">
        <w:rPr>
          <w:rFonts w:ascii="Times New Roman" w:eastAsiaTheme="minorEastAsia" w:hAnsi="Times New Roman" w:cs="Times New Roman"/>
          <w:sz w:val="24"/>
          <w:szCs w:val="24"/>
          <w:lang w:eastAsia="ru-RU"/>
        </w:rPr>
        <w:t xml:space="preserve">2 </w:t>
      </w:r>
      <w:r w:rsidR="00D935BD" w:rsidRPr="00BD4769">
        <w:rPr>
          <w:rFonts w:ascii="Times New Roman" w:eastAsiaTheme="minorEastAsia" w:hAnsi="Times New Roman" w:cs="Times New Roman"/>
          <w:sz w:val="24"/>
          <w:szCs w:val="24"/>
          <w:lang w:eastAsia="ru-RU"/>
        </w:rPr>
        <w:t>тыс.</w:t>
      </w:r>
      <w:r w:rsidRPr="00BD4769">
        <w:rPr>
          <w:rFonts w:ascii="Times New Roman" w:eastAsiaTheme="minorEastAsia" w:hAnsi="Times New Roman" w:cs="Times New Roman"/>
          <w:sz w:val="24"/>
          <w:szCs w:val="24"/>
          <w:lang w:eastAsia="ru-RU"/>
        </w:rPr>
        <w:t xml:space="preserve"> рублей (2019 г. – 353 670 рублей). </w:t>
      </w:r>
      <w:r w:rsidR="00D935BD" w:rsidRPr="00BD4769">
        <w:rPr>
          <w:rFonts w:ascii="Times New Roman" w:eastAsiaTheme="minorEastAsia" w:hAnsi="Times New Roman" w:cs="Times New Roman"/>
          <w:sz w:val="24"/>
          <w:szCs w:val="24"/>
          <w:lang w:eastAsia="ru-RU"/>
        </w:rPr>
        <w:t>Б</w:t>
      </w:r>
      <w:r w:rsidRPr="00BD4769">
        <w:rPr>
          <w:rFonts w:ascii="Times New Roman" w:eastAsiaTheme="minorEastAsia" w:hAnsi="Times New Roman" w:cs="Times New Roman"/>
          <w:sz w:val="24"/>
          <w:szCs w:val="24"/>
          <w:lang w:eastAsia="ru-RU"/>
        </w:rPr>
        <w:t xml:space="preserve">олее 60%   вырученных средств были переведены </w:t>
      </w:r>
      <w:r w:rsidR="00D935BD" w:rsidRPr="00BD4769">
        <w:rPr>
          <w:rFonts w:ascii="Times New Roman" w:eastAsiaTheme="minorEastAsia" w:hAnsi="Times New Roman" w:cs="Times New Roman"/>
          <w:sz w:val="24"/>
          <w:szCs w:val="24"/>
          <w:lang w:eastAsia="ru-RU"/>
        </w:rPr>
        <w:t>дистрибьюторам и</w:t>
      </w:r>
      <w:r w:rsidRPr="00BD4769">
        <w:rPr>
          <w:rFonts w:ascii="Times New Roman" w:eastAsiaTheme="minorEastAsia" w:hAnsi="Times New Roman" w:cs="Times New Roman"/>
          <w:sz w:val="24"/>
          <w:szCs w:val="24"/>
          <w:lang w:eastAsia="ru-RU"/>
        </w:rPr>
        <w:t xml:space="preserve"> АУ </w:t>
      </w:r>
      <w:r w:rsidR="00D935BD" w:rsidRPr="00BD4769">
        <w:rPr>
          <w:rFonts w:ascii="Times New Roman" w:eastAsiaTheme="minorEastAsia" w:hAnsi="Times New Roman" w:cs="Times New Roman"/>
          <w:sz w:val="24"/>
          <w:szCs w:val="24"/>
          <w:lang w:eastAsia="ru-RU"/>
        </w:rPr>
        <w:t>«</w:t>
      </w:r>
      <w:proofErr w:type="spellStart"/>
      <w:r w:rsidRPr="00BD4769">
        <w:rPr>
          <w:rFonts w:ascii="Times New Roman" w:eastAsiaTheme="minorEastAsia" w:hAnsi="Times New Roman" w:cs="Times New Roman"/>
          <w:sz w:val="24"/>
          <w:szCs w:val="24"/>
          <w:lang w:eastAsia="ru-RU"/>
        </w:rPr>
        <w:t>Комикиновидеопрокат</w:t>
      </w:r>
      <w:proofErr w:type="spellEnd"/>
      <w:r w:rsidR="00D935BD" w:rsidRPr="00BD4769">
        <w:rPr>
          <w:rFonts w:ascii="Times New Roman" w:eastAsiaTheme="minorEastAsia" w:hAnsi="Times New Roman" w:cs="Times New Roman"/>
          <w:sz w:val="24"/>
          <w:szCs w:val="24"/>
          <w:lang w:eastAsia="ru-RU"/>
        </w:rPr>
        <w:t>»</w:t>
      </w:r>
      <w:r w:rsidRPr="00BD4769">
        <w:rPr>
          <w:rFonts w:ascii="Times New Roman" w:eastAsiaTheme="minorEastAsia" w:hAnsi="Times New Roman" w:cs="Times New Roman"/>
          <w:sz w:val="24"/>
          <w:szCs w:val="24"/>
          <w:lang w:eastAsia="ru-RU"/>
        </w:rPr>
        <w:t xml:space="preserve">  за  предоставленные копии фильмов для кинопоказа.</w:t>
      </w:r>
    </w:p>
    <w:p w:rsidR="002F606F" w:rsidRPr="00BD4769" w:rsidRDefault="002F606F" w:rsidP="00580A7C">
      <w:pPr>
        <w:spacing w:after="0" w:line="360" w:lineRule="auto"/>
        <w:ind w:firstLine="420"/>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Своей уставной деятельностью  Учреждениями  заработано в 2020 году – 2</w:t>
      </w:r>
      <w:r w:rsidR="00D935BD" w:rsidRPr="00BD4769">
        <w:rPr>
          <w:rFonts w:ascii="Times New Roman" w:eastAsia="Calibri" w:hAnsi="Times New Roman" w:cs="Times New Roman"/>
          <w:sz w:val="24"/>
          <w:szCs w:val="24"/>
          <w:lang w:eastAsia="ru-RU"/>
        </w:rPr>
        <w:t> </w:t>
      </w:r>
      <w:r w:rsidRPr="00BD4769">
        <w:rPr>
          <w:rFonts w:ascii="Times New Roman" w:eastAsia="Calibri" w:hAnsi="Times New Roman" w:cs="Times New Roman"/>
          <w:sz w:val="24"/>
          <w:szCs w:val="24"/>
          <w:lang w:eastAsia="ru-RU"/>
        </w:rPr>
        <w:t>810</w:t>
      </w:r>
      <w:r w:rsidR="00D935BD" w:rsidRPr="00BD4769">
        <w:rPr>
          <w:rFonts w:ascii="Times New Roman" w:eastAsia="Calibri" w:hAnsi="Times New Roman" w:cs="Times New Roman"/>
          <w:sz w:val="24"/>
          <w:szCs w:val="24"/>
          <w:lang w:eastAsia="ru-RU"/>
        </w:rPr>
        <w:t xml:space="preserve">,2 тыс. </w:t>
      </w:r>
      <w:r w:rsidRPr="00BD4769">
        <w:rPr>
          <w:rFonts w:ascii="Times New Roman" w:eastAsia="Calibri" w:hAnsi="Times New Roman" w:cs="Times New Roman"/>
          <w:sz w:val="24"/>
          <w:szCs w:val="24"/>
          <w:lang w:eastAsia="ru-RU"/>
        </w:rPr>
        <w:t>рублей. За счет внебюджетных средств филиалы приобретают  канцтовары, оргтехнику, призовой фонд и различные материалы  для оформления мероприятий, производят пошив сценических  костюмов и одежды сцены, обновляют мебель, оплачивают интернет, приобретают  комплектующие части к АПС, закупают печатную литературу, выезжают в командировки и повышают свою квалификацию, проводят кос</w:t>
      </w:r>
      <w:r w:rsidR="00347781" w:rsidRPr="00BD4769">
        <w:rPr>
          <w:rFonts w:ascii="Times New Roman" w:eastAsia="Calibri" w:hAnsi="Times New Roman" w:cs="Times New Roman"/>
          <w:sz w:val="24"/>
          <w:szCs w:val="24"/>
          <w:lang w:eastAsia="ru-RU"/>
        </w:rPr>
        <w:t xml:space="preserve">метические ремонты в зданиях.  </w:t>
      </w:r>
    </w:p>
    <w:p w:rsidR="00D935BD" w:rsidRPr="00BD4769" w:rsidRDefault="00D935BD"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i/>
          <w:sz w:val="24"/>
          <w:szCs w:val="24"/>
          <w:u w:val="single"/>
          <w:lang w:eastAsia="ru-RU"/>
        </w:rPr>
        <w:t>По музейной деятельности</w:t>
      </w:r>
      <w:r w:rsidRPr="00BD4769">
        <w:rPr>
          <w:rFonts w:ascii="Times New Roman" w:eastAsiaTheme="minorEastAsia" w:hAnsi="Times New Roman" w:cs="Times New Roman"/>
          <w:sz w:val="24"/>
          <w:szCs w:val="24"/>
          <w:lang w:eastAsia="ru-RU"/>
        </w:rPr>
        <w:t>, н</w:t>
      </w:r>
      <w:r w:rsidR="002F606F" w:rsidRPr="00BD4769">
        <w:rPr>
          <w:rFonts w:ascii="Times New Roman" w:eastAsiaTheme="minorEastAsia" w:hAnsi="Times New Roman" w:cs="Times New Roman"/>
          <w:sz w:val="24"/>
          <w:szCs w:val="24"/>
          <w:lang w:eastAsia="ru-RU"/>
        </w:rPr>
        <w:t>а конец 2020 года штат музея составлял 6 человек</w:t>
      </w:r>
      <w:r w:rsidRPr="00BD4769">
        <w:rPr>
          <w:rFonts w:ascii="Times New Roman" w:eastAsiaTheme="minorEastAsia" w:hAnsi="Times New Roman" w:cs="Times New Roman"/>
          <w:sz w:val="24"/>
          <w:szCs w:val="24"/>
          <w:lang w:eastAsia="ru-RU"/>
        </w:rPr>
        <w:t xml:space="preserve">. </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Собрание музея включает все виды музейных коллекций: художественную, нумизматическую, археологическую, естественно-научную, коллекции документов, оружия, предметов быта, техники и др. Общее число фонда – 10 460 предметов, что больше на 168 предметов по сравнению с 2019 годом. Число посещений всего составило 3000, что меньше на 4679. </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Основными направлениями деятельности музея являются: научно-фондовая, экспозиционно-выставочная, культурно-образовательная. Число экскурсий – 217 (меньше по сравнению с 2019г. на 226), число массовых и культурно-образовательных мероприятий – 3 (меньше по сравнению с 2019 годом на 58). </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Число дней, открытых для посещения, число экскурсий, число мероприятий и их участников меньше, чем в 2019 году из-за введенных ограничений в связи с угрозой распространения коронавирусной инфекции.</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Самыми популярными выставками и мероприятиями в 2020 году стали «Приглашаем к </w:t>
      </w:r>
      <w:proofErr w:type="spellStart"/>
      <w:r w:rsidRPr="00BD4769">
        <w:rPr>
          <w:rFonts w:ascii="Times New Roman" w:eastAsiaTheme="minorEastAsia" w:hAnsi="Times New Roman" w:cs="Times New Roman"/>
          <w:sz w:val="24"/>
          <w:szCs w:val="24"/>
          <w:lang w:eastAsia="ru-RU"/>
        </w:rPr>
        <w:t>изьва</w:t>
      </w:r>
      <w:proofErr w:type="spellEnd"/>
      <w:r w:rsidRPr="00BD4769">
        <w:rPr>
          <w:rFonts w:ascii="Times New Roman" w:eastAsiaTheme="minorEastAsia" w:hAnsi="Times New Roman" w:cs="Times New Roman"/>
          <w:sz w:val="24"/>
          <w:szCs w:val="24"/>
          <w:lang w:eastAsia="ru-RU"/>
        </w:rPr>
        <w:t xml:space="preserve"> чаю» (выставка экспонировалась в г.Сыктывкаре, Доме дружбы народов Республики Коми), «Зимняя война» (к 80-летию начала советско-финской войны), «Уютный мир 1970-х годов» (быт </w:t>
      </w:r>
      <w:proofErr w:type="spellStart"/>
      <w:r w:rsidRPr="00BD4769">
        <w:rPr>
          <w:rFonts w:ascii="Times New Roman" w:eastAsiaTheme="minorEastAsia" w:hAnsi="Times New Roman" w:cs="Times New Roman"/>
          <w:sz w:val="24"/>
          <w:szCs w:val="24"/>
          <w:lang w:eastAsia="ru-RU"/>
        </w:rPr>
        <w:t>ижемцев</w:t>
      </w:r>
      <w:proofErr w:type="spellEnd"/>
      <w:r w:rsidRPr="00BD4769">
        <w:rPr>
          <w:rFonts w:ascii="Times New Roman" w:eastAsiaTheme="minorEastAsia" w:hAnsi="Times New Roman" w:cs="Times New Roman"/>
          <w:sz w:val="24"/>
          <w:szCs w:val="24"/>
          <w:lang w:eastAsia="ru-RU"/>
        </w:rPr>
        <w:t xml:space="preserve"> 1970-х годов), «Памяти достойны» (об именитых </w:t>
      </w:r>
      <w:proofErr w:type="spellStart"/>
      <w:r w:rsidRPr="00BD4769">
        <w:rPr>
          <w:rFonts w:ascii="Times New Roman" w:eastAsiaTheme="minorEastAsia" w:hAnsi="Times New Roman" w:cs="Times New Roman"/>
          <w:sz w:val="24"/>
          <w:szCs w:val="24"/>
          <w:lang w:eastAsia="ru-RU"/>
        </w:rPr>
        <w:t>ижемцах</w:t>
      </w:r>
      <w:proofErr w:type="spellEnd"/>
      <w:r w:rsidRPr="00BD4769">
        <w:rPr>
          <w:rFonts w:ascii="Times New Roman" w:eastAsiaTheme="minorEastAsia" w:hAnsi="Times New Roman" w:cs="Times New Roman"/>
          <w:sz w:val="24"/>
          <w:szCs w:val="24"/>
          <w:lang w:eastAsia="ru-RU"/>
        </w:rPr>
        <w:t xml:space="preserve">), «Спасительная полоса Ижемского аэропорта» (к 10-летию со дня </w:t>
      </w:r>
      <w:proofErr w:type="spellStart"/>
      <w:r w:rsidRPr="00BD4769">
        <w:rPr>
          <w:rFonts w:ascii="Times New Roman" w:eastAsiaTheme="minorEastAsia" w:hAnsi="Times New Roman" w:cs="Times New Roman"/>
          <w:sz w:val="24"/>
          <w:szCs w:val="24"/>
          <w:lang w:eastAsia="ru-RU"/>
        </w:rPr>
        <w:t>ававрийной</w:t>
      </w:r>
      <w:proofErr w:type="spellEnd"/>
      <w:r w:rsidRPr="00BD4769">
        <w:rPr>
          <w:rFonts w:ascii="Times New Roman" w:eastAsiaTheme="minorEastAsia" w:hAnsi="Times New Roman" w:cs="Times New Roman"/>
          <w:sz w:val="24"/>
          <w:szCs w:val="24"/>
          <w:lang w:eastAsia="ru-RU"/>
        </w:rPr>
        <w:t xml:space="preserve"> посадки ТУ-54 в Ижме), «Ижма православная» (выездная выставка в МБУ «</w:t>
      </w:r>
      <w:proofErr w:type="spellStart"/>
      <w:r w:rsidRPr="00BD4769">
        <w:rPr>
          <w:rFonts w:ascii="Times New Roman" w:eastAsiaTheme="minorEastAsia" w:hAnsi="Times New Roman" w:cs="Times New Roman"/>
          <w:sz w:val="24"/>
          <w:szCs w:val="24"/>
          <w:lang w:eastAsia="ru-RU"/>
        </w:rPr>
        <w:t>Шурышкарский</w:t>
      </w:r>
      <w:proofErr w:type="spellEnd"/>
      <w:r w:rsidRPr="00BD4769">
        <w:rPr>
          <w:rFonts w:ascii="Times New Roman" w:eastAsiaTheme="minorEastAsia" w:hAnsi="Times New Roman" w:cs="Times New Roman"/>
          <w:sz w:val="24"/>
          <w:szCs w:val="24"/>
          <w:lang w:eastAsia="ru-RU"/>
        </w:rPr>
        <w:t xml:space="preserve"> районный музейный комплекс имени </w:t>
      </w:r>
      <w:proofErr w:type="spellStart"/>
      <w:r w:rsidRPr="00BD4769">
        <w:rPr>
          <w:rFonts w:ascii="Times New Roman" w:eastAsiaTheme="minorEastAsia" w:hAnsi="Times New Roman" w:cs="Times New Roman"/>
          <w:sz w:val="24"/>
          <w:szCs w:val="24"/>
          <w:lang w:eastAsia="ru-RU"/>
        </w:rPr>
        <w:t>С.Г.Пухырева</w:t>
      </w:r>
      <w:proofErr w:type="spellEnd"/>
      <w:r w:rsidRPr="00BD4769">
        <w:rPr>
          <w:rFonts w:ascii="Times New Roman" w:eastAsiaTheme="minorEastAsia" w:hAnsi="Times New Roman" w:cs="Times New Roman"/>
          <w:sz w:val="24"/>
          <w:szCs w:val="24"/>
          <w:lang w:eastAsia="ru-RU"/>
        </w:rPr>
        <w:t>» (ЯНАО) знакомит с историей, легендами храмов Ижемской земли).</w:t>
      </w:r>
    </w:p>
    <w:p w:rsidR="002F606F"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Музеем проводится работа по адаптации учреждения для людей с инвалидностью. Так, экспозиции для лиц с нарушением зрения «Интерьер крестьянского быта </w:t>
      </w:r>
      <w:proofErr w:type="spellStart"/>
      <w:r w:rsidRPr="00BD4769">
        <w:rPr>
          <w:rFonts w:ascii="Times New Roman" w:eastAsiaTheme="minorEastAsia" w:hAnsi="Times New Roman" w:cs="Times New Roman"/>
          <w:sz w:val="24"/>
          <w:szCs w:val="24"/>
          <w:lang w:eastAsia="ru-RU"/>
        </w:rPr>
        <w:t>коми-ижемцев</w:t>
      </w:r>
      <w:proofErr w:type="spellEnd"/>
      <w:r w:rsidRPr="00BD4769">
        <w:rPr>
          <w:rFonts w:ascii="Times New Roman" w:eastAsiaTheme="minorEastAsia" w:hAnsi="Times New Roman" w:cs="Times New Roman"/>
          <w:sz w:val="24"/>
          <w:szCs w:val="24"/>
          <w:lang w:eastAsia="ru-RU"/>
        </w:rPr>
        <w:t xml:space="preserve"> конца </w:t>
      </w:r>
      <w:r w:rsidRPr="00BD4769">
        <w:rPr>
          <w:rFonts w:ascii="Times New Roman" w:eastAsiaTheme="minorEastAsia" w:hAnsi="Times New Roman" w:cs="Times New Roman"/>
          <w:sz w:val="24"/>
          <w:szCs w:val="24"/>
          <w:lang w:val="en-US" w:eastAsia="ru-RU"/>
        </w:rPr>
        <w:lastRenderedPageBreak/>
        <w:t>XIX</w:t>
      </w:r>
      <w:r w:rsidRPr="00BD4769">
        <w:rPr>
          <w:rFonts w:ascii="Times New Roman" w:eastAsiaTheme="minorEastAsia" w:hAnsi="Times New Roman" w:cs="Times New Roman"/>
          <w:sz w:val="24"/>
          <w:szCs w:val="24"/>
          <w:lang w:eastAsia="ru-RU"/>
        </w:rPr>
        <w:t xml:space="preserve"> века», имеются этикетки на шрифте Брайля. В отчётном году приобретён мобильный пандус для посещения учреждения маломобильными гражданами.</w:t>
      </w:r>
    </w:p>
    <w:p w:rsidR="00D935BD" w:rsidRPr="00BD4769" w:rsidRDefault="002F606F" w:rsidP="00580A7C">
      <w:pPr>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Музеем была проведена большая работа по проекту «Фронтовики - деятели культуры» об участниках войны, внесших вклад в развитие отрасли в разные годы. Результатом – стал выпуск одноиме</w:t>
      </w:r>
      <w:r w:rsidR="00347781" w:rsidRPr="00BD4769">
        <w:rPr>
          <w:rFonts w:ascii="Times New Roman" w:eastAsiaTheme="minorEastAsia" w:hAnsi="Times New Roman" w:cs="Times New Roman"/>
          <w:sz w:val="24"/>
          <w:szCs w:val="24"/>
          <w:lang w:eastAsia="ru-RU"/>
        </w:rPr>
        <w:t>нного сборника тиражом 150 экз.</w:t>
      </w:r>
    </w:p>
    <w:p w:rsidR="002F606F" w:rsidRPr="00BD4769" w:rsidRDefault="002F606F" w:rsidP="00580A7C">
      <w:pPr>
        <w:spacing w:after="0" w:line="360" w:lineRule="auto"/>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ab/>
      </w:r>
      <w:r w:rsidRPr="00BD4769">
        <w:rPr>
          <w:rFonts w:ascii="Times New Roman" w:eastAsiaTheme="minorEastAsia" w:hAnsi="Times New Roman" w:cs="Times New Roman"/>
          <w:i/>
          <w:sz w:val="24"/>
          <w:szCs w:val="24"/>
          <w:u w:val="single"/>
          <w:lang w:eastAsia="ru-RU"/>
        </w:rPr>
        <w:t>Библиотечное обслуживание</w:t>
      </w:r>
      <w:r w:rsidR="00D935BD" w:rsidRPr="00BD4769">
        <w:rPr>
          <w:rFonts w:ascii="Times New Roman" w:eastAsiaTheme="minorEastAsia"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t xml:space="preserve"> </w:t>
      </w:r>
      <w:r w:rsidR="00D935BD" w:rsidRPr="00BD4769">
        <w:rPr>
          <w:rFonts w:ascii="Times New Roman" w:eastAsiaTheme="minorEastAsia" w:hAnsi="Times New Roman" w:cs="Times New Roman"/>
          <w:sz w:val="24"/>
          <w:szCs w:val="24"/>
          <w:lang w:eastAsia="ru-RU"/>
        </w:rPr>
        <w:t>осуществляет</w:t>
      </w:r>
      <w:r w:rsidRPr="00BD4769">
        <w:rPr>
          <w:rFonts w:ascii="Times New Roman" w:eastAsiaTheme="minorEastAsia" w:hAnsi="Times New Roman" w:cs="Times New Roman"/>
          <w:sz w:val="24"/>
          <w:szCs w:val="24"/>
          <w:lang w:eastAsia="ru-RU"/>
        </w:rPr>
        <w:t xml:space="preserve"> МБУК «Ижемская межпоселенческая библиотечная система».</w:t>
      </w:r>
    </w:p>
    <w:p w:rsidR="002F606F" w:rsidRPr="00BD4769" w:rsidRDefault="002F606F" w:rsidP="00580A7C">
      <w:pPr>
        <w:autoSpaceDE w:val="0"/>
        <w:autoSpaceDN w:val="0"/>
        <w:adjustRightInd w:val="0"/>
        <w:spacing w:after="0" w:line="360" w:lineRule="auto"/>
        <w:jc w:val="both"/>
        <w:rPr>
          <w:rFonts w:ascii="Times New Roman" w:eastAsiaTheme="minorEastAsia" w:hAnsi="Times New Roman" w:cs="Times New Roman"/>
          <w:iCs/>
          <w:sz w:val="24"/>
          <w:szCs w:val="24"/>
          <w:lang w:eastAsia="ru-RU"/>
        </w:rPr>
      </w:pPr>
      <w:r w:rsidRPr="00BD4769">
        <w:rPr>
          <w:rFonts w:ascii="Times New Roman" w:eastAsiaTheme="minorEastAsia" w:hAnsi="Times New Roman" w:cs="Times New Roman"/>
          <w:sz w:val="24"/>
          <w:szCs w:val="24"/>
          <w:lang w:eastAsia="ru-RU"/>
        </w:rPr>
        <w:tab/>
        <w:t>За 2020   число  посещений составило 78 355 единиц, это меньше на 27% чем в 2019 году.</w:t>
      </w:r>
      <w:r w:rsidRPr="00BD4769">
        <w:rPr>
          <w:rFonts w:ascii="Times New Roman" w:eastAsiaTheme="minorEastAsia" w:hAnsi="Times New Roman" w:cs="Times New Roman"/>
          <w:iCs/>
          <w:sz w:val="24"/>
          <w:szCs w:val="24"/>
          <w:lang w:eastAsia="ru-RU"/>
        </w:rPr>
        <w:t xml:space="preserve"> </w:t>
      </w:r>
      <w:r w:rsidRPr="00BD4769">
        <w:rPr>
          <w:rFonts w:ascii="Times New Roman" w:eastAsiaTheme="minorEastAsia" w:hAnsi="Times New Roman" w:cs="Times New Roman"/>
          <w:sz w:val="24"/>
          <w:szCs w:val="24"/>
          <w:lang w:eastAsia="ru-RU"/>
        </w:rPr>
        <w:t>Количество</w:t>
      </w:r>
      <w:r w:rsidRPr="00BD4769">
        <w:rPr>
          <w:rFonts w:ascii="Times New Roman" w:eastAsiaTheme="minorEastAsia" w:hAnsi="Times New Roman" w:cs="Times New Roman"/>
          <w:b/>
          <w:sz w:val="24"/>
          <w:szCs w:val="24"/>
          <w:lang w:eastAsia="ru-RU"/>
        </w:rPr>
        <w:t xml:space="preserve"> </w:t>
      </w:r>
      <w:r w:rsidRPr="00BD4769">
        <w:rPr>
          <w:rFonts w:ascii="Times New Roman" w:eastAsiaTheme="minorEastAsia" w:hAnsi="Times New Roman" w:cs="Times New Roman"/>
          <w:sz w:val="24"/>
          <w:szCs w:val="24"/>
          <w:lang w:eastAsia="ru-RU"/>
        </w:rPr>
        <w:t>документов, выданных из фонда библиотек  - 241 511,   также уменьшилось</w:t>
      </w:r>
      <w:r w:rsidRPr="00BD4769">
        <w:rPr>
          <w:rFonts w:ascii="Times New Roman" w:eastAsiaTheme="minorEastAsia" w:hAnsi="Times New Roman" w:cs="Times New Roman"/>
          <w:b/>
          <w:sz w:val="24"/>
          <w:szCs w:val="24"/>
          <w:lang w:eastAsia="ru-RU"/>
        </w:rPr>
        <w:t xml:space="preserve">  </w:t>
      </w:r>
      <w:r w:rsidRPr="00BD4769">
        <w:rPr>
          <w:rFonts w:ascii="Times New Roman" w:eastAsiaTheme="minorEastAsia" w:hAnsi="Times New Roman" w:cs="Times New Roman"/>
          <w:sz w:val="24"/>
          <w:szCs w:val="24"/>
          <w:lang w:eastAsia="ru-RU"/>
        </w:rPr>
        <w:t>на 58 030 единиц (за последние два года уменьшение на 78 896 единиц)</w:t>
      </w:r>
      <w:r w:rsidR="00D935BD" w:rsidRPr="00BD4769">
        <w:rPr>
          <w:rFonts w:ascii="Times New Roman" w:eastAsiaTheme="minorEastAsia" w:hAnsi="Times New Roman" w:cs="Times New Roman"/>
          <w:sz w:val="24"/>
          <w:szCs w:val="24"/>
          <w:lang w:eastAsia="ru-RU"/>
        </w:rPr>
        <w:t>.</w:t>
      </w:r>
      <w:r w:rsidRPr="00BD4769">
        <w:rPr>
          <w:rFonts w:ascii="Times New Roman" w:eastAsiaTheme="minorEastAsia" w:hAnsi="Times New Roman" w:cs="Times New Roman"/>
          <w:iCs/>
          <w:sz w:val="24"/>
          <w:szCs w:val="24"/>
          <w:lang w:eastAsia="ru-RU"/>
        </w:rPr>
        <w:t xml:space="preserve"> В</w:t>
      </w:r>
      <w:r w:rsidRPr="00BD4769">
        <w:rPr>
          <w:rFonts w:ascii="Times New Roman" w:eastAsia="TimesNewRomanPSMT" w:hAnsi="Times New Roman" w:cs="Times New Roman"/>
          <w:sz w:val="24"/>
          <w:szCs w:val="24"/>
          <w:lang w:eastAsia="ru-RU"/>
        </w:rPr>
        <w:t xml:space="preserve"> число  пользователей   значительно уменьшилось и составило 9414 человек, (меньше по сравнению с предыдущим годом на 1657 пользователей)</w:t>
      </w:r>
      <w:r w:rsidR="00D935BD" w:rsidRPr="00BD4769">
        <w:rPr>
          <w:rFonts w:ascii="Times New Roman" w:eastAsia="TimesNewRomanPSMT" w:hAnsi="Times New Roman" w:cs="Times New Roman"/>
          <w:sz w:val="24"/>
          <w:szCs w:val="24"/>
          <w:lang w:eastAsia="ru-RU"/>
        </w:rPr>
        <w:t>.</w:t>
      </w:r>
      <w:r w:rsidRPr="00BD4769">
        <w:rPr>
          <w:rFonts w:ascii="Times New Roman" w:eastAsia="TimesNewRomanPSMT" w:hAnsi="Times New Roman" w:cs="Times New Roman"/>
          <w:sz w:val="24"/>
          <w:szCs w:val="24"/>
          <w:lang w:eastAsia="ru-RU"/>
        </w:rPr>
        <w:t xml:space="preserve">   </w:t>
      </w:r>
    </w:p>
    <w:p w:rsidR="002F606F" w:rsidRPr="00BD4769" w:rsidRDefault="002F606F" w:rsidP="00580A7C">
      <w:pPr>
        <w:autoSpaceDE w:val="0"/>
        <w:autoSpaceDN w:val="0"/>
        <w:adjustRightInd w:val="0"/>
        <w:spacing w:after="0" w:line="360" w:lineRule="auto"/>
        <w:jc w:val="both"/>
        <w:rPr>
          <w:rFonts w:ascii="Times New Roman" w:eastAsia="TimesNewRomanPSMT" w:hAnsi="Times New Roman" w:cs="Times New Roman"/>
          <w:sz w:val="24"/>
          <w:szCs w:val="24"/>
          <w:lang w:eastAsia="ru-RU"/>
        </w:rPr>
      </w:pPr>
      <w:r w:rsidRPr="00BD4769">
        <w:rPr>
          <w:rFonts w:ascii="Times New Roman" w:eastAsia="TimesNewRomanPSMT" w:hAnsi="Times New Roman" w:cs="Times New Roman"/>
          <w:sz w:val="24"/>
          <w:szCs w:val="24"/>
          <w:lang w:eastAsia="ru-RU"/>
        </w:rPr>
        <w:t xml:space="preserve">           Охват населения библиотечным обслуживанием</w:t>
      </w:r>
      <w:r w:rsidRPr="00BD4769">
        <w:rPr>
          <w:rFonts w:ascii="Times New Roman" w:eastAsia="TimesNewRomanPSMT" w:hAnsi="Times New Roman" w:cs="Times New Roman"/>
          <w:b/>
          <w:sz w:val="24"/>
          <w:szCs w:val="24"/>
          <w:lang w:eastAsia="ru-RU"/>
        </w:rPr>
        <w:t xml:space="preserve">  </w:t>
      </w:r>
      <w:r w:rsidRPr="00BD4769">
        <w:rPr>
          <w:rFonts w:ascii="Times New Roman" w:eastAsia="TimesNewRomanPSMT" w:hAnsi="Times New Roman" w:cs="Times New Roman"/>
          <w:sz w:val="24"/>
          <w:szCs w:val="24"/>
          <w:lang w:eastAsia="ru-RU"/>
        </w:rPr>
        <w:t>составил 55 %  (в  2019 году 65 %)</w:t>
      </w:r>
      <w:r w:rsidR="00D935BD" w:rsidRPr="00BD4769">
        <w:rPr>
          <w:rFonts w:ascii="Times New Roman" w:eastAsia="TimesNewRomanPSMT" w:hAnsi="Times New Roman" w:cs="Times New Roman"/>
          <w:sz w:val="24"/>
          <w:szCs w:val="24"/>
          <w:lang w:eastAsia="ru-RU"/>
        </w:rPr>
        <w:t>.</w:t>
      </w:r>
    </w:p>
    <w:p w:rsidR="002F606F" w:rsidRPr="00BD4769" w:rsidRDefault="002F606F" w:rsidP="00580A7C">
      <w:pPr>
        <w:autoSpaceDE w:val="0"/>
        <w:autoSpaceDN w:val="0"/>
        <w:adjustRightInd w:val="0"/>
        <w:spacing w:after="0" w:line="360" w:lineRule="auto"/>
        <w:jc w:val="both"/>
        <w:rPr>
          <w:rFonts w:ascii="Times New Roman" w:eastAsia="TimesNewRomanPSMT" w:hAnsi="Times New Roman" w:cs="Times New Roman"/>
          <w:sz w:val="24"/>
          <w:szCs w:val="24"/>
          <w:lang w:eastAsia="ru-RU"/>
        </w:rPr>
      </w:pPr>
      <w:r w:rsidRPr="00BD4769">
        <w:rPr>
          <w:rFonts w:ascii="Times New Roman" w:eastAsia="TimesNewRomanPSMT" w:hAnsi="Times New Roman" w:cs="Times New Roman"/>
          <w:sz w:val="24"/>
          <w:szCs w:val="24"/>
          <w:lang w:eastAsia="ru-RU"/>
        </w:rPr>
        <w:tab/>
        <w:t xml:space="preserve">На фоне снижения большинства показателей отчётливо проявляет себя тенденция изменения целевой аудитории библиотек. Самыми активными получателями библиотечных услуг во всех библиотеках являются </w:t>
      </w:r>
      <w:r w:rsidR="00D935BD" w:rsidRPr="00BD4769">
        <w:rPr>
          <w:rFonts w:ascii="Times New Roman" w:eastAsia="TimesNewRomanPSMT" w:hAnsi="Times New Roman" w:cs="Times New Roman"/>
          <w:sz w:val="24"/>
          <w:szCs w:val="24"/>
          <w:lang w:eastAsia="ru-RU"/>
        </w:rPr>
        <w:t xml:space="preserve">дети </w:t>
      </w:r>
      <w:r w:rsidRPr="00BD4769">
        <w:rPr>
          <w:rFonts w:ascii="Times New Roman" w:eastAsia="TimesNewRomanPSMT" w:hAnsi="Times New Roman" w:cs="Times New Roman"/>
          <w:sz w:val="24"/>
          <w:szCs w:val="24"/>
          <w:lang w:eastAsia="ru-RU"/>
        </w:rPr>
        <w:t xml:space="preserve">до 14 лет и люди пожилого возраста. </w:t>
      </w:r>
    </w:p>
    <w:p w:rsidR="002F606F" w:rsidRPr="00BD4769" w:rsidRDefault="002F606F" w:rsidP="00580A7C">
      <w:pPr>
        <w:spacing w:after="0" w:line="360" w:lineRule="auto"/>
        <w:ind w:left="-142" w:firstLine="862"/>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Общее число пользователей муниципальных библиотек в 2020 году составило 9414 человек. Данный показатель значительно уменьшился, отклонение составило 1657 человек.</w:t>
      </w:r>
    </w:p>
    <w:p w:rsidR="002F606F" w:rsidRPr="00BD4769" w:rsidRDefault="002F606F" w:rsidP="00580A7C">
      <w:pPr>
        <w:autoSpaceDE w:val="0"/>
        <w:autoSpaceDN w:val="0"/>
        <w:adjustRightInd w:val="0"/>
        <w:spacing w:after="0" w:line="360" w:lineRule="auto"/>
        <w:ind w:firstLine="708"/>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Учитывая территориальную специфику района (удалённость населённых пунктов, транспортная недоступность), существует проблема доступности библиотечных услуг для жителей некоторых населённых пунктов района. Данная проблема решается библиотеками с помощью </w:t>
      </w:r>
      <w:proofErr w:type="spellStart"/>
      <w:r w:rsidRPr="00BD4769">
        <w:rPr>
          <w:rFonts w:ascii="Times New Roman" w:eastAsiaTheme="minorEastAsia" w:hAnsi="Times New Roman" w:cs="Times New Roman"/>
          <w:sz w:val="24"/>
          <w:szCs w:val="24"/>
          <w:lang w:eastAsia="ru-RU"/>
        </w:rPr>
        <w:t>внестанционарных</w:t>
      </w:r>
      <w:proofErr w:type="spellEnd"/>
      <w:r w:rsidRPr="00BD4769">
        <w:rPr>
          <w:rFonts w:ascii="Times New Roman" w:eastAsiaTheme="minorEastAsia" w:hAnsi="Times New Roman" w:cs="Times New Roman"/>
          <w:sz w:val="24"/>
          <w:szCs w:val="24"/>
          <w:lang w:eastAsia="ru-RU"/>
        </w:rPr>
        <w:t xml:space="preserve"> форм обслуживания: </w:t>
      </w:r>
      <w:proofErr w:type="spellStart"/>
      <w:r w:rsidRPr="00BD4769">
        <w:rPr>
          <w:rFonts w:ascii="Times New Roman" w:eastAsiaTheme="minorEastAsia" w:hAnsi="Times New Roman" w:cs="Times New Roman"/>
          <w:sz w:val="24"/>
          <w:szCs w:val="24"/>
          <w:lang w:eastAsia="ru-RU"/>
        </w:rPr>
        <w:t>книгоношества</w:t>
      </w:r>
      <w:proofErr w:type="spellEnd"/>
      <w:r w:rsidRPr="00BD4769">
        <w:rPr>
          <w:rFonts w:ascii="Times New Roman" w:eastAsiaTheme="minorEastAsia" w:hAnsi="Times New Roman" w:cs="Times New Roman"/>
          <w:sz w:val="24"/>
          <w:szCs w:val="24"/>
          <w:lang w:eastAsia="ru-RU"/>
        </w:rPr>
        <w:t xml:space="preserve">, организации пунктов выдачи. </w:t>
      </w:r>
    </w:p>
    <w:p w:rsidR="002F606F" w:rsidRPr="00BD4769" w:rsidRDefault="00D935BD" w:rsidP="00580A7C">
      <w:pPr>
        <w:spacing w:after="0" w:line="360" w:lineRule="auto"/>
        <w:jc w:val="both"/>
        <w:rPr>
          <w:rFonts w:ascii="Times New Roman" w:eastAsia="TimesNewRomanPSMT" w:hAnsi="Times New Roman" w:cs="Times New Roman"/>
          <w:sz w:val="24"/>
          <w:szCs w:val="24"/>
          <w:lang w:eastAsia="ru-RU"/>
        </w:rPr>
      </w:pPr>
      <w:r w:rsidRPr="00BD4769">
        <w:rPr>
          <w:rFonts w:ascii="Times New Roman" w:eastAsia="TimesNewRomanPSMT" w:hAnsi="Times New Roman" w:cs="Times New Roman"/>
          <w:sz w:val="24"/>
          <w:szCs w:val="24"/>
          <w:lang w:eastAsia="ru-RU"/>
        </w:rPr>
        <w:t xml:space="preserve">           Библиотека является и образовательной площадкой</w:t>
      </w:r>
      <w:r w:rsidR="002F606F" w:rsidRPr="00BD4769">
        <w:rPr>
          <w:rFonts w:ascii="Times New Roman" w:eastAsia="TimesNewRomanPSMT" w:hAnsi="Times New Roman" w:cs="Times New Roman"/>
          <w:sz w:val="24"/>
          <w:szCs w:val="24"/>
          <w:lang w:eastAsia="ru-RU"/>
        </w:rPr>
        <w:t xml:space="preserve">, здесь проходят различные диктанты – этнографические, географические, исторические, коми диктант. </w:t>
      </w:r>
    </w:p>
    <w:p w:rsidR="002F606F" w:rsidRPr="00BD4769" w:rsidRDefault="002F606F" w:rsidP="00580A7C">
      <w:pPr>
        <w:spacing w:after="0" w:line="360" w:lineRule="auto"/>
        <w:jc w:val="both"/>
        <w:rPr>
          <w:rFonts w:ascii="Times New Roman" w:eastAsiaTheme="minorEastAsia" w:hAnsi="Times New Roman" w:cs="Times New Roman"/>
          <w:bCs/>
          <w:sz w:val="24"/>
          <w:szCs w:val="24"/>
          <w:lang w:eastAsia="ru-RU"/>
        </w:rPr>
      </w:pPr>
      <w:r w:rsidRPr="00BD4769">
        <w:rPr>
          <w:rFonts w:ascii="Times New Roman" w:eastAsiaTheme="minorEastAsia" w:hAnsi="Times New Roman" w:cs="Times New Roman"/>
          <w:bCs/>
          <w:sz w:val="24"/>
          <w:szCs w:val="24"/>
          <w:lang w:eastAsia="ru-RU"/>
        </w:rPr>
        <w:t xml:space="preserve">         19-20 ноября состоялась республиканская творческая  лаборатория   по продвижению национальной и краеведческой книги в детской аудитории, проводимая Национальной детской библиотекой РК им. С. Я. Маршака и Ижемской  </w:t>
      </w:r>
      <w:proofErr w:type="spellStart"/>
      <w:r w:rsidRPr="00BD4769">
        <w:rPr>
          <w:rFonts w:ascii="Times New Roman" w:eastAsiaTheme="minorEastAsia" w:hAnsi="Times New Roman" w:cs="Times New Roman"/>
          <w:bCs/>
          <w:sz w:val="24"/>
          <w:szCs w:val="24"/>
          <w:lang w:eastAsia="ru-RU"/>
        </w:rPr>
        <w:t>межпоселенческой</w:t>
      </w:r>
      <w:proofErr w:type="spellEnd"/>
      <w:r w:rsidRPr="00BD4769">
        <w:rPr>
          <w:rFonts w:ascii="Times New Roman" w:eastAsiaTheme="minorEastAsia" w:hAnsi="Times New Roman" w:cs="Times New Roman"/>
          <w:bCs/>
          <w:sz w:val="24"/>
          <w:szCs w:val="24"/>
          <w:lang w:eastAsia="ru-RU"/>
        </w:rPr>
        <w:t xml:space="preserve"> библиотекой. Участвовали 16 районов, 85 слушателей.  Блок  вопросов в рамках сессии  «</w:t>
      </w:r>
      <w:proofErr w:type="spellStart"/>
      <w:r w:rsidRPr="00BD4769">
        <w:rPr>
          <w:rFonts w:ascii="Times New Roman" w:eastAsiaTheme="minorEastAsia" w:hAnsi="Times New Roman" w:cs="Times New Roman"/>
          <w:bCs/>
          <w:sz w:val="24"/>
          <w:szCs w:val="24"/>
          <w:lang w:eastAsia="ru-RU"/>
        </w:rPr>
        <w:t>Изьваыс</w:t>
      </w:r>
      <w:proofErr w:type="spellEnd"/>
      <w:r w:rsidRPr="00BD4769">
        <w:rPr>
          <w:rFonts w:ascii="Times New Roman" w:eastAsiaTheme="minorEastAsia" w:hAnsi="Times New Roman" w:cs="Times New Roman"/>
          <w:bCs/>
          <w:sz w:val="24"/>
          <w:szCs w:val="24"/>
          <w:lang w:eastAsia="ru-RU"/>
        </w:rPr>
        <w:t xml:space="preserve"> </w:t>
      </w:r>
      <w:proofErr w:type="spellStart"/>
      <w:r w:rsidRPr="00BD4769">
        <w:rPr>
          <w:rFonts w:ascii="Times New Roman" w:eastAsiaTheme="minorEastAsia" w:hAnsi="Times New Roman" w:cs="Times New Roman"/>
          <w:bCs/>
          <w:sz w:val="24"/>
          <w:szCs w:val="24"/>
          <w:lang w:eastAsia="ru-RU"/>
        </w:rPr>
        <w:t>му</w:t>
      </w:r>
      <w:proofErr w:type="spellEnd"/>
      <w:r w:rsidRPr="00BD4769">
        <w:rPr>
          <w:rFonts w:ascii="Times New Roman" w:eastAsiaTheme="minorEastAsia" w:hAnsi="Times New Roman" w:cs="Times New Roman"/>
          <w:bCs/>
          <w:sz w:val="24"/>
          <w:szCs w:val="24"/>
          <w:lang w:eastAsia="ru-RU"/>
        </w:rPr>
        <w:t xml:space="preserve"> </w:t>
      </w:r>
      <w:proofErr w:type="spellStart"/>
      <w:r w:rsidRPr="00BD4769">
        <w:rPr>
          <w:rFonts w:ascii="Times New Roman" w:eastAsiaTheme="minorEastAsia" w:hAnsi="Times New Roman" w:cs="Times New Roman"/>
          <w:bCs/>
          <w:sz w:val="24"/>
          <w:szCs w:val="24"/>
          <w:lang w:eastAsia="ru-RU"/>
        </w:rPr>
        <w:t>вылас</w:t>
      </w:r>
      <w:proofErr w:type="spellEnd"/>
      <w:r w:rsidRPr="00BD4769">
        <w:rPr>
          <w:rFonts w:ascii="Times New Roman" w:eastAsiaTheme="minorEastAsia" w:hAnsi="Times New Roman" w:cs="Times New Roman"/>
          <w:bCs/>
          <w:sz w:val="24"/>
          <w:szCs w:val="24"/>
          <w:lang w:eastAsia="ru-RU"/>
        </w:rPr>
        <w:t xml:space="preserve"> </w:t>
      </w:r>
      <w:proofErr w:type="spellStart"/>
      <w:r w:rsidRPr="00BD4769">
        <w:rPr>
          <w:rFonts w:ascii="Times New Roman" w:eastAsiaTheme="minorEastAsia" w:hAnsi="Times New Roman" w:cs="Times New Roman"/>
          <w:bCs/>
          <w:sz w:val="24"/>
          <w:szCs w:val="24"/>
          <w:lang w:eastAsia="ru-RU"/>
        </w:rPr>
        <w:t>öти</w:t>
      </w:r>
      <w:proofErr w:type="spellEnd"/>
      <w:r w:rsidRPr="00BD4769">
        <w:rPr>
          <w:rFonts w:ascii="Times New Roman" w:eastAsiaTheme="minorEastAsia" w:hAnsi="Times New Roman" w:cs="Times New Roman"/>
          <w:bCs/>
          <w:sz w:val="24"/>
          <w:szCs w:val="24"/>
          <w:lang w:eastAsia="ru-RU"/>
        </w:rPr>
        <w:t xml:space="preserve">, </w:t>
      </w:r>
      <w:proofErr w:type="spellStart"/>
      <w:r w:rsidRPr="00BD4769">
        <w:rPr>
          <w:rFonts w:ascii="Times New Roman" w:eastAsiaTheme="minorEastAsia" w:hAnsi="Times New Roman" w:cs="Times New Roman"/>
          <w:bCs/>
          <w:sz w:val="24"/>
          <w:szCs w:val="24"/>
          <w:lang w:eastAsia="ru-RU"/>
        </w:rPr>
        <w:t>Öти</w:t>
      </w:r>
      <w:proofErr w:type="spellEnd"/>
      <w:r w:rsidRPr="00BD4769">
        <w:rPr>
          <w:rFonts w:ascii="Times New Roman" w:eastAsiaTheme="minorEastAsia" w:hAnsi="Times New Roman" w:cs="Times New Roman"/>
          <w:bCs/>
          <w:sz w:val="24"/>
          <w:szCs w:val="24"/>
          <w:lang w:eastAsia="ru-RU"/>
        </w:rPr>
        <w:t xml:space="preserve"> – и </w:t>
      </w:r>
      <w:proofErr w:type="spellStart"/>
      <w:r w:rsidRPr="00BD4769">
        <w:rPr>
          <w:rFonts w:ascii="Times New Roman" w:eastAsiaTheme="minorEastAsia" w:hAnsi="Times New Roman" w:cs="Times New Roman"/>
          <w:bCs/>
          <w:sz w:val="24"/>
          <w:szCs w:val="24"/>
          <w:lang w:eastAsia="ru-RU"/>
        </w:rPr>
        <w:t>медмуса</w:t>
      </w:r>
      <w:proofErr w:type="spellEnd"/>
      <w:r w:rsidRPr="00BD4769">
        <w:rPr>
          <w:rFonts w:ascii="Times New Roman" w:eastAsiaTheme="minorEastAsia" w:hAnsi="Times New Roman" w:cs="Times New Roman"/>
          <w:bCs/>
          <w:sz w:val="24"/>
          <w:szCs w:val="24"/>
          <w:lang w:eastAsia="ru-RU"/>
        </w:rPr>
        <w:t xml:space="preserve">  </w:t>
      </w:r>
      <w:proofErr w:type="spellStart"/>
      <w:r w:rsidRPr="00BD4769">
        <w:rPr>
          <w:rFonts w:ascii="Times New Roman" w:eastAsiaTheme="minorEastAsia" w:hAnsi="Times New Roman" w:cs="Times New Roman"/>
          <w:bCs/>
          <w:sz w:val="24"/>
          <w:szCs w:val="24"/>
          <w:lang w:eastAsia="ru-RU"/>
        </w:rPr>
        <w:t>мем</w:t>
      </w:r>
      <w:proofErr w:type="spellEnd"/>
      <w:r w:rsidRPr="00BD4769">
        <w:rPr>
          <w:rFonts w:ascii="Times New Roman" w:eastAsiaTheme="minorEastAsia" w:hAnsi="Times New Roman" w:cs="Times New Roman"/>
          <w:bCs/>
          <w:sz w:val="24"/>
          <w:szCs w:val="24"/>
          <w:lang w:eastAsia="ru-RU"/>
        </w:rPr>
        <w:t xml:space="preserve">…» («Ижма – одна на планете, Ижма – прекраснее всех…») посвящён культурной жизни Ижемского района. </w:t>
      </w:r>
    </w:p>
    <w:p w:rsidR="002F606F" w:rsidRPr="00BD4769" w:rsidRDefault="002F606F" w:rsidP="00580A7C">
      <w:pPr>
        <w:spacing w:after="0" w:line="360" w:lineRule="auto"/>
        <w:jc w:val="both"/>
        <w:rPr>
          <w:rFonts w:ascii="Times New Roman" w:eastAsiaTheme="minorEastAsia" w:hAnsi="Times New Roman" w:cs="Times New Roman"/>
          <w:bCs/>
          <w:sz w:val="24"/>
          <w:szCs w:val="24"/>
          <w:lang w:eastAsia="ru-RU"/>
        </w:rPr>
      </w:pPr>
      <w:r w:rsidRPr="00BD4769">
        <w:rPr>
          <w:rFonts w:ascii="Times New Roman" w:eastAsiaTheme="minorEastAsia" w:hAnsi="Times New Roman" w:cs="Times New Roman"/>
          <w:bCs/>
          <w:sz w:val="24"/>
          <w:szCs w:val="24"/>
          <w:lang w:eastAsia="ru-RU"/>
        </w:rPr>
        <w:t xml:space="preserve">           18 декабря на базе Ижемской </w:t>
      </w:r>
      <w:proofErr w:type="spellStart"/>
      <w:r w:rsidRPr="00BD4769">
        <w:rPr>
          <w:rFonts w:ascii="Times New Roman" w:eastAsiaTheme="minorEastAsia" w:hAnsi="Times New Roman" w:cs="Times New Roman"/>
          <w:bCs/>
          <w:sz w:val="24"/>
          <w:szCs w:val="24"/>
          <w:lang w:eastAsia="ru-RU"/>
        </w:rPr>
        <w:t>межпоселенческой</w:t>
      </w:r>
      <w:proofErr w:type="spellEnd"/>
      <w:r w:rsidRPr="00BD4769">
        <w:rPr>
          <w:rFonts w:ascii="Times New Roman" w:eastAsiaTheme="minorEastAsia" w:hAnsi="Times New Roman" w:cs="Times New Roman"/>
          <w:bCs/>
          <w:sz w:val="24"/>
          <w:szCs w:val="24"/>
          <w:lang w:eastAsia="ru-RU"/>
        </w:rPr>
        <w:t xml:space="preserve"> библиотеки жители Ижмы познакомились с мобильной интерактивной выставкой «Сезон фотоохоты на ООПТ».    На выставке были представлены лучшие фотоснимки, присланные в течение нескольких лет на республиканский конкурс «Сезон фотоохоты на ООПТ», который проводит Минприроды Коми и Центр по особо охраняемым природным территориям.</w:t>
      </w:r>
    </w:p>
    <w:p w:rsidR="002F606F" w:rsidRPr="00BD4769" w:rsidRDefault="002F606F" w:rsidP="00580A7C">
      <w:pPr>
        <w:spacing w:after="0" w:line="360" w:lineRule="auto"/>
        <w:jc w:val="both"/>
        <w:rPr>
          <w:rFonts w:ascii="Times New Roman" w:eastAsiaTheme="minorEastAsia" w:hAnsi="Times New Roman" w:cs="Times New Roman"/>
          <w:bCs/>
          <w:sz w:val="24"/>
          <w:szCs w:val="24"/>
          <w:lang w:eastAsia="ru-RU"/>
        </w:rPr>
      </w:pPr>
      <w:r w:rsidRPr="00BD4769">
        <w:rPr>
          <w:rFonts w:ascii="Times New Roman" w:eastAsiaTheme="minorEastAsia" w:hAnsi="Times New Roman" w:cs="Times New Roman"/>
          <w:color w:val="000000"/>
          <w:sz w:val="24"/>
          <w:szCs w:val="24"/>
          <w:shd w:val="clear" w:color="auto" w:fill="FFFFFF"/>
          <w:lang w:eastAsia="ru-RU"/>
        </w:rPr>
        <w:lastRenderedPageBreak/>
        <w:t xml:space="preserve">      </w:t>
      </w:r>
      <w:r w:rsidR="00D935BD" w:rsidRPr="00BD4769">
        <w:rPr>
          <w:rFonts w:ascii="Times New Roman" w:eastAsiaTheme="minorEastAsia" w:hAnsi="Times New Roman" w:cs="Times New Roman"/>
          <w:color w:val="000000"/>
          <w:sz w:val="24"/>
          <w:szCs w:val="24"/>
          <w:shd w:val="clear" w:color="auto" w:fill="FFFFFF"/>
          <w:lang w:eastAsia="ru-RU"/>
        </w:rPr>
        <w:t xml:space="preserve">    Продолжает работу </w:t>
      </w:r>
      <w:proofErr w:type="spellStart"/>
      <w:r w:rsidR="00D935BD" w:rsidRPr="00BD4769">
        <w:rPr>
          <w:rFonts w:ascii="Times New Roman" w:eastAsiaTheme="minorEastAsia" w:hAnsi="Times New Roman" w:cs="Times New Roman"/>
          <w:color w:val="000000"/>
          <w:sz w:val="24"/>
          <w:szCs w:val="24"/>
          <w:shd w:val="clear" w:color="auto" w:fill="FFFFFF"/>
          <w:lang w:eastAsia="ru-RU"/>
        </w:rPr>
        <w:t>туристко-</w:t>
      </w:r>
      <w:r w:rsidRPr="00BD4769">
        <w:rPr>
          <w:rFonts w:ascii="Times New Roman" w:eastAsiaTheme="minorEastAsia" w:hAnsi="Times New Roman" w:cs="Times New Roman"/>
          <w:color w:val="000000"/>
          <w:sz w:val="24"/>
          <w:szCs w:val="24"/>
          <w:shd w:val="clear" w:color="auto" w:fill="FFFFFF"/>
          <w:lang w:eastAsia="ru-RU"/>
        </w:rPr>
        <w:t>информационный</w:t>
      </w:r>
      <w:proofErr w:type="spellEnd"/>
      <w:r w:rsidRPr="00BD4769">
        <w:rPr>
          <w:rFonts w:ascii="Times New Roman" w:eastAsiaTheme="minorEastAsia" w:hAnsi="Times New Roman" w:cs="Times New Roman"/>
          <w:color w:val="000000"/>
          <w:sz w:val="24"/>
          <w:szCs w:val="24"/>
          <w:shd w:val="clear" w:color="auto" w:fill="FFFFFF"/>
          <w:lang w:eastAsia="ru-RU"/>
        </w:rPr>
        <w:t xml:space="preserve"> центр Ижемской </w:t>
      </w:r>
      <w:proofErr w:type="spellStart"/>
      <w:r w:rsidRPr="00BD4769">
        <w:rPr>
          <w:rFonts w:ascii="Times New Roman" w:eastAsiaTheme="minorEastAsia" w:hAnsi="Times New Roman" w:cs="Times New Roman"/>
          <w:color w:val="000000"/>
          <w:sz w:val="24"/>
          <w:szCs w:val="24"/>
          <w:shd w:val="clear" w:color="auto" w:fill="FFFFFF"/>
          <w:lang w:eastAsia="ru-RU"/>
        </w:rPr>
        <w:t>межпоселенческой</w:t>
      </w:r>
      <w:proofErr w:type="spellEnd"/>
      <w:r w:rsidRPr="00BD4769">
        <w:rPr>
          <w:rFonts w:ascii="Times New Roman" w:eastAsiaTheme="minorEastAsia" w:hAnsi="Times New Roman" w:cs="Times New Roman"/>
          <w:color w:val="000000"/>
          <w:sz w:val="24"/>
          <w:szCs w:val="24"/>
          <w:shd w:val="clear" w:color="auto" w:fill="FFFFFF"/>
          <w:lang w:eastAsia="ru-RU"/>
        </w:rPr>
        <w:t xml:space="preserve">  библиотеки. Здесь можно узнать о туристических маршрутах Ижемского района и РК, приобрести сувенирную продукцию местных мастеров.</w:t>
      </w:r>
    </w:p>
    <w:p w:rsidR="00D935BD" w:rsidRPr="00BD4769" w:rsidRDefault="00D935BD" w:rsidP="00580A7C">
      <w:pPr>
        <w:spacing w:after="0" w:line="360" w:lineRule="auto"/>
        <w:ind w:firstLine="708"/>
        <w:jc w:val="both"/>
        <w:rPr>
          <w:rFonts w:ascii="Times New Roman" w:eastAsiaTheme="minorEastAsia" w:hAnsi="Times New Roman" w:cs="Times New Roman"/>
          <w:sz w:val="24"/>
          <w:szCs w:val="24"/>
          <w:lang w:eastAsia="ru-RU"/>
        </w:rPr>
      </w:pPr>
      <w:proofErr w:type="gramStart"/>
      <w:r w:rsidRPr="00BD4769">
        <w:rPr>
          <w:rFonts w:ascii="Times New Roman" w:eastAsia="Calibri" w:hAnsi="Times New Roman" w:cs="Times New Roman"/>
          <w:sz w:val="24"/>
          <w:szCs w:val="24"/>
          <w:lang w:eastAsia="ru-RU"/>
        </w:rPr>
        <w:t>Основными</w:t>
      </w:r>
      <w:proofErr w:type="gramEnd"/>
      <w:r w:rsidR="002F606F" w:rsidRPr="00BD4769">
        <w:rPr>
          <w:rFonts w:ascii="Times New Roman" w:eastAsia="Calibri" w:hAnsi="Times New Roman" w:cs="Times New Roman"/>
          <w:sz w:val="24"/>
          <w:szCs w:val="24"/>
          <w:lang w:eastAsia="ru-RU"/>
        </w:rPr>
        <w:t xml:space="preserve"> задачи </w:t>
      </w:r>
      <w:r w:rsidRPr="00BD4769">
        <w:rPr>
          <w:rFonts w:ascii="Times New Roman" w:eastAsia="Calibri" w:hAnsi="Times New Roman" w:cs="Times New Roman"/>
          <w:sz w:val="24"/>
          <w:szCs w:val="24"/>
          <w:lang w:eastAsia="ru-RU"/>
        </w:rPr>
        <w:t xml:space="preserve"> </w:t>
      </w:r>
      <w:r w:rsidRPr="00BD4769">
        <w:rPr>
          <w:rFonts w:ascii="Times New Roman" w:eastAsiaTheme="minorEastAsia" w:hAnsi="Times New Roman" w:cs="Times New Roman"/>
          <w:sz w:val="24"/>
          <w:szCs w:val="24"/>
          <w:lang w:eastAsia="ru-RU"/>
        </w:rPr>
        <w:t>МБУДО «Ижемская ДШИ»   за  2019-2020  учебный год</w:t>
      </w:r>
    </w:p>
    <w:p w:rsidR="002F606F" w:rsidRPr="00BD4769" w:rsidRDefault="00D935BD" w:rsidP="00580A7C">
      <w:pPr>
        <w:spacing w:after="0" w:line="360" w:lineRule="auto"/>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 xml:space="preserve">детской школы искусств были </w:t>
      </w:r>
      <w:r w:rsidR="002F606F" w:rsidRPr="00BD4769">
        <w:rPr>
          <w:rFonts w:ascii="Times New Roman" w:eastAsia="Calibri" w:hAnsi="Times New Roman" w:cs="Times New Roman"/>
          <w:sz w:val="24"/>
          <w:szCs w:val="24"/>
          <w:lang w:eastAsia="ru-RU"/>
        </w:rPr>
        <w:t>ра</w:t>
      </w:r>
      <w:r w:rsidRPr="00BD4769">
        <w:rPr>
          <w:rFonts w:ascii="Times New Roman" w:eastAsia="Calibri" w:hAnsi="Times New Roman" w:cs="Times New Roman"/>
          <w:sz w:val="24"/>
          <w:szCs w:val="24"/>
          <w:lang w:eastAsia="ru-RU"/>
        </w:rPr>
        <w:t xml:space="preserve">звитие творческих способностей и </w:t>
      </w:r>
      <w:r w:rsidR="002F606F" w:rsidRPr="00BD4769">
        <w:rPr>
          <w:rFonts w:ascii="Times New Roman" w:eastAsia="Calibri" w:hAnsi="Times New Roman" w:cs="Times New Roman"/>
          <w:sz w:val="24"/>
          <w:szCs w:val="24"/>
          <w:lang w:eastAsia="ru-RU"/>
        </w:rPr>
        <w:t>профессиональное самоопределение.</w:t>
      </w:r>
    </w:p>
    <w:p w:rsidR="002F606F" w:rsidRPr="00BD4769" w:rsidRDefault="002F606F" w:rsidP="00580A7C">
      <w:pPr>
        <w:spacing w:after="0" w:line="360" w:lineRule="auto"/>
        <w:ind w:firstLine="708"/>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Ижемская детская школа искусств – это единственное в районе образовательное учреждение, которое реализует дополнительные общеразвивающие образовательные программы в сфере искусств:</w:t>
      </w:r>
    </w:p>
    <w:p w:rsidR="002F606F" w:rsidRPr="00BD4769" w:rsidRDefault="002F606F" w:rsidP="00580A7C">
      <w:pPr>
        <w:spacing w:after="0" w:line="360" w:lineRule="auto"/>
        <w:ind w:firstLine="708"/>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 две предпрофессиональные программы: баян и хор (срок обучения 5-6 лет и 8-9 лет);</w:t>
      </w:r>
    </w:p>
    <w:p w:rsidR="002F606F" w:rsidRPr="00BD4769" w:rsidRDefault="002F606F" w:rsidP="00580A7C">
      <w:pPr>
        <w:spacing w:after="0" w:line="360" w:lineRule="auto"/>
        <w:ind w:firstLine="708"/>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 а также есть общеразвивающие п</w:t>
      </w:r>
      <w:r w:rsidR="0074747A" w:rsidRPr="00BD4769">
        <w:rPr>
          <w:rFonts w:ascii="Times New Roman" w:eastAsia="Calibri" w:hAnsi="Times New Roman" w:cs="Times New Roman"/>
          <w:sz w:val="24"/>
          <w:szCs w:val="24"/>
          <w:lang w:eastAsia="ru-RU"/>
        </w:rPr>
        <w:t>рограммы 4-х годичного обучения (</w:t>
      </w:r>
      <w:r w:rsidRPr="00BD4769">
        <w:rPr>
          <w:rFonts w:ascii="Times New Roman" w:eastAsia="Calibri" w:hAnsi="Times New Roman" w:cs="Times New Roman"/>
          <w:sz w:val="24"/>
          <w:szCs w:val="24"/>
          <w:lang w:eastAsia="ru-RU"/>
        </w:rPr>
        <w:t>домра, гитара, синтезатор, народное пение, вокально-хоровое исполнительство, баян, фортепиано, художественное и декоративно-прикладное творчество</w:t>
      </w:r>
      <w:r w:rsidR="0074747A" w:rsidRPr="00BD4769">
        <w:rPr>
          <w:rFonts w:ascii="Times New Roman" w:eastAsia="Calibri" w:hAnsi="Times New Roman" w:cs="Times New Roman"/>
          <w:sz w:val="24"/>
          <w:szCs w:val="24"/>
          <w:lang w:eastAsia="ru-RU"/>
        </w:rPr>
        <w:t>)</w:t>
      </w:r>
      <w:r w:rsidRPr="00BD4769">
        <w:rPr>
          <w:rFonts w:ascii="Times New Roman" w:eastAsia="Calibri" w:hAnsi="Times New Roman" w:cs="Times New Roman"/>
          <w:sz w:val="24"/>
          <w:szCs w:val="24"/>
          <w:lang w:eastAsia="ru-RU"/>
        </w:rPr>
        <w:t xml:space="preserve">. </w:t>
      </w:r>
    </w:p>
    <w:p w:rsidR="002F606F" w:rsidRPr="00BD4769" w:rsidRDefault="0074747A" w:rsidP="00580A7C">
      <w:pPr>
        <w:spacing w:after="0" w:line="360" w:lineRule="auto"/>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 xml:space="preserve">         </w:t>
      </w:r>
      <w:r w:rsidR="002F606F" w:rsidRPr="00BD4769">
        <w:rPr>
          <w:rFonts w:ascii="Times New Roman" w:eastAsia="Calibri" w:hAnsi="Times New Roman" w:cs="Times New Roman"/>
          <w:sz w:val="24"/>
          <w:szCs w:val="24"/>
          <w:lang w:eastAsia="ru-RU"/>
        </w:rPr>
        <w:t>- для детей 6-летнего возраста реализуется одногодичная программа «Музык</w:t>
      </w:r>
      <w:r w:rsidRPr="00BD4769">
        <w:rPr>
          <w:rFonts w:ascii="Times New Roman" w:eastAsia="Calibri" w:hAnsi="Times New Roman" w:cs="Times New Roman"/>
          <w:sz w:val="24"/>
          <w:szCs w:val="24"/>
          <w:lang w:eastAsia="ru-RU"/>
        </w:rPr>
        <w:t>ально-эстетическое воспитание».</w:t>
      </w:r>
    </w:p>
    <w:p w:rsidR="002F606F" w:rsidRPr="00BD4769" w:rsidRDefault="00F40884" w:rsidP="00580A7C">
      <w:pPr>
        <w:spacing w:after="0" w:line="360" w:lineRule="auto"/>
        <w:ind w:firstLine="426"/>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74747A" w:rsidRPr="00BD4769">
        <w:rPr>
          <w:rFonts w:ascii="Times New Roman" w:eastAsiaTheme="minorEastAsia" w:hAnsi="Times New Roman" w:cs="Times New Roman"/>
          <w:sz w:val="24"/>
          <w:szCs w:val="24"/>
          <w:lang w:eastAsia="ru-RU"/>
        </w:rPr>
        <w:t xml:space="preserve"> </w:t>
      </w:r>
      <w:r w:rsidR="002F606F" w:rsidRPr="00BD4769">
        <w:rPr>
          <w:rFonts w:ascii="Times New Roman" w:eastAsiaTheme="minorEastAsia" w:hAnsi="Times New Roman" w:cs="Times New Roman"/>
          <w:sz w:val="24"/>
          <w:szCs w:val="24"/>
          <w:lang w:eastAsia="ru-RU"/>
        </w:rPr>
        <w:t>Контингент обучающихся на 1 сентября 2019-2020 учебно</w:t>
      </w:r>
      <w:r w:rsidR="0074747A" w:rsidRPr="00BD4769">
        <w:rPr>
          <w:rFonts w:ascii="Times New Roman" w:eastAsiaTheme="minorEastAsia" w:hAnsi="Times New Roman" w:cs="Times New Roman"/>
          <w:sz w:val="24"/>
          <w:szCs w:val="24"/>
          <w:lang w:eastAsia="ru-RU"/>
        </w:rPr>
        <w:t xml:space="preserve">го года составил – 184 человек. </w:t>
      </w:r>
      <w:r w:rsidR="002F606F" w:rsidRPr="00BD4769">
        <w:rPr>
          <w:rFonts w:ascii="Times New Roman" w:eastAsiaTheme="minorEastAsia" w:hAnsi="Times New Roman" w:cs="Times New Roman"/>
          <w:sz w:val="24"/>
          <w:szCs w:val="24"/>
          <w:lang w:eastAsia="ru-RU"/>
        </w:rPr>
        <w:t>Первоклассников – 49 учащихся, выпускников – 26 учащихся.</w:t>
      </w:r>
    </w:p>
    <w:p w:rsidR="002F606F" w:rsidRPr="00BD4769" w:rsidRDefault="00F40884" w:rsidP="00580A7C">
      <w:pPr>
        <w:spacing w:after="0" w:line="360" w:lineRule="auto"/>
        <w:ind w:firstLine="426"/>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F606F" w:rsidRPr="00BD4769">
        <w:rPr>
          <w:rFonts w:ascii="Times New Roman" w:eastAsiaTheme="minorEastAsia" w:hAnsi="Times New Roman" w:cs="Times New Roman"/>
          <w:sz w:val="24"/>
          <w:szCs w:val="24"/>
          <w:lang w:eastAsia="ru-RU"/>
        </w:rPr>
        <w:t>На сегодняшний день педагогический состав – это 11 преподавателей, из них 7 с первой квалификационной категорией, 3 – с высшим образованием, 1 обучаются в Казанском институте культуры.</w:t>
      </w:r>
    </w:p>
    <w:p w:rsidR="002F606F" w:rsidRPr="00BD4769" w:rsidRDefault="00F40884" w:rsidP="00580A7C">
      <w:pPr>
        <w:spacing w:after="0" w:line="360" w:lineRule="auto"/>
        <w:ind w:firstLine="426"/>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F606F" w:rsidRPr="00BD4769">
        <w:rPr>
          <w:rFonts w:ascii="Times New Roman" w:eastAsiaTheme="minorEastAsia" w:hAnsi="Times New Roman" w:cs="Times New Roman"/>
          <w:sz w:val="24"/>
          <w:szCs w:val="24"/>
          <w:lang w:eastAsia="ru-RU"/>
        </w:rPr>
        <w:t>Общая численность работников – 24 человека. Из них: моложе 25 лет – 2, от 25-35 – 15 человек, от 35 лет и старше – 7 человек. Из них пенсионеры – 5 человек.</w:t>
      </w:r>
    </w:p>
    <w:p w:rsidR="002F606F" w:rsidRPr="00BD4769" w:rsidRDefault="00F40884" w:rsidP="00580A7C">
      <w:pPr>
        <w:spacing w:after="0" w:line="360" w:lineRule="auto"/>
        <w:ind w:firstLine="426"/>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F606F" w:rsidRPr="00BD4769">
        <w:rPr>
          <w:rFonts w:ascii="Times New Roman" w:eastAsiaTheme="minorEastAsia" w:hAnsi="Times New Roman" w:cs="Times New Roman"/>
          <w:sz w:val="24"/>
          <w:szCs w:val="24"/>
          <w:lang w:eastAsia="ru-RU"/>
        </w:rPr>
        <w:t>Концертная деятельность является важным составляющим элементом образовательного процесса школы. В прошлом учебном году у нас состоялись  в формате онлайн.</w:t>
      </w:r>
    </w:p>
    <w:p w:rsidR="002F606F" w:rsidRPr="00BD4769" w:rsidRDefault="00F40884" w:rsidP="00580A7C">
      <w:pPr>
        <w:spacing w:after="0" w:line="36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2F606F" w:rsidRPr="00BD4769">
        <w:rPr>
          <w:rFonts w:ascii="Times New Roman" w:eastAsia="Calibri" w:hAnsi="Times New Roman" w:cs="Times New Roman"/>
          <w:sz w:val="24"/>
          <w:szCs w:val="24"/>
          <w:lang w:eastAsia="ru-RU"/>
        </w:rPr>
        <w:t xml:space="preserve">Для мотивации учащихся в школе организуются различные конкурсы: районный конкурс вокального исполнительства «Музыка времен», школьные конкурсы «Лучший ученик года» и «Символ года». Дети принимали участие и в межрайонном конкурсе исполнителей современной Коми песни «Василёк» с. Усть-Кулом  (заняли 2 место), во всероссийских конкурсах «Таланты России», «Новые имена», «Золотая рыбка»; в </w:t>
      </w:r>
      <w:proofErr w:type="spellStart"/>
      <w:r w:rsidR="002F606F" w:rsidRPr="00BD4769">
        <w:rPr>
          <w:rFonts w:ascii="Times New Roman" w:eastAsia="Calibri" w:hAnsi="Times New Roman" w:cs="Times New Roman"/>
          <w:sz w:val="24"/>
          <w:szCs w:val="24"/>
          <w:lang w:eastAsia="ru-RU"/>
        </w:rPr>
        <w:t>республикански</w:t>
      </w:r>
      <w:proofErr w:type="spellEnd"/>
      <w:r w:rsidR="002F606F" w:rsidRPr="00BD4769">
        <w:rPr>
          <w:rFonts w:ascii="Times New Roman" w:eastAsia="Calibri" w:hAnsi="Times New Roman" w:cs="Times New Roman"/>
          <w:sz w:val="24"/>
          <w:szCs w:val="24"/>
          <w:lang w:eastAsia="ru-RU"/>
        </w:rPr>
        <w:t xml:space="preserve"> конкурсах «Венок дружбы», «</w:t>
      </w:r>
      <w:proofErr w:type="spellStart"/>
      <w:r w:rsidR="002F606F" w:rsidRPr="00BD4769">
        <w:rPr>
          <w:rFonts w:ascii="Times New Roman" w:eastAsia="Calibri" w:hAnsi="Times New Roman" w:cs="Times New Roman"/>
          <w:sz w:val="24"/>
          <w:szCs w:val="24"/>
          <w:lang w:eastAsia="ru-RU"/>
        </w:rPr>
        <w:t>Зарни</w:t>
      </w:r>
      <w:proofErr w:type="spellEnd"/>
      <w:r w:rsidR="002F606F" w:rsidRPr="00BD4769">
        <w:rPr>
          <w:rFonts w:ascii="Times New Roman" w:eastAsia="Calibri" w:hAnsi="Times New Roman" w:cs="Times New Roman"/>
          <w:sz w:val="24"/>
          <w:szCs w:val="24"/>
          <w:lang w:eastAsia="ru-RU"/>
        </w:rPr>
        <w:t xml:space="preserve"> </w:t>
      </w:r>
      <w:proofErr w:type="spellStart"/>
      <w:r w:rsidR="002F606F" w:rsidRPr="00BD4769">
        <w:rPr>
          <w:rFonts w:ascii="Times New Roman" w:eastAsia="Calibri" w:hAnsi="Times New Roman" w:cs="Times New Roman"/>
          <w:sz w:val="24"/>
          <w:szCs w:val="24"/>
          <w:lang w:eastAsia="ru-RU"/>
        </w:rPr>
        <w:t>кияс</w:t>
      </w:r>
      <w:proofErr w:type="spellEnd"/>
      <w:r w:rsidR="002F606F" w:rsidRPr="00BD4769">
        <w:rPr>
          <w:rFonts w:ascii="Times New Roman" w:eastAsia="Calibri" w:hAnsi="Times New Roman" w:cs="Times New Roman"/>
          <w:sz w:val="24"/>
          <w:szCs w:val="24"/>
          <w:lang w:eastAsia="ru-RU"/>
        </w:rPr>
        <w:t>», в международных конкурсах «</w:t>
      </w:r>
      <w:proofErr w:type="spellStart"/>
      <w:r w:rsidR="002F606F" w:rsidRPr="00BD4769">
        <w:rPr>
          <w:rFonts w:ascii="Times New Roman" w:eastAsia="Calibri" w:hAnsi="Times New Roman" w:cs="Times New Roman"/>
          <w:sz w:val="24"/>
          <w:szCs w:val="24"/>
          <w:lang w:eastAsia="ru-RU"/>
        </w:rPr>
        <w:t>Соловушкино</w:t>
      </w:r>
      <w:proofErr w:type="spellEnd"/>
      <w:r w:rsidR="002F606F" w:rsidRPr="00BD4769">
        <w:rPr>
          <w:rFonts w:ascii="Times New Roman" w:eastAsia="Calibri" w:hAnsi="Times New Roman" w:cs="Times New Roman"/>
          <w:sz w:val="24"/>
          <w:szCs w:val="24"/>
          <w:lang w:eastAsia="ru-RU"/>
        </w:rPr>
        <w:t xml:space="preserve"> раздолье», «Звездный бульвар»</w:t>
      </w:r>
    </w:p>
    <w:p w:rsidR="002F606F" w:rsidRPr="00BD4769" w:rsidRDefault="002F606F" w:rsidP="00580A7C">
      <w:pPr>
        <w:spacing w:after="0" w:line="360" w:lineRule="auto"/>
        <w:ind w:firstLine="284"/>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 xml:space="preserve">        Ежегодно МБУДО «Ижемская ДШИ» проводит детские исследовательские конференции «Народная музыка как феномен культуры».</w:t>
      </w:r>
    </w:p>
    <w:p w:rsidR="002F606F" w:rsidRPr="00BD4769" w:rsidRDefault="002F606F" w:rsidP="00580A7C">
      <w:pPr>
        <w:spacing w:after="0" w:line="360" w:lineRule="auto"/>
        <w:ind w:left="-142" w:firstLine="426"/>
        <w:jc w:val="both"/>
        <w:rPr>
          <w:rFonts w:ascii="Times New Roman" w:eastAsia="Calibri" w:hAnsi="Times New Roman" w:cs="Times New Roman"/>
          <w:sz w:val="24"/>
          <w:szCs w:val="24"/>
          <w:lang w:eastAsia="ru-RU"/>
        </w:rPr>
      </w:pPr>
      <w:r w:rsidRPr="00BD4769">
        <w:rPr>
          <w:rFonts w:ascii="Times New Roman" w:eastAsia="Calibri" w:hAnsi="Times New Roman" w:cs="Times New Roman"/>
          <w:sz w:val="24"/>
          <w:szCs w:val="24"/>
          <w:lang w:eastAsia="ru-RU"/>
        </w:rPr>
        <w:t xml:space="preserve">        Школа стала лауреатом Всероссийского конкурса «500 лучших образовател</w:t>
      </w:r>
      <w:r w:rsidR="0074747A" w:rsidRPr="00BD4769">
        <w:rPr>
          <w:rFonts w:ascii="Times New Roman" w:eastAsia="Calibri" w:hAnsi="Times New Roman" w:cs="Times New Roman"/>
          <w:sz w:val="24"/>
          <w:szCs w:val="24"/>
          <w:lang w:eastAsia="ru-RU"/>
        </w:rPr>
        <w:t>ьных организаций страны- 2019».</w:t>
      </w:r>
    </w:p>
    <w:p w:rsidR="002F606F" w:rsidRPr="00BD4769" w:rsidRDefault="002F606F" w:rsidP="00580A7C">
      <w:pPr>
        <w:spacing w:after="0" w:line="360" w:lineRule="auto"/>
        <w:ind w:firstLine="567"/>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В 2020 году проведена независимая оценка качества условий оказания услуг в 2 учреждениях: МБУК «Ижемский районный историко-краеведческий музей» и МБУК </w:t>
      </w:r>
      <w:r w:rsidRPr="00BD4769">
        <w:rPr>
          <w:rFonts w:ascii="Times New Roman" w:eastAsiaTheme="minorEastAsia" w:hAnsi="Times New Roman" w:cs="Times New Roman"/>
          <w:sz w:val="24"/>
          <w:szCs w:val="24"/>
          <w:lang w:eastAsia="ru-RU"/>
        </w:rPr>
        <w:lastRenderedPageBreak/>
        <w:t>«Ижемская межпоселенческая клубная система» (</w:t>
      </w:r>
      <w:proofErr w:type="spellStart"/>
      <w:r w:rsidRPr="00BD4769">
        <w:rPr>
          <w:rFonts w:ascii="Times New Roman" w:eastAsiaTheme="minorEastAsia" w:hAnsi="Times New Roman" w:cs="Times New Roman"/>
          <w:sz w:val="24"/>
          <w:szCs w:val="24"/>
          <w:lang w:eastAsia="ru-RU"/>
        </w:rPr>
        <w:t>Бакуринский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Брыкаланский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Вертепский</w:t>
      </w:r>
      <w:proofErr w:type="spellEnd"/>
      <w:r w:rsidRPr="00BD4769">
        <w:rPr>
          <w:rFonts w:ascii="Times New Roman" w:eastAsiaTheme="minorEastAsia" w:hAnsi="Times New Roman" w:cs="Times New Roman"/>
          <w:sz w:val="24"/>
          <w:szCs w:val="24"/>
          <w:lang w:eastAsia="ru-RU"/>
        </w:rPr>
        <w:t xml:space="preserve"> ДНТ, </w:t>
      </w:r>
      <w:proofErr w:type="spellStart"/>
      <w:r w:rsidRPr="00BD4769">
        <w:rPr>
          <w:rFonts w:ascii="Times New Roman" w:eastAsiaTheme="minorEastAsia" w:hAnsi="Times New Roman" w:cs="Times New Roman"/>
          <w:sz w:val="24"/>
          <w:szCs w:val="24"/>
          <w:lang w:eastAsia="ru-RU"/>
        </w:rPr>
        <w:t>Гамский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Диюрский</w:t>
      </w:r>
      <w:proofErr w:type="spellEnd"/>
      <w:r w:rsidRPr="00BD4769">
        <w:rPr>
          <w:rFonts w:ascii="Times New Roman" w:eastAsiaTheme="minorEastAsia" w:hAnsi="Times New Roman" w:cs="Times New Roman"/>
          <w:sz w:val="24"/>
          <w:szCs w:val="24"/>
          <w:lang w:eastAsia="ru-RU"/>
        </w:rPr>
        <w:t xml:space="preserve"> СДК, Ижемский ЦДК им. В.Осокина, </w:t>
      </w:r>
      <w:proofErr w:type="spellStart"/>
      <w:r w:rsidRPr="00BD4769">
        <w:rPr>
          <w:rFonts w:ascii="Times New Roman" w:eastAsiaTheme="minorEastAsia" w:hAnsi="Times New Roman" w:cs="Times New Roman"/>
          <w:sz w:val="24"/>
          <w:szCs w:val="24"/>
          <w:lang w:eastAsia="ru-RU"/>
        </w:rPr>
        <w:t>Картаельский</w:t>
      </w:r>
      <w:proofErr w:type="spellEnd"/>
      <w:r w:rsidRPr="00BD4769">
        <w:rPr>
          <w:rFonts w:ascii="Times New Roman" w:eastAsiaTheme="minorEastAsia" w:hAnsi="Times New Roman" w:cs="Times New Roman"/>
          <w:sz w:val="24"/>
          <w:szCs w:val="24"/>
          <w:lang w:eastAsia="ru-RU"/>
        </w:rPr>
        <w:t xml:space="preserve"> ДД, </w:t>
      </w:r>
      <w:proofErr w:type="spellStart"/>
      <w:r w:rsidRPr="00BD4769">
        <w:rPr>
          <w:rFonts w:ascii="Times New Roman" w:eastAsiaTheme="minorEastAsia" w:hAnsi="Times New Roman" w:cs="Times New Roman"/>
          <w:sz w:val="24"/>
          <w:szCs w:val="24"/>
          <w:lang w:eastAsia="ru-RU"/>
        </w:rPr>
        <w:t>Кельчиюрский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Кипиевский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Койинский</w:t>
      </w:r>
      <w:proofErr w:type="spellEnd"/>
      <w:r w:rsidRPr="00BD4769">
        <w:rPr>
          <w:rFonts w:ascii="Times New Roman" w:eastAsiaTheme="minorEastAsia" w:hAnsi="Times New Roman" w:cs="Times New Roman"/>
          <w:sz w:val="24"/>
          <w:szCs w:val="24"/>
          <w:lang w:eastAsia="ru-RU"/>
        </w:rPr>
        <w:t xml:space="preserve"> ДД, </w:t>
      </w:r>
      <w:proofErr w:type="spellStart"/>
      <w:r w:rsidRPr="00BD4769">
        <w:rPr>
          <w:rFonts w:ascii="Times New Roman" w:eastAsiaTheme="minorEastAsia" w:hAnsi="Times New Roman" w:cs="Times New Roman"/>
          <w:sz w:val="24"/>
          <w:szCs w:val="24"/>
          <w:lang w:eastAsia="ru-RU"/>
        </w:rPr>
        <w:t>Красноборский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Мохченский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Мошъюгский</w:t>
      </w:r>
      <w:proofErr w:type="spellEnd"/>
      <w:r w:rsidRPr="00BD4769">
        <w:rPr>
          <w:rFonts w:ascii="Times New Roman" w:eastAsiaTheme="minorEastAsia" w:hAnsi="Times New Roman" w:cs="Times New Roman"/>
          <w:sz w:val="24"/>
          <w:szCs w:val="24"/>
          <w:lang w:eastAsia="ru-RU"/>
        </w:rPr>
        <w:t xml:space="preserve"> ДД, </w:t>
      </w:r>
      <w:proofErr w:type="spellStart"/>
      <w:r w:rsidRPr="00BD4769">
        <w:rPr>
          <w:rFonts w:ascii="Times New Roman" w:eastAsiaTheme="minorEastAsia" w:hAnsi="Times New Roman" w:cs="Times New Roman"/>
          <w:sz w:val="24"/>
          <w:szCs w:val="24"/>
          <w:lang w:eastAsia="ru-RU"/>
        </w:rPr>
        <w:t>Сизябский</w:t>
      </w:r>
      <w:proofErr w:type="spellEnd"/>
      <w:r w:rsidRPr="00BD4769">
        <w:rPr>
          <w:rFonts w:ascii="Times New Roman" w:eastAsiaTheme="minorEastAsia" w:hAnsi="Times New Roman" w:cs="Times New Roman"/>
          <w:sz w:val="24"/>
          <w:szCs w:val="24"/>
          <w:lang w:eastAsia="ru-RU"/>
        </w:rPr>
        <w:t xml:space="preserve"> СДК, Томский СДК, </w:t>
      </w:r>
      <w:proofErr w:type="spellStart"/>
      <w:r w:rsidRPr="00BD4769">
        <w:rPr>
          <w:rFonts w:ascii="Times New Roman" w:eastAsiaTheme="minorEastAsia" w:hAnsi="Times New Roman" w:cs="Times New Roman"/>
          <w:sz w:val="24"/>
          <w:szCs w:val="24"/>
          <w:lang w:eastAsia="ru-RU"/>
        </w:rPr>
        <w:t>Усть-Ижемский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Щельяюрский</w:t>
      </w:r>
      <w:proofErr w:type="spellEnd"/>
      <w:r w:rsidRPr="00BD4769">
        <w:rPr>
          <w:rFonts w:ascii="Times New Roman" w:eastAsiaTheme="minorEastAsia" w:hAnsi="Times New Roman" w:cs="Times New Roman"/>
          <w:sz w:val="24"/>
          <w:szCs w:val="24"/>
          <w:lang w:eastAsia="ru-RU"/>
        </w:rPr>
        <w:t xml:space="preserve"> СДК, </w:t>
      </w:r>
      <w:proofErr w:type="spellStart"/>
      <w:r w:rsidRPr="00BD4769">
        <w:rPr>
          <w:rFonts w:ascii="Times New Roman" w:eastAsiaTheme="minorEastAsia" w:hAnsi="Times New Roman" w:cs="Times New Roman"/>
          <w:sz w:val="24"/>
          <w:szCs w:val="24"/>
          <w:lang w:eastAsia="ru-RU"/>
        </w:rPr>
        <w:t>Ыргеншарский</w:t>
      </w:r>
      <w:proofErr w:type="spellEnd"/>
      <w:r w:rsidRPr="00BD4769">
        <w:rPr>
          <w:rFonts w:ascii="Times New Roman" w:eastAsiaTheme="minorEastAsia" w:hAnsi="Times New Roman" w:cs="Times New Roman"/>
          <w:sz w:val="24"/>
          <w:szCs w:val="24"/>
          <w:lang w:eastAsia="ru-RU"/>
        </w:rPr>
        <w:t xml:space="preserve"> ДД).  </w:t>
      </w:r>
    </w:p>
    <w:p w:rsidR="002F606F" w:rsidRPr="00BD4769" w:rsidRDefault="002F606F" w:rsidP="00580A7C">
      <w:pPr>
        <w:spacing w:after="0" w:line="360" w:lineRule="auto"/>
        <w:ind w:firstLine="567"/>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color w:val="000000"/>
          <w:sz w:val="24"/>
          <w:szCs w:val="24"/>
          <w:lang w:eastAsia="ru-RU"/>
        </w:rPr>
        <w:t xml:space="preserve">Министерством культуры, туризма  архивного дела РК был определён рейтинг среди всех учреждений в республике, которые проходили независимую оценку качества услуг.  Так, </w:t>
      </w:r>
      <w:r w:rsidRPr="00BD4769">
        <w:rPr>
          <w:rFonts w:ascii="Times New Roman" w:eastAsiaTheme="minorEastAsia" w:hAnsi="Times New Roman" w:cs="Times New Roman"/>
          <w:sz w:val="24"/>
          <w:szCs w:val="24"/>
          <w:lang w:eastAsia="ru-RU"/>
        </w:rPr>
        <w:t xml:space="preserve">МБУК «Ижемская межпоселенческая клубная система» набрала  83 балла из  100 возможных баллов,  8 место из 13 учреждений. </w:t>
      </w:r>
      <w:r w:rsidRPr="00BD4769">
        <w:rPr>
          <w:rFonts w:ascii="Times New Roman" w:eastAsiaTheme="minorEastAsia" w:hAnsi="Times New Roman" w:cs="Times New Roman"/>
          <w:color w:val="000000"/>
          <w:sz w:val="24"/>
          <w:szCs w:val="24"/>
          <w:lang w:eastAsia="ru-RU"/>
        </w:rPr>
        <w:t xml:space="preserve"> </w:t>
      </w:r>
      <w:r w:rsidRPr="00BD4769">
        <w:rPr>
          <w:rFonts w:ascii="Times New Roman" w:eastAsiaTheme="minorEastAsia" w:hAnsi="Times New Roman" w:cs="Times New Roman"/>
          <w:sz w:val="24"/>
          <w:szCs w:val="24"/>
          <w:lang w:eastAsia="ru-RU"/>
        </w:rPr>
        <w:t>МБУК «Ижемский районный историко-краеведческий музей» - 91 балл из 100 ба</w:t>
      </w:r>
      <w:r w:rsidR="0074747A" w:rsidRPr="00BD4769">
        <w:rPr>
          <w:rFonts w:ascii="Times New Roman" w:eastAsiaTheme="minorEastAsia" w:hAnsi="Times New Roman" w:cs="Times New Roman"/>
          <w:sz w:val="24"/>
          <w:szCs w:val="24"/>
          <w:lang w:eastAsia="ru-RU"/>
        </w:rPr>
        <w:t>ллов,  3 место из 5 учреждений.</w:t>
      </w:r>
      <w:r w:rsidR="001261FB" w:rsidRPr="00BD4769">
        <w:rPr>
          <w:rFonts w:ascii="Times New Roman" w:eastAsiaTheme="minorEastAsia" w:hAnsi="Times New Roman" w:cs="Times New Roman"/>
          <w:sz w:val="24"/>
          <w:szCs w:val="24"/>
          <w:lang w:eastAsia="ru-RU"/>
        </w:rPr>
        <w:t xml:space="preserve"> </w:t>
      </w:r>
    </w:p>
    <w:p w:rsidR="002F606F" w:rsidRPr="00BD4769" w:rsidRDefault="002F606F" w:rsidP="00580A7C">
      <w:pPr>
        <w:spacing w:after="0" w:line="360" w:lineRule="auto"/>
        <w:ind w:firstLine="567"/>
        <w:jc w:val="both"/>
        <w:rPr>
          <w:rFonts w:ascii="Times New Roman" w:eastAsia="Times New Roman" w:hAnsi="Times New Roman" w:cs="Times New Roman"/>
          <w:color w:val="000000" w:themeColor="text1"/>
          <w:sz w:val="24"/>
          <w:szCs w:val="24"/>
          <w:shd w:val="clear" w:color="auto" w:fill="FFFFFF"/>
          <w:lang w:eastAsia="ru-RU"/>
        </w:rPr>
      </w:pPr>
      <w:r w:rsidRPr="00BD4769">
        <w:rPr>
          <w:rFonts w:ascii="Times New Roman" w:eastAsia="Times New Roman" w:hAnsi="Times New Roman" w:cs="Times New Roman"/>
          <w:color w:val="000000" w:themeColor="text1"/>
          <w:sz w:val="24"/>
          <w:szCs w:val="24"/>
          <w:shd w:val="clear" w:color="auto" w:fill="FFFFFF"/>
          <w:lang w:eastAsia="ru-RU"/>
        </w:rPr>
        <w:t>Недостатки, выявленные в ходе независимой оценки качества условий оказания услуг учреждениями культуры в 2020 году</w:t>
      </w:r>
      <w:r w:rsidR="001261FB" w:rsidRPr="00BD4769">
        <w:rPr>
          <w:rFonts w:ascii="Times New Roman" w:eastAsia="Times New Roman" w:hAnsi="Times New Roman" w:cs="Times New Roman"/>
          <w:color w:val="000000" w:themeColor="text1"/>
          <w:sz w:val="24"/>
          <w:szCs w:val="24"/>
          <w:shd w:val="clear" w:color="auto" w:fill="FFFFFF"/>
          <w:lang w:eastAsia="ru-RU"/>
        </w:rPr>
        <w:t xml:space="preserve"> следующие: по </w:t>
      </w:r>
      <w:r w:rsidR="001261FB" w:rsidRPr="00BD4769">
        <w:rPr>
          <w:rFonts w:ascii="Times New Roman" w:eastAsia="Times New Roman" w:hAnsi="Times New Roman" w:cs="Times New Roman"/>
          <w:color w:val="000000"/>
          <w:sz w:val="24"/>
          <w:szCs w:val="24"/>
          <w:lang w:eastAsia="ru-RU"/>
        </w:rPr>
        <w:t>МБУК «Ижемская МКС» н</w:t>
      </w:r>
      <w:r w:rsidRPr="00BD4769">
        <w:rPr>
          <w:rFonts w:ascii="Times New Roman" w:eastAsia="Times New Roman" w:hAnsi="Times New Roman" w:cs="Times New Roman"/>
          <w:color w:val="000000"/>
          <w:sz w:val="24"/>
          <w:szCs w:val="24"/>
          <w:lang w:eastAsia="ru-RU"/>
        </w:rPr>
        <w:t>едостаточная доступность здани</w:t>
      </w:r>
      <w:r w:rsidR="001261FB" w:rsidRPr="00BD4769">
        <w:rPr>
          <w:rFonts w:ascii="Times New Roman" w:eastAsia="Times New Roman" w:hAnsi="Times New Roman" w:cs="Times New Roman"/>
          <w:color w:val="000000"/>
          <w:sz w:val="24"/>
          <w:szCs w:val="24"/>
          <w:lang w:eastAsia="ru-RU"/>
        </w:rPr>
        <w:t>я для лиц, имеющих инвалидность;</w:t>
      </w:r>
      <w:r w:rsidR="001261FB" w:rsidRPr="00BD4769">
        <w:rPr>
          <w:rFonts w:ascii="Times New Roman" w:eastAsia="Times New Roman" w:hAnsi="Times New Roman" w:cs="Times New Roman"/>
          <w:color w:val="000000" w:themeColor="text1"/>
          <w:sz w:val="24"/>
          <w:szCs w:val="24"/>
          <w:shd w:val="clear" w:color="auto" w:fill="FFFFFF"/>
          <w:lang w:eastAsia="ru-RU"/>
        </w:rPr>
        <w:t xml:space="preserve"> </w:t>
      </w:r>
      <w:r w:rsidRPr="00BD4769">
        <w:rPr>
          <w:rFonts w:ascii="Times New Roman" w:eastAsiaTheme="minorEastAsia" w:hAnsi="Times New Roman" w:cs="Times New Roman"/>
          <w:sz w:val="24"/>
          <w:szCs w:val="24"/>
          <w:lang w:eastAsia="ru-RU"/>
        </w:rPr>
        <w:t>МБУК «Ижемский районный</w:t>
      </w:r>
      <w:r w:rsidR="001261FB" w:rsidRPr="00BD4769">
        <w:rPr>
          <w:rFonts w:ascii="Times New Roman" w:eastAsiaTheme="minorEastAsia" w:hAnsi="Times New Roman" w:cs="Times New Roman"/>
          <w:sz w:val="24"/>
          <w:szCs w:val="24"/>
          <w:lang w:eastAsia="ru-RU"/>
        </w:rPr>
        <w:t xml:space="preserve"> историко-краеведческий музей» н</w:t>
      </w:r>
      <w:r w:rsidRPr="00BD4769">
        <w:rPr>
          <w:rFonts w:ascii="Times New Roman" w:eastAsiaTheme="minorEastAsia" w:hAnsi="Times New Roman" w:cs="Times New Roman"/>
          <w:color w:val="000000"/>
          <w:sz w:val="24"/>
          <w:szCs w:val="24"/>
          <w:lang w:eastAsia="ru-RU"/>
        </w:rPr>
        <w:t>а официальном сайте учреждения не в полном объеме р</w:t>
      </w:r>
      <w:r w:rsidR="001261FB" w:rsidRPr="00BD4769">
        <w:rPr>
          <w:rFonts w:ascii="Times New Roman" w:eastAsiaTheme="minorEastAsia" w:hAnsi="Times New Roman" w:cs="Times New Roman"/>
          <w:color w:val="000000"/>
          <w:sz w:val="24"/>
          <w:szCs w:val="24"/>
          <w:lang w:eastAsia="ru-RU"/>
        </w:rPr>
        <w:t>азмещена необходимая информация, н</w:t>
      </w:r>
      <w:r w:rsidRPr="00BD4769">
        <w:rPr>
          <w:rFonts w:ascii="Times New Roman" w:eastAsiaTheme="minorEastAsia" w:hAnsi="Times New Roman" w:cs="Times New Roman"/>
          <w:color w:val="000000"/>
          <w:sz w:val="24"/>
          <w:szCs w:val="24"/>
          <w:lang w:eastAsia="ru-RU"/>
        </w:rPr>
        <w:t>едостаточная доступность здания для лиц, имеющих инвалидность.</w:t>
      </w:r>
    </w:p>
    <w:p w:rsidR="002F606F" w:rsidRPr="00BD4769" w:rsidRDefault="002F606F" w:rsidP="00580A7C">
      <w:pPr>
        <w:spacing w:after="0" w:line="360" w:lineRule="auto"/>
        <w:ind w:firstLine="567"/>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color w:val="000000"/>
          <w:sz w:val="24"/>
          <w:szCs w:val="24"/>
          <w:lang w:eastAsia="ru-RU"/>
        </w:rPr>
        <w:t xml:space="preserve">По итогам составлены  </w:t>
      </w:r>
      <w:r w:rsidRPr="00BD4769">
        <w:rPr>
          <w:rFonts w:ascii="Times New Roman" w:eastAsiaTheme="minorEastAsia" w:hAnsi="Times New Roman" w:cs="Times New Roman"/>
          <w:sz w:val="24"/>
          <w:szCs w:val="24"/>
          <w:lang w:eastAsia="ru-RU"/>
        </w:rPr>
        <w:t xml:space="preserve">Планы по устранению недостатков, выявленных в ходе независимой </w:t>
      </w:r>
      <w:proofErr w:type="gramStart"/>
      <w:r w:rsidRPr="00BD4769">
        <w:rPr>
          <w:rFonts w:ascii="Times New Roman" w:eastAsiaTheme="minorEastAsia" w:hAnsi="Times New Roman" w:cs="Times New Roman"/>
          <w:sz w:val="24"/>
          <w:szCs w:val="24"/>
          <w:lang w:eastAsia="ru-RU"/>
        </w:rPr>
        <w:t>оценки качества условий оказания услуг</w:t>
      </w:r>
      <w:proofErr w:type="gramEnd"/>
      <w:r w:rsidRPr="00BD4769">
        <w:rPr>
          <w:rFonts w:ascii="Times New Roman" w:eastAsiaTheme="minorEastAsia" w:hAnsi="Times New Roman" w:cs="Times New Roman"/>
          <w:sz w:val="24"/>
          <w:szCs w:val="24"/>
          <w:lang w:eastAsia="ru-RU"/>
        </w:rPr>
        <w:t xml:space="preserve"> учреждениями культуры в 2020 г.  Утвержденные Планы размещены на официальных сайтах учреждений МБУК «Ижемская МКС» и «Ижемский районный историко-краеведческий музей».</w:t>
      </w:r>
    </w:p>
    <w:p w:rsidR="00205942" w:rsidRDefault="00205942" w:rsidP="00205942">
      <w:pPr>
        <w:tabs>
          <w:tab w:val="left" w:pos="0"/>
          <w:tab w:val="left" w:pos="9781"/>
        </w:tabs>
        <w:spacing w:after="0" w:line="360" w:lineRule="auto"/>
        <w:ind w:firstLine="709"/>
        <w:contextualSpacing/>
        <w:jc w:val="both"/>
        <w:rPr>
          <w:rFonts w:ascii="Times New Roman" w:eastAsia="Calibri" w:hAnsi="Times New Roman" w:cs="Times New Roman"/>
          <w:i/>
          <w:sz w:val="28"/>
          <w:szCs w:val="28"/>
          <w:u w:val="single"/>
        </w:rPr>
      </w:pPr>
    </w:p>
    <w:p w:rsidR="00205942" w:rsidRPr="00205942" w:rsidRDefault="00205942" w:rsidP="00205942">
      <w:pPr>
        <w:tabs>
          <w:tab w:val="left" w:pos="0"/>
          <w:tab w:val="left" w:pos="9781"/>
        </w:tabs>
        <w:spacing w:after="0" w:line="360" w:lineRule="auto"/>
        <w:ind w:firstLine="709"/>
        <w:contextualSpacing/>
        <w:jc w:val="both"/>
        <w:rPr>
          <w:rFonts w:ascii="Times New Roman" w:eastAsia="Calibri" w:hAnsi="Times New Roman" w:cs="Times New Roman"/>
          <w:i/>
          <w:sz w:val="28"/>
          <w:szCs w:val="28"/>
          <w:u w:val="single"/>
        </w:rPr>
      </w:pPr>
      <w:r w:rsidRPr="00205942">
        <w:rPr>
          <w:rFonts w:ascii="Times New Roman" w:eastAsia="Calibri" w:hAnsi="Times New Roman" w:cs="Times New Roman"/>
          <w:i/>
          <w:sz w:val="28"/>
          <w:szCs w:val="28"/>
          <w:u w:val="single"/>
        </w:rPr>
        <w:t xml:space="preserve">ЗДРАВООХРАНЕНИЕ </w:t>
      </w:r>
    </w:p>
    <w:p w:rsidR="00205942" w:rsidRPr="00205942" w:rsidRDefault="00205942" w:rsidP="00B865BE">
      <w:pPr>
        <w:tabs>
          <w:tab w:val="left" w:pos="0"/>
          <w:tab w:val="left" w:pos="9781"/>
        </w:tabs>
        <w:spacing w:after="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 нашем районе п</w:t>
      </w:r>
      <w:r w:rsidRPr="00205942">
        <w:rPr>
          <w:rFonts w:ascii="Times New Roman" w:eastAsia="Calibri" w:hAnsi="Times New Roman" w:cs="Times New Roman"/>
          <w:sz w:val="24"/>
          <w:szCs w:val="24"/>
        </w:rPr>
        <w:t>оказатель заболеваемости снизился на 10% по отношению к предыдущему году. Продолжается проведение диспансеризации взрослого населения и профилактических осмотров несовершеннолетних.</w:t>
      </w:r>
    </w:p>
    <w:p w:rsidR="00205942" w:rsidRPr="00205942" w:rsidRDefault="00205942" w:rsidP="00B865BE">
      <w:pPr>
        <w:tabs>
          <w:tab w:val="left" w:pos="0"/>
          <w:tab w:val="left" w:pos="9781"/>
        </w:tabs>
        <w:spacing w:after="0" w:line="360" w:lineRule="auto"/>
        <w:ind w:firstLine="709"/>
        <w:contextualSpacing/>
        <w:jc w:val="both"/>
        <w:rPr>
          <w:rFonts w:ascii="Times New Roman" w:eastAsia="Calibri" w:hAnsi="Times New Roman" w:cs="Times New Roman"/>
          <w:sz w:val="24"/>
          <w:szCs w:val="24"/>
        </w:rPr>
      </w:pPr>
      <w:r w:rsidRPr="00205942">
        <w:rPr>
          <w:rFonts w:ascii="Times New Roman" w:eastAsia="Calibri" w:hAnsi="Times New Roman" w:cs="Times New Roman"/>
          <w:sz w:val="24"/>
          <w:szCs w:val="24"/>
        </w:rPr>
        <w:t xml:space="preserve"> За 2020 год врачами специалистами сделано 46 выездов по району, выполнено 6103  посещения (осмотрено 3559 лиц).</w:t>
      </w:r>
    </w:p>
    <w:p w:rsidR="00205942" w:rsidRPr="00205942" w:rsidRDefault="00205942" w:rsidP="00B865BE">
      <w:pPr>
        <w:tabs>
          <w:tab w:val="left" w:pos="0"/>
          <w:tab w:val="left" w:pos="9781"/>
        </w:tabs>
        <w:spacing w:after="0" w:line="360" w:lineRule="auto"/>
        <w:ind w:firstLine="709"/>
        <w:contextualSpacing/>
        <w:jc w:val="both"/>
        <w:rPr>
          <w:rFonts w:ascii="Times New Roman" w:eastAsia="Calibri" w:hAnsi="Times New Roman" w:cs="Times New Roman"/>
          <w:sz w:val="24"/>
          <w:szCs w:val="24"/>
        </w:rPr>
      </w:pPr>
      <w:r w:rsidRPr="00205942">
        <w:rPr>
          <w:rFonts w:ascii="Times New Roman" w:eastAsia="Calibri" w:hAnsi="Times New Roman" w:cs="Times New Roman"/>
          <w:sz w:val="24"/>
          <w:szCs w:val="24"/>
        </w:rPr>
        <w:t xml:space="preserve">В 2020 году </w:t>
      </w:r>
      <w:r>
        <w:rPr>
          <w:rFonts w:ascii="Times New Roman" w:eastAsia="Calibri" w:hAnsi="Times New Roman" w:cs="Times New Roman"/>
          <w:sz w:val="24"/>
          <w:szCs w:val="24"/>
        </w:rPr>
        <w:t>в рамках национального проекта проводились мероприятия по укреплению материально- технической базы.</w:t>
      </w:r>
    </w:p>
    <w:p w:rsidR="00205942" w:rsidRPr="00205942" w:rsidRDefault="00205942" w:rsidP="00B865BE">
      <w:pPr>
        <w:tabs>
          <w:tab w:val="left" w:pos="0"/>
          <w:tab w:val="left" w:pos="9781"/>
        </w:tabs>
        <w:spacing w:after="0" w:line="360" w:lineRule="auto"/>
        <w:ind w:firstLine="709"/>
        <w:contextualSpacing/>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С целью </w:t>
      </w:r>
      <w:r w:rsidRPr="00205942">
        <w:rPr>
          <w:rFonts w:ascii="Times New Roman" w:eastAsia="Times New Roman" w:hAnsi="Times New Roman" w:cs="Times New Roman"/>
          <w:sz w:val="24"/>
          <w:szCs w:val="24"/>
          <w:lang w:eastAsia="ru-RU"/>
        </w:rPr>
        <w:t>создание современной инфраструктуры оказания медицинской помощи де</w:t>
      </w:r>
      <w:r>
        <w:rPr>
          <w:rFonts w:ascii="Times New Roman" w:eastAsia="Times New Roman" w:hAnsi="Times New Roman" w:cs="Times New Roman"/>
          <w:sz w:val="24"/>
          <w:szCs w:val="24"/>
          <w:lang w:eastAsia="ru-RU"/>
        </w:rPr>
        <w:t>тям» з</w:t>
      </w:r>
      <w:r w:rsidRPr="00205942">
        <w:rPr>
          <w:rFonts w:ascii="Times New Roman" w:eastAsia="Times New Roman" w:hAnsi="Times New Roman" w:cs="Times New Roman"/>
          <w:sz w:val="24"/>
          <w:szCs w:val="24"/>
          <w:lang w:eastAsia="ru-RU"/>
        </w:rPr>
        <w:t xml:space="preserve">а счет субсидии был проведен ремонт входных групп в здание поликлиники. В детское поликлиническое отделение были приобретены медицинская мебель, мебель для зоны комфортного пребывания (диваны, </w:t>
      </w:r>
      <w:proofErr w:type="spellStart"/>
      <w:r w:rsidRPr="00205942">
        <w:rPr>
          <w:rFonts w:ascii="Times New Roman" w:eastAsia="Times New Roman" w:hAnsi="Times New Roman" w:cs="Times New Roman"/>
          <w:sz w:val="24"/>
          <w:szCs w:val="24"/>
          <w:lang w:eastAsia="ru-RU"/>
        </w:rPr>
        <w:t>банкетки</w:t>
      </w:r>
      <w:proofErr w:type="spellEnd"/>
      <w:r w:rsidRPr="00205942">
        <w:rPr>
          <w:rFonts w:ascii="Times New Roman" w:eastAsia="Times New Roman" w:hAnsi="Times New Roman" w:cs="Times New Roman"/>
          <w:sz w:val="24"/>
          <w:szCs w:val="24"/>
          <w:lang w:eastAsia="ru-RU"/>
        </w:rPr>
        <w:t xml:space="preserve"> и кресло для зоны кормления грудных детей), приобретены телевизор для видеороликов, электронное табло для расписания, </w:t>
      </w:r>
      <w:proofErr w:type="spellStart"/>
      <w:r w:rsidRPr="00205942">
        <w:rPr>
          <w:rFonts w:ascii="Times New Roman" w:eastAsia="Times New Roman" w:hAnsi="Times New Roman" w:cs="Times New Roman"/>
          <w:sz w:val="24"/>
          <w:szCs w:val="24"/>
          <w:lang w:eastAsia="ru-RU"/>
        </w:rPr>
        <w:t>инфомат</w:t>
      </w:r>
      <w:proofErr w:type="spellEnd"/>
      <w:r w:rsidRPr="00205942">
        <w:rPr>
          <w:rFonts w:ascii="Times New Roman" w:eastAsia="Times New Roman" w:hAnsi="Times New Roman" w:cs="Times New Roman"/>
          <w:sz w:val="24"/>
          <w:szCs w:val="24"/>
          <w:lang w:eastAsia="ru-RU"/>
        </w:rPr>
        <w:t xml:space="preserve"> для дистанционной записи на прием к врачу, оргтехника, детская мебель и </w:t>
      </w:r>
      <w:proofErr w:type="spellStart"/>
      <w:r w:rsidRPr="00205942">
        <w:rPr>
          <w:rFonts w:ascii="Times New Roman" w:eastAsia="Times New Roman" w:hAnsi="Times New Roman" w:cs="Times New Roman"/>
          <w:sz w:val="24"/>
          <w:szCs w:val="24"/>
          <w:lang w:eastAsia="ru-RU"/>
        </w:rPr>
        <w:t>бизиборды</w:t>
      </w:r>
      <w:proofErr w:type="spellEnd"/>
      <w:r w:rsidRPr="00205942">
        <w:rPr>
          <w:rFonts w:ascii="Times New Roman" w:eastAsia="Times New Roman" w:hAnsi="Times New Roman" w:cs="Times New Roman"/>
          <w:sz w:val="24"/>
          <w:szCs w:val="24"/>
          <w:lang w:eastAsia="ru-RU"/>
        </w:rPr>
        <w:t xml:space="preserve"> для организации игровой зоны в детском поликлиническом отделении. Приобрели стеллажи картотечные в детскую регистратуру. Также в рамках программы были обустроены 2 колясочные, приобретена наружная световая вывеска «Детская поликлиника», проведены </w:t>
      </w:r>
      <w:r w:rsidRPr="00205942">
        <w:rPr>
          <w:rFonts w:ascii="Times New Roman" w:eastAsia="Times New Roman" w:hAnsi="Times New Roman" w:cs="Times New Roman"/>
          <w:sz w:val="24"/>
          <w:szCs w:val="24"/>
          <w:lang w:eastAsia="ru-RU"/>
        </w:rPr>
        <w:lastRenderedPageBreak/>
        <w:t>мероприятия по организации системы навигации и информирования в детском поликлиническом отделении.</w:t>
      </w:r>
    </w:p>
    <w:p w:rsidR="00205942" w:rsidRDefault="00205942" w:rsidP="00B865BE">
      <w:pPr>
        <w:widowControl w:val="0"/>
        <w:tabs>
          <w:tab w:val="left" w:pos="993"/>
        </w:tabs>
        <w:spacing w:after="0" w:line="36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С целью сокращения </w:t>
      </w:r>
      <w:r w:rsidRPr="00205942">
        <w:rPr>
          <w:rFonts w:ascii="Times New Roman" w:eastAsia="Times New Roman" w:hAnsi="Times New Roman" w:cs="Times New Roman"/>
          <w:sz w:val="24"/>
          <w:szCs w:val="24"/>
          <w:lang w:eastAsia="ru-RU"/>
        </w:rPr>
        <w:t>времени ожидания в очереди при обращении граждан в  медицинские организации, упро</w:t>
      </w:r>
      <w:r>
        <w:rPr>
          <w:rFonts w:ascii="Times New Roman" w:eastAsia="Times New Roman" w:hAnsi="Times New Roman" w:cs="Times New Roman"/>
          <w:sz w:val="24"/>
          <w:szCs w:val="24"/>
          <w:lang w:eastAsia="ru-RU"/>
        </w:rPr>
        <w:t>щения процедуры записи на прием, в рамках</w:t>
      </w:r>
      <w:r w:rsidRPr="00205942">
        <w:rPr>
          <w:rFonts w:ascii="Times New Roman" w:eastAsia="Times New Roman" w:hAnsi="Times New Roman" w:cs="Times New Roman"/>
          <w:sz w:val="24"/>
          <w:szCs w:val="24"/>
          <w:lang w:eastAsia="ru-RU"/>
        </w:rPr>
        <w:t xml:space="preserve"> реализаци</w:t>
      </w:r>
      <w:r>
        <w:rPr>
          <w:rFonts w:ascii="Times New Roman" w:eastAsia="Times New Roman" w:hAnsi="Times New Roman" w:cs="Times New Roman"/>
          <w:sz w:val="24"/>
          <w:szCs w:val="24"/>
          <w:lang w:eastAsia="ru-RU"/>
        </w:rPr>
        <w:t>и</w:t>
      </w:r>
      <w:r w:rsidRPr="00205942">
        <w:rPr>
          <w:rFonts w:ascii="Times New Roman" w:eastAsia="Times New Roman" w:hAnsi="Times New Roman" w:cs="Times New Roman"/>
          <w:sz w:val="24"/>
          <w:szCs w:val="24"/>
          <w:lang w:eastAsia="ru-RU"/>
        </w:rPr>
        <w:t xml:space="preserve"> проекта «Бережливая поликлиника» во взрослую регистратуру были приобретены медицинская мебель, оргтехника, мебель для зоны комфортного пребывания (диваны), телевизор для видеороликов, электронное табло для расписания, </w:t>
      </w:r>
      <w:proofErr w:type="spellStart"/>
      <w:r w:rsidRPr="00205942">
        <w:rPr>
          <w:rFonts w:ascii="Times New Roman" w:eastAsia="Times New Roman" w:hAnsi="Times New Roman" w:cs="Times New Roman"/>
          <w:sz w:val="24"/>
          <w:szCs w:val="24"/>
          <w:lang w:eastAsia="ru-RU"/>
        </w:rPr>
        <w:t>инфомат</w:t>
      </w:r>
      <w:proofErr w:type="spellEnd"/>
      <w:r w:rsidRPr="00205942">
        <w:rPr>
          <w:rFonts w:ascii="Times New Roman" w:eastAsia="Times New Roman" w:hAnsi="Times New Roman" w:cs="Times New Roman"/>
          <w:sz w:val="24"/>
          <w:szCs w:val="24"/>
          <w:lang w:eastAsia="ru-RU"/>
        </w:rPr>
        <w:t xml:space="preserve"> для дистанционной записи на прием к врачу во взрослую поликлинику.</w:t>
      </w:r>
      <w:proofErr w:type="gramEnd"/>
      <w:r w:rsidRPr="00205942">
        <w:rPr>
          <w:rFonts w:ascii="Times New Roman" w:eastAsia="Times New Roman" w:hAnsi="Times New Roman" w:cs="Times New Roman"/>
          <w:sz w:val="24"/>
          <w:szCs w:val="24"/>
          <w:lang w:eastAsia="ru-RU"/>
        </w:rPr>
        <w:t xml:space="preserve"> Кроме того, приобретена наружная световая вывеска «Поликлиника», проведены мероприятия по организации системы навигации и информирования во взрослой поликлинике.</w:t>
      </w:r>
      <w:r>
        <w:rPr>
          <w:rFonts w:ascii="Times New Roman" w:eastAsia="Times New Roman" w:hAnsi="Times New Roman" w:cs="Times New Roman"/>
          <w:sz w:val="24"/>
          <w:szCs w:val="24"/>
          <w:lang w:eastAsia="ru-RU"/>
        </w:rPr>
        <w:t xml:space="preserve">          </w:t>
      </w:r>
    </w:p>
    <w:p w:rsidR="00205942" w:rsidRDefault="00205942" w:rsidP="00B865BE">
      <w:pPr>
        <w:widowControl w:val="0"/>
        <w:tabs>
          <w:tab w:val="left" w:pos="993"/>
        </w:tabs>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Также, в</w:t>
      </w:r>
      <w:r w:rsidRPr="00205942">
        <w:rPr>
          <w:rFonts w:ascii="Times New Roman" w:eastAsia="Times New Roman" w:hAnsi="Times New Roman" w:cs="Times New Roman"/>
          <w:sz w:val="24"/>
          <w:szCs w:val="24"/>
          <w:lang w:eastAsia="ru-RU"/>
        </w:rPr>
        <w:t xml:space="preserve"> 2020 году учреждению была выделена субсидия на проведение капитального ремонта 1 этажа здания поликлиники, ремонт лестничных клеток и капитальный ремонт терапевтического кабинета. Все работы завершены.</w:t>
      </w:r>
    </w:p>
    <w:p w:rsidR="00B865BE" w:rsidRPr="00205942" w:rsidRDefault="00B865BE" w:rsidP="00B865BE">
      <w:pPr>
        <w:widowControl w:val="0"/>
        <w:tabs>
          <w:tab w:val="left" w:pos="993"/>
        </w:tabs>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этом году, в 2021 году запланировано строительство 5 фельдшерско-акушерских пунктов в д. </w:t>
      </w:r>
      <w:proofErr w:type="spellStart"/>
      <w:r>
        <w:rPr>
          <w:rFonts w:ascii="Times New Roman" w:eastAsia="Times New Roman" w:hAnsi="Times New Roman" w:cs="Times New Roman"/>
          <w:sz w:val="24"/>
          <w:szCs w:val="24"/>
          <w:lang w:eastAsia="ru-RU"/>
        </w:rPr>
        <w:t>Бакур</w:t>
      </w:r>
      <w:proofErr w:type="spellEnd"/>
      <w:r>
        <w:rPr>
          <w:rFonts w:ascii="Times New Roman" w:eastAsia="Times New Roman" w:hAnsi="Times New Roman" w:cs="Times New Roman"/>
          <w:sz w:val="24"/>
          <w:szCs w:val="24"/>
          <w:lang w:eastAsia="ru-RU"/>
        </w:rPr>
        <w:t>, с. Брыкаланск, д. Вертеп, д. Диюр, с. Сизябск.</w:t>
      </w:r>
    </w:p>
    <w:p w:rsidR="00205942" w:rsidRPr="00205942" w:rsidRDefault="00205942" w:rsidP="00B865BE">
      <w:pPr>
        <w:tabs>
          <w:tab w:val="left" w:pos="709"/>
          <w:tab w:val="left" w:pos="9781"/>
        </w:tabs>
        <w:spacing w:after="0" w:line="360" w:lineRule="auto"/>
        <w:ind w:firstLine="567"/>
        <w:jc w:val="both"/>
        <w:rPr>
          <w:rFonts w:ascii="Times New Roman" w:eastAsia="Times New Roman" w:hAnsi="Times New Roman" w:cs="Times New Roman"/>
          <w:sz w:val="24"/>
          <w:szCs w:val="24"/>
        </w:rPr>
      </w:pPr>
      <w:r w:rsidRPr="00205942">
        <w:rPr>
          <w:rFonts w:ascii="Times New Roman" w:eastAsia="Times New Roman" w:hAnsi="Times New Roman" w:cs="Times New Roman"/>
          <w:bCs/>
          <w:sz w:val="24"/>
          <w:szCs w:val="24"/>
        </w:rPr>
        <w:t>В 2020 году получена лицензия на осуществление медицинской деятельности</w:t>
      </w:r>
      <w:r>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eastAsia="ru-RU"/>
        </w:rPr>
        <w:t>медицинского</w:t>
      </w:r>
      <w:r w:rsidRPr="00205942">
        <w:rPr>
          <w:rFonts w:ascii="Times New Roman" w:eastAsia="Times New Roman" w:hAnsi="Times New Roman" w:cs="Times New Roman"/>
          <w:sz w:val="24"/>
          <w:szCs w:val="24"/>
          <w:lang w:eastAsia="ru-RU"/>
        </w:rPr>
        <w:t xml:space="preserve"> кабинет</w:t>
      </w:r>
      <w:r>
        <w:rPr>
          <w:rFonts w:ascii="Times New Roman" w:eastAsia="Times New Roman" w:hAnsi="Times New Roman" w:cs="Times New Roman"/>
          <w:sz w:val="24"/>
          <w:szCs w:val="24"/>
          <w:lang w:eastAsia="ru-RU"/>
        </w:rPr>
        <w:t>а</w:t>
      </w:r>
      <w:r w:rsidRPr="00205942">
        <w:rPr>
          <w:rFonts w:ascii="Times New Roman" w:eastAsia="Times New Roman" w:hAnsi="Times New Roman" w:cs="Times New Roman"/>
          <w:sz w:val="24"/>
          <w:szCs w:val="24"/>
          <w:lang w:eastAsia="ru-RU"/>
        </w:rPr>
        <w:t xml:space="preserve"> в МБОУ «</w:t>
      </w:r>
      <w:proofErr w:type="spellStart"/>
      <w:r w:rsidRPr="00205942">
        <w:rPr>
          <w:rFonts w:ascii="Times New Roman" w:eastAsia="Times New Roman" w:hAnsi="Times New Roman" w:cs="Times New Roman"/>
          <w:sz w:val="24"/>
          <w:szCs w:val="24"/>
          <w:lang w:eastAsia="ru-RU"/>
        </w:rPr>
        <w:t>Бакуринская</w:t>
      </w:r>
      <w:proofErr w:type="spellEnd"/>
      <w:r w:rsidRPr="00205942">
        <w:rPr>
          <w:rFonts w:ascii="Times New Roman" w:eastAsia="Times New Roman" w:hAnsi="Times New Roman" w:cs="Times New Roman"/>
          <w:sz w:val="24"/>
          <w:szCs w:val="24"/>
          <w:lang w:eastAsia="ru-RU"/>
        </w:rPr>
        <w:t xml:space="preserve"> СОШ им. А.П.Филиппова»;</w:t>
      </w:r>
    </w:p>
    <w:p w:rsidR="00205942" w:rsidRDefault="00205942" w:rsidP="00B865BE">
      <w:pPr>
        <w:tabs>
          <w:tab w:val="left" w:pos="709"/>
          <w:tab w:val="left" w:pos="5085"/>
          <w:tab w:val="left" w:pos="9781"/>
        </w:tab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05942">
        <w:rPr>
          <w:rFonts w:ascii="Times New Roman" w:eastAsia="Times New Roman" w:hAnsi="Times New Roman" w:cs="Times New Roman"/>
          <w:sz w:val="24"/>
          <w:szCs w:val="24"/>
          <w:lang w:eastAsia="ru-RU"/>
        </w:rPr>
        <w:t xml:space="preserve">Количество специалистов здравоохранения в Ижемском районе на 31.12.2020: </w:t>
      </w:r>
    </w:p>
    <w:p w:rsidR="00205942" w:rsidRDefault="00205942" w:rsidP="00B865BE">
      <w:pPr>
        <w:tabs>
          <w:tab w:val="left" w:pos="709"/>
          <w:tab w:val="left" w:pos="5085"/>
          <w:tab w:val="left" w:pos="9781"/>
        </w:tab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05942">
        <w:rPr>
          <w:rFonts w:ascii="Times New Roman" w:eastAsia="Times New Roman" w:hAnsi="Times New Roman" w:cs="Times New Roman"/>
          <w:sz w:val="24"/>
          <w:szCs w:val="24"/>
          <w:lang w:eastAsia="ru-RU"/>
        </w:rPr>
        <w:t xml:space="preserve">40 врачей, </w:t>
      </w:r>
    </w:p>
    <w:p w:rsidR="00205942" w:rsidRPr="00205942" w:rsidRDefault="00205942" w:rsidP="00B865BE">
      <w:pPr>
        <w:tabs>
          <w:tab w:val="left" w:pos="709"/>
          <w:tab w:val="left" w:pos="5085"/>
          <w:tab w:val="left" w:pos="9781"/>
        </w:tab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05942">
        <w:rPr>
          <w:rFonts w:ascii="Times New Roman" w:eastAsia="Times New Roman" w:hAnsi="Times New Roman" w:cs="Times New Roman"/>
          <w:sz w:val="24"/>
          <w:szCs w:val="24"/>
          <w:lang w:eastAsia="ru-RU"/>
        </w:rPr>
        <w:t xml:space="preserve">186  медработников среднего звена. </w:t>
      </w:r>
    </w:p>
    <w:p w:rsidR="00205942" w:rsidRPr="00205942" w:rsidRDefault="00205942" w:rsidP="00B865BE">
      <w:pPr>
        <w:tabs>
          <w:tab w:val="left" w:pos="709"/>
          <w:tab w:val="left" w:pos="5085"/>
          <w:tab w:val="left" w:pos="9781"/>
        </w:tabs>
        <w:spacing w:after="0" w:line="360" w:lineRule="auto"/>
        <w:ind w:firstLine="567"/>
        <w:jc w:val="both"/>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 В 2020 году </w:t>
      </w:r>
      <w:r>
        <w:rPr>
          <w:rFonts w:ascii="Times New Roman" w:eastAsia="Times New Roman" w:hAnsi="Times New Roman" w:cs="Times New Roman"/>
          <w:sz w:val="24"/>
          <w:szCs w:val="24"/>
          <w:lang w:eastAsia="ru-RU"/>
        </w:rPr>
        <w:t xml:space="preserve">в ГБУЗ «Ижемская ЦРБ»  </w:t>
      </w:r>
      <w:r w:rsidR="00B743C7">
        <w:rPr>
          <w:rFonts w:ascii="Times New Roman" w:eastAsia="Times New Roman" w:hAnsi="Times New Roman" w:cs="Times New Roman"/>
          <w:sz w:val="24"/>
          <w:szCs w:val="24"/>
          <w:lang w:eastAsia="ru-RU"/>
        </w:rPr>
        <w:t xml:space="preserve">прибыли 2 молодых специалиста врач-педиатр и врач-стоматолог </w:t>
      </w:r>
    </w:p>
    <w:p w:rsidR="00205942" w:rsidRPr="00205942" w:rsidRDefault="00205942" w:rsidP="00B865BE">
      <w:pPr>
        <w:tabs>
          <w:tab w:val="left" w:pos="709"/>
          <w:tab w:val="left" w:pos="1575"/>
          <w:tab w:val="center" w:pos="4961"/>
          <w:tab w:val="left" w:pos="5085"/>
          <w:tab w:val="left" w:pos="9781"/>
        </w:tabs>
        <w:spacing w:after="0" w:line="360" w:lineRule="auto"/>
        <w:ind w:firstLine="567"/>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Сравнительная характеристика некоторых показателей:</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1396"/>
        <w:gridCol w:w="1567"/>
        <w:gridCol w:w="1568"/>
        <w:gridCol w:w="1564"/>
      </w:tblGrid>
      <w:tr w:rsidR="00205942" w:rsidRPr="00205942" w:rsidTr="00205942">
        <w:tc>
          <w:tcPr>
            <w:tcW w:w="3794"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Показатель</w:t>
            </w:r>
          </w:p>
        </w:tc>
        <w:tc>
          <w:tcPr>
            <w:tcW w:w="1396"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2017 год</w:t>
            </w:r>
          </w:p>
        </w:tc>
        <w:tc>
          <w:tcPr>
            <w:tcW w:w="1567"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2018 год</w:t>
            </w:r>
          </w:p>
        </w:tc>
        <w:tc>
          <w:tcPr>
            <w:tcW w:w="1568"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2019 год</w:t>
            </w:r>
          </w:p>
        </w:tc>
        <w:tc>
          <w:tcPr>
            <w:tcW w:w="1564"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2020 год</w:t>
            </w:r>
          </w:p>
        </w:tc>
      </w:tr>
      <w:tr w:rsidR="00205942" w:rsidRPr="00205942" w:rsidTr="00205942">
        <w:tc>
          <w:tcPr>
            <w:tcW w:w="3794"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Укомплектованность врачей по району</w:t>
            </w:r>
          </w:p>
        </w:tc>
        <w:tc>
          <w:tcPr>
            <w:tcW w:w="1396"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78 % </w:t>
            </w:r>
          </w:p>
        </w:tc>
        <w:tc>
          <w:tcPr>
            <w:tcW w:w="1567"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90 % </w:t>
            </w:r>
          </w:p>
        </w:tc>
        <w:tc>
          <w:tcPr>
            <w:tcW w:w="1568"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92 %</w:t>
            </w:r>
          </w:p>
        </w:tc>
        <w:tc>
          <w:tcPr>
            <w:tcW w:w="1564"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92%</w:t>
            </w:r>
          </w:p>
        </w:tc>
      </w:tr>
      <w:tr w:rsidR="00205942" w:rsidRPr="00205942" w:rsidTr="00205942">
        <w:tc>
          <w:tcPr>
            <w:tcW w:w="3794"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Укомплектованность средних медработников по району</w:t>
            </w:r>
          </w:p>
        </w:tc>
        <w:tc>
          <w:tcPr>
            <w:tcW w:w="1396"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98 % </w:t>
            </w:r>
          </w:p>
        </w:tc>
        <w:tc>
          <w:tcPr>
            <w:tcW w:w="1567"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95% </w:t>
            </w:r>
          </w:p>
        </w:tc>
        <w:tc>
          <w:tcPr>
            <w:tcW w:w="1568"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93,5 %</w:t>
            </w:r>
          </w:p>
        </w:tc>
        <w:tc>
          <w:tcPr>
            <w:tcW w:w="1564"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89,9%</w:t>
            </w:r>
          </w:p>
        </w:tc>
      </w:tr>
    </w:tbl>
    <w:p w:rsidR="00205942" w:rsidRPr="00205942" w:rsidRDefault="00205942" w:rsidP="00B865BE">
      <w:pPr>
        <w:tabs>
          <w:tab w:val="left" w:pos="5085"/>
          <w:tab w:val="left" w:pos="9781"/>
        </w:tabs>
        <w:spacing w:after="0" w:line="360" w:lineRule="auto"/>
        <w:ind w:left="360"/>
        <w:jc w:val="both"/>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                </w:t>
      </w:r>
    </w:p>
    <w:p w:rsidR="00205942" w:rsidRPr="00205942" w:rsidRDefault="00205942" w:rsidP="00B865BE">
      <w:pPr>
        <w:tabs>
          <w:tab w:val="left" w:pos="5085"/>
          <w:tab w:val="left" w:pos="9781"/>
        </w:tabs>
        <w:spacing w:after="0" w:line="360" w:lineRule="auto"/>
        <w:ind w:left="360"/>
        <w:jc w:val="both"/>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Движение кадров:</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1417"/>
        <w:gridCol w:w="1560"/>
        <w:gridCol w:w="1559"/>
        <w:gridCol w:w="1559"/>
      </w:tblGrid>
      <w:tr w:rsidR="00205942" w:rsidRPr="00205942" w:rsidTr="00205942">
        <w:tc>
          <w:tcPr>
            <w:tcW w:w="3794" w:type="dxa"/>
            <w:vMerge w:val="restart"/>
            <w:tcBorders>
              <w:top w:val="single" w:sz="4" w:space="0" w:color="000000"/>
              <w:left w:val="single" w:sz="4" w:space="0" w:color="000000"/>
              <w:bottom w:val="single" w:sz="4" w:space="0" w:color="000000"/>
              <w:right w:val="single" w:sz="4" w:space="0" w:color="000000"/>
            </w:tcBorders>
          </w:tcPr>
          <w:p w:rsidR="00205942" w:rsidRPr="00205942" w:rsidRDefault="00205942" w:rsidP="00B865BE">
            <w:pPr>
              <w:tabs>
                <w:tab w:val="left" w:pos="5085"/>
                <w:tab w:val="left" w:pos="9781"/>
              </w:tabs>
              <w:spacing w:after="0" w:line="240" w:lineRule="auto"/>
              <w:jc w:val="both"/>
              <w:rPr>
                <w:rFonts w:ascii="Times New Roman" w:eastAsia="Times New Roman" w:hAnsi="Times New Roman" w:cs="Times New Roman"/>
                <w:sz w:val="24"/>
                <w:szCs w:val="24"/>
                <w:lang w:eastAsia="ru-RU"/>
              </w:rPr>
            </w:pPr>
          </w:p>
          <w:p w:rsidR="00205942" w:rsidRPr="00205942" w:rsidRDefault="00205942" w:rsidP="00B865BE">
            <w:pPr>
              <w:tabs>
                <w:tab w:val="left" w:pos="5085"/>
                <w:tab w:val="left" w:pos="9781"/>
              </w:tabs>
              <w:spacing w:after="0" w:line="240" w:lineRule="auto"/>
              <w:jc w:val="both"/>
              <w:rPr>
                <w:rFonts w:ascii="Times New Roman" w:eastAsia="Times New Roman" w:hAnsi="Times New Roman" w:cs="Times New Roman"/>
                <w:sz w:val="24"/>
                <w:szCs w:val="24"/>
                <w:lang w:eastAsia="ru-RU"/>
              </w:rPr>
            </w:pPr>
          </w:p>
          <w:p w:rsidR="00205942" w:rsidRPr="00205942" w:rsidRDefault="00205942" w:rsidP="00B865BE">
            <w:pPr>
              <w:tabs>
                <w:tab w:val="left" w:pos="5085"/>
                <w:tab w:val="left" w:pos="9781"/>
              </w:tabs>
              <w:spacing w:after="0" w:line="240" w:lineRule="auto"/>
              <w:jc w:val="both"/>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Прибыло врачей всего:</w:t>
            </w:r>
          </w:p>
          <w:p w:rsidR="00205942" w:rsidRPr="00205942" w:rsidRDefault="00205942" w:rsidP="00B865BE">
            <w:pPr>
              <w:tabs>
                <w:tab w:val="left" w:pos="5085"/>
                <w:tab w:val="left" w:pos="9781"/>
              </w:tabs>
              <w:spacing w:after="0" w:line="240" w:lineRule="auto"/>
              <w:jc w:val="both"/>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Убыло врачей:</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2017 год</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2018 год</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2019 год</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205942" w:rsidRPr="00205942" w:rsidRDefault="00205942" w:rsidP="00B865BE">
            <w:pPr>
              <w:tabs>
                <w:tab w:val="left" w:pos="5085"/>
                <w:tab w:val="left" w:pos="9781"/>
              </w:tabs>
              <w:spacing w:after="0" w:line="240" w:lineRule="auto"/>
              <w:ind w:left="175"/>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2020 год</w:t>
            </w:r>
          </w:p>
        </w:tc>
      </w:tr>
      <w:tr w:rsidR="00205942" w:rsidRPr="00205942" w:rsidTr="0020594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05942" w:rsidRPr="00205942" w:rsidRDefault="00205942" w:rsidP="00B865BE">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4</w:t>
            </w:r>
          </w:p>
          <w:p w:rsidR="00205942" w:rsidRPr="00205942" w:rsidRDefault="00205942" w:rsidP="00B865BE">
            <w:pPr>
              <w:tabs>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1</w:t>
            </w:r>
          </w:p>
        </w:tc>
        <w:tc>
          <w:tcPr>
            <w:tcW w:w="1560"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w:t>
            </w:r>
          </w:p>
          <w:p w:rsidR="00205942" w:rsidRPr="00205942" w:rsidRDefault="00205942" w:rsidP="00B865BE">
            <w:pPr>
              <w:tabs>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w:t>
            </w:r>
          </w:p>
          <w:p w:rsidR="00205942" w:rsidRPr="00205942" w:rsidRDefault="00205942" w:rsidP="00B865BE">
            <w:pPr>
              <w:tabs>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w:t>
            </w:r>
          </w:p>
        </w:tc>
        <w:tc>
          <w:tcPr>
            <w:tcW w:w="1559"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w:t>
            </w:r>
          </w:p>
          <w:p w:rsidR="00205942" w:rsidRPr="00205942" w:rsidRDefault="00205942" w:rsidP="00B865BE">
            <w:pPr>
              <w:tabs>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2</w:t>
            </w:r>
          </w:p>
        </w:tc>
      </w:tr>
      <w:tr w:rsidR="00205942" w:rsidRPr="00205942" w:rsidTr="00205942">
        <w:tc>
          <w:tcPr>
            <w:tcW w:w="3794"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both"/>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Прибыло средних </w:t>
            </w:r>
            <w:proofErr w:type="spellStart"/>
            <w:r w:rsidRPr="00205942">
              <w:rPr>
                <w:rFonts w:ascii="Times New Roman" w:eastAsia="Times New Roman" w:hAnsi="Times New Roman" w:cs="Times New Roman"/>
                <w:sz w:val="24"/>
                <w:szCs w:val="24"/>
                <w:lang w:eastAsia="ru-RU"/>
              </w:rPr>
              <w:t>мед</w:t>
            </w:r>
            <w:proofErr w:type="gramStart"/>
            <w:r w:rsidRPr="00205942">
              <w:rPr>
                <w:rFonts w:ascii="Times New Roman" w:eastAsia="Times New Roman" w:hAnsi="Times New Roman" w:cs="Times New Roman"/>
                <w:sz w:val="24"/>
                <w:szCs w:val="24"/>
                <w:lang w:eastAsia="ru-RU"/>
              </w:rPr>
              <w:t>.р</w:t>
            </w:r>
            <w:proofErr w:type="gramEnd"/>
            <w:r w:rsidRPr="00205942">
              <w:rPr>
                <w:rFonts w:ascii="Times New Roman" w:eastAsia="Times New Roman" w:hAnsi="Times New Roman" w:cs="Times New Roman"/>
                <w:sz w:val="24"/>
                <w:szCs w:val="24"/>
                <w:lang w:eastAsia="ru-RU"/>
              </w:rPr>
              <w:t>аботников</w:t>
            </w:r>
            <w:proofErr w:type="spellEnd"/>
          </w:p>
          <w:p w:rsidR="00205942" w:rsidRPr="00205942" w:rsidRDefault="00205942" w:rsidP="00B865BE">
            <w:pPr>
              <w:tabs>
                <w:tab w:val="left" w:pos="5085"/>
                <w:tab w:val="left" w:pos="9781"/>
              </w:tabs>
              <w:spacing w:after="0" w:line="240" w:lineRule="auto"/>
              <w:jc w:val="both"/>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Убыло средних </w:t>
            </w:r>
            <w:proofErr w:type="spellStart"/>
            <w:r w:rsidRPr="00205942">
              <w:rPr>
                <w:rFonts w:ascii="Times New Roman" w:eastAsia="Times New Roman" w:hAnsi="Times New Roman" w:cs="Times New Roman"/>
                <w:sz w:val="24"/>
                <w:szCs w:val="24"/>
                <w:lang w:eastAsia="ru-RU"/>
              </w:rPr>
              <w:t>мед.работников</w:t>
            </w:r>
            <w:proofErr w:type="spellEnd"/>
          </w:p>
        </w:tc>
        <w:tc>
          <w:tcPr>
            <w:tcW w:w="1417"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10</w:t>
            </w:r>
          </w:p>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p>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6</w:t>
            </w:r>
          </w:p>
        </w:tc>
        <w:tc>
          <w:tcPr>
            <w:tcW w:w="1560"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8</w:t>
            </w:r>
          </w:p>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p>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9</w:t>
            </w:r>
          </w:p>
        </w:tc>
        <w:tc>
          <w:tcPr>
            <w:tcW w:w="1559"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3</w:t>
            </w:r>
          </w:p>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p>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4</w:t>
            </w:r>
          </w:p>
        </w:tc>
        <w:tc>
          <w:tcPr>
            <w:tcW w:w="1559" w:type="dxa"/>
            <w:tcBorders>
              <w:top w:val="single" w:sz="4" w:space="0" w:color="000000"/>
              <w:left w:val="single" w:sz="4" w:space="0" w:color="000000"/>
              <w:bottom w:val="single" w:sz="4" w:space="0" w:color="000000"/>
              <w:right w:val="single" w:sz="4" w:space="0" w:color="000000"/>
            </w:tcBorders>
            <w:hideMark/>
          </w:tcPr>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3</w:t>
            </w:r>
          </w:p>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p>
          <w:p w:rsidR="00205942" w:rsidRPr="00205942" w:rsidRDefault="00205942" w:rsidP="00B865BE">
            <w:pPr>
              <w:tabs>
                <w:tab w:val="left" w:pos="5085"/>
                <w:tab w:val="left" w:pos="9781"/>
              </w:tabs>
              <w:spacing w:after="0" w:line="240" w:lineRule="auto"/>
              <w:jc w:val="center"/>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12</w:t>
            </w:r>
          </w:p>
        </w:tc>
      </w:tr>
    </w:tbl>
    <w:p w:rsidR="00205942" w:rsidRPr="00205942" w:rsidRDefault="00205942" w:rsidP="00B865BE">
      <w:pPr>
        <w:tabs>
          <w:tab w:val="left" w:pos="5085"/>
          <w:tab w:val="left" w:pos="9781"/>
        </w:tabs>
        <w:spacing w:after="0" w:line="360" w:lineRule="auto"/>
        <w:ind w:left="720"/>
        <w:jc w:val="both"/>
        <w:rPr>
          <w:rFonts w:ascii="Times New Roman" w:eastAsia="Times New Roman" w:hAnsi="Times New Roman" w:cs="Times New Roman"/>
          <w:sz w:val="24"/>
          <w:szCs w:val="24"/>
        </w:rPr>
      </w:pPr>
    </w:p>
    <w:p w:rsidR="00205942" w:rsidRPr="00205942" w:rsidRDefault="00205942" w:rsidP="00B865BE">
      <w:pPr>
        <w:tabs>
          <w:tab w:val="left" w:pos="5085"/>
          <w:tab w:val="left" w:pos="9781"/>
        </w:tabs>
        <w:spacing w:after="0" w:line="360" w:lineRule="auto"/>
        <w:ind w:firstLine="709"/>
        <w:jc w:val="both"/>
        <w:rPr>
          <w:rFonts w:ascii="Times New Roman" w:eastAsia="Times New Roman" w:hAnsi="Times New Roman" w:cs="Times New Roman"/>
          <w:sz w:val="24"/>
          <w:szCs w:val="24"/>
          <w:lang w:eastAsia="ru-RU"/>
        </w:rPr>
      </w:pPr>
      <w:r w:rsidRPr="00205942">
        <w:rPr>
          <w:rFonts w:ascii="Times New Roman" w:eastAsia="Times New Roman" w:hAnsi="Times New Roman" w:cs="Times New Roman"/>
          <w:sz w:val="24"/>
          <w:szCs w:val="24"/>
          <w:lang w:eastAsia="ru-RU"/>
        </w:rPr>
        <w:t xml:space="preserve"> Продолжается работа по организации обучения граждан в рамках контрактной подготовки по образовательным программам высшего и среднего профессионального образования в рамках реализации регионального проекта «Обеспечение медицинских </w:t>
      </w:r>
      <w:r w:rsidRPr="00205942">
        <w:rPr>
          <w:rFonts w:ascii="Times New Roman" w:eastAsia="Times New Roman" w:hAnsi="Times New Roman" w:cs="Times New Roman"/>
          <w:sz w:val="24"/>
          <w:szCs w:val="24"/>
          <w:lang w:eastAsia="ru-RU"/>
        </w:rPr>
        <w:lastRenderedPageBreak/>
        <w:t>организаций системы здравоохранения Республики Коми квалифицированными кадрами». Учебу продолжают 4 студента: 1 – по программам высшего профессионального образования,  3 – по программам среднего профессионального образования.  За счет средств ЦРБ производится ежемесячная выплата (стипендия) в размере 1000 рублей студентам, поступившим по целевому набору.</w:t>
      </w:r>
    </w:p>
    <w:p w:rsidR="00965659" w:rsidRDefault="00B865BE" w:rsidP="00580A7C">
      <w:pPr>
        <w:spacing w:after="0" w:line="360" w:lineRule="auto"/>
        <w:rPr>
          <w:rFonts w:ascii="Times New Roman" w:hAnsi="Times New Roman" w:cs="Times New Roman"/>
          <w:b/>
          <w:sz w:val="24"/>
          <w:szCs w:val="24"/>
        </w:rPr>
      </w:pPr>
      <w:r>
        <w:rPr>
          <w:rFonts w:ascii="Times New Roman" w:hAnsi="Times New Roman" w:cs="Times New Roman"/>
          <w:b/>
          <w:sz w:val="24"/>
          <w:szCs w:val="24"/>
        </w:rPr>
        <w:tab/>
      </w:r>
    </w:p>
    <w:p w:rsidR="00B946AD" w:rsidRPr="00BD4769" w:rsidRDefault="00B946AD" w:rsidP="00580A7C">
      <w:pPr>
        <w:spacing w:after="0" w:line="360" w:lineRule="auto"/>
        <w:rPr>
          <w:rFonts w:ascii="Times New Roman" w:hAnsi="Times New Roman" w:cs="Times New Roman"/>
          <w:i/>
          <w:sz w:val="24"/>
          <w:szCs w:val="24"/>
          <w:u w:val="single"/>
        </w:rPr>
      </w:pPr>
      <w:r w:rsidRPr="00BD4769">
        <w:rPr>
          <w:rFonts w:ascii="Times New Roman" w:hAnsi="Times New Roman" w:cs="Times New Roman"/>
          <w:b/>
          <w:sz w:val="24"/>
          <w:szCs w:val="24"/>
        </w:rPr>
        <w:t xml:space="preserve"> </w:t>
      </w:r>
      <w:r w:rsidRPr="00BD4769">
        <w:rPr>
          <w:rFonts w:ascii="Times New Roman" w:hAnsi="Times New Roman" w:cs="Times New Roman"/>
          <w:i/>
          <w:sz w:val="24"/>
          <w:szCs w:val="24"/>
          <w:u w:val="single"/>
        </w:rPr>
        <w:t>ЖИЛИЩНО-КОММУНАЛЬНОЕ ХОЗЯЙСТВО</w:t>
      </w:r>
    </w:p>
    <w:p w:rsidR="003E537C" w:rsidRPr="00BD4769" w:rsidRDefault="003E537C" w:rsidP="00580A7C">
      <w:pPr>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sz w:val="24"/>
          <w:szCs w:val="24"/>
          <w:lang w:eastAsia="ru-RU"/>
        </w:rPr>
        <w:t xml:space="preserve">    Мероприятия в отрасли жилищно-коммунального хозяйства выполнялись в рамках муниципальной программы МО МР «Иже</w:t>
      </w:r>
      <w:r w:rsidR="00DB32C5" w:rsidRPr="00BD4769">
        <w:rPr>
          <w:rFonts w:ascii="Times New Roman" w:eastAsia="Times New Roman" w:hAnsi="Times New Roman" w:cs="Times New Roman"/>
          <w:sz w:val="24"/>
          <w:szCs w:val="24"/>
          <w:lang w:eastAsia="ru-RU"/>
        </w:rPr>
        <w:t>мский» «Территориальное развитие</w:t>
      </w:r>
      <w:r w:rsidRPr="00BD4769">
        <w:rPr>
          <w:rFonts w:ascii="Times New Roman" w:eastAsia="Times New Roman" w:hAnsi="Times New Roman" w:cs="Times New Roman"/>
          <w:sz w:val="24"/>
          <w:szCs w:val="24"/>
          <w:lang w:eastAsia="ru-RU"/>
        </w:rPr>
        <w:t>».  Доля расходов по муниципальной программе «Территориальное развитие» в общей структуре расходов бюджета составила 4,8 % по плану и  3,0 % по факту. Всего расходов по данной программе было запланировано в сумме 65 546,8 тыс. рублей, исполнение составило 40 386,3 тыс. рублей или 61,6 % от утвержденных ассигнований. Низкое исполнение по данной программе  связано  с освоением не в полном объеме субсидий на обеспечение мероприятий по переселению граждан из аварийного жилищного фонда (экономия по результатам проведенной оценки жилищного фонда и при проведении торгов) и переносом сроков оплаты по заключенным контрактам на 2021 год.</w:t>
      </w:r>
    </w:p>
    <w:p w:rsidR="003E537C" w:rsidRPr="00BD4769" w:rsidRDefault="003E537C" w:rsidP="00580A7C">
      <w:pPr>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В рамках программы были реализованы следующие мероприятия:</w:t>
      </w:r>
    </w:p>
    <w:p w:rsidR="003E537C" w:rsidRPr="00BD4769" w:rsidRDefault="003E537C" w:rsidP="00F40884">
      <w:pPr>
        <w:pStyle w:val="a7"/>
        <w:numPr>
          <w:ilvl w:val="0"/>
          <w:numId w:val="32"/>
        </w:numPr>
        <w:spacing w:after="0" w:line="360" w:lineRule="auto"/>
        <w:ind w:left="567" w:hanging="141"/>
        <w:jc w:val="both"/>
        <w:rPr>
          <w:rFonts w:ascii="Times New Roman" w:eastAsia="Times New Roman" w:hAnsi="Times New Roman"/>
          <w:color w:val="000000"/>
          <w:sz w:val="24"/>
          <w:szCs w:val="24"/>
          <w:lang w:eastAsia="ru-RU"/>
        </w:rPr>
      </w:pPr>
      <w:r w:rsidRPr="00BD4769">
        <w:rPr>
          <w:rFonts w:ascii="Times New Roman" w:eastAsia="Times New Roman" w:hAnsi="Times New Roman"/>
          <w:sz w:val="24"/>
          <w:szCs w:val="24"/>
          <w:lang w:eastAsia="ru-RU"/>
        </w:rPr>
        <w:t xml:space="preserve">Обеспечение жилыми помещениями детей-сирот, детей, оставшихся без попечения родителями. Расходы составили по плану- 15 427,5 тыс. рублей, по факту –14 504,7 тыс. рублей или 142,7 % к уровню прошлого года. Рост </w:t>
      </w:r>
      <w:r w:rsidRPr="00BD4769">
        <w:rPr>
          <w:rFonts w:ascii="Times New Roman" w:eastAsia="Times New Roman" w:hAnsi="Times New Roman"/>
          <w:color w:val="000000"/>
          <w:sz w:val="24"/>
          <w:szCs w:val="24"/>
          <w:lang w:eastAsia="ru-RU"/>
        </w:rPr>
        <w:t>связан с приобретением большего количества квартир, чем в отчетном году (11 квартир – в 2020 году, 8 квартир – в 2019 году).</w:t>
      </w:r>
    </w:p>
    <w:p w:rsidR="003E537C" w:rsidRPr="00BD4769" w:rsidRDefault="003E537C" w:rsidP="00F40884">
      <w:pPr>
        <w:pStyle w:val="a7"/>
        <w:numPr>
          <w:ilvl w:val="0"/>
          <w:numId w:val="32"/>
        </w:numPr>
        <w:spacing w:after="0" w:line="360" w:lineRule="auto"/>
        <w:ind w:left="709" w:hanging="283"/>
        <w:jc w:val="both"/>
        <w:rPr>
          <w:rFonts w:ascii="Times New Roman" w:eastAsia="Times New Roman" w:hAnsi="Times New Roman"/>
          <w:sz w:val="24"/>
          <w:szCs w:val="24"/>
          <w:lang w:eastAsia="ru-RU"/>
        </w:rPr>
      </w:pPr>
      <w:r w:rsidRPr="00BD4769">
        <w:rPr>
          <w:rFonts w:ascii="Times New Roman" w:eastAsia="Times New Roman" w:hAnsi="Times New Roman"/>
          <w:sz w:val="24"/>
          <w:szCs w:val="24"/>
          <w:lang w:eastAsia="ru-RU"/>
        </w:rPr>
        <w:t>Предоставление молодым семьям, нуждающимся в улучшении жилищных условий социальных выплат на приобретение жилого помещения или создание объекта индивидуального жилищного строительства. Расходы составили по плану и факту 1 212,8 тыс. рублей соответственно или 233,3 % к уровню прошлого года. Рост связан с увеличением количества получателей субсидии.</w:t>
      </w:r>
    </w:p>
    <w:p w:rsidR="003E537C" w:rsidRPr="00BD4769" w:rsidRDefault="003E537C" w:rsidP="00F40884">
      <w:pPr>
        <w:numPr>
          <w:ilvl w:val="0"/>
          <w:numId w:val="32"/>
        </w:numPr>
        <w:spacing w:after="0" w:line="360" w:lineRule="auto"/>
        <w:ind w:left="709" w:hanging="283"/>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Обеспечение функционирования деятельности муниципального учреждения «Жилищное управление». Расходы составили по плану и факту 6 027,9 тыс. рублей соответственно. Снижение к уровню прошлого года составил 4,5 % в связи с оплатой налога на имущество (наплавной мост) в 2019 году.</w:t>
      </w:r>
    </w:p>
    <w:p w:rsidR="003E537C" w:rsidRPr="00BD4769" w:rsidRDefault="003E537C" w:rsidP="00D23572">
      <w:pPr>
        <w:numPr>
          <w:ilvl w:val="0"/>
          <w:numId w:val="32"/>
        </w:numPr>
        <w:spacing w:after="0" w:line="360" w:lineRule="auto"/>
        <w:ind w:left="851" w:hanging="425"/>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(COVID-19). Расходы составили по плану и факту 915,0 тыс. рублей соответственно. Расходов в 2019 году не было.</w:t>
      </w:r>
    </w:p>
    <w:p w:rsidR="003E537C" w:rsidRPr="00BD4769" w:rsidRDefault="003E537C" w:rsidP="00D23572">
      <w:pPr>
        <w:numPr>
          <w:ilvl w:val="0"/>
          <w:numId w:val="32"/>
        </w:numPr>
        <w:spacing w:after="0" w:line="360" w:lineRule="auto"/>
        <w:ind w:left="851" w:hanging="425"/>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lastRenderedPageBreak/>
        <w:t xml:space="preserve">Строительство и реконструкция объектов водоснабжения (капитальный ремонт скважины в с. Кельчиюр). Расходы составили по плану 10 000,0 тыс. рублей, по факту 0,0 тыс. рублей в связи с переносом сроков исполнения контракта на 2021 год. </w:t>
      </w:r>
    </w:p>
    <w:p w:rsidR="003E537C" w:rsidRPr="00BD4769" w:rsidRDefault="003E537C" w:rsidP="00D23572">
      <w:pPr>
        <w:numPr>
          <w:ilvl w:val="0"/>
          <w:numId w:val="32"/>
        </w:numPr>
        <w:spacing w:after="0" w:line="360" w:lineRule="auto"/>
        <w:ind w:left="851" w:hanging="425"/>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Реализация мероприятий по капитальному ремонту многоквартирных домов. Расходы составили по плану – 728,3 тыс. рублей, по факту – 728,3 тыс. рублей. Рост к уровню прошлого года составил  248,8 % в связи с ростом тарифа по взносам и ремонтом муниципального имущества.</w:t>
      </w:r>
    </w:p>
    <w:p w:rsidR="006B4AD9" w:rsidRPr="00BD4769" w:rsidRDefault="006B4AD9" w:rsidP="00580A7C">
      <w:pPr>
        <w:tabs>
          <w:tab w:val="left" w:pos="9781"/>
        </w:tabs>
        <w:spacing w:after="0" w:line="360" w:lineRule="auto"/>
        <w:ind w:firstLine="567"/>
        <w:jc w:val="both"/>
        <w:rPr>
          <w:rFonts w:ascii="Times New Roman" w:eastAsiaTheme="minorEastAsia" w:hAnsi="Times New Roman" w:cs="Times New Roman"/>
          <w:sz w:val="24"/>
          <w:szCs w:val="24"/>
          <w:lang w:eastAsia="ru-RU"/>
        </w:rPr>
      </w:pPr>
      <w:r w:rsidRPr="00BD4769">
        <w:rPr>
          <w:rFonts w:ascii="Times New Roman" w:eastAsiaTheme="minorEastAsia" w:hAnsi="Times New Roman" w:cs="Times New Roman"/>
          <w:sz w:val="24"/>
          <w:szCs w:val="24"/>
          <w:lang w:eastAsia="ru-RU"/>
        </w:rPr>
        <w:t xml:space="preserve">Для обеспечения устойчивого функционирования объектов  коммунального и энергетического хозяйства  в условиях зимнего максимума нагрузок в 2020-2021 годах на территории   муниципального района «Ижемский» в период с мая по сентябрь  предприятиями, организациями и учреждениями Ижемского района проведены мероприятия по подготовке к работе в отопительном сезоне 2020-2021 годов. Утверждены и реализованы  комплексные планы. </w:t>
      </w:r>
    </w:p>
    <w:p w:rsidR="006B4AD9" w:rsidRPr="00BD4769" w:rsidRDefault="006B4AD9" w:rsidP="00580A7C">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Еженедельно проводились заседания Штаба по подготовке к отопительному зимнему периоду, где рассматривались вопросы подготовки </w:t>
      </w:r>
      <w:proofErr w:type="spellStart"/>
      <w:r w:rsidRPr="00BD4769">
        <w:rPr>
          <w:rFonts w:ascii="Times New Roman" w:eastAsia="Times New Roman" w:hAnsi="Times New Roman" w:cs="Times New Roman"/>
          <w:sz w:val="24"/>
          <w:szCs w:val="24"/>
          <w:lang w:eastAsia="ru-RU"/>
        </w:rPr>
        <w:t>ресурсоснабжающих</w:t>
      </w:r>
      <w:proofErr w:type="spellEnd"/>
      <w:r w:rsidRPr="00BD4769">
        <w:rPr>
          <w:rFonts w:ascii="Times New Roman" w:eastAsia="Times New Roman" w:hAnsi="Times New Roman" w:cs="Times New Roman"/>
          <w:sz w:val="24"/>
          <w:szCs w:val="24"/>
          <w:lang w:eastAsia="ru-RU"/>
        </w:rPr>
        <w:t xml:space="preserve"> организаций к ОЗП,  проведения </w:t>
      </w:r>
      <w:proofErr w:type="spellStart"/>
      <w:r w:rsidRPr="00BD4769">
        <w:rPr>
          <w:rFonts w:ascii="Times New Roman" w:eastAsia="Times New Roman" w:hAnsi="Times New Roman" w:cs="Times New Roman"/>
          <w:sz w:val="24"/>
          <w:szCs w:val="24"/>
          <w:lang w:eastAsia="ru-RU"/>
        </w:rPr>
        <w:t>опрессовок</w:t>
      </w:r>
      <w:proofErr w:type="spellEnd"/>
      <w:r w:rsidRPr="00BD4769">
        <w:rPr>
          <w:rFonts w:ascii="Times New Roman" w:eastAsia="Times New Roman" w:hAnsi="Times New Roman" w:cs="Times New Roman"/>
          <w:sz w:val="24"/>
          <w:szCs w:val="24"/>
          <w:lang w:eastAsia="ru-RU"/>
        </w:rPr>
        <w:t>, промывки  системы отопления социальных объектов и жилищного фонда, вопросы поставки угля, вопросы задолженности бюджетных учреждений и населения.</w:t>
      </w:r>
    </w:p>
    <w:p w:rsidR="006B4AD9" w:rsidRPr="00BD4769" w:rsidRDefault="006B4AD9" w:rsidP="00580A7C">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На всех объектах по окончании ОЗП проведена </w:t>
      </w:r>
      <w:proofErr w:type="spellStart"/>
      <w:r w:rsidRPr="00BD4769">
        <w:rPr>
          <w:rFonts w:ascii="Times New Roman" w:eastAsia="Times New Roman" w:hAnsi="Times New Roman" w:cs="Times New Roman"/>
          <w:sz w:val="24"/>
          <w:szCs w:val="24"/>
          <w:lang w:eastAsia="ru-RU"/>
        </w:rPr>
        <w:t>опрессовка</w:t>
      </w:r>
      <w:proofErr w:type="spellEnd"/>
      <w:r w:rsidRPr="00BD4769">
        <w:rPr>
          <w:rFonts w:ascii="Times New Roman" w:eastAsia="Times New Roman" w:hAnsi="Times New Roman" w:cs="Times New Roman"/>
          <w:sz w:val="24"/>
          <w:szCs w:val="24"/>
          <w:lang w:eastAsia="ru-RU"/>
        </w:rPr>
        <w:t xml:space="preserve"> сетей Ижемского филиала ОАО «Коми тепловая компания», выявлены проблемные участки. Еженедельно проводились выездные проверки объектов с целью определения готовности к отопительному сезону.</w:t>
      </w:r>
    </w:p>
    <w:p w:rsidR="006B4AD9" w:rsidRPr="00BD4769" w:rsidRDefault="006B4AD9" w:rsidP="00580A7C">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В соответствии с Комплексным планом подготовки жилищно-коммунального и энергетического хозяйства муниципального района «Ижемский» к работе в зимних условиях выполнены следующие мероприятия:</w:t>
      </w:r>
    </w:p>
    <w:p w:rsidR="006B4AD9" w:rsidRPr="00BD4769" w:rsidRDefault="006B4AD9" w:rsidP="00580A7C">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из 20 котельной подготовлено 20 (100 %).</w:t>
      </w:r>
    </w:p>
    <w:p w:rsidR="006B4AD9" w:rsidRPr="00BD4769" w:rsidRDefault="00D23572" w:rsidP="00D23572">
      <w:pPr>
        <w:widowControl w:val="0"/>
        <w:tabs>
          <w:tab w:val="left" w:pos="9781"/>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B4AD9" w:rsidRPr="00BD4769">
        <w:rPr>
          <w:rFonts w:ascii="Times New Roman" w:eastAsia="Times New Roman" w:hAnsi="Times New Roman" w:cs="Times New Roman"/>
          <w:sz w:val="24"/>
          <w:szCs w:val="24"/>
          <w:lang w:eastAsia="ru-RU"/>
        </w:rPr>
        <w:t>Замена  ветхих тепловых сетей п</w:t>
      </w:r>
      <w:r>
        <w:rPr>
          <w:rFonts w:ascii="Times New Roman" w:eastAsia="Times New Roman" w:hAnsi="Times New Roman" w:cs="Times New Roman"/>
          <w:sz w:val="24"/>
          <w:szCs w:val="24"/>
          <w:lang w:eastAsia="ru-RU"/>
        </w:rPr>
        <w:t>ри плане 0,43 км составила 1,07 км, что составляет 249,5</w:t>
      </w:r>
      <w:r w:rsidR="006B4AD9" w:rsidRPr="00BD4769">
        <w:rPr>
          <w:rFonts w:ascii="Times New Roman" w:eastAsia="Times New Roman" w:hAnsi="Times New Roman" w:cs="Times New Roman"/>
          <w:sz w:val="24"/>
          <w:szCs w:val="24"/>
          <w:lang w:eastAsia="ru-RU"/>
        </w:rPr>
        <w:t>%.</w:t>
      </w:r>
    </w:p>
    <w:p w:rsidR="006B4AD9" w:rsidRPr="00BD4769" w:rsidRDefault="00D23572" w:rsidP="00D23572">
      <w:pPr>
        <w:widowControl w:val="0"/>
        <w:tabs>
          <w:tab w:val="left" w:pos="9781"/>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B4AD9" w:rsidRPr="00BD4769">
        <w:rPr>
          <w:rFonts w:ascii="Times New Roman" w:eastAsia="Times New Roman" w:hAnsi="Times New Roman" w:cs="Times New Roman"/>
          <w:sz w:val="24"/>
          <w:szCs w:val="24"/>
          <w:lang w:eastAsia="ru-RU"/>
        </w:rPr>
        <w:t>Подготовлено 100% водопроводных сетей, протяженностью 19,66 км</w:t>
      </w:r>
      <w:proofErr w:type="gramStart"/>
      <w:r w:rsidR="006B4AD9" w:rsidRPr="00BD4769">
        <w:rPr>
          <w:rFonts w:ascii="Times New Roman" w:eastAsia="Times New Roman" w:hAnsi="Times New Roman" w:cs="Times New Roman"/>
          <w:sz w:val="24"/>
          <w:szCs w:val="24"/>
          <w:lang w:eastAsia="ru-RU"/>
        </w:rPr>
        <w:t>.</w:t>
      </w:r>
      <w:proofErr w:type="gramEnd"/>
      <w:r w:rsidR="006B4AD9" w:rsidRPr="00BD4769">
        <w:rPr>
          <w:rFonts w:ascii="Times New Roman" w:eastAsia="Times New Roman" w:hAnsi="Times New Roman" w:cs="Times New Roman"/>
          <w:sz w:val="24"/>
          <w:szCs w:val="24"/>
          <w:lang w:eastAsia="ru-RU"/>
        </w:rPr>
        <w:t xml:space="preserve"> </w:t>
      </w:r>
      <w:proofErr w:type="gramStart"/>
      <w:r w:rsidR="006B4AD9" w:rsidRPr="00BD4769">
        <w:rPr>
          <w:rFonts w:ascii="Times New Roman" w:eastAsia="Times New Roman" w:hAnsi="Times New Roman" w:cs="Times New Roman"/>
          <w:sz w:val="24"/>
          <w:szCs w:val="24"/>
          <w:lang w:eastAsia="ru-RU"/>
        </w:rPr>
        <w:t>и</w:t>
      </w:r>
      <w:proofErr w:type="gramEnd"/>
      <w:r w:rsidR="006B4AD9" w:rsidRPr="00BD4769">
        <w:rPr>
          <w:rFonts w:ascii="Times New Roman" w:eastAsia="Times New Roman" w:hAnsi="Times New Roman" w:cs="Times New Roman"/>
          <w:sz w:val="24"/>
          <w:szCs w:val="24"/>
          <w:lang w:eastAsia="ru-RU"/>
        </w:rPr>
        <w:t xml:space="preserve"> 100% тепловых сетей, протяженностью 23,53 км.</w:t>
      </w:r>
    </w:p>
    <w:p w:rsidR="006B4AD9" w:rsidRPr="00BD4769" w:rsidRDefault="006B4AD9" w:rsidP="00580A7C">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При плане 0,376 км заменено 0,882 км ветхих водопроводных сетей, что составляет 234,6 % запланированного объема. </w:t>
      </w:r>
    </w:p>
    <w:p w:rsidR="006B4AD9" w:rsidRPr="00BD4769" w:rsidRDefault="006B4AD9" w:rsidP="00580A7C">
      <w:pPr>
        <w:tabs>
          <w:tab w:val="left" w:pos="9781"/>
        </w:tabs>
        <w:spacing w:after="0" w:line="360" w:lineRule="auto"/>
        <w:ind w:firstLine="567"/>
        <w:jc w:val="both"/>
        <w:rPr>
          <w:rFonts w:ascii="Times New Roman" w:eastAsia="Times New Roman" w:hAnsi="Times New Roman" w:cs="Times New Roman"/>
          <w:i/>
          <w:sz w:val="24"/>
          <w:szCs w:val="24"/>
          <w:u w:val="single"/>
          <w:lang w:eastAsia="ru-RU"/>
        </w:rPr>
      </w:pPr>
      <w:r w:rsidRPr="00BD4769">
        <w:rPr>
          <w:rFonts w:ascii="Times New Roman" w:eastAsiaTheme="minorEastAsia" w:hAnsi="Times New Roman" w:cs="Times New Roman"/>
          <w:i/>
          <w:sz w:val="24"/>
          <w:szCs w:val="24"/>
          <w:u w:val="single"/>
          <w:lang w:eastAsia="ru-RU"/>
        </w:rPr>
        <w:t>Жилищная политика.</w:t>
      </w:r>
    </w:p>
    <w:p w:rsidR="006B4AD9" w:rsidRPr="00BD4769" w:rsidRDefault="006B4AD9" w:rsidP="00580A7C">
      <w:pPr>
        <w:tabs>
          <w:tab w:val="left" w:pos="9781"/>
        </w:tabs>
        <w:spacing w:after="0" w:line="360" w:lineRule="auto"/>
        <w:jc w:val="both"/>
        <w:rPr>
          <w:rFonts w:ascii="Times New Roman" w:eastAsiaTheme="minorEastAsia" w:hAnsi="Times New Roman" w:cs="Times New Roman"/>
          <w:sz w:val="24"/>
          <w:szCs w:val="24"/>
          <w:lang w:eastAsia="ru-RU"/>
        </w:rPr>
      </w:pPr>
      <w:r w:rsidRPr="00BD4769">
        <w:rPr>
          <w:rFonts w:ascii="Times New Roman" w:eastAsia="Times New Roman" w:hAnsi="Times New Roman" w:cs="Times New Roman"/>
          <w:sz w:val="24"/>
          <w:szCs w:val="24"/>
          <w:lang w:eastAsia="ru-RU"/>
        </w:rPr>
        <w:t>С целью реализации жилищной политики в 2020 году на территории нашего района действовали программы по улучшению жилищных условий граждан в виде предоставления социальных выплат на строительство или приобретение жилья, в том числе молодых семей и молодых специалистов.</w:t>
      </w:r>
    </w:p>
    <w:p w:rsidR="006B4AD9" w:rsidRPr="00BD4769" w:rsidRDefault="006B4AD9" w:rsidP="00580A7C">
      <w:pPr>
        <w:tabs>
          <w:tab w:val="left" w:pos="9781"/>
        </w:tabs>
        <w:spacing w:after="0" w:line="360" w:lineRule="auto"/>
        <w:ind w:firstLine="567"/>
        <w:jc w:val="both"/>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sz w:val="24"/>
          <w:szCs w:val="24"/>
          <w:u w:val="single"/>
          <w:lang w:eastAsia="ru-RU"/>
        </w:rPr>
        <w:t>Подпрограмма "Устойчивое развитие сельских территорий" Государственной программы развитие сельского хозяйства и регулирование рынков сельскохозяйственной продукции, сырья и продовольствия на 2013-2021 годы</w:t>
      </w:r>
    </w:p>
    <w:p w:rsidR="006B4AD9" w:rsidRPr="00BD4769" w:rsidRDefault="006B4AD9" w:rsidP="00580A7C">
      <w:pPr>
        <w:tabs>
          <w:tab w:val="left" w:pos="9781"/>
        </w:tabs>
        <w:spacing w:after="0" w:line="360" w:lineRule="auto"/>
        <w:ind w:firstLine="567"/>
        <w:jc w:val="both"/>
        <w:rPr>
          <w:rFonts w:ascii="Times New Roman" w:eastAsia="Times New Roman" w:hAnsi="Times New Roman" w:cs="Times New Roman"/>
          <w:b/>
          <w:color w:val="FF0000"/>
          <w:sz w:val="24"/>
          <w:szCs w:val="24"/>
          <w:lang w:eastAsia="ru-RU"/>
        </w:rPr>
      </w:pPr>
      <w:r w:rsidRPr="00BD4769">
        <w:rPr>
          <w:rFonts w:ascii="Times New Roman" w:eastAsia="Times New Roman" w:hAnsi="Times New Roman" w:cs="Times New Roman"/>
          <w:sz w:val="24"/>
          <w:szCs w:val="24"/>
          <w:lang w:eastAsia="ru-RU"/>
        </w:rPr>
        <w:lastRenderedPageBreak/>
        <w:t xml:space="preserve">Участниками программы на </w:t>
      </w:r>
      <w:r w:rsidRPr="00BD4769">
        <w:rPr>
          <w:rFonts w:ascii="Times New Roman" w:eastAsiaTheme="minorEastAsia" w:hAnsi="Times New Roman" w:cs="Times New Roman"/>
          <w:sz w:val="24"/>
          <w:szCs w:val="24"/>
          <w:lang w:eastAsia="ru-RU"/>
        </w:rPr>
        <w:t>сегодняшний день являются 130</w:t>
      </w:r>
      <w:r w:rsidRPr="00BD4769">
        <w:rPr>
          <w:rFonts w:ascii="Times New Roman" w:eastAsia="Times New Roman" w:hAnsi="Times New Roman" w:cs="Times New Roman"/>
          <w:sz w:val="24"/>
          <w:szCs w:val="24"/>
          <w:lang w:eastAsia="ru-RU"/>
        </w:rPr>
        <w:t xml:space="preserve"> семей</w:t>
      </w: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sz w:val="24"/>
          <w:szCs w:val="24"/>
          <w:lang w:eastAsia="ru-RU"/>
        </w:rPr>
        <w:t>В 2020 году в очередь включены 29 семей.</w:t>
      </w:r>
    </w:p>
    <w:p w:rsidR="003E537C" w:rsidRPr="00BD4769" w:rsidRDefault="006B4AD9" w:rsidP="00BD4769">
      <w:pPr>
        <w:tabs>
          <w:tab w:val="left" w:pos="9781"/>
        </w:tabs>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 Социальные выплаты на строительство</w:t>
      </w:r>
      <w:r w:rsidRPr="00BD4769">
        <w:rPr>
          <w:rFonts w:ascii="Times New Roman" w:eastAsiaTheme="minorEastAsia" w:hAnsi="Times New Roman" w:cs="Times New Roman"/>
          <w:sz w:val="24"/>
          <w:szCs w:val="24"/>
          <w:lang w:eastAsia="ru-RU"/>
        </w:rPr>
        <w:t xml:space="preserve"> или приобретение жилья  в 2020 году  получили 11</w:t>
      </w:r>
      <w:r w:rsidR="00BD4769">
        <w:rPr>
          <w:rFonts w:ascii="Times New Roman" w:eastAsia="Times New Roman" w:hAnsi="Times New Roman" w:cs="Times New Roman"/>
          <w:sz w:val="24"/>
          <w:szCs w:val="24"/>
          <w:lang w:eastAsia="ru-RU"/>
        </w:rPr>
        <w:t xml:space="preserve"> семей. </w:t>
      </w:r>
    </w:p>
    <w:p w:rsidR="00C825AF" w:rsidRPr="00BD4769" w:rsidRDefault="00C825AF" w:rsidP="00C825AF">
      <w:pPr>
        <w:widowControl w:val="0"/>
        <w:tabs>
          <w:tab w:val="left" w:pos="9781"/>
        </w:tabs>
        <w:autoSpaceDE w:val="0"/>
        <w:autoSpaceDN w:val="0"/>
        <w:adjustRightInd w:val="0"/>
        <w:spacing w:after="0" w:line="360" w:lineRule="auto"/>
        <w:ind w:firstLine="567"/>
        <w:jc w:val="both"/>
        <w:rPr>
          <w:rFonts w:ascii="Times New Roman" w:eastAsia="Times New Roman" w:hAnsi="Times New Roman" w:cs="Times New Roman"/>
          <w:i/>
          <w:sz w:val="24"/>
          <w:szCs w:val="24"/>
          <w:u w:val="single"/>
          <w:lang w:eastAsia="ru-RU"/>
        </w:rPr>
      </w:pPr>
      <w:r w:rsidRPr="00BD4769">
        <w:rPr>
          <w:rFonts w:ascii="Times New Roman" w:eastAsia="Times New Roman" w:hAnsi="Times New Roman" w:cs="Times New Roman"/>
          <w:i/>
          <w:color w:val="000000"/>
          <w:sz w:val="24"/>
          <w:szCs w:val="24"/>
          <w:u w:val="single"/>
          <w:lang w:eastAsia="ru-RU"/>
        </w:rPr>
        <w:t xml:space="preserve">Дорожная деятельность. </w:t>
      </w:r>
    </w:p>
    <w:p w:rsidR="00C825AF" w:rsidRPr="00BD4769" w:rsidRDefault="00C825AF" w:rsidP="00C825AF">
      <w:pPr>
        <w:tabs>
          <w:tab w:val="left" w:pos="9781"/>
        </w:tabs>
        <w:spacing w:after="0" w:line="36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Дорожная деятельность осуществлялась в рамках </w:t>
      </w:r>
      <w:r w:rsidRPr="00BD4769">
        <w:rPr>
          <w:rFonts w:ascii="Times New Roman" w:hAnsi="Times New Roman" w:cs="Times New Roman"/>
          <w:sz w:val="24"/>
          <w:szCs w:val="24"/>
        </w:rPr>
        <w:t xml:space="preserve">муниципальной программы </w:t>
      </w:r>
      <w:r>
        <w:rPr>
          <w:rFonts w:ascii="Times New Roman" w:hAnsi="Times New Roman" w:cs="Times New Roman"/>
          <w:sz w:val="24"/>
          <w:szCs w:val="24"/>
        </w:rPr>
        <w:t>«Развитие транспортной системы».</w:t>
      </w:r>
      <w:r w:rsidRPr="00BD4769">
        <w:rPr>
          <w:rFonts w:ascii="Times New Roman" w:eastAsia="Times New Roman" w:hAnsi="Times New Roman" w:cs="Times New Roman"/>
          <w:sz w:val="24"/>
          <w:szCs w:val="24"/>
          <w:lang w:eastAsia="ru-RU"/>
        </w:rPr>
        <w:t xml:space="preserve"> В 2020 году  на содержание автомобильных дорог общего пользования местного значения  было предусмотрено 7 510,3 тыс. рублей (в том числе из республиканского бюджета 3 328,02 тыс. рублей, из бюджета МО 4 182,28 тыс. рублей). Заключено контрактов на содержание автомобильных дорог общего пользования местного значения на сумму 6 165,0 тыс. руб.</w:t>
      </w:r>
    </w:p>
    <w:p w:rsidR="00C825AF" w:rsidRPr="00BD4769" w:rsidRDefault="00C825AF" w:rsidP="00C825AF">
      <w:pPr>
        <w:tabs>
          <w:tab w:val="left" w:pos="9781"/>
        </w:tabs>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Средства, предусмотренные в 2020 году на оборудование и содержание ледовых переправ и зимних автомобильных дорог общего пользования местного значения,  составляли 8371,25 тыс. рублей (в том числе из республиканского бюджета 7 952,68 тыс. рублей, из бюджета МО 418,57 тыс. рублей), освоение составило 6270,1 тыс. рублей.</w:t>
      </w:r>
      <w:r w:rsidRPr="00BD4769">
        <w:rPr>
          <w:rFonts w:ascii="Times New Roman" w:eastAsia="Times New Roman" w:hAnsi="Times New Roman" w:cs="Times New Roman"/>
          <w:sz w:val="24"/>
          <w:szCs w:val="24"/>
          <w:lang w:eastAsia="ru-RU"/>
        </w:rPr>
        <w:tab/>
      </w:r>
    </w:p>
    <w:p w:rsidR="00C825AF" w:rsidRPr="00BD4769" w:rsidRDefault="00C825AF" w:rsidP="00C825AF">
      <w:pPr>
        <w:tabs>
          <w:tab w:val="left" w:pos="9781"/>
        </w:tabs>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В рамках ремонта был проведен ремонт автомобильной дороги общего пользования местного значения «по с. Ижма». Оперативно восстановлены 2 участка автомобильных дорог, разрушенных в результате паводка на автомобильной дороге Ижма - Ласта.</w:t>
      </w:r>
    </w:p>
    <w:p w:rsidR="00B865BE" w:rsidRPr="00227EA5" w:rsidRDefault="00C825AF" w:rsidP="00227EA5">
      <w:pPr>
        <w:tabs>
          <w:tab w:val="left" w:pos="9781"/>
        </w:tabs>
        <w:spacing w:after="0" w:line="360" w:lineRule="auto"/>
        <w:ind w:firstLine="567"/>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sz w:val="24"/>
          <w:szCs w:val="24"/>
          <w:lang w:eastAsia="ru-RU"/>
        </w:rPr>
        <w:t xml:space="preserve">В рамках Повышения безопасности дорожного движения на территории муниципального района «Ижемский» заключен муниципальный контракт на выполнение работ по нанесению горизонтальной дорожной разметки и установку дорожных </w:t>
      </w:r>
      <w:proofErr w:type="gramStart"/>
      <w:r w:rsidRPr="00BD4769">
        <w:rPr>
          <w:rFonts w:ascii="Times New Roman" w:eastAsia="Times New Roman" w:hAnsi="Times New Roman" w:cs="Times New Roman"/>
          <w:sz w:val="24"/>
          <w:szCs w:val="24"/>
          <w:lang w:eastAsia="ru-RU"/>
        </w:rPr>
        <w:t>знаков</w:t>
      </w:r>
      <w:proofErr w:type="gramEnd"/>
      <w:r w:rsidRPr="00BD4769">
        <w:rPr>
          <w:rFonts w:ascii="Times New Roman" w:eastAsia="Times New Roman" w:hAnsi="Times New Roman" w:cs="Times New Roman"/>
          <w:sz w:val="24"/>
          <w:szCs w:val="24"/>
          <w:lang w:eastAsia="ru-RU"/>
        </w:rPr>
        <w:t xml:space="preserve"> и нанесение горизонтальной дорожной разметки на автомобильных дорогах общего</w:t>
      </w:r>
      <w:r w:rsidR="00B865BE">
        <w:rPr>
          <w:rFonts w:ascii="Times New Roman" w:eastAsia="Times New Roman" w:hAnsi="Times New Roman" w:cs="Times New Roman"/>
          <w:sz w:val="24"/>
          <w:szCs w:val="24"/>
          <w:lang w:eastAsia="ru-RU"/>
        </w:rPr>
        <w:t xml:space="preserve"> пользования местного значения.</w:t>
      </w:r>
    </w:p>
    <w:p w:rsidR="00D23572" w:rsidRDefault="00C825AF" w:rsidP="00227EA5">
      <w:pPr>
        <w:spacing w:after="0" w:line="360" w:lineRule="auto"/>
        <w:ind w:firstLine="709"/>
        <w:jc w:val="both"/>
        <w:rPr>
          <w:rFonts w:ascii="Times New Roman" w:hAnsi="Times New Roman" w:cs="Times New Roman"/>
          <w:i/>
          <w:sz w:val="24"/>
          <w:szCs w:val="24"/>
          <w:u w:val="single"/>
        </w:rPr>
      </w:pPr>
      <w:r w:rsidRPr="00BD4769">
        <w:rPr>
          <w:rFonts w:ascii="Times New Roman" w:hAnsi="Times New Roman" w:cs="Times New Roman"/>
          <w:i/>
          <w:sz w:val="24"/>
          <w:szCs w:val="24"/>
          <w:u w:val="single"/>
        </w:rPr>
        <w:t>Пассажирские перевозки</w:t>
      </w:r>
    </w:p>
    <w:p w:rsidR="00C825AF" w:rsidRPr="00D23572" w:rsidRDefault="00D23572" w:rsidP="00227EA5">
      <w:pPr>
        <w:spacing w:after="0" w:line="360" w:lineRule="auto"/>
        <w:ind w:firstLine="709"/>
        <w:jc w:val="both"/>
        <w:rPr>
          <w:rFonts w:ascii="Times New Roman" w:hAnsi="Times New Roman" w:cs="Times New Roman"/>
          <w:i/>
          <w:sz w:val="24"/>
          <w:szCs w:val="24"/>
          <w:u w:val="single"/>
        </w:rPr>
      </w:pPr>
      <w:r>
        <w:rPr>
          <w:rFonts w:ascii="Times New Roman" w:hAnsi="Times New Roman" w:cs="Times New Roman"/>
          <w:sz w:val="24"/>
          <w:szCs w:val="24"/>
        </w:rPr>
        <w:t xml:space="preserve"> Н</w:t>
      </w:r>
      <w:r w:rsidR="00C825AF" w:rsidRPr="00BD4769">
        <w:rPr>
          <w:rFonts w:ascii="Times New Roman" w:hAnsi="Times New Roman" w:cs="Times New Roman"/>
          <w:sz w:val="24"/>
          <w:szCs w:val="24"/>
        </w:rPr>
        <w:t>а территории нашего района осуществляются автомобильным, во</w:t>
      </w:r>
      <w:r w:rsidR="00C825AF">
        <w:rPr>
          <w:rFonts w:ascii="Times New Roman" w:hAnsi="Times New Roman" w:cs="Times New Roman"/>
          <w:sz w:val="24"/>
          <w:szCs w:val="24"/>
        </w:rPr>
        <w:t xml:space="preserve">здушным и водным транспортом. </w:t>
      </w:r>
      <w:r w:rsidR="00C825AF" w:rsidRPr="00BD4769">
        <w:rPr>
          <w:rFonts w:ascii="Times New Roman" w:hAnsi="Times New Roman" w:cs="Times New Roman"/>
          <w:sz w:val="24"/>
          <w:szCs w:val="24"/>
        </w:rPr>
        <w:t xml:space="preserve">В целях обеспечения населения пассажирскими перевозками автомобильным транспортом в 2020 году заключено 4 муниципальных контракта на выполнение перевозок пассажиров и багажа по социально-значимым маршрутам с МБУ «Жилищное управление», имеющим лицензию на осуществление пассажирских перевозок и отвечающим требованиям законодательства РФ в области пассажирских перевозок.  </w:t>
      </w:r>
      <w:r w:rsidR="00C825AF" w:rsidRPr="00BD4769">
        <w:rPr>
          <w:rFonts w:ascii="Times New Roman" w:eastAsia="Times New Roman" w:hAnsi="Times New Roman" w:cs="Times New Roman"/>
          <w:color w:val="000000"/>
          <w:sz w:val="24"/>
          <w:szCs w:val="24"/>
          <w:lang w:eastAsia="ru-RU"/>
        </w:rPr>
        <w:t xml:space="preserve">Расходы составили  по плану – 6 372,4 тыс. рублей, по факту – 6 240,5   тыс. рублей. Рост к уровню прошлого года 142,2 % связан с ростом тарифов и </w:t>
      </w:r>
      <w:r w:rsidR="00C825AF" w:rsidRPr="00BD4769">
        <w:rPr>
          <w:rFonts w:ascii="Times New Roman" w:eastAsia="Times New Roman" w:hAnsi="Times New Roman" w:cs="Times New Roman"/>
          <w:color w:val="000000" w:themeColor="text1"/>
          <w:sz w:val="24"/>
          <w:szCs w:val="24"/>
          <w:lang w:eastAsia="ru-RU"/>
        </w:rPr>
        <w:t xml:space="preserve">предоставление </w:t>
      </w:r>
      <w:r w:rsidR="00C825AF" w:rsidRPr="00BD4769">
        <w:rPr>
          <w:rFonts w:ascii="Times New Roman" w:eastAsia="Times New Roman" w:hAnsi="Times New Roman" w:cs="Times New Roman"/>
          <w:sz w:val="24"/>
          <w:szCs w:val="24"/>
          <w:lang w:eastAsia="ru-RU"/>
        </w:rPr>
        <w:t>целевых субсидий МБУ «Жилищное управление» на уплату задолженности по налогам, возникшей по причине приостановления деятельности, связанной с осуществлением регулярных перевозок пассажиров и багажа автомобильным транспортом, в связи с пандемией</w:t>
      </w:r>
      <w:r w:rsidR="00C825AF" w:rsidRPr="00BD4769">
        <w:rPr>
          <w:rFonts w:ascii="Times New Roman" w:eastAsia="Times New Roman" w:hAnsi="Times New Roman" w:cs="Times New Roman"/>
          <w:color w:val="000000"/>
          <w:sz w:val="24"/>
          <w:szCs w:val="24"/>
          <w:lang w:eastAsia="ru-RU"/>
        </w:rPr>
        <w:t xml:space="preserve">. В целях улучшения перевозок пассажиров были выделены средства на  </w:t>
      </w:r>
      <w:r w:rsidR="00C825AF" w:rsidRPr="00BD4769">
        <w:rPr>
          <w:rFonts w:ascii="Times New Roman" w:eastAsia="Times New Roman" w:hAnsi="Times New Roman" w:cs="Times New Roman"/>
          <w:sz w:val="24"/>
          <w:szCs w:val="24"/>
          <w:lang w:eastAsia="ru-RU"/>
        </w:rPr>
        <w:t xml:space="preserve">приобретение транспортных средств - автобус для МБУ «Жилищное управление». </w:t>
      </w:r>
    </w:p>
    <w:p w:rsidR="00C825AF" w:rsidRPr="00BD4769" w:rsidRDefault="00C825AF" w:rsidP="00227EA5">
      <w:pPr>
        <w:spacing w:after="0" w:line="360" w:lineRule="auto"/>
        <w:ind w:firstLine="708"/>
        <w:jc w:val="both"/>
        <w:rPr>
          <w:rFonts w:ascii="Times New Roman" w:hAnsi="Times New Roman" w:cs="Times New Roman"/>
          <w:sz w:val="24"/>
          <w:szCs w:val="24"/>
        </w:rPr>
      </w:pPr>
      <w:proofErr w:type="gramStart"/>
      <w:r w:rsidRPr="00BD4769">
        <w:rPr>
          <w:rFonts w:ascii="Times New Roman" w:eastAsia="Times New Roman" w:hAnsi="Times New Roman" w:cs="Times New Roman"/>
          <w:sz w:val="24"/>
          <w:szCs w:val="24"/>
          <w:lang w:eastAsia="ru-RU"/>
        </w:rPr>
        <w:lastRenderedPageBreak/>
        <w:t>По</w:t>
      </w:r>
      <w:proofErr w:type="gramEnd"/>
      <w:r w:rsidRPr="00BD4769">
        <w:rPr>
          <w:rFonts w:ascii="Times New Roman" w:eastAsia="Times New Roman" w:hAnsi="Times New Roman" w:cs="Times New Roman"/>
          <w:sz w:val="24"/>
          <w:szCs w:val="24"/>
          <w:lang w:eastAsia="ru-RU"/>
        </w:rPr>
        <w:t xml:space="preserve"> </w:t>
      </w:r>
      <w:proofErr w:type="gramStart"/>
      <w:r w:rsidRPr="00BD4769">
        <w:rPr>
          <w:rFonts w:ascii="Times New Roman" w:eastAsia="Times New Roman" w:hAnsi="Times New Roman" w:cs="Times New Roman"/>
          <w:sz w:val="24"/>
          <w:szCs w:val="24"/>
          <w:lang w:eastAsia="ru-RU"/>
        </w:rPr>
        <w:t>организация</w:t>
      </w:r>
      <w:proofErr w:type="gramEnd"/>
      <w:r w:rsidRPr="00BD4769">
        <w:rPr>
          <w:rFonts w:ascii="Times New Roman" w:eastAsia="Times New Roman" w:hAnsi="Times New Roman" w:cs="Times New Roman"/>
          <w:sz w:val="24"/>
          <w:szCs w:val="24"/>
          <w:lang w:eastAsia="ru-RU"/>
        </w:rPr>
        <w:t xml:space="preserve"> осуществления перевозок пассажиров и багажа водным транспортом </w:t>
      </w:r>
      <w:r w:rsidRPr="00BD4769">
        <w:rPr>
          <w:rFonts w:ascii="Times New Roman" w:hAnsi="Times New Roman" w:cs="Times New Roman"/>
          <w:sz w:val="24"/>
          <w:szCs w:val="24"/>
        </w:rPr>
        <w:t>заключен договор с ООО «Региональная транспортная компания» на три года (2019-2021 гг.). Количество выполняемых рейсов - 6 раз в неделю.</w:t>
      </w:r>
    </w:p>
    <w:p w:rsidR="00C825AF" w:rsidRPr="00BD4769" w:rsidRDefault="00C825AF" w:rsidP="00227EA5">
      <w:pPr>
        <w:spacing w:after="0" w:line="360" w:lineRule="auto"/>
        <w:ind w:firstLine="708"/>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color w:val="000000"/>
          <w:sz w:val="24"/>
          <w:szCs w:val="24"/>
          <w:lang w:eastAsia="ru-RU"/>
        </w:rPr>
        <w:t>Расходы составили  по плану и факту 4 124,7 тыс. рублей соответственно. Исполнение к уровню прошлого года составило 91,9 %.</w:t>
      </w:r>
    </w:p>
    <w:p w:rsidR="00C825AF" w:rsidRPr="00BD4769" w:rsidRDefault="00C825AF" w:rsidP="00227EA5">
      <w:pPr>
        <w:spacing w:after="0" w:line="360" w:lineRule="auto"/>
        <w:ind w:firstLine="708"/>
        <w:jc w:val="both"/>
        <w:rPr>
          <w:rFonts w:ascii="Times New Roman" w:hAnsi="Times New Roman" w:cs="Times New Roman"/>
          <w:sz w:val="24"/>
          <w:szCs w:val="24"/>
        </w:rPr>
      </w:pPr>
      <w:r w:rsidRPr="00BD4769">
        <w:rPr>
          <w:rFonts w:ascii="Times New Roman" w:eastAsia="Times New Roman" w:hAnsi="Times New Roman" w:cs="Times New Roman"/>
          <w:sz w:val="24"/>
          <w:szCs w:val="24"/>
          <w:lang w:eastAsia="ru-RU"/>
        </w:rPr>
        <w:t>В в</w:t>
      </w:r>
      <w:r w:rsidRPr="00BD4769">
        <w:rPr>
          <w:rFonts w:ascii="Times New Roman" w:hAnsi="Times New Roman" w:cs="Times New Roman"/>
          <w:sz w:val="24"/>
          <w:szCs w:val="24"/>
        </w:rPr>
        <w:t>есенне-осенний период воздушные пассажирские перевозки в труднодоступные населенные пункты осуществляет АО «</w:t>
      </w:r>
      <w:proofErr w:type="spellStart"/>
      <w:r w:rsidRPr="00BD4769">
        <w:rPr>
          <w:rFonts w:ascii="Times New Roman" w:hAnsi="Times New Roman" w:cs="Times New Roman"/>
          <w:sz w:val="24"/>
          <w:szCs w:val="24"/>
        </w:rPr>
        <w:t>Комиавиатранс</w:t>
      </w:r>
      <w:proofErr w:type="spellEnd"/>
      <w:r w:rsidRPr="00BD4769">
        <w:rPr>
          <w:rFonts w:ascii="Times New Roman" w:hAnsi="Times New Roman" w:cs="Times New Roman"/>
          <w:sz w:val="24"/>
          <w:szCs w:val="24"/>
        </w:rPr>
        <w:t xml:space="preserve">». </w:t>
      </w:r>
    </w:p>
    <w:p w:rsidR="00C825AF" w:rsidRPr="00D23572" w:rsidRDefault="00C825AF" w:rsidP="00227EA5">
      <w:pPr>
        <w:spacing w:after="0" w:line="360" w:lineRule="auto"/>
        <w:ind w:firstLine="708"/>
        <w:jc w:val="both"/>
        <w:rPr>
          <w:rFonts w:ascii="Times New Roman" w:hAnsi="Times New Roman" w:cs="Times New Roman"/>
          <w:sz w:val="24"/>
          <w:szCs w:val="24"/>
        </w:rPr>
      </w:pPr>
      <w:r w:rsidRPr="00BD4769">
        <w:rPr>
          <w:rFonts w:ascii="Times New Roman" w:hAnsi="Times New Roman" w:cs="Times New Roman"/>
          <w:sz w:val="24"/>
          <w:szCs w:val="24"/>
        </w:rPr>
        <w:t xml:space="preserve">С целью обеспечения транспортной доступности сельского поселения «Том» в отчетном году организованы авиарейсы по маршруту «Ухта – </w:t>
      </w:r>
      <w:proofErr w:type="spellStart"/>
      <w:r w:rsidRPr="00BD4769">
        <w:rPr>
          <w:rFonts w:ascii="Times New Roman" w:hAnsi="Times New Roman" w:cs="Times New Roman"/>
          <w:sz w:val="24"/>
          <w:szCs w:val="24"/>
        </w:rPr>
        <w:t>Койю</w:t>
      </w:r>
      <w:proofErr w:type="spellEnd"/>
      <w:r w:rsidRPr="00BD4769">
        <w:rPr>
          <w:rFonts w:ascii="Times New Roman" w:hAnsi="Times New Roman" w:cs="Times New Roman"/>
          <w:sz w:val="24"/>
          <w:szCs w:val="24"/>
        </w:rPr>
        <w:t xml:space="preserve"> – Ижма- </w:t>
      </w:r>
      <w:proofErr w:type="spellStart"/>
      <w:r w:rsidRPr="00BD4769">
        <w:rPr>
          <w:rFonts w:ascii="Times New Roman" w:hAnsi="Times New Roman" w:cs="Times New Roman"/>
          <w:sz w:val="24"/>
          <w:szCs w:val="24"/>
        </w:rPr>
        <w:t>Койю-Ухта</w:t>
      </w:r>
      <w:proofErr w:type="spellEnd"/>
      <w:r w:rsidRPr="00BD4769">
        <w:rPr>
          <w:rFonts w:ascii="Times New Roman" w:hAnsi="Times New Roman" w:cs="Times New Roman"/>
          <w:sz w:val="24"/>
          <w:szCs w:val="24"/>
        </w:rPr>
        <w:t>». Авиарейсы по данному маршруту предусмотрены по понедельникам и пятницам. Полеты произ</w:t>
      </w:r>
      <w:r w:rsidR="00D23572">
        <w:rPr>
          <w:rFonts w:ascii="Times New Roman" w:hAnsi="Times New Roman" w:cs="Times New Roman"/>
          <w:sz w:val="24"/>
          <w:szCs w:val="24"/>
        </w:rPr>
        <w:t>водятся при наличии пассажиров.</w:t>
      </w:r>
    </w:p>
    <w:p w:rsidR="00227EA5" w:rsidRDefault="00227EA5" w:rsidP="00580A7C">
      <w:pPr>
        <w:tabs>
          <w:tab w:val="left" w:pos="9781"/>
        </w:tabs>
        <w:spacing w:after="0" w:line="360" w:lineRule="auto"/>
        <w:jc w:val="both"/>
        <w:rPr>
          <w:rFonts w:ascii="Times New Roman" w:hAnsi="Times New Roman" w:cs="Times New Roman"/>
          <w:i/>
          <w:sz w:val="24"/>
          <w:szCs w:val="24"/>
          <w:u w:val="single"/>
        </w:rPr>
      </w:pPr>
    </w:p>
    <w:p w:rsidR="00C825AF" w:rsidRPr="00C825AF" w:rsidRDefault="00F978D2" w:rsidP="00580A7C">
      <w:pPr>
        <w:tabs>
          <w:tab w:val="left" w:pos="9781"/>
        </w:tabs>
        <w:spacing w:after="0" w:line="360" w:lineRule="auto"/>
        <w:jc w:val="both"/>
        <w:rPr>
          <w:rFonts w:ascii="Times New Roman" w:hAnsi="Times New Roman" w:cs="Times New Roman"/>
          <w:i/>
          <w:sz w:val="24"/>
          <w:szCs w:val="24"/>
          <w:u w:val="single"/>
        </w:rPr>
      </w:pPr>
      <w:r w:rsidRPr="00BD4769">
        <w:rPr>
          <w:rFonts w:ascii="Times New Roman" w:hAnsi="Times New Roman" w:cs="Times New Roman"/>
          <w:i/>
          <w:sz w:val="24"/>
          <w:szCs w:val="24"/>
          <w:u w:val="single"/>
        </w:rPr>
        <w:t>В области строительства</w:t>
      </w:r>
    </w:p>
    <w:p w:rsidR="006B4AD9" w:rsidRPr="00BD4769" w:rsidRDefault="003E537C" w:rsidP="00580A7C">
      <w:pPr>
        <w:spacing w:after="0" w:line="360" w:lineRule="auto"/>
        <w:ind w:firstLine="708"/>
        <w:jc w:val="both"/>
        <w:rPr>
          <w:rFonts w:ascii="Times New Roman" w:hAnsi="Times New Roman" w:cs="Times New Roman"/>
          <w:i/>
          <w:sz w:val="24"/>
          <w:szCs w:val="24"/>
        </w:rPr>
      </w:pPr>
      <w:r w:rsidRPr="00BD4769">
        <w:rPr>
          <w:rFonts w:ascii="Times New Roman" w:hAnsi="Times New Roman" w:cs="Times New Roman"/>
          <w:i/>
          <w:sz w:val="24"/>
          <w:szCs w:val="24"/>
        </w:rPr>
        <w:t xml:space="preserve">По объекту </w:t>
      </w:r>
      <w:r w:rsidR="006B4AD9" w:rsidRPr="00BD4769">
        <w:rPr>
          <w:rFonts w:ascii="Times New Roman" w:hAnsi="Times New Roman" w:cs="Times New Roman"/>
          <w:i/>
          <w:sz w:val="24"/>
          <w:szCs w:val="24"/>
        </w:rPr>
        <w:t>«Строительство школы - детского сада в д. Усть-Ижма»</w:t>
      </w:r>
      <w:r w:rsidRPr="00BD4769">
        <w:rPr>
          <w:rFonts w:ascii="Times New Roman" w:hAnsi="Times New Roman" w:cs="Times New Roman"/>
          <w:i/>
          <w:sz w:val="24"/>
          <w:szCs w:val="24"/>
        </w:rPr>
        <w:t xml:space="preserve">. </w:t>
      </w:r>
      <w:r w:rsidR="006B4AD9" w:rsidRPr="00BD4769">
        <w:rPr>
          <w:rFonts w:ascii="Times New Roman" w:hAnsi="Times New Roman" w:cs="Times New Roman"/>
          <w:sz w:val="24"/>
          <w:szCs w:val="24"/>
        </w:rPr>
        <w:t>Завершено проектирование и получено положительнее заключение госэкспертизы проекта. Объект включен в адресную инвестиционную программу РК. Вся документация передана в Службу Единого Заказчика. В настоящее время заключен контракт с ООО «</w:t>
      </w:r>
      <w:proofErr w:type="spellStart"/>
      <w:r w:rsidR="006B4AD9" w:rsidRPr="00BD4769">
        <w:rPr>
          <w:rFonts w:ascii="Times New Roman" w:hAnsi="Times New Roman" w:cs="Times New Roman"/>
          <w:sz w:val="24"/>
          <w:szCs w:val="24"/>
        </w:rPr>
        <w:t>Промресурс</w:t>
      </w:r>
      <w:proofErr w:type="spellEnd"/>
      <w:r w:rsidR="006B4AD9" w:rsidRPr="00BD4769">
        <w:rPr>
          <w:rFonts w:ascii="Times New Roman" w:hAnsi="Times New Roman" w:cs="Times New Roman"/>
          <w:sz w:val="24"/>
          <w:szCs w:val="24"/>
        </w:rPr>
        <w:t>» и ведутся работы «нулевого цикла» строительства. Ввод об</w:t>
      </w:r>
      <w:r w:rsidRPr="00BD4769">
        <w:rPr>
          <w:rFonts w:ascii="Times New Roman" w:hAnsi="Times New Roman" w:cs="Times New Roman"/>
          <w:sz w:val="24"/>
          <w:szCs w:val="24"/>
        </w:rPr>
        <w:t>ъекта планируется в августе 2022</w:t>
      </w:r>
      <w:r w:rsidR="006B4AD9" w:rsidRPr="00BD4769">
        <w:rPr>
          <w:rFonts w:ascii="Times New Roman" w:hAnsi="Times New Roman" w:cs="Times New Roman"/>
          <w:sz w:val="24"/>
          <w:szCs w:val="24"/>
        </w:rPr>
        <w:t xml:space="preserve"> года. </w:t>
      </w:r>
    </w:p>
    <w:p w:rsidR="006B4AD9" w:rsidRPr="00BD4769" w:rsidRDefault="004E22ED" w:rsidP="00580A7C">
      <w:pPr>
        <w:spacing w:after="0" w:line="360" w:lineRule="auto"/>
        <w:ind w:firstLine="708"/>
        <w:jc w:val="both"/>
        <w:rPr>
          <w:rFonts w:ascii="Times New Roman" w:hAnsi="Times New Roman" w:cs="Times New Roman"/>
          <w:i/>
          <w:sz w:val="24"/>
          <w:szCs w:val="24"/>
        </w:rPr>
      </w:pPr>
      <w:r w:rsidRPr="00BD4769">
        <w:rPr>
          <w:rFonts w:ascii="Times New Roman" w:hAnsi="Times New Roman" w:cs="Times New Roman"/>
          <w:i/>
          <w:sz w:val="24"/>
          <w:szCs w:val="24"/>
        </w:rPr>
        <w:t xml:space="preserve">ПО объекту </w:t>
      </w:r>
      <w:r w:rsidR="006B4AD9" w:rsidRPr="00BD4769">
        <w:rPr>
          <w:rFonts w:ascii="Times New Roman" w:hAnsi="Times New Roman" w:cs="Times New Roman"/>
          <w:i/>
          <w:sz w:val="24"/>
          <w:szCs w:val="24"/>
        </w:rPr>
        <w:t xml:space="preserve">«Строительство </w:t>
      </w:r>
      <w:proofErr w:type="spellStart"/>
      <w:r w:rsidR="006B4AD9" w:rsidRPr="00BD4769">
        <w:rPr>
          <w:rFonts w:ascii="Times New Roman" w:hAnsi="Times New Roman" w:cs="Times New Roman"/>
          <w:i/>
          <w:sz w:val="24"/>
          <w:szCs w:val="24"/>
        </w:rPr>
        <w:t>межпоселенческого</w:t>
      </w:r>
      <w:proofErr w:type="spellEnd"/>
      <w:r w:rsidR="006B4AD9" w:rsidRPr="00BD4769">
        <w:rPr>
          <w:rFonts w:ascii="Times New Roman" w:hAnsi="Times New Roman" w:cs="Times New Roman"/>
          <w:i/>
          <w:sz w:val="24"/>
          <w:szCs w:val="24"/>
        </w:rPr>
        <w:t xml:space="preserve"> полигона в с. Ижма и объекта размещения (площадки хранения) твердых бытовых отходов в с. Сизябск Ижемского района Республики Коми»</w:t>
      </w:r>
      <w:r w:rsidRPr="00BD4769">
        <w:rPr>
          <w:rFonts w:ascii="Times New Roman" w:hAnsi="Times New Roman" w:cs="Times New Roman"/>
          <w:i/>
          <w:sz w:val="24"/>
          <w:szCs w:val="24"/>
        </w:rPr>
        <w:t xml:space="preserve">. </w:t>
      </w:r>
      <w:r w:rsidR="006B4AD9" w:rsidRPr="00BD4769">
        <w:rPr>
          <w:rFonts w:ascii="Times New Roman" w:hAnsi="Times New Roman" w:cs="Times New Roman"/>
          <w:sz w:val="24"/>
          <w:szCs w:val="24"/>
        </w:rPr>
        <w:t>В 2020 году была опубликована аукционная документация на выполнение комплекса необходимых работ для ввода объекта в эксплуатацию в 2021 году, но единственная поступившая заявка признана не отвечающей требованиям. Кроме того, в документации использовался понижающий коэффициент 0,75 в виду неполного обеспечения объема финансирования.</w:t>
      </w:r>
    </w:p>
    <w:p w:rsidR="006B4AD9" w:rsidRPr="00BD4769" w:rsidRDefault="006B4AD9" w:rsidP="00580A7C">
      <w:pPr>
        <w:spacing w:after="0" w:line="360" w:lineRule="auto"/>
        <w:ind w:firstLine="709"/>
        <w:jc w:val="both"/>
        <w:rPr>
          <w:rFonts w:ascii="Times New Roman" w:hAnsi="Times New Roman" w:cs="Times New Roman"/>
          <w:sz w:val="24"/>
          <w:szCs w:val="24"/>
        </w:rPr>
      </w:pPr>
      <w:r w:rsidRPr="00BD4769">
        <w:rPr>
          <w:rFonts w:ascii="Times New Roman" w:hAnsi="Times New Roman" w:cs="Times New Roman"/>
          <w:sz w:val="24"/>
          <w:szCs w:val="24"/>
        </w:rPr>
        <w:t>На данный момент документация об электронном аукционе находится на согласовании в Министерстве природных ресурсов. Запланированы торги на сумму 202 млн.</w:t>
      </w:r>
      <w:r w:rsidR="004E22ED" w:rsidRPr="00BD4769">
        <w:rPr>
          <w:rFonts w:ascii="Times New Roman" w:hAnsi="Times New Roman" w:cs="Times New Roman"/>
          <w:sz w:val="24"/>
          <w:szCs w:val="24"/>
        </w:rPr>
        <w:t xml:space="preserve"> рублей.</w:t>
      </w:r>
    </w:p>
    <w:p w:rsidR="006B4AD9" w:rsidRPr="00BD4769" w:rsidRDefault="004E22ED" w:rsidP="00580A7C">
      <w:pPr>
        <w:spacing w:after="0" w:line="360" w:lineRule="auto"/>
        <w:ind w:firstLine="708"/>
        <w:jc w:val="both"/>
        <w:rPr>
          <w:rFonts w:ascii="Times New Roman" w:hAnsi="Times New Roman" w:cs="Times New Roman"/>
          <w:i/>
          <w:sz w:val="24"/>
          <w:szCs w:val="24"/>
        </w:rPr>
      </w:pPr>
      <w:r w:rsidRPr="00BD4769">
        <w:rPr>
          <w:rFonts w:ascii="Times New Roman" w:hAnsi="Times New Roman" w:cs="Times New Roman"/>
          <w:i/>
          <w:sz w:val="24"/>
          <w:szCs w:val="24"/>
        </w:rPr>
        <w:t xml:space="preserve">По объекту </w:t>
      </w:r>
      <w:r w:rsidR="006B4AD9" w:rsidRPr="00BD4769">
        <w:rPr>
          <w:rFonts w:ascii="Times New Roman" w:hAnsi="Times New Roman" w:cs="Times New Roman"/>
          <w:i/>
          <w:sz w:val="24"/>
          <w:szCs w:val="24"/>
        </w:rPr>
        <w:t xml:space="preserve">«Строительство детского сада в д. </w:t>
      </w:r>
      <w:proofErr w:type="spellStart"/>
      <w:r w:rsidR="006B4AD9" w:rsidRPr="00BD4769">
        <w:rPr>
          <w:rFonts w:ascii="Times New Roman" w:hAnsi="Times New Roman" w:cs="Times New Roman"/>
          <w:i/>
          <w:sz w:val="24"/>
          <w:szCs w:val="24"/>
        </w:rPr>
        <w:t>Бакур</w:t>
      </w:r>
      <w:proofErr w:type="spellEnd"/>
      <w:r w:rsidR="006B4AD9" w:rsidRPr="00BD4769">
        <w:rPr>
          <w:rFonts w:ascii="Times New Roman" w:hAnsi="Times New Roman" w:cs="Times New Roman"/>
          <w:i/>
          <w:sz w:val="24"/>
          <w:szCs w:val="24"/>
        </w:rPr>
        <w:t>» (99 мест)</w:t>
      </w:r>
      <w:r w:rsidRPr="00BD4769">
        <w:rPr>
          <w:rFonts w:ascii="Times New Roman" w:hAnsi="Times New Roman" w:cs="Times New Roman"/>
          <w:i/>
          <w:sz w:val="24"/>
          <w:szCs w:val="24"/>
        </w:rPr>
        <w:t xml:space="preserve">. </w:t>
      </w:r>
      <w:r w:rsidR="006B4AD9" w:rsidRPr="00BD4769">
        <w:rPr>
          <w:rFonts w:ascii="Times New Roman" w:hAnsi="Times New Roman" w:cs="Times New Roman"/>
          <w:sz w:val="24"/>
          <w:szCs w:val="24"/>
        </w:rPr>
        <w:t>2 декабря 2020 года получено положительное заключение госэкспертизы по проекту. Подготовлен комплект документов с заявкой для включения объекта в АИП РК на 2022-23 г. через Министерство образования Коми – «Развитие образования». Также подготовлены все документы для включения в федеральную программу Минсельхоза РФ – «Комплексное развитее сельских территорий». Проект единственный прошел республиканский конкурсный отбор и направлен в Минсельхоз России.   На сегодня необходимо 160 млн. руб. на строительство. В июле будет известны результаты рассмотрения документов.</w:t>
      </w:r>
    </w:p>
    <w:p w:rsidR="006B4AD9" w:rsidRPr="00BD4769" w:rsidRDefault="004E22ED" w:rsidP="00580A7C">
      <w:pPr>
        <w:spacing w:after="0" w:line="360" w:lineRule="auto"/>
        <w:ind w:firstLine="708"/>
        <w:jc w:val="both"/>
        <w:rPr>
          <w:rFonts w:ascii="Times New Roman" w:hAnsi="Times New Roman" w:cs="Times New Roman"/>
          <w:i/>
          <w:sz w:val="24"/>
          <w:szCs w:val="24"/>
        </w:rPr>
      </w:pPr>
      <w:r w:rsidRPr="00BD4769">
        <w:rPr>
          <w:rFonts w:ascii="Times New Roman" w:hAnsi="Times New Roman" w:cs="Times New Roman"/>
          <w:i/>
          <w:sz w:val="24"/>
          <w:szCs w:val="24"/>
        </w:rPr>
        <w:t xml:space="preserve">По объекту </w:t>
      </w:r>
      <w:r w:rsidR="006B4AD9" w:rsidRPr="00BD4769">
        <w:rPr>
          <w:rFonts w:ascii="Times New Roman" w:hAnsi="Times New Roman" w:cs="Times New Roman"/>
          <w:i/>
          <w:sz w:val="24"/>
          <w:szCs w:val="24"/>
        </w:rPr>
        <w:t>«Строительство школы на 600 мест в с. Ижма, Ижемского района Республики Коми»</w:t>
      </w:r>
      <w:r w:rsidRPr="00BD4769">
        <w:rPr>
          <w:rFonts w:ascii="Times New Roman" w:hAnsi="Times New Roman" w:cs="Times New Roman"/>
          <w:i/>
          <w:sz w:val="24"/>
          <w:szCs w:val="24"/>
        </w:rPr>
        <w:t xml:space="preserve">. </w:t>
      </w:r>
      <w:r w:rsidR="006B4AD9" w:rsidRPr="00BD4769">
        <w:rPr>
          <w:rFonts w:ascii="Times New Roman" w:hAnsi="Times New Roman" w:cs="Times New Roman"/>
          <w:sz w:val="24"/>
          <w:szCs w:val="24"/>
        </w:rPr>
        <w:t xml:space="preserve">В 2020 году завершены проектные работы и начата проверка проекта в </w:t>
      </w:r>
      <w:r w:rsidR="006B4AD9" w:rsidRPr="00BD4769">
        <w:rPr>
          <w:rFonts w:ascii="Times New Roman" w:hAnsi="Times New Roman" w:cs="Times New Roman"/>
          <w:sz w:val="24"/>
          <w:szCs w:val="24"/>
        </w:rPr>
        <w:lastRenderedPageBreak/>
        <w:t>госэкспертизы. 23 марта 2021 получено положительное заключение экспертизы. Полный комплект документов направлен в Министерство образования РК для включения объекта. С учетом прогнозного индекса инфляции необходимо 763 млн.руб.  для строительства объекта в 2022-2023 гг.</w:t>
      </w:r>
    </w:p>
    <w:p w:rsidR="006B4AD9" w:rsidRPr="00BD4769" w:rsidRDefault="004E22ED" w:rsidP="00580A7C">
      <w:pPr>
        <w:spacing w:after="0" w:line="360" w:lineRule="auto"/>
        <w:ind w:firstLine="708"/>
        <w:jc w:val="both"/>
        <w:rPr>
          <w:rFonts w:ascii="Times New Roman" w:hAnsi="Times New Roman" w:cs="Times New Roman"/>
          <w:i/>
          <w:sz w:val="24"/>
          <w:szCs w:val="24"/>
        </w:rPr>
      </w:pPr>
      <w:r w:rsidRPr="00BD4769">
        <w:rPr>
          <w:rFonts w:ascii="Times New Roman" w:hAnsi="Times New Roman" w:cs="Times New Roman"/>
          <w:i/>
          <w:sz w:val="24"/>
          <w:szCs w:val="24"/>
        </w:rPr>
        <w:t xml:space="preserve">По объекту </w:t>
      </w:r>
      <w:r w:rsidR="006B4AD9" w:rsidRPr="00BD4769">
        <w:rPr>
          <w:rFonts w:ascii="Times New Roman" w:hAnsi="Times New Roman" w:cs="Times New Roman"/>
          <w:i/>
          <w:sz w:val="24"/>
          <w:szCs w:val="24"/>
        </w:rPr>
        <w:t>«Лыжная база в с. Ижма Ижемского района Республики Коми»</w:t>
      </w:r>
      <w:r w:rsidRPr="00BD4769">
        <w:rPr>
          <w:rFonts w:ascii="Times New Roman" w:hAnsi="Times New Roman" w:cs="Times New Roman"/>
          <w:i/>
          <w:sz w:val="24"/>
          <w:szCs w:val="24"/>
        </w:rPr>
        <w:t>.</w:t>
      </w:r>
      <w:r w:rsidR="006B4AD9" w:rsidRPr="00BD4769">
        <w:rPr>
          <w:rFonts w:ascii="Times New Roman" w:hAnsi="Times New Roman" w:cs="Times New Roman"/>
          <w:i/>
          <w:sz w:val="24"/>
          <w:szCs w:val="24"/>
        </w:rPr>
        <w:t xml:space="preserve">  </w:t>
      </w:r>
      <w:r w:rsidR="006B4AD9" w:rsidRPr="00BD4769">
        <w:rPr>
          <w:rFonts w:ascii="Times New Roman" w:hAnsi="Times New Roman" w:cs="Times New Roman"/>
          <w:sz w:val="24"/>
          <w:szCs w:val="24"/>
        </w:rPr>
        <w:t>Завершена разработка проектно-сметной документации. Проект получил положительное заключение экспертизы 22.03.2021. Документы направлены в Министерство физической культуры и спорта на рассмотрение и включение в Адресную инвестиционную программу региона. Сумма строительства составляет 50 млн.руб.  учетом прогнозного индекса инфляции</w:t>
      </w:r>
      <w:r w:rsidRPr="00BD4769">
        <w:rPr>
          <w:rFonts w:ascii="Times New Roman" w:hAnsi="Times New Roman" w:cs="Times New Roman"/>
          <w:i/>
          <w:sz w:val="24"/>
          <w:szCs w:val="24"/>
        </w:rPr>
        <w:t>.</w:t>
      </w:r>
    </w:p>
    <w:p w:rsidR="006B4AD9" w:rsidRPr="00BD4769" w:rsidRDefault="004E22ED" w:rsidP="00580A7C">
      <w:pPr>
        <w:spacing w:after="0" w:line="360" w:lineRule="auto"/>
        <w:ind w:firstLine="708"/>
        <w:jc w:val="both"/>
        <w:rPr>
          <w:rFonts w:ascii="Times New Roman" w:hAnsi="Times New Roman" w:cs="Times New Roman"/>
          <w:i/>
          <w:sz w:val="24"/>
          <w:szCs w:val="24"/>
        </w:rPr>
      </w:pPr>
      <w:r w:rsidRPr="00BD4769">
        <w:rPr>
          <w:rFonts w:ascii="Times New Roman" w:hAnsi="Times New Roman" w:cs="Times New Roman"/>
          <w:i/>
          <w:sz w:val="24"/>
          <w:szCs w:val="24"/>
        </w:rPr>
        <w:t xml:space="preserve">По объекту </w:t>
      </w:r>
      <w:r w:rsidR="006B4AD9" w:rsidRPr="00BD4769">
        <w:rPr>
          <w:rFonts w:ascii="Times New Roman" w:hAnsi="Times New Roman" w:cs="Times New Roman"/>
          <w:i/>
          <w:sz w:val="24"/>
          <w:szCs w:val="24"/>
        </w:rPr>
        <w:t>«Строительство улично-дорожной сети нового квартала в с. Ижма Ижемского района Республики Коми для целей жилищного строительства»</w:t>
      </w:r>
      <w:r w:rsidRPr="00BD4769">
        <w:rPr>
          <w:rFonts w:ascii="Times New Roman" w:hAnsi="Times New Roman" w:cs="Times New Roman"/>
          <w:i/>
          <w:sz w:val="24"/>
          <w:szCs w:val="24"/>
        </w:rPr>
        <w:t xml:space="preserve">. </w:t>
      </w:r>
      <w:r w:rsidR="006B4AD9" w:rsidRPr="00BD4769">
        <w:rPr>
          <w:rFonts w:ascii="Times New Roman" w:hAnsi="Times New Roman" w:cs="Times New Roman"/>
          <w:sz w:val="24"/>
          <w:szCs w:val="24"/>
        </w:rPr>
        <w:t>Заключен муниципальный контракт от 03.07.2020 с ООО «ПИФ «Проектант» г. Сыктывкар по разработке проектно-сметной документации для строительства объекта на сумму 4,2 млн.</w:t>
      </w:r>
      <w:r w:rsidRPr="00BD4769">
        <w:rPr>
          <w:rFonts w:ascii="Times New Roman" w:hAnsi="Times New Roman" w:cs="Times New Roman"/>
          <w:sz w:val="24"/>
          <w:szCs w:val="24"/>
        </w:rPr>
        <w:t xml:space="preserve"> рублей.</w:t>
      </w:r>
      <w:r w:rsidR="006B4AD9" w:rsidRPr="00BD4769">
        <w:rPr>
          <w:rFonts w:ascii="Times New Roman" w:hAnsi="Times New Roman" w:cs="Times New Roman"/>
          <w:sz w:val="24"/>
          <w:szCs w:val="24"/>
        </w:rPr>
        <w:t xml:space="preserve"> Согласно задания на проектирование подрядная организация выполняет работы по проектированию улично-дорожной сети с освещением протяженность более 7 км. В ближайшее время ожидается загрузка проекта на проверку госэкспертизы.</w:t>
      </w:r>
    </w:p>
    <w:p w:rsidR="006B4AD9" w:rsidRPr="00BD4769" w:rsidRDefault="004E22ED" w:rsidP="00580A7C">
      <w:pPr>
        <w:spacing w:after="0" w:line="360" w:lineRule="auto"/>
        <w:ind w:firstLine="708"/>
        <w:jc w:val="both"/>
        <w:rPr>
          <w:rFonts w:ascii="Times New Roman" w:hAnsi="Times New Roman" w:cs="Times New Roman"/>
          <w:i/>
          <w:sz w:val="24"/>
          <w:szCs w:val="24"/>
        </w:rPr>
      </w:pPr>
      <w:r w:rsidRPr="00BD4769">
        <w:rPr>
          <w:rFonts w:ascii="Times New Roman" w:hAnsi="Times New Roman" w:cs="Times New Roman"/>
          <w:i/>
          <w:sz w:val="24"/>
          <w:szCs w:val="24"/>
        </w:rPr>
        <w:t xml:space="preserve">По проекту </w:t>
      </w:r>
      <w:r w:rsidR="006B4AD9" w:rsidRPr="00BD4769">
        <w:rPr>
          <w:rFonts w:ascii="Times New Roman" w:hAnsi="Times New Roman" w:cs="Times New Roman"/>
          <w:i/>
          <w:sz w:val="24"/>
          <w:szCs w:val="24"/>
        </w:rPr>
        <w:t>«Детский спортивный оздоровительный центр в с. Ижма» (2 очередь)»</w:t>
      </w:r>
      <w:r w:rsidRPr="00BD4769">
        <w:rPr>
          <w:rFonts w:ascii="Times New Roman" w:hAnsi="Times New Roman" w:cs="Times New Roman"/>
          <w:i/>
          <w:sz w:val="24"/>
          <w:szCs w:val="24"/>
        </w:rPr>
        <w:t xml:space="preserve">. </w:t>
      </w:r>
      <w:r w:rsidR="006B4AD9" w:rsidRPr="00BD4769">
        <w:rPr>
          <w:rFonts w:ascii="Times New Roman" w:hAnsi="Times New Roman" w:cs="Times New Roman"/>
          <w:sz w:val="24"/>
          <w:szCs w:val="24"/>
        </w:rPr>
        <w:t>ООО «</w:t>
      </w:r>
      <w:proofErr w:type="spellStart"/>
      <w:r w:rsidR="006B4AD9" w:rsidRPr="00BD4769">
        <w:rPr>
          <w:rFonts w:ascii="Times New Roman" w:hAnsi="Times New Roman" w:cs="Times New Roman"/>
          <w:sz w:val="24"/>
          <w:szCs w:val="24"/>
        </w:rPr>
        <w:t>АктивПроект</w:t>
      </w:r>
      <w:proofErr w:type="spellEnd"/>
      <w:r w:rsidR="006B4AD9" w:rsidRPr="00BD4769">
        <w:rPr>
          <w:rFonts w:ascii="Times New Roman" w:hAnsi="Times New Roman" w:cs="Times New Roman"/>
          <w:sz w:val="24"/>
          <w:szCs w:val="24"/>
        </w:rPr>
        <w:t xml:space="preserve">» г. Иваново выполнил обследование объекта и инженерно-геодезические и геологические изыскания. В 2020 году дополнительно были выполнены экология и </w:t>
      </w:r>
      <w:proofErr w:type="spellStart"/>
      <w:r w:rsidR="006B4AD9" w:rsidRPr="00BD4769">
        <w:rPr>
          <w:rFonts w:ascii="Times New Roman" w:hAnsi="Times New Roman" w:cs="Times New Roman"/>
          <w:sz w:val="24"/>
          <w:szCs w:val="24"/>
        </w:rPr>
        <w:t>гидромет</w:t>
      </w:r>
      <w:proofErr w:type="spellEnd"/>
      <w:r w:rsidR="006B4AD9" w:rsidRPr="00BD4769">
        <w:rPr>
          <w:rFonts w:ascii="Times New Roman" w:hAnsi="Times New Roman" w:cs="Times New Roman"/>
          <w:sz w:val="24"/>
          <w:szCs w:val="24"/>
        </w:rPr>
        <w:t xml:space="preserve"> изыскания. Сейчас документы находятся на проверке в государственной экспертизе.</w:t>
      </w:r>
    </w:p>
    <w:p w:rsidR="0062445E" w:rsidRDefault="004E22ED" w:rsidP="00BD4769">
      <w:pPr>
        <w:spacing w:after="0" w:line="360" w:lineRule="auto"/>
        <w:ind w:firstLine="567"/>
        <w:jc w:val="both"/>
        <w:rPr>
          <w:rFonts w:ascii="Times New Roman" w:hAnsi="Times New Roman" w:cs="Times New Roman"/>
          <w:i/>
          <w:sz w:val="24"/>
          <w:szCs w:val="24"/>
        </w:rPr>
      </w:pPr>
      <w:r w:rsidRPr="00BD4769">
        <w:rPr>
          <w:rFonts w:ascii="Times New Roman" w:hAnsi="Times New Roman" w:cs="Times New Roman"/>
          <w:i/>
          <w:sz w:val="24"/>
          <w:szCs w:val="24"/>
        </w:rPr>
        <w:t xml:space="preserve">По объекту </w:t>
      </w:r>
      <w:r w:rsidR="006B4AD9" w:rsidRPr="00BD4769">
        <w:rPr>
          <w:rFonts w:ascii="Times New Roman" w:hAnsi="Times New Roman" w:cs="Times New Roman"/>
          <w:i/>
          <w:sz w:val="24"/>
          <w:szCs w:val="24"/>
        </w:rPr>
        <w:t>«Дом культуры п. Щельяюр»</w:t>
      </w:r>
      <w:r w:rsidRPr="00BD4769">
        <w:rPr>
          <w:rFonts w:ascii="Times New Roman" w:hAnsi="Times New Roman" w:cs="Times New Roman"/>
          <w:i/>
          <w:sz w:val="24"/>
          <w:szCs w:val="24"/>
        </w:rPr>
        <w:t xml:space="preserve">. </w:t>
      </w:r>
      <w:r w:rsidR="006B4AD9" w:rsidRPr="00BD4769">
        <w:rPr>
          <w:rFonts w:ascii="Times New Roman" w:hAnsi="Times New Roman" w:cs="Times New Roman"/>
          <w:sz w:val="24"/>
          <w:szCs w:val="24"/>
        </w:rPr>
        <w:t xml:space="preserve">Было принято решение о прохождении государственной экспертизы проекта. Ранее было получено положительное заключение негосударственной экспертизы, т.к. строительство объекта планировалось на средства социальных партнеров. На данный момент определен Исполнитель по контракту. Срок выполнения работ 120 дней включая </w:t>
      </w:r>
      <w:proofErr w:type="spellStart"/>
      <w:r w:rsidR="006B4AD9" w:rsidRPr="00BD4769">
        <w:rPr>
          <w:rFonts w:ascii="Times New Roman" w:hAnsi="Times New Roman" w:cs="Times New Roman"/>
          <w:sz w:val="24"/>
          <w:szCs w:val="24"/>
        </w:rPr>
        <w:t>госэкспертизу</w:t>
      </w:r>
      <w:proofErr w:type="spellEnd"/>
      <w:r w:rsidR="006B4AD9" w:rsidRPr="00BD4769">
        <w:rPr>
          <w:rFonts w:ascii="Times New Roman" w:hAnsi="Times New Roman" w:cs="Times New Roman"/>
          <w:sz w:val="24"/>
          <w:szCs w:val="24"/>
        </w:rPr>
        <w:t>.</w:t>
      </w:r>
    </w:p>
    <w:p w:rsidR="00BD4769" w:rsidRPr="00BD4769" w:rsidRDefault="00BD4769" w:rsidP="00BD4769">
      <w:pPr>
        <w:spacing w:after="0" w:line="360" w:lineRule="auto"/>
        <w:ind w:firstLine="567"/>
        <w:jc w:val="both"/>
        <w:rPr>
          <w:rFonts w:ascii="Times New Roman" w:hAnsi="Times New Roman" w:cs="Times New Roman"/>
          <w:i/>
          <w:sz w:val="24"/>
          <w:szCs w:val="24"/>
        </w:rPr>
      </w:pPr>
    </w:p>
    <w:p w:rsidR="00383A03" w:rsidRPr="00BD4769" w:rsidRDefault="00383A03" w:rsidP="00580A7C">
      <w:pPr>
        <w:tabs>
          <w:tab w:val="left" w:pos="9781"/>
        </w:tabs>
        <w:spacing w:after="0" w:line="360" w:lineRule="auto"/>
        <w:rPr>
          <w:rFonts w:ascii="Times New Roman" w:hAnsi="Times New Roman" w:cs="Times New Roman"/>
          <w:i/>
          <w:sz w:val="24"/>
          <w:szCs w:val="24"/>
          <w:u w:val="single"/>
        </w:rPr>
      </w:pPr>
      <w:r w:rsidRPr="00BD4769">
        <w:rPr>
          <w:rFonts w:ascii="Times New Roman" w:hAnsi="Times New Roman" w:cs="Times New Roman"/>
          <w:i/>
          <w:sz w:val="24"/>
          <w:szCs w:val="24"/>
          <w:u w:val="single"/>
        </w:rPr>
        <w:t>Муниципальное имущество и земельные ресурсы</w:t>
      </w:r>
    </w:p>
    <w:p w:rsidR="005C78CF" w:rsidRPr="00BD4769" w:rsidRDefault="005C78CF" w:rsidP="00580A7C">
      <w:pPr>
        <w:spacing w:after="0" w:line="360" w:lineRule="auto"/>
        <w:ind w:firstLine="708"/>
        <w:jc w:val="both"/>
        <w:rPr>
          <w:rFonts w:ascii="Times New Roman" w:eastAsia="Times New Roman" w:hAnsi="Times New Roman" w:cs="Times New Roman"/>
          <w:sz w:val="24"/>
          <w:szCs w:val="24"/>
        </w:rPr>
      </w:pPr>
      <w:r w:rsidRPr="00BD4769">
        <w:rPr>
          <w:rFonts w:ascii="Times New Roman" w:eastAsia="Times New Roman" w:hAnsi="Times New Roman" w:cs="Times New Roman"/>
          <w:sz w:val="24"/>
          <w:szCs w:val="24"/>
        </w:rPr>
        <w:t xml:space="preserve"> В реестре муниципального имущества МО МР «Ижемский» </w:t>
      </w:r>
      <w:r w:rsidR="00D23572">
        <w:rPr>
          <w:rFonts w:ascii="Times New Roman" w:hAnsi="Times New Roman" w:cs="Times New Roman"/>
          <w:sz w:val="24"/>
          <w:szCs w:val="24"/>
        </w:rPr>
        <w:t>на 01 января 2021</w:t>
      </w:r>
      <w:r w:rsidRPr="00BD4769">
        <w:rPr>
          <w:rFonts w:ascii="Times New Roman" w:hAnsi="Times New Roman" w:cs="Times New Roman"/>
          <w:sz w:val="24"/>
          <w:szCs w:val="24"/>
        </w:rPr>
        <w:t xml:space="preserve"> года </w:t>
      </w:r>
      <w:r w:rsidRPr="00BD4769">
        <w:rPr>
          <w:rFonts w:ascii="Times New Roman" w:eastAsia="Times New Roman" w:hAnsi="Times New Roman" w:cs="Times New Roman"/>
          <w:sz w:val="24"/>
          <w:szCs w:val="24"/>
        </w:rPr>
        <w:t>зарегистрировано 337 объектов</w:t>
      </w:r>
      <w:r w:rsidRPr="00BD4769">
        <w:rPr>
          <w:rFonts w:ascii="Times New Roman" w:hAnsi="Times New Roman" w:cs="Times New Roman"/>
          <w:sz w:val="24"/>
          <w:szCs w:val="24"/>
        </w:rPr>
        <w:t xml:space="preserve"> недвижимого имущества  </w:t>
      </w:r>
      <w:r w:rsidRPr="00BD4769">
        <w:rPr>
          <w:rFonts w:ascii="Times New Roman" w:eastAsia="Times New Roman" w:hAnsi="Times New Roman" w:cs="Times New Roman"/>
          <w:sz w:val="24"/>
          <w:szCs w:val="24"/>
        </w:rPr>
        <w:t xml:space="preserve">в т.ч. </w:t>
      </w:r>
      <w:r w:rsidRPr="00BD4769">
        <w:rPr>
          <w:rFonts w:ascii="Times New Roman" w:hAnsi="Times New Roman" w:cs="Times New Roman"/>
          <w:sz w:val="24"/>
          <w:szCs w:val="24"/>
        </w:rPr>
        <w:t xml:space="preserve">в </w:t>
      </w:r>
      <w:r w:rsidRPr="00BD4769">
        <w:rPr>
          <w:rFonts w:ascii="Times New Roman" w:eastAsia="Times New Roman" w:hAnsi="Times New Roman" w:cs="Times New Roman"/>
          <w:sz w:val="24"/>
          <w:szCs w:val="24"/>
        </w:rPr>
        <w:t>казн</w:t>
      </w:r>
      <w:r w:rsidRPr="00BD4769">
        <w:rPr>
          <w:rFonts w:ascii="Times New Roman" w:hAnsi="Times New Roman" w:cs="Times New Roman"/>
          <w:sz w:val="24"/>
          <w:szCs w:val="24"/>
        </w:rPr>
        <w:t>е</w:t>
      </w:r>
      <w:r w:rsidRPr="00BD4769">
        <w:rPr>
          <w:rFonts w:ascii="Times New Roman" w:eastAsia="Times New Roman" w:hAnsi="Times New Roman" w:cs="Times New Roman"/>
          <w:sz w:val="24"/>
          <w:szCs w:val="24"/>
        </w:rPr>
        <w:t xml:space="preserve"> района  166 объектов.</w:t>
      </w:r>
    </w:p>
    <w:p w:rsidR="006B4AD9" w:rsidRPr="00BD4769" w:rsidRDefault="005C78CF" w:rsidP="00580A7C">
      <w:pPr>
        <w:spacing w:after="0" w:line="360" w:lineRule="auto"/>
        <w:jc w:val="both"/>
        <w:rPr>
          <w:rFonts w:ascii="Times New Roman" w:hAnsi="Times New Roman" w:cs="Times New Roman"/>
          <w:sz w:val="24"/>
          <w:szCs w:val="24"/>
        </w:rPr>
      </w:pPr>
      <w:r w:rsidRPr="00BD4769">
        <w:rPr>
          <w:rFonts w:ascii="Times New Roman" w:hAnsi="Times New Roman" w:cs="Times New Roman"/>
          <w:sz w:val="24"/>
          <w:szCs w:val="24"/>
        </w:rPr>
        <w:tab/>
      </w:r>
      <w:r w:rsidR="00DB32C5" w:rsidRPr="00BD4769">
        <w:rPr>
          <w:rFonts w:ascii="Times New Roman" w:hAnsi="Times New Roman" w:cs="Times New Roman"/>
          <w:sz w:val="24"/>
          <w:szCs w:val="24"/>
        </w:rPr>
        <w:t>В 2020 году п</w:t>
      </w:r>
      <w:r w:rsidR="006B4AD9" w:rsidRPr="00BD4769">
        <w:rPr>
          <w:rFonts w:ascii="Times New Roman" w:hAnsi="Times New Roman" w:cs="Times New Roman"/>
          <w:sz w:val="24"/>
          <w:szCs w:val="24"/>
        </w:rPr>
        <w:t>риобретено 11 ква</w:t>
      </w:r>
      <w:r w:rsidR="00DB32C5" w:rsidRPr="00BD4769">
        <w:rPr>
          <w:rFonts w:ascii="Times New Roman" w:hAnsi="Times New Roman" w:cs="Times New Roman"/>
          <w:sz w:val="24"/>
          <w:szCs w:val="24"/>
        </w:rPr>
        <w:t>ртир для детей-сирот и оформлены</w:t>
      </w:r>
      <w:r w:rsidR="006B4AD9" w:rsidRPr="00BD4769">
        <w:rPr>
          <w:rFonts w:ascii="Times New Roman" w:hAnsi="Times New Roman" w:cs="Times New Roman"/>
          <w:sz w:val="24"/>
          <w:szCs w:val="24"/>
        </w:rPr>
        <w:t xml:space="preserve"> в собственность муниципального образования муниципального района «Ижемский».</w:t>
      </w:r>
    </w:p>
    <w:p w:rsidR="006B4AD9" w:rsidRPr="00BD4769" w:rsidRDefault="006B4AD9" w:rsidP="00580A7C">
      <w:pPr>
        <w:spacing w:after="0" w:line="360" w:lineRule="auto"/>
        <w:ind w:firstLine="708"/>
        <w:jc w:val="both"/>
        <w:rPr>
          <w:rFonts w:ascii="Times New Roman" w:hAnsi="Times New Roman" w:cs="Times New Roman"/>
          <w:sz w:val="24"/>
          <w:szCs w:val="24"/>
        </w:rPr>
      </w:pPr>
      <w:r w:rsidRPr="00BD4769">
        <w:rPr>
          <w:rFonts w:ascii="Times New Roman" w:hAnsi="Times New Roman" w:cs="Times New Roman"/>
          <w:sz w:val="24"/>
          <w:szCs w:val="24"/>
        </w:rPr>
        <w:t xml:space="preserve"> Проведена процедура по межеванию 16 земельных участков для предоставления льготно</w:t>
      </w:r>
      <w:r w:rsidR="00D23572">
        <w:rPr>
          <w:rFonts w:ascii="Times New Roman" w:hAnsi="Times New Roman" w:cs="Times New Roman"/>
          <w:sz w:val="24"/>
          <w:szCs w:val="24"/>
        </w:rPr>
        <w:t xml:space="preserve">й категории граждан, завершены </w:t>
      </w:r>
      <w:r w:rsidRPr="00BD4769">
        <w:rPr>
          <w:rFonts w:ascii="Times New Roman" w:hAnsi="Times New Roman" w:cs="Times New Roman"/>
          <w:sz w:val="24"/>
          <w:szCs w:val="24"/>
        </w:rPr>
        <w:t xml:space="preserve"> работы по межев</w:t>
      </w:r>
      <w:r w:rsidR="00DB32C5" w:rsidRPr="00BD4769">
        <w:rPr>
          <w:rFonts w:ascii="Times New Roman" w:hAnsi="Times New Roman" w:cs="Times New Roman"/>
          <w:sz w:val="24"/>
          <w:szCs w:val="24"/>
        </w:rPr>
        <w:t>анию ещё 24 земельных участков.</w:t>
      </w:r>
    </w:p>
    <w:p w:rsidR="006B4AD9" w:rsidRPr="00BD4769" w:rsidRDefault="00DB32C5" w:rsidP="00580A7C">
      <w:pPr>
        <w:spacing w:after="0" w:line="360" w:lineRule="auto"/>
        <w:jc w:val="both"/>
        <w:rPr>
          <w:rFonts w:ascii="Times New Roman" w:hAnsi="Times New Roman" w:cs="Times New Roman"/>
          <w:sz w:val="24"/>
          <w:szCs w:val="24"/>
        </w:rPr>
      </w:pPr>
      <w:r w:rsidRPr="00BD4769">
        <w:rPr>
          <w:rFonts w:ascii="Times New Roman" w:hAnsi="Times New Roman" w:cs="Times New Roman"/>
          <w:sz w:val="24"/>
          <w:szCs w:val="24"/>
        </w:rPr>
        <w:t xml:space="preserve">          </w:t>
      </w:r>
      <w:r w:rsidR="006B4AD9" w:rsidRPr="00BD4769">
        <w:rPr>
          <w:rFonts w:ascii="Times New Roman" w:hAnsi="Times New Roman" w:cs="Times New Roman"/>
          <w:sz w:val="24"/>
          <w:szCs w:val="24"/>
        </w:rPr>
        <w:t xml:space="preserve"> Предоставлено 29 земельных участков общей площадью 36 268 кв.м. льготной категории граждан (Щельяюр 1, </w:t>
      </w:r>
      <w:proofErr w:type="spellStart"/>
      <w:r w:rsidR="006B4AD9" w:rsidRPr="00BD4769">
        <w:rPr>
          <w:rFonts w:ascii="Times New Roman" w:hAnsi="Times New Roman" w:cs="Times New Roman"/>
          <w:sz w:val="24"/>
          <w:szCs w:val="24"/>
        </w:rPr>
        <w:t>Бакур</w:t>
      </w:r>
      <w:proofErr w:type="spellEnd"/>
      <w:r w:rsidR="006B4AD9" w:rsidRPr="00BD4769">
        <w:rPr>
          <w:rFonts w:ascii="Times New Roman" w:hAnsi="Times New Roman" w:cs="Times New Roman"/>
          <w:sz w:val="24"/>
          <w:szCs w:val="24"/>
        </w:rPr>
        <w:t xml:space="preserve"> 1, Ижма 27).</w:t>
      </w:r>
    </w:p>
    <w:p w:rsidR="006B4AD9" w:rsidRPr="00BD4769" w:rsidRDefault="00DB32C5" w:rsidP="00580A7C">
      <w:pPr>
        <w:spacing w:after="0" w:line="360" w:lineRule="auto"/>
        <w:jc w:val="both"/>
        <w:rPr>
          <w:rFonts w:ascii="Times New Roman" w:hAnsi="Times New Roman" w:cs="Times New Roman"/>
          <w:sz w:val="24"/>
          <w:szCs w:val="24"/>
        </w:rPr>
      </w:pPr>
      <w:r w:rsidRPr="00BD4769">
        <w:rPr>
          <w:rFonts w:ascii="Times New Roman" w:hAnsi="Times New Roman" w:cs="Times New Roman"/>
          <w:sz w:val="24"/>
          <w:szCs w:val="24"/>
        </w:rPr>
        <w:lastRenderedPageBreak/>
        <w:t xml:space="preserve">        </w:t>
      </w:r>
      <w:r w:rsidR="006B4AD9" w:rsidRPr="00BD4769">
        <w:rPr>
          <w:rFonts w:ascii="Times New Roman" w:hAnsi="Times New Roman" w:cs="Times New Roman"/>
          <w:sz w:val="24"/>
          <w:szCs w:val="24"/>
        </w:rPr>
        <w:t xml:space="preserve"> Оформлена техническая документация и поставлены на кадастровый учет 10 водозаборных скважин: с. Кипиево </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1</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 xml:space="preserve">, с. Краснобор </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1</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 xml:space="preserve">, д. </w:t>
      </w:r>
      <w:proofErr w:type="spellStart"/>
      <w:r w:rsidR="006B4AD9" w:rsidRPr="00BD4769">
        <w:rPr>
          <w:rFonts w:ascii="Times New Roman" w:hAnsi="Times New Roman" w:cs="Times New Roman"/>
          <w:sz w:val="24"/>
          <w:szCs w:val="24"/>
        </w:rPr>
        <w:t>Чаркобож</w:t>
      </w:r>
      <w:proofErr w:type="spellEnd"/>
      <w:r w:rsidR="006B4AD9" w:rsidRPr="00BD4769">
        <w:rPr>
          <w:rFonts w:ascii="Times New Roman" w:hAnsi="Times New Roman" w:cs="Times New Roman"/>
          <w:sz w:val="24"/>
          <w:szCs w:val="24"/>
        </w:rPr>
        <w:t xml:space="preserve"> </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1</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 д. Константиновка</w:t>
      </w:r>
      <w:r w:rsidR="00BD4769" w:rsidRPr="00BD4769">
        <w:rPr>
          <w:rFonts w:ascii="Times New Roman" w:hAnsi="Times New Roman" w:cs="Times New Roman"/>
          <w:sz w:val="24"/>
          <w:szCs w:val="24"/>
        </w:rPr>
        <w:t xml:space="preserve"> (</w:t>
      </w:r>
      <w:r w:rsidR="006B4AD9" w:rsidRPr="00BD4769">
        <w:rPr>
          <w:rFonts w:ascii="Times New Roman" w:hAnsi="Times New Roman" w:cs="Times New Roman"/>
          <w:sz w:val="24"/>
          <w:szCs w:val="24"/>
        </w:rPr>
        <w:t>1</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 xml:space="preserve">, д. Вертеп </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2</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 xml:space="preserve">, с. Мохча </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2</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 xml:space="preserve">, д. Няшабож </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2</w:t>
      </w:r>
      <w:r w:rsidR="00BD4769" w:rsidRPr="00BD4769">
        <w:rPr>
          <w:rFonts w:ascii="Times New Roman" w:hAnsi="Times New Roman" w:cs="Times New Roman"/>
          <w:sz w:val="24"/>
          <w:szCs w:val="24"/>
        </w:rPr>
        <w:t>)</w:t>
      </w:r>
      <w:r w:rsidR="006B4AD9" w:rsidRPr="00BD4769">
        <w:rPr>
          <w:rFonts w:ascii="Times New Roman" w:hAnsi="Times New Roman" w:cs="Times New Roman"/>
          <w:sz w:val="24"/>
          <w:szCs w:val="24"/>
        </w:rPr>
        <w:t xml:space="preserve">. </w:t>
      </w:r>
    </w:p>
    <w:p w:rsidR="006B4AD9" w:rsidRPr="00BD4769" w:rsidRDefault="00DB32C5" w:rsidP="00580A7C">
      <w:pPr>
        <w:spacing w:after="0" w:line="360" w:lineRule="auto"/>
        <w:jc w:val="both"/>
        <w:rPr>
          <w:rFonts w:ascii="Times New Roman" w:hAnsi="Times New Roman" w:cs="Times New Roman"/>
          <w:sz w:val="24"/>
          <w:szCs w:val="24"/>
        </w:rPr>
      </w:pPr>
      <w:r w:rsidRPr="00BD4769">
        <w:rPr>
          <w:rFonts w:ascii="Times New Roman" w:hAnsi="Times New Roman" w:cs="Times New Roman"/>
          <w:sz w:val="24"/>
          <w:szCs w:val="24"/>
        </w:rPr>
        <w:t xml:space="preserve">         </w:t>
      </w:r>
      <w:r w:rsidR="006B4AD9" w:rsidRPr="00BD4769">
        <w:rPr>
          <w:rFonts w:ascii="Times New Roman" w:hAnsi="Times New Roman" w:cs="Times New Roman"/>
          <w:sz w:val="24"/>
          <w:szCs w:val="24"/>
        </w:rPr>
        <w:t xml:space="preserve">Проведена процедура межевания 13 земельных участков для строительства </w:t>
      </w:r>
      <w:proofErr w:type="spellStart"/>
      <w:r w:rsidR="006B4AD9" w:rsidRPr="00BD4769">
        <w:rPr>
          <w:rFonts w:ascii="Times New Roman" w:hAnsi="Times New Roman" w:cs="Times New Roman"/>
          <w:sz w:val="24"/>
          <w:szCs w:val="24"/>
        </w:rPr>
        <w:t>ФАПов</w:t>
      </w:r>
      <w:proofErr w:type="spellEnd"/>
      <w:r w:rsidR="006B4AD9" w:rsidRPr="00BD4769">
        <w:rPr>
          <w:rFonts w:ascii="Times New Roman" w:hAnsi="Times New Roman" w:cs="Times New Roman"/>
          <w:sz w:val="24"/>
          <w:szCs w:val="24"/>
        </w:rPr>
        <w:t xml:space="preserve"> и земель</w:t>
      </w:r>
      <w:r w:rsidR="00BD4769" w:rsidRPr="00BD4769">
        <w:rPr>
          <w:rFonts w:ascii="Times New Roman" w:hAnsi="Times New Roman" w:cs="Times New Roman"/>
          <w:sz w:val="24"/>
          <w:szCs w:val="24"/>
        </w:rPr>
        <w:t xml:space="preserve">ный участок для </w:t>
      </w:r>
      <w:proofErr w:type="spellStart"/>
      <w:r w:rsidR="00BD4769" w:rsidRPr="00BD4769">
        <w:rPr>
          <w:rFonts w:ascii="Times New Roman" w:hAnsi="Times New Roman" w:cs="Times New Roman"/>
          <w:sz w:val="24"/>
          <w:szCs w:val="24"/>
        </w:rPr>
        <w:t>Красноборской</w:t>
      </w:r>
      <w:proofErr w:type="spellEnd"/>
      <w:r w:rsidR="00BD4769" w:rsidRPr="00BD4769">
        <w:rPr>
          <w:rFonts w:ascii="Times New Roman" w:hAnsi="Times New Roman" w:cs="Times New Roman"/>
          <w:sz w:val="24"/>
          <w:szCs w:val="24"/>
        </w:rPr>
        <w:t xml:space="preserve"> участковой больницы</w:t>
      </w:r>
      <w:r w:rsidR="006B4AD9" w:rsidRPr="00BD4769">
        <w:rPr>
          <w:rFonts w:ascii="Times New Roman" w:hAnsi="Times New Roman" w:cs="Times New Roman"/>
          <w:sz w:val="24"/>
          <w:szCs w:val="24"/>
        </w:rPr>
        <w:t>.</w:t>
      </w:r>
    </w:p>
    <w:p w:rsidR="006B4AD9" w:rsidRPr="00BD4769" w:rsidRDefault="00DB32C5" w:rsidP="00580A7C">
      <w:pPr>
        <w:spacing w:after="0" w:line="360" w:lineRule="auto"/>
        <w:jc w:val="both"/>
        <w:rPr>
          <w:rFonts w:ascii="Times New Roman" w:hAnsi="Times New Roman" w:cs="Times New Roman"/>
          <w:sz w:val="24"/>
          <w:szCs w:val="24"/>
        </w:rPr>
      </w:pPr>
      <w:r w:rsidRPr="00BD4769">
        <w:rPr>
          <w:rFonts w:ascii="Times New Roman" w:hAnsi="Times New Roman" w:cs="Times New Roman"/>
          <w:sz w:val="24"/>
          <w:szCs w:val="24"/>
        </w:rPr>
        <w:t xml:space="preserve">          </w:t>
      </w:r>
      <w:r w:rsidR="006B4AD9" w:rsidRPr="00BD4769">
        <w:rPr>
          <w:rFonts w:ascii="Times New Roman" w:hAnsi="Times New Roman" w:cs="Times New Roman"/>
          <w:sz w:val="24"/>
          <w:szCs w:val="24"/>
        </w:rPr>
        <w:t>Проведена работа по продаже муниципального имущества. В бюджет муниципального</w:t>
      </w:r>
      <w:r w:rsidRPr="00BD4769">
        <w:rPr>
          <w:rFonts w:ascii="Times New Roman" w:hAnsi="Times New Roman" w:cs="Times New Roman"/>
          <w:sz w:val="24"/>
          <w:szCs w:val="24"/>
        </w:rPr>
        <w:t xml:space="preserve"> района «Ижемский» поступило 884 тыс.</w:t>
      </w:r>
      <w:r w:rsidR="006B4AD9" w:rsidRPr="00BD4769">
        <w:rPr>
          <w:rFonts w:ascii="Times New Roman" w:hAnsi="Times New Roman" w:cs="Times New Roman"/>
          <w:sz w:val="24"/>
          <w:szCs w:val="24"/>
        </w:rPr>
        <w:t xml:space="preserve"> рублей.</w:t>
      </w:r>
    </w:p>
    <w:p w:rsidR="00AD2982" w:rsidRPr="00BD4769" w:rsidRDefault="00DB32C5" w:rsidP="00AD2982">
      <w:pPr>
        <w:spacing w:after="0" w:line="360" w:lineRule="auto"/>
        <w:jc w:val="both"/>
        <w:rPr>
          <w:rFonts w:ascii="Times New Roman" w:hAnsi="Times New Roman" w:cs="Times New Roman"/>
          <w:sz w:val="24"/>
          <w:szCs w:val="24"/>
        </w:rPr>
      </w:pPr>
      <w:r w:rsidRPr="00BD4769">
        <w:rPr>
          <w:rFonts w:ascii="Times New Roman" w:hAnsi="Times New Roman" w:cs="Times New Roman"/>
          <w:sz w:val="24"/>
          <w:szCs w:val="24"/>
        </w:rPr>
        <w:t xml:space="preserve">          </w:t>
      </w:r>
      <w:r w:rsidR="006B4AD9" w:rsidRPr="00BD4769">
        <w:rPr>
          <w:rFonts w:ascii="Times New Roman" w:hAnsi="Times New Roman" w:cs="Times New Roman"/>
          <w:sz w:val="24"/>
          <w:szCs w:val="24"/>
        </w:rPr>
        <w:t>По приватизации земельных участков в бюджет муниципального района «Ижемский» поступил 1</w:t>
      </w:r>
      <w:r w:rsidRPr="00BD4769">
        <w:rPr>
          <w:rFonts w:ascii="Times New Roman" w:hAnsi="Times New Roman" w:cs="Times New Roman"/>
          <w:sz w:val="24"/>
          <w:szCs w:val="24"/>
        </w:rPr>
        <w:t> </w:t>
      </w:r>
      <w:r w:rsidR="006B4AD9" w:rsidRPr="00BD4769">
        <w:rPr>
          <w:rFonts w:ascii="Times New Roman" w:hAnsi="Times New Roman" w:cs="Times New Roman"/>
          <w:sz w:val="24"/>
          <w:szCs w:val="24"/>
        </w:rPr>
        <w:t>750</w:t>
      </w:r>
      <w:r w:rsidRPr="00BD4769">
        <w:rPr>
          <w:rFonts w:ascii="Times New Roman" w:hAnsi="Times New Roman" w:cs="Times New Roman"/>
          <w:sz w:val="24"/>
          <w:szCs w:val="24"/>
        </w:rPr>
        <w:t>, 3 тыс.</w:t>
      </w:r>
      <w:r w:rsidR="006B4AD9" w:rsidRPr="00BD4769">
        <w:rPr>
          <w:rFonts w:ascii="Times New Roman" w:hAnsi="Times New Roman" w:cs="Times New Roman"/>
          <w:sz w:val="24"/>
          <w:szCs w:val="24"/>
        </w:rPr>
        <w:t xml:space="preserve">  рублей.</w:t>
      </w:r>
      <w:r w:rsidR="006B4AD9" w:rsidRPr="00BD4769">
        <w:rPr>
          <w:rFonts w:ascii="Times New Roman" w:hAnsi="Times New Roman" w:cs="Times New Roman"/>
          <w:sz w:val="24"/>
          <w:szCs w:val="24"/>
        </w:rPr>
        <w:tab/>
      </w:r>
    </w:p>
    <w:p w:rsidR="00AD2982" w:rsidRPr="00BD4769" w:rsidRDefault="00AD2982" w:rsidP="00AD2982">
      <w:pPr>
        <w:spacing w:after="0" w:line="360" w:lineRule="auto"/>
        <w:ind w:firstLine="708"/>
        <w:jc w:val="both"/>
        <w:rPr>
          <w:rFonts w:ascii="Times New Roman" w:hAnsi="Times New Roman" w:cs="Times New Roman"/>
          <w:sz w:val="24"/>
          <w:szCs w:val="24"/>
        </w:rPr>
      </w:pPr>
      <w:r w:rsidRPr="00BD4769">
        <w:rPr>
          <w:rFonts w:ascii="Times New Roman" w:hAnsi="Times New Roman" w:cs="Times New Roman"/>
          <w:sz w:val="24"/>
          <w:szCs w:val="24"/>
        </w:rPr>
        <w:t>В бюджет муниципального района «Ижемский» поступило от аренды имущества и аренды земли  3 870,5 тыс. рублей.</w:t>
      </w:r>
    </w:p>
    <w:p w:rsidR="006B4AD9" w:rsidRPr="00BD4769" w:rsidRDefault="00AD2982" w:rsidP="00580A7C">
      <w:pPr>
        <w:spacing w:after="0" w:line="360" w:lineRule="auto"/>
        <w:jc w:val="both"/>
        <w:rPr>
          <w:rFonts w:ascii="Times New Roman" w:hAnsi="Times New Roman" w:cs="Times New Roman"/>
          <w:sz w:val="24"/>
          <w:szCs w:val="24"/>
        </w:rPr>
      </w:pPr>
      <w:r w:rsidRPr="00BD4769">
        <w:rPr>
          <w:rFonts w:ascii="Times New Roman" w:hAnsi="Times New Roman" w:cs="Times New Roman"/>
          <w:sz w:val="24"/>
          <w:szCs w:val="24"/>
        </w:rPr>
        <w:t xml:space="preserve">          Приобретены автобус ПАЗ 32053 и УАЗ 390945 «Фермер» для МБУ «Жилищное управление». </w:t>
      </w:r>
      <w:r w:rsidRPr="00BD4769">
        <w:rPr>
          <w:rFonts w:ascii="Times New Roman" w:hAnsi="Times New Roman" w:cs="Times New Roman"/>
          <w:b/>
          <w:sz w:val="24"/>
          <w:szCs w:val="24"/>
        </w:rPr>
        <w:t xml:space="preserve"> </w:t>
      </w:r>
    </w:p>
    <w:p w:rsidR="00AD2982" w:rsidRPr="00BD4769" w:rsidRDefault="00AD2982" w:rsidP="00AD2982">
      <w:pPr>
        <w:spacing w:after="0" w:line="360" w:lineRule="auto"/>
        <w:jc w:val="both"/>
        <w:rPr>
          <w:rFonts w:ascii="Times New Roman" w:eastAsia="Times New Roman" w:hAnsi="Times New Roman" w:cs="Times New Roman"/>
          <w:i/>
          <w:sz w:val="24"/>
          <w:szCs w:val="24"/>
          <w:lang w:eastAsia="ru-RU"/>
        </w:rPr>
      </w:pPr>
      <w:r w:rsidRPr="00BD4769">
        <w:rPr>
          <w:rFonts w:ascii="Times New Roman" w:hAnsi="Times New Roman" w:cs="Times New Roman"/>
          <w:sz w:val="24"/>
          <w:szCs w:val="24"/>
        </w:rPr>
        <w:tab/>
        <w:t xml:space="preserve">Финансирование мероприятий по постановке на кадастровый учет объектов недвижимости </w:t>
      </w:r>
      <w:r w:rsidR="00171ECB" w:rsidRPr="00BD4769">
        <w:rPr>
          <w:rFonts w:ascii="Times New Roman" w:hAnsi="Times New Roman" w:cs="Times New Roman"/>
          <w:sz w:val="24"/>
          <w:szCs w:val="24"/>
        </w:rPr>
        <w:t xml:space="preserve"> </w:t>
      </w:r>
      <w:r w:rsidRPr="00BD4769">
        <w:rPr>
          <w:rFonts w:ascii="Times New Roman" w:hAnsi="Times New Roman" w:cs="Times New Roman"/>
          <w:sz w:val="24"/>
          <w:szCs w:val="24"/>
        </w:rPr>
        <w:t xml:space="preserve">и оформлению права собственности осуществлялось в рамках муниципальной программы </w:t>
      </w:r>
      <w:r w:rsidR="00171ECB" w:rsidRPr="00BD4769">
        <w:rPr>
          <w:rFonts w:ascii="Times New Roman" w:hAnsi="Times New Roman" w:cs="Times New Roman"/>
          <w:sz w:val="24"/>
          <w:szCs w:val="24"/>
        </w:rPr>
        <w:t xml:space="preserve">  </w:t>
      </w:r>
      <w:r w:rsidRPr="00BD4769">
        <w:rPr>
          <w:rFonts w:ascii="Times New Roman" w:eastAsia="Times New Roman" w:hAnsi="Times New Roman" w:cs="Times New Roman"/>
          <w:sz w:val="24"/>
          <w:szCs w:val="24"/>
          <w:lang w:eastAsia="ru-RU"/>
        </w:rPr>
        <w:t>МО МР «Ижемский» «Муниципальное управление».</w:t>
      </w:r>
      <w:r w:rsidRPr="00BD4769">
        <w:rPr>
          <w:rFonts w:ascii="Times New Roman" w:eastAsia="Times New Roman" w:hAnsi="Times New Roman" w:cs="Times New Roman"/>
          <w:i/>
          <w:sz w:val="24"/>
          <w:szCs w:val="24"/>
          <w:lang w:eastAsia="ru-RU"/>
        </w:rPr>
        <w:t xml:space="preserve"> </w:t>
      </w:r>
    </w:p>
    <w:p w:rsidR="00AD2982" w:rsidRPr="00BD4769" w:rsidRDefault="00AD2982" w:rsidP="00AD2982">
      <w:pPr>
        <w:spacing w:after="0" w:line="360" w:lineRule="auto"/>
        <w:ind w:firstLine="284"/>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 xml:space="preserve">      В рамках этой же прогр</w:t>
      </w:r>
      <w:r w:rsidR="00D23572">
        <w:rPr>
          <w:rFonts w:ascii="Times New Roman" w:eastAsia="Times New Roman" w:hAnsi="Times New Roman" w:cs="Times New Roman"/>
          <w:color w:val="000000"/>
          <w:sz w:val="24"/>
          <w:szCs w:val="24"/>
          <w:lang w:eastAsia="ru-RU"/>
        </w:rPr>
        <w:t>аммы были реализованы и другие мероприятия</w:t>
      </w:r>
      <w:r w:rsidRPr="00BD4769">
        <w:rPr>
          <w:rFonts w:ascii="Times New Roman" w:eastAsia="Times New Roman" w:hAnsi="Times New Roman" w:cs="Times New Roman"/>
          <w:color w:val="000000"/>
          <w:sz w:val="24"/>
          <w:szCs w:val="24"/>
          <w:lang w:eastAsia="ru-RU"/>
        </w:rPr>
        <w:t>:</w:t>
      </w:r>
    </w:p>
    <w:p w:rsidR="00AD2982" w:rsidRPr="00BD4769" w:rsidRDefault="00AD2982" w:rsidP="00AD2982">
      <w:pPr>
        <w:pStyle w:val="a7"/>
        <w:numPr>
          <w:ilvl w:val="0"/>
          <w:numId w:val="35"/>
        </w:numPr>
        <w:spacing w:after="0" w:line="360" w:lineRule="auto"/>
        <w:jc w:val="both"/>
        <w:rPr>
          <w:rFonts w:ascii="Times New Roman" w:eastAsia="Times New Roman" w:hAnsi="Times New Roman"/>
          <w:color w:val="000000"/>
          <w:sz w:val="24"/>
          <w:szCs w:val="24"/>
          <w:lang w:eastAsia="ru-RU"/>
        </w:rPr>
      </w:pPr>
      <w:r w:rsidRPr="00BD4769">
        <w:rPr>
          <w:rFonts w:ascii="Times New Roman" w:eastAsia="Times New Roman" w:hAnsi="Times New Roman"/>
          <w:sz w:val="24"/>
          <w:szCs w:val="24"/>
          <w:lang w:eastAsia="ru-RU"/>
        </w:rPr>
        <w:t>Выравнивание бюджетной обеспеченности сельских поселений. Расходы составили по плану и факту 40 920,6 тыс. рублей соответственно. Рост к уровню прошлого года составил 129,4 %.</w:t>
      </w:r>
    </w:p>
    <w:p w:rsidR="00AD2982" w:rsidRPr="00BD4769" w:rsidRDefault="00AD2982" w:rsidP="00AD2982">
      <w:pPr>
        <w:pStyle w:val="a7"/>
        <w:numPr>
          <w:ilvl w:val="0"/>
          <w:numId w:val="35"/>
        </w:numPr>
        <w:spacing w:after="0" w:line="360" w:lineRule="auto"/>
        <w:jc w:val="both"/>
        <w:rPr>
          <w:rFonts w:ascii="Times New Roman" w:eastAsia="Times New Roman" w:hAnsi="Times New Roman"/>
          <w:color w:val="000000"/>
          <w:sz w:val="24"/>
          <w:szCs w:val="24"/>
          <w:lang w:eastAsia="ru-RU"/>
        </w:rPr>
      </w:pPr>
      <w:r w:rsidRPr="00BD4769">
        <w:rPr>
          <w:rFonts w:ascii="Times New Roman" w:eastAsia="Times New Roman" w:hAnsi="Times New Roman"/>
          <w:color w:val="000000"/>
          <w:sz w:val="24"/>
          <w:szCs w:val="24"/>
          <w:lang w:eastAsia="ru-RU"/>
        </w:rPr>
        <w:t>Обслуживание муниципального долга.</w:t>
      </w:r>
      <w:r w:rsidRPr="00BD4769">
        <w:rPr>
          <w:rFonts w:ascii="Times New Roman" w:eastAsia="Times New Roman" w:hAnsi="Times New Roman"/>
          <w:sz w:val="24"/>
          <w:szCs w:val="24"/>
          <w:lang w:eastAsia="ru-RU"/>
        </w:rPr>
        <w:t xml:space="preserve"> Расходы составили по плану и факту 5,2 тыс. рублей соответственно или 100,0 % к  уровню прошлого года. </w:t>
      </w:r>
    </w:p>
    <w:p w:rsidR="00AD2982" w:rsidRPr="00BD4769" w:rsidRDefault="00AD2982" w:rsidP="002B6355">
      <w:pPr>
        <w:numPr>
          <w:ilvl w:val="0"/>
          <w:numId w:val="35"/>
        </w:numPr>
        <w:spacing w:after="0" w:line="360" w:lineRule="auto"/>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b/>
          <w:sz w:val="24"/>
          <w:szCs w:val="24"/>
          <w:lang w:eastAsia="ru-RU"/>
        </w:rPr>
        <w:t xml:space="preserve"> </w:t>
      </w:r>
      <w:r w:rsidRPr="00BD4769">
        <w:rPr>
          <w:rFonts w:ascii="Times New Roman" w:eastAsia="Times New Roman" w:hAnsi="Times New Roman" w:cs="Times New Roman"/>
          <w:color w:val="000000"/>
          <w:sz w:val="24"/>
          <w:szCs w:val="24"/>
          <w:lang w:eastAsia="ru-RU"/>
        </w:rPr>
        <w:t>Подготовка и размещение информации в СМИ. Расходы составили  по плану – 98,7 тыс. рублей, по факту – 98,5 тыс. рублей или 74,1 % к уровню прошлого года.</w:t>
      </w:r>
    </w:p>
    <w:p w:rsidR="00AD2982" w:rsidRPr="00BD4769" w:rsidRDefault="00AD2982" w:rsidP="00AD2982">
      <w:pPr>
        <w:numPr>
          <w:ilvl w:val="0"/>
          <w:numId w:val="35"/>
        </w:numPr>
        <w:spacing w:after="0" w:line="360" w:lineRule="auto"/>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color w:val="000000"/>
          <w:sz w:val="24"/>
          <w:szCs w:val="24"/>
          <w:lang w:eastAsia="ru-RU"/>
        </w:rPr>
        <w:t>Автоматизация и модернизация рабочих мест специалистов администрации муниципального района "Ижемский" и муниципальных учреждений, осуществляющих работу с государственными и муниципальными информационными системами. Расходы по плану и факту составили 807,0 тыс. рублей соответственно. Рост к уровню прошлого года  - 208,2 % в связи с закупкой АРМ для учета имущества для 10 сельских поселений.</w:t>
      </w:r>
    </w:p>
    <w:p w:rsidR="00AD2982" w:rsidRPr="00BD4769" w:rsidRDefault="00AD2982" w:rsidP="00AD2982">
      <w:pPr>
        <w:numPr>
          <w:ilvl w:val="0"/>
          <w:numId w:val="35"/>
        </w:numPr>
        <w:tabs>
          <w:tab w:val="left" w:pos="0"/>
        </w:tabs>
        <w:spacing w:after="0" w:line="360" w:lineRule="auto"/>
        <w:contextualSpacing/>
        <w:jc w:val="both"/>
        <w:rPr>
          <w:rFonts w:ascii="Times New Roman" w:eastAsia="Times New Roman" w:hAnsi="Times New Roman" w:cs="Times New Roman"/>
          <w:sz w:val="24"/>
          <w:szCs w:val="24"/>
          <w:lang w:eastAsia="ru-RU"/>
        </w:rPr>
      </w:pPr>
      <w:r w:rsidRPr="00BD4769">
        <w:rPr>
          <w:rFonts w:ascii="Times New Roman" w:eastAsia="Times New Roman" w:hAnsi="Times New Roman" w:cs="Times New Roman"/>
          <w:color w:val="000000"/>
          <w:sz w:val="24"/>
          <w:szCs w:val="24"/>
          <w:lang w:eastAsia="ru-RU"/>
        </w:rPr>
        <w:t xml:space="preserve">Оказание финансовой поддержки социально ориентированным </w:t>
      </w:r>
      <w:proofErr w:type="spellStart"/>
      <w:r w:rsidRPr="00BD4769">
        <w:rPr>
          <w:rFonts w:ascii="Times New Roman" w:eastAsia="Times New Roman" w:hAnsi="Times New Roman" w:cs="Times New Roman"/>
          <w:color w:val="000000"/>
          <w:sz w:val="24"/>
          <w:szCs w:val="24"/>
          <w:lang w:eastAsia="ru-RU"/>
        </w:rPr>
        <w:t>некомерческим</w:t>
      </w:r>
      <w:proofErr w:type="spellEnd"/>
      <w:r w:rsidRPr="00BD4769">
        <w:rPr>
          <w:rFonts w:ascii="Times New Roman" w:eastAsia="Times New Roman" w:hAnsi="Times New Roman" w:cs="Times New Roman"/>
          <w:color w:val="000000"/>
          <w:sz w:val="24"/>
          <w:szCs w:val="24"/>
          <w:lang w:eastAsia="ru-RU"/>
        </w:rPr>
        <w:t xml:space="preserve"> организациям. Расходы составили  по плану и факту  90,0 тыс. рублей соответственно. Рост к уровню прошлого года 100,0 %.</w:t>
      </w:r>
    </w:p>
    <w:p w:rsidR="00AD2982" w:rsidRPr="00BD4769" w:rsidRDefault="00AD2982" w:rsidP="00AD2982">
      <w:pPr>
        <w:numPr>
          <w:ilvl w:val="0"/>
          <w:numId w:val="35"/>
        </w:numPr>
        <w:spacing w:after="0" w:line="360" w:lineRule="auto"/>
        <w:contextualSpacing/>
        <w:jc w:val="both"/>
        <w:rPr>
          <w:rFonts w:ascii="Times New Roman" w:eastAsia="Times New Roman" w:hAnsi="Times New Roman" w:cs="Times New Roman"/>
          <w:color w:val="000000"/>
          <w:sz w:val="24"/>
          <w:szCs w:val="24"/>
          <w:lang w:eastAsia="ru-RU"/>
        </w:rPr>
      </w:pPr>
      <w:r w:rsidRPr="00BD4769">
        <w:rPr>
          <w:rFonts w:ascii="Times New Roman" w:eastAsia="Times New Roman" w:hAnsi="Times New Roman" w:cs="Times New Roman"/>
          <w:sz w:val="24"/>
          <w:szCs w:val="24"/>
          <w:lang w:eastAsia="ru-RU"/>
        </w:rPr>
        <w:t xml:space="preserve">Содержание финансового органа. </w:t>
      </w:r>
      <w:r w:rsidRPr="00BD4769">
        <w:rPr>
          <w:rFonts w:ascii="Times New Roman" w:eastAsia="Times New Roman" w:hAnsi="Times New Roman" w:cs="Times New Roman"/>
          <w:color w:val="000000"/>
          <w:sz w:val="24"/>
          <w:szCs w:val="24"/>
          <w:lang w:eastAsia="ru-RU"/>
        </w:rPr>
        <w:t>Расходы составили  по плану – 16 6654 тыс. рублей, по факту – 16 613,5  тыс. рублей. Рост к уровню прошлого года 106,9 % связан с изменениями системы оплаты труда муниципальных служащих, индексацией заработной платы на 3 % с октября 2020 года.</w:t>
      </w:r>
    </w:p>
    <w:p w:rsidR="001C3F4F" w:rsidRPr="00BD4769" w:rsidRDefault="00171ECB" w:rsidP="00DC684A">
      <w:pPr>
        <w:tabs>
          <w:tab w:val="left" w:pos="567"/>
        </w:tabs>
        <w:spacing w:after="0" w:line="360" w:lineRule="auto"/>
        <w:ind w:firstLine="284"/>
        <w:jc w:val="both"/>
        <w:rPr>
          <w:rFonts w:ascii="Times New Roman" w:eastAsia="Times New Roman" w:hAnsi="Times New Roman" w:cs="Times New Roman"/>
          <w:sz w:val="24"/>
          <w:szCs w:val="24"/>
          <w:lang w:eastAsia="ru-RU"/>
        </w:rPr>
      </w:pPr>
      <w:r w:rsidRPr="00BD4769">
        <w:rPr>
          <w:rFonts w:ascii="Times New Roman" w:hAnsi="Times New Roman" w:cs="Times New Roman"/>
          <w:sz w:val="24"/>
          <w:szCs w:val="24"/>
        </w:rPr>
        <w:lastRenderedPageBreak/>
        <w:t xml:space="preserve">       </w:t>
      </w:r>
      <w:r w:rsidR="00AD2982" w:rsidRPr="00BD4769">
        <w:rPr>
          <w:rFonts w:ascii="Times New Roman" w:eastAsia="Times New Roman" w:hAnsi="Times New Roman" w:cs="Times New Roman"/>
          <w:sz w:val="24"/>
          <w:szCs w:val="24"/>
          <w:lang w:eastAsia="ru-RU"/>
        </w:rPr>
        <w:t xml:space="preserve"> Доля расходов по муниципальной программе «Муниципальное управление» в общей структуре расходов бюджета составила 4,5 % по плану и 4,6 % по факту. Всего расходов по данной программе было запланировано 61 766,5 тыс. рублей, исполнение составило 61 112,2 тыс. рублей. Рост к уровню прошлого года составил 127,2  % в связи с увеличением финансовой помощи бюджетам сельских поселений.</w:t>
      </w:r>
    </w:p>
    <w:p w:rsidR="001C610F" w:rsidRPr="00BD4769" w:rsidRDefault="001C610F" w:rsidP="00580A7C">
      <w:pPr>
        <w:tabs>
          <w:tab w:val="left" w:pos="9781"/>
        </w:tabs>
        <w:spacing w:after="0" w:line="360" w:lineRule="auto"/>
        <w:ind w:firstLine="567"/>
        <w:jc w:val="both"/>
        <w:rPr>
          <w:rFonts w:ascii="Times New Roman" w:hAnsi="Times New Roman" w:cs="Times New Roman"/>
          <w:sz w:val="24"/>
          <w:szCs w:val="24"/>
        </w:rPr>
      </w:pPr>
    </w:p>
    <w:p w:rsidR="0004141A" w:rsidRPr="00227EA5" w:rsidRDefault="001B14FE" w:rsidP="00227EA5">
      <w:pPr>
        <w:tabs>
          <w:tab w:val="left" w:pos="9781"/>
        </w:tabs>
        <w:spacing w:after="0" w:line="360" w:lineRule="auto"/>
        <w:ind w:firstLine="567"/>
        <w:rPr>
          <w:rFonts w:ascii="Times New Roman" w:hAnsi="Times New Roman" w:cs="Times New Roman"/>
          <w:i/>
          <w:sz w:val="24"/>
          <w:szCs w:val="24"/>
          <w:u w:val="single"/>
        </w:rPr>
      </w:pPr>
      <w:r w:rsidRPr="00227EA5">
        <w:rPr>
          <w:rFonts w:ascii="Times New Roman" w:hAnsi="Times New Roman" w:cs="Times New Roman"/>
          <w:i/>
          <w:sz w:val="24"/>
          <w:szCs w:val="24"/>
          <w:u w:val="single"/>
        </w:rPr>
        <w:t>А</w:t>
      </w:r>
      <w:r w:rsidR="003A6EDA" w:rsidRPr="00227EA5">
        <w:rPr>
          <w:rFonts w:ascii="Times New Roman" w:hAnsi="Times New Roman" w:cs="Times New Roman"/>
          <w:i/>
          <w:sz w:val="24"/>
          <w:szCs w:val="24"/>
          <w:u w:val="single"/>
        </w:rPr>
        <w:t>нализ рассмотрения обращений граждан</w:t>
      </w:r>
    </w:p>
    <w:p w:rsidR="00C321CA" w:rsidRPr="00BD4769" w:rsidRDefault="00580A7C" w:rsidP="00580A7C">
      <w:pPr>
        <w:tabs>
          <w:tab w:val="left" w:pos="9781"/>
        </w:tabs>
        <w:spacing w:after="0" w:line="360" w:lineRule="auto"/>
        <w:ind w:firstLine="567"/>
        <w:jc w:val="both"/>
        <w:rPr>
          <w:rFonts w:ascii="Times New Roman" w:hAnsi="Times New Roman" w:cs="Times New Roman"/>
          <w:sz w:val="24"/>
          <w:szCs w:val="24"/>
        </w:rPr>
      </w:pPr>
      <w:r w:rsidRPr="00BD4769">
        <w:rPr>
          <w:rFonts w:ascii="Times New Roman" w:hAnsi="Times New Roman" w:cs="Times New Roman"/>
          <w:sz w:val="24"/>
          <w:szCs w:val="24"/>
        </w:rPr>
        <w:t>В 2020</w:t>
      </w:r>
      <w:r w:rsidR="00C321CA" w:rsidRPr="00BD4769">
        <w:rPr>
          <w:rFonts w:ascii="Times New Roman" w:hAnsi="Times New Roman" w:cs="Times New Roman"/>
          <w:sz w:val="24"/>
          <w:szCs w:val="24"/>
        </w:rPr>
        <w:t xml:space="preserve"> год</w:t>
      </w:r>
      <w:r w:rsidR="00BD4769" w:rsidRPr="00BD4769">
        <w:rPr>
          <w:rFonts w:ascii="Times New Roman" w:hAnsi="Times New Roman" w:cs="Times New Roman"/>
          <w:sz w:val="24"/>
          <w:szCs w:val="24"/>
        </w:rPr>
        <w:t>у  поступило обращений граждан 197, из них рассмотрено  197</w:t>
      </w:r>
      <w:r w:rsidR="00C321CA" w:rsidRPr="00BD4769">
        <w:rPr>
          <w:rFonts w:ascii="Times New Roman" w:hAnsi="Times New Roman" w:cs="Times New Roman"/>
          <w:sz w:val="24"/>
          <w:szCs w:val="24"/>
        </w:rPr>
        <w:t>, на которые даны подробные ответы. 1</w:t>
      </w:r>
      <w:r w:rsidR="003A51AC" w:rsidRPr="00BD4769">
        <w:rPr>
          <w:rFonts w:ascii="Times New Roman" w:hAnsi="Times New Roman" w:cs="Times New Roman"/>
          <w:sz w:val="24"/>
          <w:szCs w:val="24"/>
        </w:rPr>
        <w:t>3</w:t>
      </w:r>
      <w:r w:rsidR="00C321CA" w:rsidRPr="00BD4769">
        <w:rPr>
          <w:rFonts w:ascii="Times New Roman" w:hAnsi="Times New Roman" w:cs="Times New Roman"/>
          <w:sz w:val="24"/>
          <w:szCs w:val="24"/>
        </w:rPr>
        <w:t xml:space="preserve"> обращений перенаправлены из Администрации Главы Республики Коми в администрацию района. </w:t>
      </w:r>
    </w:p>
    <w:p w:rsidR="00C321CA" w:rsidRPr="00BD4769" w:rsidRDefault="00C321CA" w:rsidP="00580A7C">
      <w:pPr>
        <w:tabs>
          <w:tab w:val="left" w:pos="9781"/>
        </w:tabs>
        <w:spacing w:after="0" w:line="360" w:lineRule="auto"/>
        <w:ind w:firstLine="567"/>
        <w:jc w:val="both"/>
        <w:rPr>
          <w:rFonts w:ascii="Times New Roman" w:hAnsi="Times New Roman" w:cs="Times New Roman"/>
          <w:sz w:val="24"/>
          <w:szCs w:val="24"/>
        </w:rPr>
      </w:pPr>
      <w:r w:rsidRPr="00BD4769">
        <w:rPr>
          <w:rFonts w:ascii="Times New Roman" w:hAnsi="Times New Roman" w:cs="Times New Roman"/>
          <w:sz w:val="24"/>
          <w:szCs w:val="24"/>
        </w:rPr>
        <w:t>Тематика обращений различная – вопросы о трудоустройстве, разрешении трудовых конфликтов, о связи, строительстве, дорожном хозяйстве, водоснабжении, транспортном сообщении, переселении, ремонтах</w:t>
      </w:r>
      <w:r w:rsidR="003A51AC" w:rsidRPr="00BD4769">
        <w:rPr>
          <w:rFonts w:ascii="Times New Roman" w:hAnsi="Times New Roman" w:cs="Times New Roman"/>
          <w:sz w:val="24"/>
          <w:szCs w:val="24"/>
        </w:rPr>
        <w:t>, социальном обеспечении</w:t>
      </w:r>
      <w:r w:rsidRPr="00BD4769">
        <w:rPr>
          <w:rFonts w:ascii="Times New Roman" w:hAnsi="Times New Roman" w:cs="Times New Roman"/>
          <w:sz w:val="24"/>
          <w:szCs w:val="24"/>
        </w:rPr>
        <w:t xml:space="preserve"> и прочие.</w:t>
      </w:r>
    </w:p>
    <w:p w:rsidR="00087041" w:rsidRPr="00BD4769" w:rsidRDefault="00087041" w:rsidP="00580A7C">
      <w:pPr>
        <w:tabs>
          <w:tab w:val="left" w:pos="9781"/>
        </w:tabs>
        <w:spacing w:after="0" w:line="360" w:lineRule="auto"/>
        <w:ind w:firstLine="567"/>
        <w:jc w:val="both"/>
        <w:rPr>
          <w:rFonts w:ascii="Times New Roman" w:hAnsi="Times New Roman" w:cs="Times New Roman"/>
          <w:sz w:val="24"/>
          <w:szCs w:val="24"/>
        </w:rPr>
      </w:pPr>
    </w:p>
    <w:p w:rsidR="00772033" w:rsidRPr="00227EA5" w:rsidRDefault="00227EA5" w:rsidP="00580A7C">
      <w:pPr>
        <w:spacing w:after="0" w:line="360" w:lineRule="auto"/>
        <w:contextualSpacing/>
        <w:jc w:val="both"/>
        <w:rPr>
          <w:rFonts w:ascii="Times New Roman" w:hAnsi="Times New Roman" w:cs="Times New Roman"/>
          <w:i/>
          <w:sz w:val="24"/>
          <w:szCs w:val="24"/>
          <w:u w:val="single"/>
        </w:rPr>
      </w:pPr>
      <w:r>
        <w:rPr>
          <w:rFonts w:ascii="Times New Roman" w:hAnsi="Times New Roman" w:cs="Times New Roman"/>
          <w:i/>
          <w:sz w:val="24"/>
          <w:szCs w:val="24"/>
          <w:u w:val="single"/>
        </w:rPr>
        <w:t xml:space="preserve">  </w:t>
      </w:r>
      <w:r w:rsidR="00B7754A" w:rsidRPr="00227EA5">
        <w:rPr>
          <w:rFonts w:ascii="Times New Roman" w:hAnsi="Times New Roman" w:cs="Times New Roman"/>
          <w:i/>
          <w:sz w:val="24"/>
          <w:szCs w:val="24"/>
          <w:u w:val="single"/>
        </w:rPr>
        <w:t xml:space="preserve">   </w:t>
      </w:r>
      <w:r w:rsidR="00157F25" w:rsidRPr="00227EA5">
        <w:rPr>
          <w:rFonts w:ascii="Times New Roman" w:hAnsi="Times New Roman" w:cs="Times New Roman"/>
          <w:i/>
          <w:sz w:val="24"/>
          <w:szCs w:val="24"/>
          <w:u w:val="single"/>
        </w:rPr>
        <w:t xml:space="preserve"> </w:t>
      </w:r>
      <w:r w:rsidR="00772033" w:rsidRPr="00227EA5">
        <w:rPr>
          <w:rFonts w:ascii="Times New Roman" w:hAnsi="Times New Roman" w:cs="Times New Roman"/>
          <w:i/>
          <w:sz w:val="24"/>
          <w:szCs w:val="24"/>
          <w:u w:val="single"/>
        </w:rPr>
        <w:t>Н</w:t>
      </w:r>
      <w:r w:rsidR="004E11C8" w:rsidRPr="00227EA5">
        <w:rPr>
          <w:rFonts w:ascii="Times New Roman" w:hAnsi="Times New Roman" w:cs="Times New Roman"/>
          <w:i/>
          <w:sz w:val="24"/>
          <w:szCs w:val="24"/>
          <w:u w:val="single"/>
        </w:rPr>
        <w:t>ародный бюджет</w:t>
      </w:r>
    </w:p>
    <w:p w:rsidR="00580A7C" w:rsidRPr="00BD4769" w:rsidRDefault="00772033" w:rsidP="00CC7CF7">
      <w:pPr>
        <w:tabs>
          <w:tab w:val="left" w:pos="567"/>
        </w:tabs>
        <w:spacing w:after="0" w:line="360" w:lineRule="auto"/>
        <w:ind w:firstLine="567"/>
        <w:jc w:val="both"/>
        <w:rPr>
          <w:rFonts w:ascii="Times New Roman" w:hAnsi="Times New Roman" w:cs="Times New Roman"/>
          <w:sz w:val="24"/>
          <w:szCs w:val="24"/>
        </w:rPr>
      </w:pPr>
      <w:r w:rsidRPr="00BD4769">
        <w:rPr>
          <w:rFonts w:ascii="Times New Roman" w:hAnsi="Times New Roman" w:cs="Times New Roman"/>
          <w:sz w:val="24"/>
          <w:szCs w:val="24"/>
        </w:rPr>
        <w:tab/>
      </w:r>
      <w:r w:rsidR="002A5B15" w:rsidRPr="00BD4769">
        <w:rPr>
          <w:rFonts w:ascii="Times New Roman" w:hAnsi="Times New Roman" w:cs="Times New Roman"/>
          <w:sz w:val="24"/>
          <w:szCs w:val="24"/>
        </w:rPr>
        <w:t>В 2020</w:t>
      </w:r>
      <w:r w:rsidR="0091322C" w:rsidRPr="00BD4769">
        <w:rPr>
          <w:rFonts w:ascii="Times New Roman" w:hAnsi="Times New Roman" w:cs="Times New Roman"/>
          <w:sz w:val="24"/>
          <w:szCs w:val="24"/>
        </w:rPr>
        <w:t xml:space="preserve"> году в рамках проекта «Народный бюджет» реализован</w:t>
      </w:r>
      <w:r w:rsidR="002A5B15" w:rsidRPr="00BD4769">
        <w:rPr>
          <w:rFonts w:ascii="Times New Roman" w:hAnsi="Times New Roman" w:cs="Times New Roman"/>
          <w:sz w:val="24"/>
          <w:szCs w:val="24"/>
        </w:rPr>
        <w:t>о 10</w:t>
      </w:r>
      <w:r w:rsidR="002A7863" w:rsidRPr="00BD4769">
        <w:rPr>
          <w:rFonts w:ascii="Times New Roman" w:hAnsi="Times New Roman" w:cs="Times New Roman"/>
          <w:sz w:val="24"/>
          <w:szCs w:val="24"/>
        </w:rPr>
        <w:t xml:space="preserve"> проектов </w:t>
      </w:r>
      <w:r w:rsidR="005F46BE" w:rsidRPr="00BD4769">
        <w:rPr>
          <w:rFonts w:ascii="Times New Roman" w:hAnsi="Times New Roman" w:cs="Times New Roman"/>
          <w:sz w:val="24"/>
          <w:szCs w:val="24"/>
        </w:rPr>
        <w:t>н</w:t>
      </w:r>
      <w:r w:rsidR="002A5B15" w:rsidRPr="00BD4769">
        <w:rPr>
          <w:rFonts w:ascii="Times New Roman" w:hAnsi="Times New Roman" w:cs="Times New Roman"/>
          <w:sz w:val="24"/>
          <w:szCs w:val="24"/>
        </w:rPr>
        <w:t>а общую</w:t>
      </w:r>
      <w:r w:rsidR="0091322C" w:rsidRPr="00BD4769">
        <w:rPr>
          <w:rFonts w:ascii="Times New Roman" w:hAnsi="Times New Roman" w:cs="Times New Roman"/>
          <w:sz w:val="24"/>
          <w:szCs w:val="24"/>
        </w:rPr>
        <w:t xml:space="preserve"> сумму </w:t>
      </w:r>
      <w:r w:rsidR="002A5B15" w:rsidRPr="00BD4769">
        <w:rPr>
          <w:rFonts w:ascii="Times New Roman" w:hAnsi="Times New Roman" w:cs="Times New Roman"/>
          <w:sz w:val="24"/>
          <w:szCs w:val="24"/>
        </w:rPr>
        <w:t>более 6 млн. рублей</w:t>
      </w:r>
      <w:proofErr w:type="gramStart"/>
      <w:r w:rsidR="002A5B15" w:rsidRPr="00BD4769">
        <w:rPr>
          <w:rFonts w:ascii="Times New Roman" w:hAnsi="Times New Roman" w:cs="Times New Roman"/>
          <w:sz w:val="24"/>
          <w:szCs w:val="24"/>
        </w:rPr>
        <w:t>.</w:t>
      </w:r>
      <w:proofErr w:type="gramEnd"/>
      <w:r w:rsidR="004E3068" w:rsidRPr="00BD4769">
        <w:rPr>
          <w:rFonts w:ascii="Times New Roman" w:hAnsi="Times New Roman" w:cs="Times New Roman"/>
          <w:sz w:val="24"/>
          <w:szCs w:val="24"/>
        </w:rPr>
        <w:t xml:space="preserve"> </w:t>
      </w:r>
      <w:r w:rsidR="00DE2253" w:rsidRPr="00BD4769">
        <w:rPr>
          <w:rFonts w:ascii="Times New Roman" w:hAnsi="Times New Roman" w:cs="Times New Roman"/>
          <w:sz w:val="24"/>
          <w:szCs w:val="24"/>
        </w:rPr>
        <w:t>(</w:t>
      </w:r>
      <w:proofErr w:type="gramStart"/>
      <w:r w:rsidR="00C97682" w:rsidRPr="00BD4769">
        <w:rPr>
          <w:rFonts w:ascii="Times New Roman" w:hAnsi="Times New Roman" w:cs="Times New Roman"/>
          <w:sz w:val="24"/>
          <w:szCs w:val="24"/>
        </w:rPr>
        <w:t>о</w:t>
      </w:r>
      <w:proofErr w:type="gramEnd"/>
      <w:r w:rsidR="00DE2253" w:rsidRPr="00BD4769">
        <w:rPr>
          <w:rFonts w:ascii="Times New Roman" w:hAnsi="Times New Roman" w:cs="Times New Roman"/>
          <w:sz w:val="24"/>
          <w:szCs w:val="24"/>
        </w:rPr>
        <w:t xml:space="preserve">бразование - </w:t>
      </w:r>
      <w:r w:rsidR="005B2C37" w:rsidRPr="00BD4769">
        <w:rPr>
          <w:rFonts w:ascii="Times New Roman" w:hAnsi="Times New Roman" w:cs="Times New Roman"/>
          <w:sz w:val="24"/>
          <w:szCs w:val="24"/>
        </w:rPr>
        <w:t>2</w:t>
      </w:r>
      <w:r w:rsidR="00DE2253" w:rsidRPr="00BD4769">
        <w:rPr>
          <w:rFonts w:ascii="Times New Roman" w:hAnsi="Times New Roman" w:cs="Times New Roman"/>
          <w:sz w:val="24"/>
          <w:szCs w:val="24"/>
        </w:rPr>
        <w:t xml:space="preserve"> проект</w:t>
      </w:r>
      <w:r w:rsidR="005B2C37" w:rsidRPr="00BD4769">
        <w:rPr>
          <w:rFonts w:ascii="Times New Roman" w:hAnsi="Times New Roman" w:cs="Times New Roman"/>
          <w:sz w:val="24"/>
          <w:szCs w:val="24"/>
        </w:rPr>
        <w:t>а</w:t>
      </w:r>
      <w:r w:rsidR="00B6514F" w:rsidRPr="00BD4769">
        <w:rPr>
          <w:rFonts w:ascii="Times New Roman" w:hAnsi="Times New Roman" w:cs="Times New Roman"/>
          <w:sz w:val="24"/>
          <w:szCs w:val="24"/>
        </w:rPr>
        <w:t xml:space="preserve">, спорт – 1 проект, </w:t>
      </w:r>
      <w:r w:rsidR="00DE2253" w:rsidRPr="00BD4769">
        <w:rPr>
          <w:rFonts w:ascii="Times New Roman" w:hAnsi="Times New Roman" w:cs="Times New Roman"/>
          <w:sz w:val="24"/>
          <w:szCs w:val="24"/>
        </w:rPr>
        <w:t xml:space="preserve"> </w:t>
      </w:r>
      <w:r w:rsidR="00B6514F" w:rsidRPr="00BD4769">
        <w:rPr>
          <w:rFonts w:ascii="Times New Roman" w:hAnsi="Times New Roman" w:cs="Times New Roman"/>
          <w:sz w:val="24"/>
          <w:szCs w:val="24"/>
        </w:rPr>
        <w:t>6</w:t>
      </w:r>
      <w:r w:rsidR="00C97682" w:rsidRPr="00BD4769">
        <w:rPr>
          <w:rFonts w:ascii="Times New Roman" w:hAnsi="Times New Roman" w:cs="Times New Roman"/>
          <w:sz w:val="24"/>
          <w:szCs w:val="24"/>
        </w:rPr>
        <w:t xml:space="preserve"> проектов реализованы сельскими поселениями по благоустройству территорий</w:t>
      </w:r>
      <w:r w:rsidR="00B6514F" w:rsidRPr="00BD4769">
        <w:rPr>
          <w:rFonts w:ascii="Times New Roman" w:hAnsi="Times New Roman" w:cs="Times New Roman"/>
          <w:sz w:val="24"/>
          <w:szCs w:val="24"/>
        </w:rPr>
        <w:t xml:space="preserve"> и 1 проект в сфере агропромышленного комплекса)</w:t>
      </w:r>
      <w:r w:rsidR="00CC7CF7" w:rsidRPr="00BD4769">
        <w:rPr>
          <w:rFonts w:ascii="Times New Roman" w:hAnsi="Times New Roman" w:cs="Times New Roman"/>
          <w:sz w:val="24"/>
          <w:szCs w:val="24"/>
        </w:rPr>
        <w:t>.</w:t>
      </w:r>
      <w:r w:rsidR="00011EBF" w:rsidRPr="00BD4769">
        <w:rPr>
          <w:rFonts w:ascii="Times New Roman" w:hAnsi="Times New Roman" w:cs="Times New Roman"/>
          <w:sz w:val="24"/>
          <w:szCs w:val="24"/>
        </w:rPr>
        <w:t xml:space="preserve">                                      </w:t>
      </w:r>
    </w:p>
    <w:p w:rsidR="002305A6" w:rsidRPr="00BD4769" w:rsidRDefault="002305A6" w:rsidP="00580A7C">
      <w:pPr>
        <w:pStyle w:val="26"/>
        <w:shd w:val="clear" w:color="auto" w:fill="auto"/>
        <w:tabs>
          <w:tab w:val="left" w:pos="567"/>
          <w:tab w:val="left" w:pos="1476"/>
          <w:tab w:val="left" w:pos="9781"/>
        </w:tabs>
        <w:spacing w:before="0" w:after="0" w:line="360" w:lineRule="auto"/>
        <w:ind w:firstLine="567"/>
        <w:rPr>
          <w:i/>
          <w:sz w:val="24"/>
          <w:szCs w:val="24"/>
          <w:u w:val="single"/>
        </w:rPr>
      </w:pPr>
      <w:r w:rsidRPr="00BD4769">
        <w:rPr>
          <w:i/>
          <w:sz w:val="24"/>
          <w:szCs w:val="24"/>
          <w:u w:val="single"/>
        </w:rPr>
        <w:t>ЗАКЛЮЧЕНИЕ</w:t>
      </w:r>
    </w:p>
    <w:p w:rsidR="00AD2982" w:rsidRPr="00BD4769" w:rsidRDefault="00AD2982" w:rsidP="00580A7C">
      <w:pPr>
        <w:pStyle w:val="26"/>
        <w:shd w:val="clear" w:color="auto" w:fill="auto"/>
        <w:tabs>
          <w:tab w:val="left" w:pos="9781"/>
        </w:tabs>
        <w:spacing w:before="0" w:after="0" w:line="360" w:lineRule="auto"/>
        <w:ind w:left="23" w:firstLine="544"/>
        <w:rPr>
          <w:sz w:val="24"/>
          <w:szCs w:val="24"/>
        </w:rPr>
      </w:pPr>
      <w:r w:rsidRPr="00BD4769">
        <w:rPr>
          <w:sz w:val="24"/>
          <w:szCs w:val="24"/>
        </w:rPr>
        <w:t>Подводя итоги по докладу</w:t>
      </w:r>
      <w:r w:rsidR="0036125F" w:rsidRPr="00BD4769">
        <w:rPr>
          <w:sz w:val="24"/>
          <w:szCs w:val="24"/>
        </w:rPr>
        <w:t>,</w:t>
      </w:r>
      <w:r w:rsidR="002305A6" w:rsidRPr="00BD4769">
        <w:rPr>
          <w:sz w:val="24"/>
          <w:szCs w:val="24"/>
        </w:rPr>
        <w:t xml:space="preserve"> необходимо сказать, что </w:t>
      </w:r>
      <w:r w:rsidRPr="00BD4769">
        <w:rPr>
          <w:sz w:val="24"/>
          <w:szCs w:val="24"/>
        </w:rPr>
        <w:t xml:space="preserve"> в </w:t>
      </w:r>
      <w:r w:rsidR="00AF1C7B" w:rsidRPr="00BD4769">
        <w:rPr>
          <w:sz w:val="24"/>
          <w:szCs w:val="24"/>
        </w:rPr>
        <w:t xml:space="preserve">2020 году в </w:t>
      </w:r>
      <w:r w:rsidRPr="00BD4769">
        <w:rPr>
          <w:sz w:val="24"/>
          <w:szCs w:val="24"/>
        </w:rPr>
        <w:t>реализацию намеченных планов администрации внесли жесткую коррективу ограничения, вызванные распространением новой коронавирусной инфекции. В первую очередь это касается поступления в доходную част</w:t>
      </w:r>
      <w:r w:rsidR="00AF1C7B" w:rsidRPr="00BD4769">
        <w:rPr>
          <w:sz w:val="24"/>
          <w:szCs w:val="24"/>
        </w:rPr>
        <w:t>ь</w:t>
      </w:r>
      <w:r w:rsidR="00CC7CF7" w:rsidRPr="00BD4769">
        <w:rPr>
          <w:sz w:val="24"/>
          <w:szCs w:val="24"/>
        </w:rPr>
        <w:t xml:space="preserve"> нашего бюджета, оборот</w:t>
      </w:r>
      <w:r w:rsidR="00FA1AF6">
        <w:rPr>
          <w:sz w:val="24"/>
          <w:szCs w:val="24"/>
        </w:rPr>
        <w:t>а</w:t>
      </w:r>
      <w:r w:rsidR="00CC7CF7" w:rsidRPr="00BD4769">
        <w:rPr>
          <w:sz w:val="24"/>
          <w:szCs w:val="24"/>
        </w:rPr>
        <w:t xml:space="preserve"> организаций.</w:t>
      </w:r>
    </w:p>
    <w:p w:rsidR="00AD2982" w:rsidRPr="00BD4769" w:rsidRDefault="00AD2982" w:rsidP="00AD2982">
      <w:pPr>
        <w:pStyle w:val="26"/>
        <w:shd w:val="clear" w:color="auto" w:fill="auto"/>
        <w:tabs>
          <w:tab w:val="left" w:pos="9781"/>
        </w:tabs>
        <w:spacing w:before="0" w:after="0" w:line="360" w:lineRule="auto"/>
        <w:ind w:left="23"/>
        <w:rPr>
          <w:sz w:val="24"/>
          <w:szCs w:val="24"/>
        </w:rPr>
      </w:pPr>
      <w:r w:rsidRPr="00BD4769">
        <w:rPr>
          <w:sz w:val="24"/>
          <w:szCs w:val="24"/>
        </w:rPr>
        <w:t xml:space="preserve">         Учреждениям всех уровней, всем хозяйствующим субъектам пришлось перестраивать привычные методы работы</w:t>
      </w:r>
      <w:r w:rsidR="00AF1C7B" w:rsidRPr="00BD4769">
        <w:rPr>
          <w:sz w:val="24"/>
          <w:szCs w:val="24"/>
        </w:rPr>
        <w:t xml:space="preserve"> и научиться выживать в ограниченных рамках.</w:t>
      </w:r>
    </w:p>
    <w:p w:rsidR="00AF1C7B" w:rsidRPr="00BD4769" w:rsidRDefault="00AF1C7B" w:rsidP="00AD2982">
      <w:pPr>
        <w:pStyle w:val="26"/>
        <w:shd w:val="clear" w:color="auto" w:fill="auto"/>
        <w:tabs>
          <w:tab w:val="left" w:pos="9781"/>
        </w:tabs>
        <w:spacing w:before="0" w:after="0" w:line="360" w:lineRule="auto"/>
        <w:ind w:left="23"/>
        <w:rPr>
          <w:sz w:val="24"/>
          <w:szCs w:val="24"/>
        </w:rPr>
      </w:pPr>
      <w:r w:rsidRPr="00BD4769">
        <w:rPr>
          <w:sz w:val="24"/>
          <w:szCs w:val="24"/>
        </w:rPr>
        <w:t xml:space="preserve">          Многое еще предстоит сделать совместными усилиями в тесном контакте с депутатами Совета нашего района, депутатами Государственного Совета, главами сельских поселений.</w:t>
      </w:r>
    </w:p>
    <w:p w:rsidR="00AF1C7B" w:rsidRPr="00BD4769" w:rsidRDefault="00AF1C7B" w:rsidP="00AD2982">
      <w:pPr>
        <w:pStyle w:val="26"/>
        <w:shd w:val="clear" w:color="auto" w:fill="auto"/>
        <w:tabs>
          <w:tab w:val="left" w:pos="9781"/>
        </w:tabs>
        <w:spacing w:before="0" w:after="0" w:line="360" w:lineRule="auto"/>
        <w:ind w:left="23"/>
        <w:rPr>
          <w:sz w:val="24"/>
          <w:szCs w:val="24"/>
        </w:rPr>
      </w:pPr>
      <w:r w:rsidRPr="00BD4769">
        <w:rPr>
          <w:sz w:val="24"/>
          <w:szCs w:val="24"/>
        </w:rPr>
        <w:t xml:space="preserve">           В наших планах:</w:t>
      </w:r>
    </w:p>
    <w:p w:rsidR="00AF1C7B" w:rsidRPr="00BD4769" w:rsidRDefault="00FA1AF6" w:rsidP="00AF1C7B">
      <w:pPr>
        <w:pStyle w:val="26"/>
        <w:numPr>
          <w:ilvl w:val="0"/>
          <w:numId w:val="36"/>
        </w:numPr>
        <w:shd w:val="clear" w:color="auto" w:fill="auto"/>
        <w:tabs>
          <w:tab w:val="left" w:pos="9781"/>
        </w:tabs>
        <w:spacing w:before="0" w:after="0" w:line="360" w:lineRule="auto"/>
        <w:rPr>
          <w:sz w:val="24"/>
          <w:szCs w:val="24"/>
        </w:rPr>
      </w:pPr>
      <w:r>
        <w:rPr>
          <w:sz w:val="24"/>
          <w:szCs w:val="24"/>
        </w:rPr>
        <w:t>Начать строительство</w:t>
      </w:r>
      <w:r w:rsidR="00AF1C7B" w:rsidRPr="00BD4769">
        <w:rPr>
          <w:sz w:val="24"/>
          <w:szCs w:val="24"/>
        </w:rPr>
        <w:t xml:space="preserve"> новой школы в с. Ижма;</w:t>
      </w:r>
    </w:p>
    <w:p w:rsidR="00AF1C7B" w:rsidRPr="00BD4769" w:rsidRDefault="00FA1AF6" w:rsidP="00AF1C7B">
      <w:pPr>
        <w:pStyle w:val="26"/>
        <w:numPr>
          <w:ilvl w:val="0"/>
          <w:numId w:val="36"/>
        </w:numPr>
        <w:shd w:val="clear" w:color="auto" w:fill="auto"/>
        <w:tabs>
          <w:tab w:val="left" w:pos="9781"/>
        </w:tabs>
        <w:spacing w:before="0" w:after="0" w:line="360" w:lineRule="auto"/>
        <w:rPr>
          <w:sz w:val="24"/>
          <w:szCs w:val="24"/>
        </w:rPr>
      </w:pPr>
      <w:r>
        <w:rPr>
          <w:sz w:val="24"/>
          <w:szCs w:val="24"/>
        </w:rPr>
        <w:t>Начать  строительство</w:t>
      </w:r>
      <w:r w:rsidR="00AF1C7B" w:rsidRPr="00BD4769">
        <w:rPr>
          <w:sz w:val="24"/>
          <w:szCs w:val="24"/>
        </w:rPr>
        <w:t xml:space="preserve"> лыжной базы </w:t>
      </w:r>
      <w:proofErr w:type="gramStart"/>
      <w:r w:rsidR="00AF1C7B" w:rsidRPr="00BD4769">
        <w:rPr>
          <w:sz w:val="24"/>
          <w:szCs w:val="24"/>
        </w:rPr>
        <w:t>в</w:t>
      </w:r>
      <w:proofErr w:type="gramEnd"/>
      <w:r w:rsidR="00AF1C7B" w:rsidRPr="00BD4769">
        <w:rPr>
          <w:sz w:val="24"/>
          <w:szCs w:val="24"/>
        </w:rPr>
        <w:t xml:space="preserve"> с. Ижма;</w:t>
      </w:r>
    </w:p>
    <w:p w:rsidR="00AF1C7B" w:rsidRPr="00BD4769" w:rsidRDefault="00FA1AF6" w:rsidP="00AF1C7B">
      <w:pPr>
        <w:pStyle w:val="26"/>
        <w:numPr>
          <w:ilvl w:val="0"/>
          <w:numId w:val="36"/>
        </w:numPr>
        <w:shd w:val="clear" w:color="auto" w:fill="auto"/>
        <w:tabs>
          <w:tab w:val="left" w:pos="9781"/>
        </w:tabs>
        <w:spacing w:before="0" w:after="0" w:line="360" w:lineRule="auto"/>
        <w:rPr>
          <w:sz w:val="24"/>
          <w:szCs w:val="24"/>
        </w:rPr>
      </w:pPr>
      <w:r>
        <w:rPr>
          <w:sz w:val="24"/>
          <w:szCs w:val="24"/>
        </w:rPr>
        <w:t>Начать строительство</w:t>
      </w:r>
      <w:r w:rsidR="00AF1C7B" w:rsidRPr="00BD4769">
        <w:rPr>
          <w:sz w:val="24"/>
          <w:szCs w:val="24"/>
        </w:rPr>
        <w:t xml:space="preserve"> детского сада в с. </w:t>
      </w:r>
      <w:proofErr w:type="spellStart"/>
      <w:r w:rsidR="00AF1C7B" w:rsidRPr="00BD4769">
        <w:rPr>
          <w:sz w:val="24"/>
          <w:szCs w:val="24"/>
        </w:rPr>
        <w:t>Бакур</w:t>
      </w:r>
      <w:proofErr w:type="spellEnd"/>
      <w:r w:rsidR="00AF1C7B" w:rsidRPr="00BD4769">
        <w:rPr>
          <w:sz w:val="24"/>
          <w:szCs w:val="24"/>
        </w:rPr>
        <w:t>;</w:t>
      </w:r>
    </w:p>
    <w:p w:rsidR="00AF1C7B" w:rsidRPr="00BD4769" w:rsidRDefault="00AF1C7B" w:rsidP="00AF1C7B">
      <w:pPr>
        <w:pStyle w:val="26"/>
        <w:numPr>
          <w:ilvl w:val="0"/>
          <w:numId w:val="36"/>
        </w:numPr>
        <w:shd w:val="clear" w:color="auto" w:fill="auto"/>
        <w:tabs>
          <w:tab w:val="left" w:pos="9781"/>
        </w:tabs>
        <w:spacing w:before="0" w:after="0" w:line="360" w:lineRule="auto"/>
        <w:rPr>
          <w:sz w:val="24"/>
          <w:szCs w:val="24"/>
        </w:rPr>
      </w:pPr>
      <w:r w:rsidRPr="00BD4769">
        <w:rPr>
          <w:sz w:val="24"/>
          <w:szCs w:val="24"/>
        </w:rPr>
        <w:t>Завершить проектирование и построить Дом культуры в п. Щельяюр</w:t>
      </w:r>
    </w:p>
    <w:p w:rsidR="00AF1C7B" w:rsidRPr="00BD4769" w:rsidRDefault="00AF1C7B" w:rsidP="00AF1C7B">
      <w:pPr>
        <w:pStyle w:val="26"/>
        <w:shd w:val="clear" w:color="auto" w:fill="auto"/>
        <w:tabs>
          <w:tab w:val="left" w:pos="9781"/>
        </w:tabs>
        <w:spacing w:before="0" w:after="0" w:line="360" w:lineRule="auto"/>
        <w:rPr>
          <w:sz w:val="24"/>
          <w:szCs w:val="24"/>
        </w:rPr>
      </w:pPr>
      <w:r w:rsidRPr="00BD4769">
        <w:rPr>
          <w:sz w:val="24"/>
          <w:szCs w:val="24"/>
        </w:rPr>
        <w:t>5.</w:t>
      </w:r>
      <w:r w:rsidR="00FA1AF6">
        <w:rPr>
          <w:sz w:val="24"/>
          <w:szCs w:val="24"/>
        </w:rPr>
        <w:t xml:space="preserve">  Проектирование КОС и вхождение в АИП в 2022, 2023 гг.</w:t>
      </w:r>
    </w:p>
    <w:p w:rsidR="00AF1C7B" w:rsidRDefault="00AF1C7B" w:rsidP="00352642">
      <w:pPr>
        <w:pStyle w:val="26"/>
        <w:shd w:val="clear" w:color="auto" w:fill="auto"/>
        <w:tabs>
          <w:tab w:val="left" w:pos="9781"/>
        </w:tabs>
        <w:spacing w:before="0" w:after="0" w:line="360" w:lineRule="auto"/>
        <w:rPr>
          <w:sz w:val="28"/>
          <w:szCs w:val="28"/>
        </w:rPr>
      </w:pPr>
      <w:r w:rsidRPr="00BD4769">
        <w:rPr>
          <w:sz w:val="24"/>
          <w:szCs w:val="24"/>
        </w:rPr>
        <w:t>6.</w:t>
      </w:r>
      <w:r w:rsidR="00FA1AF6">
        <w:rPr>
          <w:sz w:val="24"/>
          <w:szCs w:val="24"/>
        </w:rPr>
        <w:t xml:space="preserve">  Проектирование и строительство новой школы </w:t>
      </w:r>
      <w:proofErr w:type="gramStart"/>
      <w:r w:rsidR="00FA1AF6">
        <w:rPr>
          <w:sz w:val="24"/>
          <w:szCs w:val="24"/>
        </w:rPr>
        <w:t>в</w:t>
      </w:r>
      <w:proofErr w:type="gramEnd"/>
      <w:r w:rsidR="00FA1AF6">
        <w:rPr>
          <w:sz w:val="24"/>
          <w:szCs w:val="24"/>
        </w:rPr>
        <w:t xml:space="preserve"> с. Мохча</w:t>
      </w:r>
    </w:p>
    <w:sectPr w:rsidR="00AF1C7B" w:rsidSect="00443FF8">
      <w:headerReference w:type="default" r:id="rId10"/>
      <w:pgSz w:w="11906" w:h="16838"/>
      <w:pgMar w:top="284" w:right="849" w:bottom="249"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A5D" w:rsidRDefault="00D97A5D" w:rsidP="00F166E5">
      <w:pPr>
        <w:spacing w:after="0" w:line="240" w:lineRule="auto"/>
      </w:pPr>
      <w:r>
        <w:separator/>
      </w:r>
    </w:p>
  </w:endnote>
  <w:endnote w:type="continuationSeparator" w:id="1">
    <w:p w:rsidR="00D97A5D" w:rsidRDefault="00D97A5D" w:rsidP="00F166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choolDL">
    <w:altName w:val="Times New Roman"/>
    <w:panose1 w:val="00000000000000000000"/>
    <w:charset w:val="00"/>
    <w:family w:val="auto"/>
    <w:notTrueType/>
    <w:pitch w:val="variable"/>
    <w:sig w:usb0="00000003" w:usb1="00000000" w:usb2="00000000" w:usb3="00000000" w:csb0="00000001" w:csb1="00000000"/>
  </w:font>
  <w:font w:name="TimesNewRomanPSMT">
    <w:altName w:val="Yu Gothic UI"/>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A5D" w:rsidRDefault="00D97A5D" w:rsidP="00F166E5">
      <w:pPr>
        <w:spacing w:after="0" w:line="240" w:lineRule="auto"/>
      </w:pPr>
      <w:r>
        <w:separator/>
      </w:r>
    </w:p>
  </w:footnote>
  <w:footnote w:type="continuationSeparator" w:id="1">
    <w:p w:rsidR="00D97A5D" w:rsidRDefault="00D97A5D" w:rsidP="00F166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942" w:rsidRDefault="00205942">
    <w:pPr>
      <w:pStyle w:val="af4"/>
      <w:jc w:val="right"/>
    </w:pPr>
  </w:p>
  <w:p w:rsidR="00205942" w:rsidRDefault="00205942">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06523"/>
    <w:multiLevelType w:val="hybridMultilevel"/>
    <w:tmpl w:val="71E4BD9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C256D4"/>
    <w:multiLevelType w:val="hybridMultilevel"/>
    <w:tmpl w:val="FE16355A"/>
    <w:lvl w:ilvl="0" w:tplc="80A488C8">
      <w:start w:val="1"/>
      <w:numFmt w:val="decimal"/>
      <w:lvlText w:val="%1."/>
      <w:lvlJc w:val="left"/>
      <w:pPr>
        <w:ind w:left="839" w:hanging="555"/>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70711D1"/>
    <w:multiLevelType w:val="hybridMultilevel"/>
    <w:tmpl w:val="9E8618A4"/>
    <w:lvl w:ilvl="0" w:tplc="80A488C8">
      <w:start w:val="1"/>
      <w:numFmt w:val="decimal"/>
      <w:lvlText w:val="%1."/>
      <w:lvlJc w:val="left"/>
      <w:pPr>
        <w:ind w:left="1626" w:hanging="360"/>
      </w:pPr>
      <w:rPr>
        <w:rFonts w:hint="default"/>
        <w:color w:val="auto"/>
        <w:sz w:val="26"/>
      </w:rPr>
    </w:lvl>
    <w:lvl w:ilvl="1" w:tplc="04190019" w:tentative="1">
      <w:start w:val="1"/>
      <w:numFmt w:val="lowerLetter"/>
      <w:lvlText w:val="%2."/>
      <w:lvlJc w:val="left"/>
      <w:pPr>
        <w:ind w:left="2422" w:hanging="360"/>
      </w:pPr>
    </w:lvl>
    <w:lvl w:ilvl="2" w:tplc="0419001B" w:tentative="1">
      <w:start w:val="1"/>
      <w:numFmt w:val="lowerRoman"/>
      <w:lvlText w:val="%3."/>
      <w:lvlJc w:val="right"/>
      <w:pPr>
        <w:ind w:left="3142" w:hanging="180"/>
      </w:pPr>
    </w:lvl>
    <w:lvl w:ilvl="3" w:tplc="0419000F" w:tentative="1">
      <w:start w:val="1"/>
      <w:numFmt w:val="decimal"/>
      <w:lvlText w:val="%4."/>
      <w:lvlJc w:val="left"/>
      <w:pPr>
        <w:ind w:left="3862" w:hanging="360"/>
      </w:pPr>
    </w:lvl>
    <w:lvl w:ilvl="4" w:tplc="04190019" w:tentative="1">
      <w:start w:val="1"/>
      <w:numFmt w:val="lowerLetter"/>
      <w:lvlText w:val="%5."/>
      <w:lvlJc w:val="left"/>
      <w:pPr>
        <w:ind w:left="4582" w:hanging="360"/>
      </w:pPr>
    </w:lvl>
    <w:lvl w:ilvl="5" w:tplc="0419001B" w:tentative="1">
      <w:start w:val="1"/>
      <w:numFmt w:val="lowerRoman"/>
      <w:lvlText w:val="%6."/>
      <w:lvlJc w:val="right"/>
      <w:pPr>
        <w:ind w:left="5302" w:hanging="180"/>
      </w:pPr>
    </w:lvl>
    <w:lvl w:ilvl="6" w:tplc="0419000F" w:tentative="1">
      <w:start w:val="1"/>
      <w:numFmt w:val="decimal"/>
      <w:lvlText w:val="%7."/>
      <w:lvlJc w:val="left"/>
      <w:pPr>
        <w:ind w:left="6022" w:hanging="360"/>
      </w:pPr>
    </w:lvl>
    <w:lvl w:ilvl="7" w:tplc="04190019" w:tentative="1">
      <w:start w:val="1"/>
      <w:numFmt w:val="lowerLetter"/>
      <w:lvlText w:val="%8."/>
      <w:lvlJc w:val="left"/>
      <w:pPr>
        <w:ind w:left="6742" w:hanging="360"/>
      </w:pPr>
    </w:lvl>
    <w:lvl w:ilvl="8" w:tplc="0419001B" w:tentative="1">
      <w:start w:val="1"/>
      <w:numFmt w:val="lowerRoman"/>
      <w:lvlText w:val="%9."/>
      <w:lvlJc w:val="right"/>
      <w:pPr>
        <w:ind w:left="7462" w:hanging="180"/>
      </w:pPr>
    </w:lvl>
  </w:abstractNum>
  <w:abstractNum w:abstractNumId="3">
    <w:nsid w:val="180A6C73"/>
    <w:multiLevelType w:val="hybridMultilevel"/>
    <w:tmpl w:val="83CEFEC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1E4B64F7"/>
    <w:multiLevelType w:val="hybridMultilevel"/>
    <w:tmpl w:val="6CE6369A"/>
    <w:lvl w:ilvl="0" w:tplc="80A488C8">
      <w:start w:val="1"/>
      <w:numFmt w:val="decimal"/>
      <w:lvlText w:val="%1."/>
      <w:lvlJc w:val="left"/>
      <w:pPr>
        <w:ind w:left="1626" w:hanging="360"/>
      </w:pPr>
      <w:rPr>
        <w:rFonts w:hint="default"/>
        <w:color w:val="auto"/>
        <w:sz w:val="26"/>
      </w:rPr>
    </w:lvl>
    <w:lvl w:ilvl="1" w:tplc="04190019" w:tentative="1">
      <w:start w:val="1"/>
      <w:numFmt w:val="lowerLetter"/>
      <w:lvlText w:val="%2."/>
      <w:lvlJc w:val="left"/>
      <w:pPr>
        <w:ind w:left="2422" w:hanging="360"/>
      </w:pPr>
    </w:lvl>
    <w:lvl w:ilvl="2" w:tplc="0419001B" w:tentative="1">
      <w:start w:val="1"/>
      <w:numFmt w:val="lowerRoman"/>
      <w:lvlText w:val="%3."/>
      <w:lvlJc w:val="right"/>
      <w:pPr>
        <w:ind w:left="3142" w:hanging="180"/>
      </w:pPr>
    </w:lvl>
    <w:lvl w:ilvl="3" w:tplc="0419000F" w:tentative="1">
      <w:start w:val="1"/>
      <w:numFmt w:val="decimal"/>
      <w:lvlText w:val="%4."/>
      <w:lvlJc w:val="left"/>
      <w:pPr>
        <w:ind w:left="3862" w:hanging="360"/>
      </w:pPr>
    </w:lvl>
    <w:lvl w:ilvl="4" w:tplc="04190019" w:tentative="1">
      <w:start w:val="1"/>
      <w:numFmt w:val="lowerLetter"/>
      <w:lvlText w:val="%5."/>
      <w:lvlJc w:val="left"/>
      <w:pPr>
        <w:ind w:left="4582" w:hanging="360"/>
      </w:pPr>
    </w:lvl>
    <w:lvl w:ilvl="5" w:tplc="0419001B" w:tentative="1">
      <w:start w:val="1"/>
      <w:numFmt w:val="lowerRoman"/>
      <w:lvlText w:val="%6."/>
      <w:lvlJc w:val="right"/>
      <w:pPr>
        <w:ind w:left="5302" w:hanging="180"/>
      </w:pPr>
    </w:lvl>
    <w:lvl w:ilvl="6" w:tplc="0419000F" w:tentative="1">
      <w:start w:val="1"/>
      <w:numFmt w:val="decimal"/>
      <w:lvlText w:val="%7."/>
      <w:lvlJc w:val="left"/>
      <w:pPr>
        <w:ind w:left="6022" w:hanging="360"/>
      </w:pPr>
    </w:lvl>
    <w:lvl w:ilvl="7" w:tplc="04190019" w:tentative="1">
      <w:start w:val="1"/>
      <w:numFmt w:val="lowerLetter"/>
      <w:lvlText w:val="%8."/>
      <w:lvlJc w:val="left"/>
      <w:pPr>
        <w:ind w:left="6742" w:hanging="360"/>
      </w:pPr>
    </w:lvl>
    <w:lvl w:ilvl="8" w:tplc="0419001B" w:tentative="1">
      <w:start w:val="1"/>
      <w:numFmt w:val="lowerRoman"/>
      <w:lvlText w:val="%9."/>
      <w:lvlJc w:val="right"/>
      <w:pPr>
        <w:ind w:left="7462" w:hanging="180"/>
      </w:pPr>
    </w:lvl>
  </w:abstractNum>
  <w:abstractNum w:abstractNumId="5">
    <w:nsid w:val="210D3A4A"/>
    <w:multiLevelType w:val="hybridMultilevel"/>
    <w:tmpl w:val="40AC7230"/>
    <w:lvl w:ilvl="0" w:tplc="8A02147C">
      <w:start w:val="1"/>
      <w:numFmt w:val="decimal"/>
      <w:lvlText w:val="%1)"/>
      <w:lvlJc w:val="left"/>
      <w:pPr>
        <w:ind w:left="1983" w:hanging="99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218A5183"/>
    <w:multiLevelType w:val="hybridMultilevel"/>
    <w:tmpl w:val="FA56615C"/>
    <w:lvl w:ilvl="0" w:tplc="5024C562">
      <w:start w:val="1"/>
      <w:numFmt w:val="decimal"/>
      <w:lvlText w:val="%1."/>
      <w:lvlJc w:val="left"/>
      <w:pPr>
        <w:ind w:left="502"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7">
    <w:nsid w:val="25F4386E"/>
    <w:multiLevelType w:val="hybridMultilevel"/>
    <w:tmpl w:val="36665CFC"/>
    <w:lvl w:ilvl="0" w:tplc="75B41324">
      <w:start w:val="1"/>
      <w:numFmt w:val="decimal"/>
      <w:lvlText w:val="%1."/>
      <w:lvlJc w:val="left"/>
      <w:pPr>
        <w:ind w:left="1626" w:hanging="360"/>
      </w:pPr>
      <w:rPr>
        <w:rFonts w:ascii="Calibri" w:hAnsi="Calibri" w:cs="Times New Roman" w:hint="default"/>
        <w:color w:val="000000"/>
        <w:sz w:val="26"/>
      </w:rPr>
    </w:lvl>
    <w:lvl w:ilvl="1" w:tplc="04190019" w:tentative="1">
      <w:start w:val="1"/>
      <w:numFmt w:val="lowerLetter"/>
      <w:lvlText w:val="%2."/>
      <w:lvlJc w:val="left"/>
      <w:pPr>
        <w:ind w:left="2422" w:hanging="360"/>
      </w:pPr>
    </w:lvl>
    <w:lvl w:ilvl="2" w:tplc="0419001B" w:tentative="1">
      <w:start w:val="1"/>
      <w:numFmt w:val="lowerRoman"/>
      <w:lvlText w:val="%3."/>
      <w:lvlJc w:val="right"/>
      <w:pPr>
        <w:ind w:left="3142" w:hanging="180"/>
      </w:pPr>
    </w:lvl>
    <w:lvl w:ilvl="3" w:tplc="0419000F" w:tentative="1">
      <w:start w:val="1"/>
      <w:numFmt w:val="decimal"/>
      <w:lvlText w:val="%4."/>
      <w:lvlJc w:val="left"/>
      <w:pPr>
        <w:ind w:left="3862" w:hanging="360"/>
      </w:pPr>
    </w:lvl>
    <w:lvl w:ilvl="4" w:tplc="04190019" w:tentative="1">
      <w:start w:val="1"/>
      <w:numFmt w:val="lowerLetter"/>
      <w:lvlText w:val="%5."/>
      <w:lvlJc w:val="left"/>
      <w:pPr>
        <w:ind w:left="4582" w:hanging="360"/>
      </w:pPr>
    </w:lvl>
    <w:lvl w:ilvl="5" w:tplc="0419001B" w:tentative="1">
      <w:start w:val="1"/>
      <w:numFmt w:val="lowerRoman"/>
      <w:lvlText w:val="%6."/>
      <w:lvlJc w:val="right"/>
      <w:pPr>
        <w:ind w:left="5302" w:hanging="180"/>
      </w:pPr>
    </w:lvl>
    <w:lvl w:ilvl="6" w:tplc="0419000F" w:tentative="1">
      <w:start w:val="1"/>
      <w:numFmt w:val="decimal"/>
      <w:lvlText w:val="%7."/>
      <w:lvlJc w:val="left"/>
      <w:pPr>
        <w:ind w:left="6022" w:hanging="360"/>
      </w:pPr>
    </w:lvl>
    <w:lvl w:ilvl="7" w:tplc="04190019" w:tentative="1">
      <w:start w:val="1"/>
      <w:numFmt w:val="lowerLetter"/>
      <w:lvlText w:val="%8."/>
      <w:lvlJc w:val="left"/>
      <w:pPr>
        <w:ind w:left="6742" w:hanging="360"/>
      </w:pPr>
    </w:lvl>
    <w:lvl w:ilvl="8" w:tplc="0419001B" w:tentative="1">
      <w:start w:val="1"/>
      <w:numFmt w:val="lowerRoman"/>
      <w:lvlText w:val="%9."/>
      <w:lvlJc w:val="right"/>
      <w:pPr>
        <w:ind w:left="7462" w:hanging="180"/>
      </w:pPr>
    </w:lvl>
  </w:abstractNum>
  <w:abstractNum w:abstractNumId="8">
    <w:nsid w:val="26E14007"/>
    <w:multiLevelType w:val="hybridMultilevel"/>
    <w:tmpl w:val="882C6C90"/>
    <w:lvl w:ilvl="0" w:tplc="75B41324">
      <w:start w:val="1"/>
      <w:numFmt w:val="decimal"/>
      <w:lvlText w:val="%1."/>
      <w:lvlJc w:val="left"/>
      <w:pPr>
        <w:ind w:left="644" w:hanging="360"/>
      </w:pPr>
      <w:rPr>
        <w:rFonts w:ascii="Calibri" w:hAnsi="Calibri" w:cs="Times New Roman" w:hint="default"/>
        <w:color w:val="000000"/>
        <w:sz w:val="26"/>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7A234DA"/>
    <w:multiLevelType w:val="hybridMultilevel"/>
    <w:tmpl w:val="6270C310"/>
    <w:lvl w:ilvl="0" w:tplc="80A488C8">
      <w:start w:val="1"/>
      <w:numFmt w:val="decimal"/>
      <w:lvlText w:val="%1."/>
      <w:lvlJc w:val="left"/>
      <w:pPr>
        <w:ind w:left="1626" w:hanging="360"/>
      </w:pPr>
      <w:rPr>
        <w:rFonts w:hint="default"/>
        <w:color w:val="auto"/>
        <w:sz w:val="26"/>
      </w:rPr>
    </w:lvl>
    <w:lvl w:ilvl="1" w:tplc="04190019" w:tentative="1">
      <w:start w:val="1"/>
      <w:numFmt w:val="lowerLetter"/>
      <w:lvlText w:val="%2."/>
      <w:lvlJc w:val="left"/>
      <w:pPr>
        <w:ind w:left="2422" w:hanging="360"/>
      </w:pPr>
    </w:lvl>
    <w:lvl w:ilvl="2" w:tplc="0419001B" w:tentative="1">
      <w:start w:val="1"/>
      <w:numFmt w:val="lowerRoman"/>
      <w:lvlText w:val="%3."/>
      <w:lvlJc w:val="right"/>
      <w:pPr>
        <w:ind w:left="3142" w:hanging="180"/>
      </w:pPr>
    </w:lvl>
    <w:lvl w:ilvl="3" w:tplc="0419000F" w:tentative="1">
      <w:start w:val="1"/>
      <w:numFmt w:val="decimal"/>
      <w:lvlText w:val="%4."/>
      <w:lvlJc w:val="left"/>
      <w:pPr>
        <w:ind w:left="3862" w:hanging="360"/>
      </w:pPr>
    </w:lvl>
    <w:lvl w:ilvl="4" w:tplc="04190019" w:tentative="1">
      <w:start w:val="1"/>
      <w:numFmt w:val="lowerLetter"/>
      <w:lvlText w:val="%5."/>
      <w:lvlJc w:val="left"/>
      <w:pPr>
        <w:ind w:left="4582" w:hanging="360"/>
      </w:pPr>
    </w:lvl>
    <w:lvl w:ilvl="5" w:tplc="0419001B" w:tentative="1">
      <w:start w:val="1"/>
      <w:numFmt w:val="lowerRoman"/>
      <w:lvlText w:val="%6."/>
      <w:lvlJc w:val="right"/>
      <w:pPr>
        <w:ind w:left="5302" w:hanging="180"/>
      </w:pPr>
    </w:lvl>
    <w:lvl w:ilvl="6" w:tplc="0419000F" w:tentative="1">
      <w:start w:val="1"/>
      <w:numFmt w:val="decimal"/>
      <w:lvlText w:val="%7."/>
      <w:lvlJc w:val="left"/>
      <w:pPr>
        <w:ind w:left="6022" w:hanging="360"/>
      </w:pPr>
    </w:lvl>
    <w:lvl w:ilvl="7" w:tplc="04190019" w:tentative="1">
      <w:start w:val="1"/>
      <w:numFmt w:val="lowerLetter"/>
      <w:lvlText w:val="%8."/>
      <w:lvlJc w:val="left"/>
      <w:pPr>
        <w:ind w:left="6742" w:hanging="360"/>
      </w:pPr>
    </w:lvl>
    <w:lvl w:ilvl="8" w:tplc="0419001B" w:tentative="1">
      <w:start w:val="1"/>
      <w:numFmt w:val="lowerRoman"/>
      <w:lvlText w:val="%9."/>
      <w:lvlJc w:val="right"/>
      <w:pPr>
        <w:ind w:left="7462" w:hanging="180"/>
      </w:pPr>
    </w:lvl>
  </w:abstractNum>
  <w:abstractNum w:abstractNumId="10">
    <w:nsid w:val="2D222957"/>
    <w:multiLevelType w:val="hybridMultilevel"/>
    <w:tmpl w:val="FE16355A"/>
    <w:lvl w:ilvl="0" w:tplc="80A488C8">
      <w:start w:val="1"/>
      <w:numFmt w:val="decimal"/>
      <w:lvlText w:val="%1."/>
      <w:lvlJc w:val="left"/>
      <w:pPr>
        <w:ind w:left="839" w:hanging="555"/>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2DB834A1"/>
    <w:multiLevelType w:val="hybridMultilevel"/>
    <w:tmpl w:val="793C8824"/>
    <w:lvl w:ilvl="0" w:tplc="D104134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nsid w:val="38AD741E"/>
    <w:multiLevelType w:val="hybridMultilevel"/>
    <w:tmpl w:val="F92A6996"/>
    <w:lvl w:ilvl="0" w:tplc="2334D0D2">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7B55D7"/>
    <w:multiLevelType w:val="hybridMultilevel"/>
    <w:tmpl w:val="CF9E9DA6"/>
    <w:lvl w:ilvl="0" w:tplc="00A06868">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4">
    <w:nsid w:val="3F0B50EC"/>
    <w:multiLevelType w:val="hybridMultilevel"/>
    <w:tmpl w:val="45EE3A80"/>
    <w:lvl w:ilvl="0" w:tplc="781C3180">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421A3434"/>
    <w:multiLevelType w:val="hybridMultilevel"/>
    <w:tmpl w:val="C7B02D46"/>
    <w:lvl w:ilvl="0" w:tplc="D74C20A2">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6">
    <w:nsid w:val="48D96268"/>
    <w:multiLevelType w:val="hybridMultilevel"/>
    <w:tmpl w:val="FDDC8AEA"/>
    <w:lvl w:ilvl="0" w:tplc="781C3180">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49242F9D"/>
    <w:multiLevelType w:val="hybridMultilevel"/>
    <w:tmpl w:val="43FA41CA"/>
    <w:lvl w:ilvl="0" w:tplc="556EC11E">
      <w:start w:val="1"/>
      <w:numFmt w:val="decimal"/>
      <w:lvlText w:val="%1."/>
      <w:lvlJc w:val="left"/>
      <w:pPr>
        <w:ind w:left="1626" w:hanging="360"/>
      </w:pPr>
      <w:rPr>
        <w:rFonts w:hint="default"/>
        <w:color w:val="auto"/>
      </w:rPr>
    </w:lvl>
    <w:lvl w:ilvl="1" w:tplc="04190019" w:tentative="1">
      <w:start w:val="1"/>
      <w:numFmt w:val="lowerLetter"/>
      <w:lvlText w:val="%2."/>
      <w:lvlJc w:val="left"/>
      <w:pPr>
        <w:ind w:left="2346" w:hanging="360"/>
      </w:pPr>
    </w:lvl>
    <w:lvl w:ilvl="2" w:tplc="0419001B" w:tentative="1">
      <w:start w:val="1"/>
      <w:numFmt w:val="lowerRoman"/>
      <w:lvlText w:val="%3."/>
      <w:lvlJc w:val="right"/>
      <w:pPr>
        <w:ind w:left="3066" w:hanging="180"/>
      </w:pPr>
    </w:lvl>
    <w:lvl w:ilvl="3" w:tplc="0419000F" w:tentative="1">
      <w:start w:val="1"/>
      <w:numFmt w:val="decimal"/>
      <w:lvlText w:val="%4."/>
      <w:lvlJc w:val="left"/>
      <w:pPr>
        <w:ind w:left="3786" w:hanging="360"/>
      </w:pPr>
    </w:lvl>
    <w:lvl w:ilvl="4" w:tplc="04190019" w:tentative="1">
      <w:start w:val="1"/>
      <w:numFmt w:val="lowerLetter"/>
      <w:lvlText w:val="%5."/>
      <w:lvlJc w:val="left"/>
      <w:pPr>
        <w:ind w:left="4506" w:hanging="360"/>
      </w:pPr>
    </w:lvl>
    <w:lvl w:ilvl="5" w:tplc="0419001B" w:tentative="1">
      <w:start w:val="1"/>
      <w:numFmt w:val="lowerRoman"/>
      <w:lvlText w:val="%6."/>
      <w:lvlJc w:val="right"/>
      <w:pPr>
        <w:ind w:left="5226" w:hanging="180"/>
      </w:pPr>
    </w:lvl>
    <w:lvl w:ilvl="6" w:tplc="0419000F" w:tentative="1">
      <w:start w:val="1"/>
      <w:numFmt w:val="decimal"/>
      <w:lvlText w:val="%7."/>
      <w:lvlJc w:val="left"/>
      <w:pPr>
        <w:ind w:left="5946" w:hanging="360"/>
      </w:pPr>
    </w:lvl>
    <w:lvl w:ilvl="7" w:tplc="04190019" w:tentative="1">
      <w:start w:val="1"/>
      <w:numFmt w:val="lowerLetter"/>
      <w:lvlText w:val="%8."/>
      <w:lvlJc w:val="left"/>
      <w:pPr>
        <w:ind w:left="6666" w:hanging="360"/>
      </w:pPr>
    </w:lvl>
    <w:lvl w:ilvl="8" w:tplc="0419001B" w:tentative="1">
      <w:start w:val="1"/>
      <w:numFmt w:val="lowerRoman"/>
      <w:lvlText w:val="%9."/>
      <w:lvlJc w:val="right"/>
      <w:pPr>
        <w:ind w:left="7386" w:hanging="180"/>
      </w:pPr>
    </w:lvl>
  </w:abstractNum>
  <w:abstractNum w:abstractNumId="18">
    <w:nsid w:val="49F7578F"/>
    <w:multiLevelType w:val="hybridMultilevel"/>
    <w:tmpl w:val="3E14ED40"/>
    <w:lvl w:ilvl="0" w:tplc="75B41324">
      <w:start w:val="1"/>
      <w:numFmt w:val="decimal"/>
      <w:lvlText w:val="%1."/>
      <w:lvlJc w:val="left"/>
      <w:pPr>
        <w:ind w:left="644" w:hanging="360"/>
      </w:pPr>
      <w:rPr>
        <w:rFonts w:ascii="Calibri" w:hAnsi="Calibri" w:cs="Times New Roman" w:hint="default"/>
        <w:color w:val="00000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03550C"/>
    <w:multiLevelType w:val="hybridMultilevel"/>
    <w:tmpl w:val="81C6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67567C"/>
    <w:multiLevelType w:val="hybridMultilevel"/>
    <w:tmpl w:val="409E4CAC"/>
    <w:lvl w:ilvl="0" w:tplc="F676BCB2">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32867F3"/>
    <w:multiLevelType w:val="hybridMultilevel"/>
    <w:tmpl w:val="5F7EF54C"/>
    <w:lvl w:ilvl="0" w:tplc="75B41324">
      <w:start w:val="1"/>
      <w:numFmt w:val="decimal"/>
      <w:lvlText w:val="%1."/>
      <w:lvlJc w:val="left"/>
      <w:pPr>
        <w:ind w:left="928" w:hanging="360"/>
      </w:pPr>
      <w:rPr>
        <w:rFonts w:ascii="Calibri" w:hAnsi="Calibri" w:cs="Times New Roman" w:hint="default"/>
        <w:color w:val="000000"/>
        <w:sz w:val="26"/>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2">
    <w:nsid w:val="541B695A"/>
    <w:multiLevelType w:val="hybridMultilevel"/>
    <w:tmpl w:val="E0AA8CAA"/>
    <w:lvl w:ilvl="0" w:tplc="B87CE5A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54BB5ACC"/>
    <w:multiLevelType w:val="hybridMultilevel"/>
    <w:tmpl w:val="355A4818"/>
    <w:lvl w:ilvl="0" w:tplc="ACB8A7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57966F12"/>
    <w:multiLevelType w:val="hybridMultilevel"/>
    <w:tmpl w:val="AE5A5C40"/>
    <w:lvl w:ilvl="0" w:tplc="2F46DEB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nsid w:val="57FF1995"/>
    <w:multiLevelType w:val="hybridMultilevel"/>
    <w:tmpl w:val="0338DC00"/>
    <w:lvl w:ilvl="0" w:tplc="F64457C2">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6">
    <w:nsid w:val="5DFB2728"/>
    <w:multiLevelType w:val="hybridMultilevel"/>
    <w:tmpl w:val="56C8C5F8"/>
    <w:lvl w:ilvl="0" w:tplc="D74C20A2">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7">
    <w:nsid w:val="60DA6914"/>
    <w:multiLevelType w:val="hybridMultilevel"/>
    <w:tmpl w:val="FA56615C"/>
    <w:lvl w:ilvl="0" w:tplc="5024C562">
      <w:start w:val="1"/>
      <w:numFmt w:val="decimal"/>
      <w:lvlText w:val="%1."/>
      <w:lvlJc w:val="left"/>
      <w:pPr>
        <w:ind w:left="502"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8">
    <w:nsid w:val="62D265A1"/>
    <w:multiLevelType w:val="hybridMultilevel"/>
    <w:tmpl w:val="B90ED05E"/>
    <w:lvl w:ilvl="0" w:tplc="88E89182">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29">
    <w:nsid w:val="685A2420"/>
    <w:multiLevelType w:val="hybridMultilevel"/>
    <w:tmpl w:val="4F92F334"/>
    <w:lvl w:ilvl="0" w:tplc="75B41324">
      <w:start w:val="1"/>
      <w:numFmt w:val="decimal"/>
      <w:lvlText w:val="%1."/>
      <w:lvlJc w:val="left"/>
      <w:pPr>
        <w:ind w:left="644" w:hanging="360"/>
      </w:pPr>
      <w:rPr>
        <w:rFonts w:ascii="Calibri" w:hAnsi="Calibri" w:cs="Times New Roman" w:hint="default"/>
        <w:color w:val="00000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98D2474"/>
    <w:multiLevelType w:val="hybridMultilevel"/>
    <w:tmpl w:val="6C6C0862"/>
    <w:lvl w:ilvl="0" w:tplc="D104134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1">
    <w:nsid w:val="69CF7ECC"/>
    <w:multiLevelType w:val="hybridMultilevel"/>
    <w:tmpl w:val="82D6E0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AB03012"/>
    <w:multiLevelType w:val="hybridMultilevel"/>
    <w:tmpl w:val="FA56615C"/>
    <w:lvl w:ilvl="0" w:tplc="5024C562">
      <w:start w:val="1"/>
      <w:numFmt w:val="decimal"/>
      <w:lvlText w:val="%1."/>
      <w:lvlJc w:val="left"/>
      <w:pPr>
        <w:ind w:left="502"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3">
    <w:nsid w:val="6C6D54A8"/>
    <w:multiLevelType w:val="hybridMultilevel"/>
    <w:tmpl w:val="7B2604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E812203"/>
    <w:multiLevelType w:val="hybridMultilevel"/>
    <w:tmpl w:val="E9E0FA58"/>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35">
    <w:nsid w:val="7F524A8E"/>
    <w:multiLevelType w:val="hybridMultilevel"/>
    <w:tmpl w:val="BDD8964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4"/>
  </w:num>
  <w:num w:numId="2">
    <w:abstractNumId w:val="1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11"/>
  </w:num>
  <w:num w:numId="7">
    <w:abstractNumId w:val="15"/>
  </w:num>
  <w:num w:numId="8">
    <w:abstractNumId w:val="13"/>
  </w:num>
  <w:num w:numId="9">
    <w:abstractNumId w:val="18"/>
  </w:num>
  <w:num w:numId="10">
    <w:abstractNumId w:val="7"/>
  </w:num>
  <w:num w:numId="11">
    <w:abstractNumId w:val="21"/>
  </w:num>
  <w:num w:numId="12">
    <w:abstractNumId w:val="10"/>
  </w:num>
  <w:num w:numId="13">
    <w:abstractNumId w:val="35"/>
  </w:num>
  <w:num w:numId="14">
    <w:abstractNumId w:val="33"/>
  </w:num>
  <w:num w:numId="15">
    <w:abstractNumId w:val="20"/>
  </w:num>
  <w:num w:numId="16">
    <w:abstractNumId w:val="25"/>
  </w:num>
  <w:num w:numId="17">
    <w:abstractNumId w:val="8"/>
  </w:num>
  <w:num w:numId="18">
    <w:abstractNumId w:val="22"/>
  </w:num>
  <w:num w:numId="19">
    <w:abstractNumId w:val="23"/>
  </w:num>
  <w:num w:numId="20">
    <w:abstractNumId w:val="24"/>
  </w:num>
  <w:num w:numId="21">
    <w:abstractNumId w:val="29"/>
  </w:num>
  <w:num w:numId="22">
    <w:abstractNumId w:val="3"/>
  </w:num>
  <w:num w:numId="23">
    <w:abstractNumId w:val="9"/>
  </w:num>
  <w:num w:numId="24">
    <w:abstractNumId w:val="34"/>
  </w:num>
  <w:num w:numId="25">
    <w:abstractNumId w:val="19"/>
  </w:num>
  <w:num w:numId="26">
    <w:abstractNumId w:val="12"/>
  </w:num>
  <w:num w:numId="27">
    <w:abstractNumId w:val="6"/>
  </w:num>
  <w:num w:numId="28">
    <w:abstractNumId w:val="31"/>
  </w:num>
  <w:num w:numId="29">
    <w:abstractNumId w:val="27"/>
  </w:num>
  <w:num w:numId="30">
    <w:abstractNumId w:val="30"/>
  </w:num>
  <w:num w:numId="31">
    <w:abstractNumId w:val="1"/>
  </w:num>
  <w:num w:numId="32">
    <w:abstractNumId w:val="17"/>
  </w:num>
  <w:num w:numId="33">
    <w:abstractNumId w:val="2"/>
  </w:num>
  <w:num w:numId="34">
    <w:abstractNumId w:val="4"/>
  </w:num>
  <w:num w:numId="35">
    <w:abstractNumId w:val="0"/>
  </w:num>
  <w:num w:numId="36">
    <w:abstractNumId w:val="28"/>
  </w:num>
  <w:num w:numId="37">
    <w:abstractNumId w:val="26"/>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CD1483"/>
    <w:rsid w:val="0000024C"/>
    <w:rsid w:val="00001009"/>
    <w:rsid w:val="00001B86"/>
    <w:rsid w:val="00002667"/>
    <w:rsid w:val="00003175"/>
    <w:rsid w:val="000038CC"/>
    <w:rsid w:val="00003B90"/>
    <w:rsid w:val="00003FF5"/>
    <w:rsid w:val="00005481"/>
    <w:rsid w:val="00010A53"/>
    <w:rsid w:val="00010CFC"/>
    <w:rsid w:val="0001135E"/>
    <w:rsid w:val="000117FD"/>
    <w:rsid w:val="00011EBF"/>
    <w:rsid w:val="00011F85"/>
    <w:rsid w:val="00012106"/>
    <w:rsid w:val="0001250F"/>
    <w:rsid w:val="00012C0F"/>
    <w:rsid w:val="00021064"/>
    <w:rsid w:val="0002257B"/>
    <w:rsid w:val="00026D98"/>
    <w:rsid w:val="0003076C"/>
    <w:rsid w:val="000309E9"/>
    <w:rsid w:val="00031062"/>
    <w:rsid w:val="000311B4"/>
    <w:rsid w:val="00031C3C"/>
    <w:rsid w:val="00032DBC"/>
    <w:rsid w:val="00036A10"/>
    <w:rsid w:val="0004141A"/>
    <w:rsid w:val="00043820"/>
    <w:rsid w:val="00043892"/>
    <w:rsid w:val="0004578A"/>
    <w:rsid w:val="00045D07"/>
    <w:rsid w:val="00050EA0"/>
    <w:rsid w:val="00050F28"/>
    <w:rsid w:val="00051098"/>
    <w:rsid w:val="00051309"/>
    <w:rsid w:val="00053002"/>
    <w:rsid w:val="0005490F"/>
    <w:rsid w:val="00054A1C"/>
    <w:rsid w:val="000575F7"/>
    <w:rsid w:val="00057843"/>
    <w:rsid w:val="00060228"/>
    <w:rsid w:val="0006036B"/>
    <w:rsid w:val="00062954"/>
    <w:rsid w:val="00063509"/>
    <w:rsid w:val="00064982"/>
    <w:rsid w:val="00064FF5"/>
    <w:rsid w:val="00065E8C"/>
    <w:rsid w:val="00066A5E"/>
    <w:rsid w:val="000730E1"/>
    <w:rsid w:val="00073BDD"/>
    <w:rsid w:val="000747E5"/>
    <w:rsid w:val="00076483"/>
    <w:rsid w:val="000804BA"/>
    <w:rsid w:val="00080A78"/>
    <w:rsid w:val="00080B79"/>
    <w:rsid w:val="000820EB"/>
    <w:rsid w:val="00083797"/>
    <w:rsid w:val="00083DB6"/>
    <w:rsid w:val="00087041"/>
    <w:rsid w:val="00087CDD"/>
    <w:rsid w:val="00090E8A"/>
    <w:rsid w:val="00091780"/>
    <w:rsid w:val="00091B32"/>
    <w:rsid w:val="000925D9"/>
    <w:rsid w:val="000956BE"/>
    <w:rsid w:val="00096BF8"/>
    <w:rsid w:val="0009701C"/>
    <w:rsid w:val="0009720F"/>
    <w:rsid w:val="000A2380"/>
    <w:rsid w:val="000A2DB3"/>
    <w:rsid w:val="000A4529"/>
    <w:rsid w:val="000A5A24"/>
    <w:rsid w:val="000A6FAF"/>
    <w:rsid w:val="000A77DE"/>
    <w:rsid w:val="000B1098"/>
    <w:rsid w:val="000B275F"/>
    <w:rsid w:val="000B492E"/>
    <w:rsid w:val="000B494C"/>
    <w:rsid w:val="000C0D0F"/>
    <w:rsid w:val="000C3B47"/>
    <w:rsid w:val="000C5E32"/>
    <w:rsid w:val="000C657F"/>
    <w:rsid w:val="000D00DA"/>
    <w:rsid w:val="000D1813"/>
    <w:rsid w:val="000D2042"/>
    <w:rsid w:val="000D34B4"/>
    <w:rsid w:val="000D4091"/>
    <w:rsid w:val="000D73E5"/>
    <w:rsid w:val="000E1F5C"/>
    <w:rsid w:val="000E35DE"/>
    <w:rsid w:val="000E36C4"/>
    <w:rsid w:val="000E48B7"/>
    <w:rsid w:val="000E4920"/>
    <w:rsid w:val="000F1423"/>
    <w:rsid w:val="000F1A0A"/>
    <w:rsid w:val="000F1C2E"/>
    <w:rsid w:val="000F39C3"/>
    <w:rsid w:val="000F3C48"/>
    <w:rsid w:val="000F68BC"/>
    <w:rsid w:val="000F7ACD"/>
    <w:rsid w:val="00104D30"/>
    <w:rsid w:val="00105043"/>
    <w:rsid w:val="00106411"/>
    <w:rsid w:val="00111571"/>
    <w:rsid w:val="0011238F"/>
    <w:rsid w:val="00112A0E"/>
    <w:rsid w:val="001136AE"/>
    <w:rsid w:val="001164DC"/>
    <w:rsid w:val="0012118C"/>
    <w:rsid w:val="001216FF"/>
    <w:rsid w:val="00122724"/>
    <w:rsid w:val="00124430"/>
    <w:rsid w:val="00124E9B"/>
    <w:rsid w:val="001250DE"/>
    <w:rsid w:val="00125A5F"/>
    <w:rsid w:val="001261FB"/>
    <w:rsid w:val="001263F2"/>
    <w:rsid w:val="00126769"/>
    <w:rsid w:val="00126B6C"/>
    <w:rsid w:val="001306A1"/>
    <w:rsid w:val="0013104F"/>
    <w:rsid w:val="0013151C"/>
    <w:rsid w:val="00131BE4"/>
    <w:rsid w:val="00133AF3"/>
    <w:rsid w:val="001363DF"/>
    <w:rsid w:val="00136AFB"/>
    <w:rsid w:val="00136ECB"/>
    <w:rsid w:val="001371D7"/>
    <w:rsid w:val="00140A33"/>
    <w:rsid w:val="00141978"/>
    <w:rsid w:val="00141BB1"/>
    <w:rsid w:val="00142DBE"/>
    <w:rsid w:val="00142FFB"/>
    <w:rsid w:val="001430DE"/>
    <w:rsid w:val="00143ED1"/>
    <w:rsid w:val="0014401E"/>
    <w:rsid w:val="0014619E"/>
    <w:rsid w:val="0014647F"/>
    <w:rsid w:val="001471AC"/>
    <w:rsid w:val="00147561"/>
    <w:rsid w:val="0015167B"/>
    <w:rsid w:val="00152343"/>
    <w:rsid w:val="001574DE"/>
    <w:rsid w:val="00157F25"/>
    <w:rsid w:val="00160E88"/>
    <w:rsid w:val="00160EBC"/>
    <w:rsid w:val="00161A8A"/>
    <w:rsid w:val="00161D9F"/>
    <w:rsid w:val="001621B0"/>
    <w:rsid w:val="00164BF8"/>
    <w:rsid w:val="001655FA"/>
    <w:rsid w:val="00165F00"/>
    <w:rsid w:val="001664E1"/>
    <w:rsid w:val="00166D6F"/>
    <w:rsid w:val="00167A4E"/>
    <w:rsid w:val="00167B0B"/>
    <w:rsid w:val="00170675"/>
    <w:rsid w:val="00170D02"/>
    <w:rsid w:val="00170DB2"/>
    <w:rsid w:val="00170F6A"/>
    <w:rsid w:val="00170FAA"/>
    <w:rsid w:val="001714F2"/>
    <w:rsid w:val="00171ECB"/>
    <w:rsid w:val="00172034"/>
    <w:rsid w:val="001723A0"/>
    <w:rsid w:val="00175805"/>
    <w:rsid w:val="00175AA0"/>
    <w:rsid w:val="00176D80"/>
    <w:rsid w:val="0018026A"/>
    <w:rsid w:val="00180C6F"/>
    <w:rsid w:val="001819D6"/>
    <w:rsid w:val="001826FE"/>
    <w:rsid w:val="00182CC8"/>
    <w:rsid w:val="001839B1"/>
    <w:rsid w:val="0018475F"/>
    <w:rsid w:val="00190166"/>
    <w:rsid w:val="00191071"/>
    <w:rsid w:val="00192C86"/>
    <w:rsid w:val="001A10C6"/>
    <w:rsid w:val="001A16AF"/>
    <w:rsid w:val="001A3421"/>
    <w:rsid w:val="001A4112"/>
    <w:rsid w:val="001A57D5"/>
    <w:rsid w:val="001A5BFE"/>
    <w:rsid w:val="001A5D74"/>
    <w:rsid w:val="001A5DB6"/>
    <w:rsid w:val="001A5FA3"/>
    <w:rsid w:val="001A6983"/>
    <w:rsid w:val="001B1060"/>
    <w:rsid w:val="001B1211"/>
    <w:rsid w:val="001B14FE"/>
    <w:rsid w:val="001B19A2"/>
    <w:rsid w:val="001B24EC"/>
    <w:rsid w:val="001B3780"/>
    <w:rsid w:val="001B3DF8"/>
    <w:rsid w:val="001B4785"/>
    <w:rsid w:val="001B4C34"/>
    <w:rsid w:val="001B6324"/>
    <w:rsid w:val="001B66F4"/>
    <w:rsid w:val="001B6901"/>
    <w:rsid w:val="001B6B83"/>
    <w:rsid w:val="001C1792"/>
    <w:rsid w:val="001C2578"/>
    <w:rsid w:val="001C3401"/>
    <w:rsid w:val="001C3F4F"/>
    <w:rsid w:val="001C5FD6"/>
    <w:rsid w:val="001C610F"/>
    <w:rsid w:val="001D142F"/>
    <w:rsid w:val="001D2DA6"/>
    <w:rsid w:val="001D348C"/>
    <w:rsid w:val="001D48D6"/>
    <w:rsid w:val="001D4C0C"/>
    <w:rsid w:val="001D4E6E"/>
    <w:rsid w:val="001D52C1"/>
    <w:rsid w:val="001D5C38"/>
    <w:rsid w:val="001D5D91"/>
    <w:rsid w:val="001D7986"/>
    <w:rsid w:val="001E1D19"/>
    <w:rsid w:val="001E2EAA"/>
    <w:rsid w:val="001E3A82"/>
    <w:rsid w:val="001E3B2D"/>
    <w:rsid w:val="001E59E4"/>
    <w:rsid w:val="001E6ABC"/>
    <w:rsid w:val="001E79F4"/>
    <w:rsid w:val="001F287A"/>
    <w:rsid w:val="001F353F"/>
    <w:rsid w:val="001F3ADD"/>
    <w:rsid w:val="001F6632"/>
    <w:rsid w:val="002001FA"/>
    <w:rsid w:val="00202B0F"/>
    <w:rsid w:val="00202FCB"/>
    <w:rsid w:val="00203B73"/>
    <w:rsid w:val="00205344"/>
    <w:rsid w:val="00205942"/>
    <w:rsid w:val="00205D82"/>
    <w:rsid w:val="00205D84"/>
    <w:rsid w:val="0021319D"/>
    <w:rsid w:val="00213BB1"/>
    <w:rsid w:val="00213E7D"/>
    <w:rsid w:val="00214187"/>
    <w:rsid w:val="0021513F"/>
    <w:rsid w:val="0021669D"/>
    <w:rsid w:val="00220459"/>
    <w:rsid w:val="002215C1"/>
    <w:rsid w:val="002237F4"/>
    <w:rsid w:val="00227D6D"/>
    <w:rsid w:val="00227EA5"/>
    <w:rsid w:val="002305A6"/>
    <w:rsid w:val="00233319"/>
    <w:rsid w:val="00234BE2"/>
    <w:rsid w:val="00234E6F"/>
    <w:rsid w:val="002357C6"/>
    <w:rsid w:val="002358D2"/>
    <w:rsid w:val="00240971"/>
    <w:rsid w:val="002429C4"/>
    <w:rsid w:val="00243093"/>
    <w:rsid w:val="002435C1"/>
    <w:rsid w:val="00244C04"/>
    <w:rsid w:val="00244E9F"/>
    <w:rsid w:val="00245EE7"/>
    <w:rsid w:val="0024623B"/>
    <w:rsid w:val="002469CF"/>
    <w:rsid w:val="0025140C"/>
    <w:rsid w:val="00251447"/>
    <w:rsid w:val="0025281B"/>
    <w:rsid w:val="00252A3B"/>
    <w:rsid w:val="00253E4B"/>
    <w:rsid w:val="00254E7A"/>
    <w:rsid w:val="00255C53"/>
    <w:rsid w:val="002568A7"/>
    <w:rsid w:val="002605BA"/>
    <w:rsid w:val="002608C5"/>
    <w:rsid w:val="00261CFE"/>
    <w:rsid w:val="00261F0A"/>
    <w:rsid w:val="00262DC7"/>
    <w:rsid w:val="00264B39"/>
    <w:rsid w:val="002702B0"/>
    <w:rsid w:val="002707D7"/>
    <w:rsid w:val="00273D3E"/>
    <w:rsid w:val="0027549A"/>
    <w:rsid w:val="002765CF"/>
    <w:rsid w:val="0027665C"/>
    <w:rsid w:val="002768EF"/>
    <w:rsid w:val="002773D3"/>
    <w:rsid w:val="00277772"/>
    <w:rsid w:val="002807E7"/>
    <w:rsid w:val="00281CF5"/>
    <w:rsid w:val="00281E87"/>
    <w:rsid w:val="00283F93"/>
    <w:rsid w:val="0028435D"/>
    <w:rsid w:val="0028476B"/>
    <w:rsid w:val="00286F81"/>
    <w:rsid w:val="002876F5"/>
    <w:rsid w:val="002902F6"/>
    <w:rsid w:val="00290B65"/>
    <w:rsid w:val="00290BF9"/>
    <w:rsid w:val="00291177"/>
    <w:rsid w:val="002915D5"/>
    <w:rsid w:val="002A01DC"/>
    <w:rsid w:val="002A0429"/>
    <w:rsid w:val="002A09C6"/>
    <w:rsid w:val="002A1F69"/>
    <w:rsid w:val="002A2133"/>
    <w:rsid w:val="002A329D"/>
    <w:rsid w:val="002A422C"/>
    <w:rsid w:val="002A432C"/>
    <w:rsid w:val="002A4D62"/>
    <w:rsid w:val="002A5B15"/>
    <w:rsid w:val="002A6D46"/>
    <w:rsid w:val="002A7863"/>
    <w:rsid w:val="002B3471"/>
    <w:rsid w:val="002B3C9A"/>
    <w:rsid w:val="002B46B0"/>
    <w:rsid w:val="002B54A2"/>
    <w:rsid w:val="002B5A32"/>
    <w:rsid w:val="002B5A7E"/>
    <w:rsid w:val="002B6355"/>
    <w:rsid w:val="002B6B7D"/>
    <w:rsid w:val="002B708A"/>
    <w:rsid w:val="002B7AFD"/>
    <w:rsid w:val="002C0077"/>
    <w:rsid w:val="002C2CED"/>
    <w:rsid w:val="002C70CE"/>
    <w:rsid w:val="002D0176"/>
    <w:rsid w:val="002D0A06"/>
    <w:rsid w:val="002D0F50"/>
    <w:rsid w:val="002D152B"/>
    <w:rsid w:val="002D15AB"/>
    <w:rsid w:val="002D2936"/>
    <w:rsid w:val="002D3367"/>
    <w:rsid w:val="002D59EA"/>
    <w:rsid w:val="002D6C39"/>
    <w:rsid w:val="002D7BB1"/>
    <w:rsid w:val="002D7CD2"/>
    <w:rsid w:val="002E1433"/>
    <w:rsid w:val="002E256E"/>
    <w:rsid w:val="002E534E"/>
    <w:rsid w:val="002E537D"/>
    <w:rsid w:val="002E6877"/>
    <w:rsid w:val="002F15E6"/>
    <w:rsid w:val="002F1F58"/>
    <w:rsid w:val="002F578B"/>
    <w:rsid w:val="002F5F5A"/>
    <w:rsid w:val="002F606F"/>
    <w:rsid w:val="002F7B42"/>
    <w:rsid w:val="003028B6"/>
    <w:rsid w:val="00303140"/>
    <w:rsid w:val="003033B1"/>
    <w:rsid w:val="00303F28"/>
    <w:rsid w:val="00305002"/>
    <w:rsid w:val="00305BC0"/>
    <w:rsid w:val="00306F25"/>
    <w:rsid w:val="00307C0E"/>
    <w:rsid w:val="003106D7"/>
    <w:rsid w:val="00311165"/>
    <w:rsid w:val="0031358B"/>
    <w:rsid w:val="00315B4B"/>
    <w:rsid w:val="00315B63"/>
    <w:rsid w:val="00315DF1"/>
    <w:rsid w:val="00316ABA"/>
    <w:rsid w:val="00317A63"/>
    <w:rsid w:val="00317F9F"/>
    <w:rsid w:val="00321204"/>
    <w:rsid w:val="003213F2"/>
    <w:rsid w:val="0032169B"/>
    <w:rsid w:val="003225A4"/>
    <w:rsid w:val="00325145"/>
    <w:rsid w:val="00325364"/>
    <w:rsid w:val="003262C7"/>
    <w:rsid w:val="00326ECB"/>
    <w:rsid w:val="00326FBF"/>
    <w:rsid w:val="00330CB4"/>
    <w:rsid w:val="00332762"/>
    <w:rsid w:val="00333CD1"/>
    <w:rsid w:val="003346E9"/>
    <w:rsid w:val="00334793"/>
    <w:rsid w:val="00337634"/>
    <w:rsid w:val="00337995"/>
    <w:rsid w:val="00341384"/>
    <w:rsid w:val="003415FF"/>
    <w:rsid w:val="00341608"/>
    <w:rsid w:val="00342C9B"/>
    <w:rsid w:val="0034308A"/>
    <w:rsid w:val="003438AA"/>
    <w:rsid w:val="00343A97"/>
    <w:rsid w:val="0034473B"/>
    <w:rsid w:val="003453C8"/>
    <w:rsid w:val="00345612"/>
    <w:rsid w:val="003476FC"/>
    <w:rsid w:val="00347781"/>
    <w:rsid w:val="00350A7F"/>
    <w:rsid w:val="00350BD5"/>
    <w:rsid w:val="00350F5A"/>
    <w:rsid w:val="00352642"/>
    <w:rsid w:val="00352A68"/>
    <w:rsid w:val="00352D08"/>
    <w:rsid w:val="00353FED"/>
    <w:rsid w:val="00357543"/>
    <w:rsid w:val="00360B6C"/>
    <w:rsid w:val="0036122E"/>
    <w:rsid w:val="0036125F"/>
    <w:rsid w:val="00361503"/>
    <w:rsid w:val="003629A2"/>
    <w:rsid w:val="00363E09"/>
    <w:rsid w:val="00364916"/>
    <w:rsid w:val="00366425"/>
    <w:rsid w:val="00366678"/>
    <w:rsid w:val="00366C47"/>
    <w:rsid w:val="00370C77"/>
    <w:rsid w:val="00371800"/>
    <w:rsid w:val="0037366D"/>
    <w:rsid w:val="00373A83"/>
    <w:rsid w:val="00376424"/>
    <w:rsid w:val="00376EFF"/>
    <w:rsid w:val="00380834"/>
    <w:rsid w:val="0038142A"/>
    <w:rsid w:val="00383A03"/>
    <w:rsid w:val="0038446A"/>
    <w:rsid w:val="0038501C"/>
    <w:rsid w:val="00386668"/>
    <w:rsid w:val="00386858"/>
    <w:rsid w:val="00386A86"/>
    <w:rsid w:val="00387D11"/>
    <w:rsid w:val="00390288"/>
    <w:rsid w:val="00393D3B"/>
    <w:rsid w:val="0039481B"/>
    <w:rsid w:val="00394E28"/>
    <w:rsid w:val="00395ADC"/>
    <w:rsid w:val="003962BC"/>
    <w:rsid w:val="00396497"/>
    <w:rsid w:val="00397412"/>
    <w:rsid w:val="003A2E87"/>
    <w:rsid w:val="003A51AC"/>
    <w:rsid w:val="003A52D0"/>
    <w:rsid w:val="003A57DD"/>
    <w:rsid w:val="003A5A72"/>
    <w:rsid w:val="003A6EDA"/>
    <w:rsid w:val="003A6F02"/>
    <w:rsid w:val="003A7FF5"/>
    <w:rsid w:val="003B13B0"/>
    <w:rsid w:val="003B15CF"/>
    <w:rsid w:val="003B1E76"/>
    <w:rsid w:val="003B2239"/>
    <w:rsid w:val="003B402E"/>
    <w:rsid w:val="003B62D3"/>
    <w:rsid w:val="003B78F0"/>
    <w:rsid w:val="003C1A59"/>
    <w:rsid w:val="003C1B3E"/>
    <w:rsid w:val="003C1CF5"/>
    <w:rsid w:val="003C31AA"/>
    <w:rsid w:val="003C6AA1"/>
    <w:rsid w:val="003D2221"/>
    <w:rsid w:val="003D3CFC"/>
    <w:rsid w:val="003D4AF8"/>
    <w:rsid w:val="003D4FBF"/>
    <w:rsid w:val="003D65E4"/>
    <w:rsid w:val="003E0050"/>
    <w:rsid w:val="003E0098"/>
    <w:rsid w:val="003E0255"/>
    <w:rsid w:val="003E1E34"/>
    <w:rsid w:val="003E537C"/>
    <w:rsid w:val="003E6589"/>
    <w:rsid w:val="003E77ED"/>
    <w:rsid w:val="003F0DCE"/>
    <w:rsid w:val="003F12C4"/>
    <w:rsid w:val="003F347B"/>
    <w:rsid w:val="003F4D4C"/>
    <w:rsid w:val="003F7AFE"/>
    <w:rsid w:val="00402038"/>
    <w:rsid w:val="00404C16"/>
    <w:rsid w:val="00404D59"/>
    <w:rsid w:val="00405566"/>
    <w:rsid w:val="00410970"/>
    <w:rsid w:val="0041355C"/>
    <w:rsid w:val="00413AAD"/>
    <w:rsid w:val="00414E54"/>
    <w:rsid w:val="0041501C"/>
    <w:rsid w:val="00415181"/>
    <w:rsid w:val="00415654"/>
    <w:rsid w:val="00416949"/>
    <w:rsid w:val="004177A6"/>
    <w:rsid w:val="0041792C"/>
    <w:rsid w:val="0041795F"/>
    <w:rsid w:val="00417C46"/>
    <w:rsid w:val="004212BC"/>
    <w:rsid w:val="00421671"/>
    <w:rsid w:val="00422A4B"/>
    <w:rsid w:val="00423575"/>
    <w:rsid w:val="00423CB3"/>
    <w:rsid w:val="00426770"/>
    <w:rsid w:val="0042715A"/>
    <w:rsid w:val="00427CFE"/>
    <w:rsid w:val="0043144D"/>
    <w:rsid w:val="00431E4E"/>
    <w:rsid w:val="00432441"/>
    <w:rsid w:val="00434C6B"/>
    <w:rsid w:val="00435458"/>
    <w:rsid w:val="00437CEB"/>
    <w:rsid w:val="00437EC7"/>
    <w:rsid w:val="00441AA2"/>
    <w:rsid w:val="004431D1"/>
    <w:rsid w:val="00443614"/>
    <w:rsid w:val="00443CE5"/>
    <w:rsid w:val="00443FF8"/>
    <w:rsid w:val="004457EA"/>
    <w:rsid w:val="00446069"/>
    <w:rsid w:val="00446823"/>
    <w:rsid w:val="00446D76"/>
    <w:rsid w:val="004474C4"/>
    <w:rsid w:val="004476F6"/>
    <w:rsid w:val="004477D1"/>
    <w:rsid w:val="004554E4"/>
    <w:rsid w:val="00455E5D"/>
    <w:rsid w:val="004563B8"/>
    <w:rsid w:val="004574F7"/>
    <w:rsid w:val="00457A5F"/>
    <w:rsid w:val="0046043A"/>
    <w:rsid w:val="00462EBE"/>
    <w:rsid w:val="00464D44"/>
    <w:rsid w:val="004672AB"/>
    <w:rsid w:val="00467790"/>
    <w:rsid w:val="00467EE8"/>
    <w:rsid w:val="004703FC"/>
    <w:rsid w:val="00472DC3"/>
    <w:rsid w:val="00473FED"/>
    <w:rsid w:val="0047423E"/>
    <w:rsid w:val="00474940"/>
    <w:rsid w:val="0047535C"/>
    <w:rsid w:val="00475941"/>
    <w:rsid w:val="00476D98"/>
    <w:rsid w:val="00476ED4"/>
    <w:rsid w:val="00477B4C"/>
    <w:rsid w:val="00481040"/>
    <w:rsid w:val="0048117A"/>
    <w:rsid w:val="00481236"/>
    <w:rsid w:val="0048210F"/>
    <w:rsid w:val="004835F2"/>
    <w:rsid w:val="0048430C"/>
    <w:rsid w:val="00484429"/>
    <w:rsid w:val="004903AC"/>
    <w:rsid w:val="00492087"/>
    <w:rsid w:val="004962F3"/>
    <w:rsid w:val="00496648"/>
    <w:rsid w:val="004966B9"/>
    <w:rsid w:val="004A4A1C"/>
    <w:rsid w:val="004A535C"/>
    <w:rsid w:val="004A5DD9"/>
    <w:rsid w:val="004A5E8D"/>
    <w:rsid w:val="004A6D39"/>
    <w:rsid w:val="004B3B61"/>
    <w:rsid w:val="004B3F64"/>
    <w:rsid w:val="004B3F72"/>
    <w:rsid w:val="004B4BAF"/>
    <w:rsid w:val="004B5C9E"/>
    <w:rsid w:val="004B6257"/>
    <w:rsid w:val="004B6A88"/>
    <w:rsid w:val="004B75EF"/>
    <w:rsid w:val="004C02BB"/>
    <w:rsid w:val="004C1C04"/>
    <w:rsid w:val="004C3393"/>
    <w:rsid w:val="004C47B8"/>
    <w:rsid w:val="004C4EA7"/>
    <w:rsid w:val="004D01B0"/>
    <w:rsid w:val="004D1D51"/>
    <w:rsid w:val="004D3D22"/>
    <w:rsid w:val="004D4A87"/>
    <w:rsid w:val="004D6943"/>
    <w:rsid w:val="004D763D"/>
    <w:rsid w:val="004D795F"/>
    <w:rsid w:val="004D7B18"/>
    <w:rsid w:val="004E0708"/>
    <w:rsid w:val="004E0B62"/>
    <w:rsid w:val="004E11C8"/>
    <w:rsid w:val="004E22ED"/>
    <w:rsid w:val="004E3068"/>
    <w:rsid w:val="004E3B13"/>
    <w:rsid w:val="004E507A"/>
    <w:rsid w:val="004E6D8A"/>
    <w:rsid w:val="004E76DD"/>
    <w:rsid w:val="004F1EB4"/>
    <w:rsid w:val="004F2C67"/>
    <w:rsid w:val="004F370F"/>
    <w:rsid w:val="004F4839"/>
    <w:rsid w:val="004F5986"/>
    <w:rsid w:val="004F59FC"/>
    <w:rsid w:val="004F786D"/>
    <w:rsid w:val="00500064"/>
    <w:rsid w:val="00500E95"/>
    <w:rsid w:val="00501635"/>
    <w:rsid w:val="005017AA"/>
    <w:rsid w:val="00504C8B"/>
    <w:rsid w:val="00506A4C"/>
    <w:rsid w:val="00506BA3"/>
    <w:rsid w:val="00507012"/>
    <w:rsid w:val="00507872"/>
    <w:rsid w:val="00507CCC"/>
    <w:rsid w:val="0051158F"/>
    <w:rsid w:val="005129C4"/>
    <w:rsid w:val="00514DBC"/>
    <w:rsid w:val="00515551"/>
    <w:rsid w:val="0051639A"/>
    <w:rsid w:val="005171C9"/>
    <w:rsid w:val="00517712"/>
    <w:rsid w:val="00520069"/>
    <w:rsid w:val="00520674"/>
    <w:rsid w:val="005215DF"/>
    <w:rsid w:val="005216EA"/>
    <w:rsid w:val="00521BE7"/>
    <w:rsid w:val="0052416A"/>
    <w:rsid w:val="00526B25"/>
    <w:rsid w:val="00526D3B"/>
    <w:rsid w:val="00527A99"/>
    <w:rsid w:val="005300AB"/>
    <w:rsid w:val="00533AB9"/>
    <w:rsid w:val="00536A38"/>
    <w:rsid w:val="00536AA6"/>
    <w:rsid w:val="005404C5"/>
    <w:rsid w:val="0054077F"/>
    <w:rsid w:val="005415D5"/>
    <w:rsid w:val="00541B04"/>
    <w:rsid w:val="005434DB"/>
    <w:rsid w:val="00543B0B"/>
    <w:rsid w:val="00544723"/>
    <w:rsid w:val="005460AD"/>
    <w:rsid w:val="00546783"/>
    <w:rsid w:val="0054722E"/>
    <w:rsid w:val="00551375"/>
    <w:rsid w:val="00552335"/>
    <w:rsid w:val="005541C1"/>
    <w:rsid w:val="005543A5"/>
    <w:rsid w:val="0055573C"/>
    <w:rsid w:val="00556A9F"/>
    <w:rsid w:val="00556F51"/>
    <w:rsid w:val="005573B3"/>
    <w:rsid w:val="0055742C"/>
    <w:rsid w:val="00557483"/>
    <w:rsid w:val="00562518"/>
    <w:rsid w:val="0056358A"/>
    <w:rsid w:val="00563B1A"/>
    <w:rsid w:val="005649EE"/>
    <w:rsid w:val="00565233"/>
    <w:rsid w:val="00565E07"/>
    <w:rsid w:val="00565F72"/>
    <w:rsid w:val="00566990"/>
    <w:rsid w:val="00566998"/>
    <w:rsid w:val="0056770D"/>
    <w:rsid w:val="00570200"/>
    <w:rsid w:val="00570633"/>
    <w:rsid w:val="00570DF7"/>
    <w:rsid w:val="00571F08"/>
    <w:rsid w:val="005722A7"/>
    <w:rsid w:val="00575D6A"/>
    <w:rsid w:val="00576947"/>
    <w:rsid w:val="00577297"/>
    <w:rsid w:val="005775E4"/>
    <w:rsid w:val="005778BD"/>
    <w:rsid w:val="00577A3B"/>
    <w:rsid w:val="00580A7C"/>
    <w:rsid w:val="00582200"/>
    <w:rsid w:val="00582455"/>
    <w:rsid w:val="00590292"/>
    <w:rsid w:val="00590F9E"/>
    <w:rsid w:val="00591C89"/>
    <w:rsid w:val="00591D7F"/>
    <w:rsid w:val="00592F6A"/>
    <w:rsid w:val="00595225"/>
    <w:rsid w:val="00595C2A"/>
    <w:rsid w:val="00596305"/>
    <w:rsid w:val="00596BB0"/>
    <w:rsid w:val="005973DA"/>
    <w:rsid w:val="005A16BD"/>
    <w:rsid w:val="005A1B61"/>
    <w:rsid w:val="005A4EF1"/>
    <w:rsid w:val="005A569A"/>
    <w:rsid w:val="005A6110"/>
    <w:rsid w:val="005A76FA"/>
    <w:rsid w:val="005B1A0F"/>
    <w:rsid w:val="005B277C"/>
    <w:rsid w:val="005B2C37"/>
    <w:rsid w:val="005B2DA1"/>
    <w:rsid w:val="005B330F"/>
    <w:rsid w:val="005B342C"/>
    <w:rsid w:val="005B4A2B"/>
    <w:rsid w:val="005B5364"/>
    <w:rsid w:val="005B6778"/>
    <w:rsid w:val="005B6804"/>
    <w:rsid w:val="005B690B"/>
    <w:rsid w:val="005B6AD5"/>
    <w:rsid w:val="005B70B0"/>
    <w:rsid w:val="005C00E9"/>
    <w:rsid w:val="005C1290"/>
    <w:rsid w:val="005C3D2A"/>
    <w:rsid w:val="005C557C"/>
    <w:rsid w:val="005C590B"/>
    <w:rsid w:val="005C5FD3"/>
    <w:rsid w:val="005C78CF"/>
    <w:rsid w:val="005D08F0"/>
    <w:rsid w:val="005D2B32"/>
    <w:rsid w:val="005D5AF1"/>
    <w:rsid w:val="005D5C26"/>
    <w:rsid w:val="005D615B"/>
    <w:rsid w:val="005D7AA8"/>
    <w:rsid w:val="005E3823"/>
    <w:rsid w:val="005E54BB"/>
    <w:rsid w:val="005F03E6"/>
    <w:rsid w:val="005F260F"/>
    <w:rsid w:val="005F34B7"/>
    <w:rsid w:val="005F41E1"/>
    <w:rsid w:val="005F46BE"/>
    <w:rsid w:val="005F583C"/>
    <w:rsid w:val="005F5A30"/>
    <w:rsid w:val="005F7F11"/>
    <w:rsid w:val="005F7F23"/>
    <w:rsid w:val="006024F8"/>
    <w:rsid w:val="006040DF"/>
    <w:rsid w:val="006064EA"/>
    <w:rsid w:val="00610390"/>
    <w:rsid w:val="00611017"/>
    <w:rsid w:val="00612738"/>
    <w:rsid w:val="00612DF1"/>
    <w:rsid w:val="006140EC"/>
    <w:rsid w:val="00615087"/>
    <w:rsid w:val="00615D11"/>
    <w:rsid w:val="0062193B"/>
    <w:rsid w:val="0062199B"/>
    <w:rsid w:val="00622879"/>
    <w:rsid w:val="0062305A"/>
    <w:rsid w:val="00623EEF"/>
    <w:rsid w:val="0062445E"/>
    <w:rsid w:val="00624D7B"/>
    <w:rsid w:val="006261D0"/>
    <w:rsid w:val="006268EB"/>
    <w:rsid w:val="00631B3F"/>
    <w:rsid w:val="00632037"/>
    <w:rsid w:val="006333D9"/>
    <w:rsid w:val="00636089"/>
    <w:rsid w:val="006370EE"/>
    <w:rsid w:val="00644319"/>
    <w:rsid w:val="006449EC"/>
    <w:rsid w:val="00644CF6"/>
    <w:rsid w:val="006478F3"/>
    <w:rsid w:val="00650B9A"/>
    <w:rsid w:val="00650FEC"/>
    <w:rsid w:val="00651653"/>
    <w:rsid w:val="006531C6"/>
    <w:rsid w:val="006543ED"/>
    <w:rsid w:val="00654D09"/>
    <w:rsid w:val="00657B96"/>
    <w:rsid w:val="0066062D"/>
    <w:rsid w:val="0066323C"/>
    <w:rsid w:val="00663D03"/>
    <w:rsid w:val="00664484"/>
    <w:rsid w:val="00664D84"/>
    <w:rsid w:val="00664EB2"/>
    <w:rsid w:val="00665319"/>
    <w:rsid w:val="006663EF"/>
    <w:rsid w:val="00666ABD"/>
    <w:rsid w:val="00666B69"/>
    <w:rsid w:val="00666D8C"/>
    <w:rsid w:val="00666DD7"/>
    <w:rsid w:val="006702BA"/>
    <w:rsid w:val="00670958"/>
    <w:rsid w:val="0067283F"/>
    <w:rsid w:val="0067303C"/>
    <w:rsid w:val="0067365A"/>
    <w:rsid w:val="00673B4A"/>
    <w:rsid w:val="00674887"/>
    <w:rsid w:val="00675916"/>
    <w:rsid w:val="006760E6"/>
    <w:rsid w:val="00677F49"/>
    <w:rsid w:val="00681043"/>
    <w:rsid w:val="00683FEC"/>
    <w:rsid w:val="00684424"/>
    <w:rsid w:val="00685845"/>
    <w:rsid w:val="00687B9F"/>
    <w:rsid w:val="00690052"/>
    <w:rsid w:val="00690A9D"/>
    <w:rsid w:val="00691EFD"/>
    <w:rsid w:val="006922A1"/>
    <w:rsid w:val="00692C33"/>
    <w:rsid w:val="00693325"/>
    <w:rsid w:val="00693FE9"/>
    <w:rsid w:val="006959C9"/>
    <w:rsid w:val="00697406"/>
    <w:rsid w:val="006A04F1"/>
    <w:rsid w:val="006A358E"/>
    <w:rsid w:val="006A469A"/>
    <w:rsid w:val="006B080B"/>
    <w:rsid w:val="006B1E58"/>
    <w:rsid w:val="006B36EE"/>
    <w:rsid w:val="006B4434"/>
    <w:rsid w:val="006B4AD9"/>
    <w:rsid w:val="006B5B12"/>
    <w:rsid w:val="006B5B91"/>
    <w:rsid w:val="006C26C5"/>
    <w:rsid w:val="006C3856"/>
    <w:rsid w:val="006C4372"/>
    <w:rsid w:val="006D1DDA"/>
    <w:rsid w:val="006D2933"/>
    <w:rsid w:val="006D3AC1"/>
    <w:rsid w:val="006D5204"/>
    <w:rsid w:val="006D7E1A"/>
    <w:rsid w:val="006E0A91"/>
    <w:rsid w:val="006E108B"/>
    <w:rsid w:val="006E18C2"/>
    <w:rsid w:val="006E2C88"/>
    <w:rsid w:val="006E383A"/>
    <w:rsid w:val="006E50AD"/>
    <w:rsid w:val="006E5CDA"/>
    <w:rsid w:val="006F09EA"/>
    <w:rsid w:val="006F30C1"/>
    <w:rsid w:val="006F3C61"/>
    <w:rsid w:val="006F4020"/>
    <w:rsid w:val="006F5968"/>
    <w:rsid w:val="006F72B7"/>
    <w:rsid w:val="006F7690"/>
    <w:rsid w:val="006F7B69"/>
    <w:rsid w:val="0070117F"/>
    <w:rsid w:val="00704785"/>
    <w:rsid w:val="007052DF"/>
    <w:rsid w:val="00705BB4"/>
    <w:rsid w:val="0070787D"/>
    <w:rsid w:val="007113C7"/>
    <w:rsid w:val="00711608"/>
    <w:rsid w:val="00711ECE"/>
    <w:rsid w:val="00714202"/>
    <w:rsid w:val="00714290"/>
    <w:rsid w:val="00715542"/>
    <w:rsid w:val="00716DA9"/>
    <w:rsid w:val="00720024"/>
    <w:rsid w:val="00720491"/>
    <w:rsid w:val="007208E2"/>
    <w:rsid w:val="00720D45"/>
    <w:rsid w:val="0072255F"/>
    <w:rsid w:val="00725C40"/>
    <w:rsid w:val="00727645"/>
    <w:rsid w:val="00727878"/>
    <w:rsid w:val="00730073"/>
    <w:rsid w:val="00731E31"/>
    <w:rsid w:val="00737543"/>
    <w:rsid w:val="00737F11"/>
    <w:rsid w:val="00740404"/>
    <w:rsid w:val="00740DA4"/>
    <w:rsid w:val="00741153"/>
    <w:rsid w:val="00741281"/>
    <w:rsid w:val="0074145B"/>
    <w:rsid w:val="007421EF"/>
    <w:rsid w:val="007422FC"/>
    <w:rsid w:val="007428E9"/>
    <w:rsid w:val="00743AD3"/>
    <w:rsid w:val="00743C8D"/>
    <w:rsid w:val="00743E84"/>
    <w:rsid w:val="00743F46"/>
    <w:rsid w:val="0074747A"/>
    <w:rsid w:val="007534BB"/>
    <w:rsid w:val="007544A8"/>
    <w:rsid w:val="007547CA"/>
    <w:rsid w:val="00755130"/>
    <w:rsid w:val="00757795"/>
    <w:rsid w:val="0076054C"/>
    <w:rsid w:val="007608A4"/>
    <w:rsid w:val="00761D71"/>
    <w:rsid w:val="007621DB"/>
    <w:rsid w:val="007629C7"/>
    <w:rsid w:val="00763393"/>
    <w:rsid w:val="00765FBF"/>
    <w:rsid w:val="007703EE"/>
    <w:rsid w:val="00770858"/>
    <w:rsid w:val="00772033"/>
    <w:rsid w:val="00777360"/>
    <w:rsid w:val="007806CA"/>
    <w:rsid w:val="0078082B"/>
    <w:rsid w:val="00780850"/>
    <w:rsid w:val="00780B29"/>
    <w:rsid w:val="0078183B"/>
    <w:rsid w:val="00782D40"/>
    <w:rsid w:val="00783B37"/>
    <w:rsid w:val="00783D93"/>
    <w:rsid w:val="00784F6B"/>
    <w:rsid w:val="0078526E"/>
    <w:rsid w:val="00785F8F"/>
    <w:rsid w:val="0078620C"/>
    <w:rsid w:val="0078698F"/>
    <w:rsid w:val="0078764E"/>
    <w:rsid w:val="00790B8F"/>
    <w:rsid w:val="00793B6A"/>
    <w:rsid w:val="00793ECD"/>
    <w:rsid w:val="007946F5"/>
    <w:rsid w:val="00794B2A"/>
    <w:rsid w:val="0079628B"/>
    <w:rsid w:val="00796D4B"/>
    <w:rsid w:val="0079718A"/>
    <w:rsid w:val="007A0B5E"/>
    <w:rsid w:val="007A0FBB"/>
    <w:rsid w:val="007A5521"/>
    <w:rsid w:val="007A5E1E"/>
    <w:rsid w:val="007A681D"/>
    <w:rsid w:val="007A682C"/>
    <w:rsid w:val="007B001C"/>
    <w:rsid w:val="007B00BD"/>
    <w:rsid w:val="007B05A5"/>
    <w:rsid w:val="007B05F6"/>
    <w:rsid w:val="007B177E"/>
    <w:rsid w:val="007B1A66"/>
    <w:rsid w:val="007B45D1"/>
    <w:rsid w:val="007B4771"/>
    <w:rsid w:val="007B5923"/>
    <w:rsid w:val="007B594D"/>
    <w:rsid w:val="007B60E6"/>
    <w:rsid w:val="007B7928"/>
    <w:rsid w:val="007C0A83"/>
    <w:rsid w:val="007C1CBE"/>
    <w:rsid w:val="007C32B0"/>
    <w:rsid w:val="007C32F1"/>
    <w:rsid w:val="007C3E06"/>
    <w:rsid w:val="007C4632"/>
    <w:rsid w:val="007C5D2A"/>
    <w:rsid w:val="007C6EAA"/>
    <w:rsid w:val="007C7BA3"/>
    <w:rsid w:val="007D63FC"/>
    <w:rsid w:val="007E1C5D"/>
    <w:rsid w:val="007E2C04"/>
    <w:rsid w:val="007E31E5"/>
    <w:rsid w:val="007E3727"/>
    <w:rsid w:val="007E4312"/>
    <w:rsid w:val="007E5ACC"/>
    <w:rsid w:val="007E73BB"/>
    <w:rsid w:val="007E768B"/>
    <w:rsid w:val="007F0919"/>
    <w:rsid w:val="007F1071"/>
    <w:rsid w:val="007F1C32"/>
    <w:rsid w:val="007F23ED"/>
    <w:rsid w:val="007F3714"/>
    <w:rsid w:val="007F5115"/>
    <w:rsid w:val="007F64A2"/>
    <w:rsid w:val="007F7B90"/>
    <w:rsid w:val="0080057A"/>
    <w:rsid w:val="00801A19"/>
    <w:rsid w:val="008023C0"/>
    <w:rsid w:val="0080266A"/>
    <w:rsid w:val="00802983"/>
    <w:rsid w:val="00802A7B"/>
    <w:rsid w:val="00803256"/>
    <w:rsid w:val="0080594A"/>
    <w:rsid w:val="00811232"/>
    <w:rsid w:val="0081361B"/>
    <w:rsid w:val="00814472"/>
    <w:rsid w:val="00816835"/>
    <w:rsid w:val="00816E22"/>
    <w:rsid w:val="00822FA1"/>
    <w:rsid w:val="008260CA"/>
    <w:rsid w:val="008269BC"/>
    <w:rsid w:val="00827075"/>
    <w:rsid w:val="0083007A"/>
    <w:rsid w:val="00832228"/>
    <w:rsid w:val="00832DEB"/>
    <w:rsid w:val="00835F81"/>
    <w:rsid w:val="008362A7"/>
    <w:rsid w:val="00837036"/>
    <w:rsid w:val="00840083"/>
    <w:rsid w:val="00841070"/>
    <w:rsid w:val="00841166"/>
    <w:rsid w:val="00844610"/>
    <w:rsid w:val="0085042E"/>
    <w:rsid w:val="008515E1"/>
    <w:rsid w:val="00851660"/>
    <w:rsid w:val="0085235E"/>
    <w:rsid w:val="0085250B"/>
    <w:rsid w:val="00852B10"/>
    <w:rsid w:val="00853709"/>
    <w:rsid w:val="00853C57"/>
    <w:rsid w:val="00854D45"/>
    <w:rsid w:val="00856D70"/>
    <w:rsid w:val="00860C39"/>
    <w:rsid w:val="00860CE7"/>
    <w:rsid w:val="00860D85"/>
    <w:rsid w:val="00861993"/>
    <w:rsid w:val="0086236A"/>
    <w:rsid w:val="0086347B"/>
    <w:rsid w:val="00864B72"/>
    <w:rsid w:val="008652BF"/>
    <w:rsid w:val="00867019"/>
    <w:rsid w:val="00870C87"/>
    <w:rsid w:val="00870DEA"/>
    <w:rsid w:val="00871B84"/>
    <w:rsid w:val="008723D0"/>
    <w:rsid w:val="008724B6"/>
    <w:rsid w:val="00873B56"/>
    <w:rsid w:val="00874B9E"/>
    <w:rsid w:val="008772FD"/>
    <w:rsid w:val="0087772A"/>
    <w:rsid w:val="0088026B"/>
    <w:rsid w:val="00881499"/>
    <w:rsid w:val="008817E4"/>
    <w:rsid w:val="0088261C"/>
    <w:rsid w:val="0088321B"/>
    <w:rsid w:val="00884FB4"/>
    <w:rsid w:val="00885113"/>
    <w:rsid w:val="00885336"/>
    <w:rsid w:val="00885CAF"/>
    <w:rsid w:val="00886344"/>
    <w:rsid w:val="00886D41"/>
    <w:rsid w:val="00887A3D"/>
    <w:rsid w:val="00890DFD"/>
    <w:rsid w:val="008916B4"/>
    <w:rsid w:val="00891B3B"/>
    <w:rsid w:val="0089202D"/>
    <w:rsid w:val="00892525"/>
    <w:rsid w:val="0089278A"/>
    <w:rsid w:val="0089706E"/>
    <w:rsid w:val="008A3EE3"/>
    <w:rsid w:val="008A4105"/>
    <w:rsid w:val="008A5E58"/>
    <w:rsid w:val="008A7905"/>
    <w:rsid w:val="008B0083"/>
    <w:rsid w:val="008B1548"/>
    <w:rsid w:val="008B158B"/>
    <w:rsid w:val="008B31D2"/>
    <w:rsid w:val="008B44AE"/>
    <w:rsid w:val="008B4E44"/>
    <w:rsid w:val="008B71A9"/>
    <w:rsid w:val="008C0A80"/>
    <w:rsid w:val="008C1AC7"/>
    <w:rsid w:val="008C5246"/>
    <w:rsid w:val="008C7BE7"/>
    <w:rsid w:val="008D02B3"/>
    <w:rsid w:val="008D17C5"/>
    <w:rsid w:val="008D24B7"/>
    <w:rsid w:val="008D2A63"/>
    <w:rsid w:val="008D2CEB"/>
    <w:rsid w:val="008D351F"/>
    <w:rsid w:val="008D4496"/>
    <w:rsid w:val="008D5273"/>
    <w:rsid w:val="008D5F67"/>
    <w:rsid w:val="008D637B"/>
    <w:rsid w:val="008D7115"/>
    <w:rsid w:val="008E00C9"/>
    <w:rsid w:val="008E0D51"/>
    <w:rsid w:val="008E1397"/>
    <w:rsid w:val="008E1FDB"/>
    <w:rsid w:val="008E2E02"/>
    <w:rsid w:val="008E3CA4"/>
    <w:rsid w:val="008E4F6D"/>
    <w:rsid w:val="008E57C9"/>
    <w:rsid w:val="008E7C5B"/>
    <w:rsid w:val="008F28BC"/>
    <w:rsid w:val="008F49C6"/>
    <w:rsid w:val="008F4AA3"/>
    <w:rsid w:val="008F58F3"/>
    <w:rsid w:val="008F5F69"/>
    <w:rsid w:val="008F6BCC"/>
    <w:rsid w:val="008F6D39"/>
    <w:rsid w:val="008F7100"/>
    <w:rsid w:val="008F7314"/>
    <w:rsid w:val="008F7BB5"/>
    <w:rsid w:val="00901CE2"/>
    <w:rsid w:val="00901DF3"/>
    <w:rsid w:val="00905537"/>
    <w:rsid w:val="00911196"/>
    <w:rsid w:val="00911346"/>
    <w:rsid w:val="0091322C"/>
    <w:rsid w:val="009141AB"/>
    <w:rsid w:val="009144E6"/>
    <w:rsid w:val="00915073"/>
    <w:rsid w:val="00915A2A"/>
    <w:rsid w:val="00915AD4"/>
    <w:rsid w:val="0091727E"/>
    <w:rsid w:val="00922D04"/>
    <w:rsid w:val="00922F9D"/>
    <w:rsid w:val="00923886"/>
    <w:rsid w:val="00924BA4"/>
    <w:rsid w:val="00924BB7"/>
    <w:rsid w:val="00925444"/>
    <w:rsid w:val="00925DE4"/>
    <w:rsid w:val="0092679C"/>
    <w:rsid w:val="00927053"/>
    <w:rsid w:val="009273B9"/>
    <w:rsid w:val="0092786F"/>
    <w:rsid w:val="00927DD5"/>
    <w:rsid w:val="009308AC"/>
    <w:rsid w:val="00931D59"/>
    <w:rsid w:val="0093327F"/>
    <w:rsid w:val="0093532B"/>
    <w:rsid w:val="00936DEA"/>
    <w:rsid w:val="00942269"/>
    <w:rsid w:val="00942613"/>
    <w:rsid w:val="00942DE0"/>
    <w:rsid w:val="00944F8B"/>
    <w:rsid w:val="00945159"/>
    <w:rsid w:val="00945D7A"/>
    <w:rsid w:val="009461F1"/>
    <w:rsid w:val="0094726F"/>
    <w:rsid w:val="00950321"/>
    <w:rsid w:val="00951C30"/>
    <w:rsid w:val="0095201C"/>
    <w:rsid w:val="009537E6"/>
    <w:rsid w:val="0095435D"/>
    <w:rsid w:val="00955E26"/>
    <w:rsid w:val="00956A5C"/>
    <w:rsid w:val="009601DE"/>
    <w:rsid w:val="00960E9C"/>
    <w:rsid w:val="00961104"/>
    <w:rsid w:val="00961940"/>
    <w:rsid w:val="00964AB4"/>
    <w:rsid w:val="0096536B"/>
    <w:rsid w:val="00965659"/>
    <w:rsid w:val="00966151"/>
    <w:rsid w:val="009668C6"/>
    <w:rsid w:val="00966ED8"/>
    <w:rsid w:val="00970383"/>
    <w:rsid w:val="00971DC4"/>
    <w:rsid w:val="00972395"/>
    <w:rsid w:val="0097607C"/>
    <w:rsid w:val="00976D19"/>
    <w:rsid w:val="009770F1"/>
    <w:rsid w:val="009771A8"/>
    <w:rsid w:val="0098085F"/>
    <w:rsid w:val="00980D09"/>
    <w:rsid w:val="00981144"/>
    <w:rsid w:val="00982044"/>
    <w:rsid w:val="0098303A"/>
    <w:rsid w:val="00983580"/>
    <w:rsid w:val="0098676D"/>
    <w:rsid w:val="00990196"/>
    <w:rsid w:val="009902DA"/>
    <w:rsid w:val="009904CA"/>
    <w:rsid w:val="00990CBF"/>
    <w:rsid w:val="00994401"/>
    <w:rsid w:val="00995A48"/>
    <w:rsid w:val="00995ED0"/>
    <w:rsid w:val="00996417"/>
    <w:rsid w:val="009968EA"/>
    <w:rsid w:val="009A0F9C"/>
    <w:rsid w:val="009A1EF5"/>
    <w:rsid w:val="009A25FD"/>
    <w:rsid w:val="009A3510"/>
    <w:rsid w:val="009A3F59"/>
    <w:rsid w:val="009A41B9"/>
    <w:rsid w:val="009A46E7"/>
    <w:rsid w:val="009A4A1E"/>
    <w:rsid w:val="009A5B60"/>
    <w:rsid w:val="009A6269"/>
    <w:rsid w:val="009B0E7B"/>
    <w:rsid w:val="009B18E3"/>
    <w:rsid w:val="009B1C06"/>
    <w:rsid w:val="009B2A58"/>
    <w:rsid w:val="009B433F"/>
    <w:rsid w:val="009B496B"/>
    <w:rsid w:val="009B5632"/>
    <w:rsid w:val="009B5E43"/>
    <w:rsid w:val="009B62DF"/>
    <w:rsid w:val="009C0DF5"/>
    <w:rsid w:val="009C1446"/>
    <w:rsid w:val="009C25AF"/>
    <w:rsid w:val="009C297A"/>
    <w:rsid w:val="009C4ECE"/>
    <w:rsid w:val="009C7F9E"/>
    <w:rsid w:val="009D0260"/>
    <w:rsid w:val="009D2E70"/>
    <w:rsid w:val="009D3011"/>
    <w:rsid w:val="009D3500"/>
    <w:rsid w:val="009D3C82"/>
    <w:rsid w:val="009D5E66"/>
    <w:rsid w:val="009D67EF"/>
    <w:rsid w:val="009D6CBE"/>
    <w:rsid w:val="009D7645"/>
    <w:rsid w:val="009D79DD"/>
    <w:rsid w:val="009D7CD1"/>
    <w:rsid w:val="009E21EA"/>
    <w:rsid w:val="009E2955"/>
    <w:rsid w:val="009E3305"/>
    <w:rsid w:val="009E5E44"/>
    <w:rsid w:val="009E76CE"/>
    <w:rsid w:val="009F2829"/>
    <w:rsid w:val="009F2B53"/>
    <w:rsid w:val="009F3142"/>
    <w:rsid w:val="009F382D"/>
    <w:rsid w:val="009F3EAE"/>
    <w:rsid w:val="009F4744"/>
    <w:rsid w:val="00A009DF"/>
    <w:rsid w:val="00A00A24"/>
    <w:rsid w:val="00A00A92"/>
    <w:rsid w:val="00A00F13"/>
    <w:rsid w:val="00A018A3"/>
    <w:rsid w:val="00A03947"/>
    <w:rsid w:val="00A03F63"/>
    <w:rsid w:val="00A04ADB"/>
    <w:rsid w:val="00A05F7D"/>
    <w:rsid w:val="00A05FCD"/>
    <w:rsid w:val="00A06515"/>
    <w:rsid w:val="00A11353"/>
    <w:rsid w:val="00A115B6"/>
    <w:rsid w:val="00A14768"/>
    <w:rsid w:val="00A14DAC"/>
    <w:rsid w:val="00A17E88"/>
    <w:rsid w:val="00A21E80"/>
    <w:rsid w:val="00A22379"/>
    <w:rsid w:val="00A231CF"/>
    <w:rsid w:val="00A23AA2"/>
    <w:rsid w:val="00A24407"/>
    <w:rsid w:val="00A25119"/>
    <w:rsid w:val="00A25156"/>
    <w:rsid w:val="00A27ADA"/>
    <w:rsid w:val="00A3012B"/>
    <w:rsid w:val="00A3022F"/>
    <w:rsid w:val="00A33BD6"/>
    <w:rsid w:val="00A35C5B"/>
    <w:rsid w:val="00A35E16"/>
    <w:rsid w:val="00A35FD6"/>
    <w:rsid w:val="00A361A0"/>
    <w:rsid w:val="00A41DFA"/>
    <w:rsid w:val="00A4238D"/>
    <w:rsid w:val="00A43195"/>
    <w:rsid w:val="00A453D0"/>
    <w:rsid w:val="00A4567D"/>
    <w:rsid w:val="00A51FF3"/>
    <w:rsid w:val="00A52493"/>
    <w:rsid w:val="00A54F88"/>
    <w:rsid w:val="00A55861"/>
    <w:rsid w:val="00A5604C"/>
    <w:rsid w:val="00A56DFA"/>
    <w:rsid w:val="00A578C1"/>
    <w:rsid w:val="00A60426"/>
    <w:rsid w:val="00A60586"/>
    <w:rsid w:val="00A608F6"/>
    <w:rsid w:val="00A60C23"/>
    <w:rsid w:val="00A62CB5"/>
    <w:rsid w:val="00A62F38"/>
    <w:rsid w:val="00A63009"/>
    <w:rsid w:val="00A634BF"/>
    <w:rsid w:val="00A6350F"/>
    <w:rsid w:val="00A6360F"/>
    <w:rsid w:val="00A63B0D"/>
    <w:rsid w:val="00A650F1"/>
    <w:rsid w:val="00A66F7E"/>
    <w:rsid w:val="00A67BA9"/>
    <w:rsid w:val="00A67EF2"/>
    <w:rsid w:val="00A703DC"/>
    <w:rsid w:val="00A706F0"/>
    <w:rsid w:val="00A714D6"/>
    <w:rsid w:val="00A715EA"/>
    <w:rsid w:val="00A72168"/>
    <w:rsid w:val="00A72B19"/>
    <w:rsid w:val="00A74DB0"/>
    <w:rsid w:val="00A74F1E"/>
    <w:rsid w:val="00A75057"/>
    <w:rsid w:val="00A75142"/>
    <w:rsid w:val="00A75C48"/>
    <w:rsid w:val="00A77A7E"/>
    <w:rsid w:val="00A77B2B"/>
    <w:rsid w:val="00A77B4C"/>
    <w:rsid w:val="00A80370"/>
    <w:rsid w:val="00A80A4B"/>
    <w:rsid w:val="00A812BB"/>
    <w:rsid w:val="00A82073"/>
    <w:rsid w:val="00A844FA"/>
    <w:rsid w:val="00A866C3"/>
    <w:rsid w:val="00A90C40"/>
    <w:rsid w:val="00A91266"/>
    <w:rsid w:val="00A92125"/>
    <w:rsid w:val="00A9247A"/>
    <w:rsid w:val="00A9249E"/>
    <w:rsid w:val="00A96B71"/>
    <w:rsid w:val="00AA38E2"/>
    <w:rsid w:val="00AA60BA"/>
    <w:rsid w:val="00AA64F1"/>
    <w:rsid w:val="00AA6ADD"/>
    <w:rsid w:val="00AA76F7"/>
    <w:rsid w:val="00AB0B7D"/>
    <w:rsid w:val="00AB16F9"/>
    <w:rsid w:val="00AB17C3"/>
    <w:rsid w:val="00AB1EF2"/>
    <w:rsid w:val="00AB4511"/>
    <w:rsid w:val="00AB4B96"/>
    <w:rsid w:val="00AB5913"/>
    <w:rsid w:val="00AB5922"/>
    <w:rsid w:val="00AB630C"/>
    <w:rsid w:val="00AC0247"/>
    <w:rsid w:val="00AC06A6"/>
    <w:rsid w:val="00AC18CA"/>
    <w:rsid w:val="00AC1E03"/>
    <w:rsid w:val="00AC4275"/>
    <w:rsid w:val="00AC4912"/>
    <w:rsid w:val="00AC4EB2"/>
    <w:rsid w:val="00AC63F5"/>
    <w:rsid w:val="00AC6A18"/>
    <w:rsid w:val="00AC7872"/>
    <w:rsid w:val="00AC7AA4"/>
    <w:rsid w:val="00AD23A1"/>
    <w:rsid w:val="00AD2982"/>
    <w:rsid w:val="00AD43C8"/>
    <w:rsid w:val="00AD489E"/>
    <w:rsid w:val="00AD49E5"/>
    <w:rsid w:val="00AD4B19"/>
    <w:rsid w:val="00AD4D1B"/>
    <w:rsid w:val="00AD5A65"/>
    <w:rsid w:val="00AD5D4F"/>
    <w:rsid w:val="00AD73D7"/>
    <w:rsid w:val="00AD7BF4"/>
    <w:rsid w:val="00AE1B9B"/>
    <w:rsid w:val="00AE221A"/>
    <w:rsid w:val="00AE2263"/>
    <w:rsid w:val="00AE4ED0"/>
    <w:rsid w:val="00AE5ED2"/>
    <w:rsid w:val="00AE65F8"/>
    <w:rsid w:val="00AF088C"/>
    <w:rsid w:val="00AF1C7B"/>
    <w:rsid w:val="00AF2A77"/>
    <w:rsid w:val="00AF2D92"/>
    <w:rsid w:val="00AF323A"/>
    <w:rsid w:val="00AF395E"/>
    <w:rsid w:val="00AF3CBA"/>
    <w:rsid w:val="00AF5477"/>
    <w:rsid w:val="00AF6F98"/>
    <w:rsid w:val="00B00515"/>
    <w:rsid w:val="00B00D40"/>
    <w:rsid w:val="00B00FE0"/>
    <w:rsid w:val="00B0266F"/>
    <w:rsid w:val="00B0548C"/>
    <w:rsid w:val="00B059E2"/>
    <w:rsid w:val="00B05B3A"/>
    <w:rsid w:val="00B05B95"/>
    <w:rsid w:val="00B068C5"/>
    <w:rsid w:val="00B06DB3"/>
    <w:rsid w:val="00B07947"/>
    <w:rsid w:val="00B10D6B"/>
    <w:rsid w:val="00B10E1E"/>
    <w:rsid w:val="00B1147B"/>
    <w:rsid w:val="00B11806"/>
    <w:rsid w:val="00B11C77"/>
    <w:rsid w:val="00B1265E"/>
    <w:rsid w:val="00B129C2"/>
    <w:rsid w:val="00B12B8B"/>
    <w:rsid w:val="00B13100"/>
    <w:rsid w:val="00B136CD"/>
    <w:rsid w:val="00B15C0D"/>
    <w:rsid w:val="00B175DA"/>
    <w:rsid w:val="00B202A2"/>
    <w:rsid w:val="00B20419"/>
    <w:rsid w:val="00B20B29"/>
    <w:rsid w:val="00B216DB"/>
    <w:rsid w:val="00B23861"/>
    <w:rsid w:val="00B23C59"/>
    <w:rsid w:val="00B2428A"/>
    <w:rsid w:val="00B262AC"/>
    <w:rsid w:val="00B2769E"/>
    <w:rsid w:val="00B306A1"/>
    <w:rsid w:val="00B30A54"/>
    <w:rsid w:val="00B3255C"/>
    <w:rsid w:val="00B32ADA"/>
    <w:rsid w:val="00B32B73"/>
    <w:rsid w:val="00B32FCE"/>
    <w:rsid w:val="00B346C6"/>
    <w:rsid w:val="00B35E65"/>
    <w:rsid w:val="00B361E6"/>
    <w:rsid w:val="00B366C5"/>
    <w:rsid w:val="00B41E42"/>
    <w:rsid w:val="00B4230A"/>
    <w:rsid w:val="00B42F5E"/>
    <w:rsid w:val="00B441BA"/>
    <w:rsid w:val="00B44FBA"/>
    <w:rsid w:val="00B46A0A"/>
    <w:rsid w:val="00B47713"/>
    <w:rsid w:val="00B5000A"/>
    <w:rsid w:val="00B52626"/>
    <w:rsid w:val="00B52EF4"/>
    <w:rsid w:val="00B52F83"/>
    <w:rsid w:val="00B549B0"/>
    <w:rsid w:val="00B55E16"/>
    <w:rsid w:val="00B55E79"/>
    <w:rsid w:val="00B577C0"/>
    <w:rsid w:val="00B6111D"/>
    <w:rsid w:val="00B6385F"/>
    <w:rsid w:val="00B63898"/>
    <w:rsid w:val="00B64D2C"/>
    <w:rsid w:val="00B64DFA"/>
    <w:rsid w:val="00B6514F"/>
    <w:rsid w:val="00B65F56"/>
    <w:rsid w:val="00B67163"/>
    <w:rsid w:val="00B7085B"/>
    <w:rsid w:val="00B70B8E"/>
    <w:rsid w:val="00B719F6"/>
    <w:rsid w:val="00B72E60"/>
    <w:rsid w:val="00B743C7"/>
    <w:rsid w:val="00B743E7"/>
    <w:rsid w:val="00B75CF1"/>
    <w:rsid w:val="00B75F2E"/>
    <w:rsid w:val="00B7657E"/>
    <w:rsid w:val="00B76EF1"/>
    <w:rsid w:val="00B7754A"/>
    <w:rsid w:val="00B815F6"/>
    <w:rsid w:val="00B81AC1"/>
    <w:rsid w:val="00B81AD3"/>
    <w:rsid w:val="00B83852"/>
    <w:rsid w:val="00B83993"/>
    <w:rsid w:val="00B8451F"/>
    <w:rsid w:val="00B865BE"/>
    <w:rsid w:val="00B87104"/>
    <w:rsid w:val="00B87B5F"/>
    <w:rsid w:val="00B87E6E"/>
    <w:rsid w:val="00B901AB"/>
    <w:rsid w:val="00B9090F"/>
    <w:rsid w:val="00B90AFD"/>
    <w:rsid w:val="00B91194"/>
    <w:rsid w:val="00B92410"/>
    <w:rsid w:val="00B92C61"/>
    <w:rsid w:val="00B9327D"/>
    <w:rsid w:val="00B93BBA"/>
    <w:rsid w:val="00B946AD"/>
    <w:rsid w:val="00B962B4"/>
    <w:rsid w:val="00B9726D"/>
    <w:rsid w:val="00B977CB"/>
    <w:rsid w:val="00BA07A7"/>
    <w:rsid w:val="00BA20EE"/>
    <w:rsid w:val="00BA21F8"/>
    <w:rsid w:val="00BA3271"/>
    <w:rsid w:val="00BA4630"/>
    <w:rsid w:val="00BA483C"/>
    <w:rsid w:val="00BA5252"/>
    <w:rsid w:val="00BA6056"/>
    <w:rsid w:val="00BA6377"/>
    <w:rsid w:val="00BA65C7"/>
    <w:rsid w:val="00BA6F39"/>
    <w:rsid w:val="00BA7D50"/>
    <w:rsid w:val="00BA7DF8"/>
    <w:rsid w:val="00BB16F1"/>
    <w:rsid w:val="00BB3955"/>
    <w:rsid w:val="00BB3E7A"/>
    <w:rsid w:val="00BB51F4"/>
    <w:rsid w:val="00BB6B39"/>
    <w:rsid w:val="00BC1749"/>
    <w:rsid w:val="00BC33DF"/>
    <w:rsid w:val="00BC3E02"/>
    <w:rsid w:val="00BC3FAD"/>
    <w:rsid w:val="00BC46B6"/>
    <w:rsid w:val="00BC6029"/>
    <w:rsid w:val="00BC60DB"/>
    <w:rsid w:val="00BC621A"/>
    <w:rsid w:val="00BC6A99"/>
    <w:rsid w:val="00BC7A64"/>
    <w:rsid w:val="00BD0117"/>
    <w:rsid w:val="00BD0C89"/>
    <w:rsid w:val="00BD0F71"/>
    <w:rsid w:val="00BD16CB"/>
    <w:rsid w:val="00BD1E50"/>
    <w:rsid w:val="00BD37F0"/>
    <w:rsid w:val="00BD42E9"/>
    <w:rsid w:val="00BD4769"/>
    <w:rsid w:val="00BD4F87"/>
    <w:rsid w:val="00BD4FB3"/>
    <w:rsid w:val="00BD52E1"/>
    <w:rsid w:val="00BD63FE"/>
    <w:rsid w:val="00BD6B95"/>
    <w:rsid w:val="00BE185A"/>
    <w:rsid w:val="00BE3B4F"/>
    <w:rsid w:val="00BF049B"/>
    <w:rsid w:val="00BF16BE"/>
    <w:rsid w:val="00BF1A05"/>
    <w:rsid w:val="00BF30E5"/>
    <w:rsid w:val="00BF38FA"/>
    <w:rsid w:val="00BF6017"/>
    <w:rsid w:val="00BF6A74"/>
    <w:rsid w:val="00BF7CA1"/>
    <w:rsid w:val="00C00044"/>
    <w:rsid w:val="00C00A07"/>
    <w:rsid w:val="00C01D88"/>
    <w:rsid w:val="00C038BC"/>
    <w:rsid w:val="00C06BEE"/>
    <w:rsid w:val="00C119FE"/>
    <w:rsid w:val="00C11A7E"/>
    <w:rsid w:val="00C12BC7"/>
    <w:rsid w:val="00C1307D"/>
    <w:rsid w:val="00C15AD1"/>
    <w:rsid w:val="00C20165"/>
    <w:rsid w:val="00C20183"/>
    <w:rsid w:val="00C20ECC"/>
    <w:rsid w:val="00C21C66"/>
    <w:rsid w:val="00C21DE4"/>
    <w:rsid w:val="00C22740"/>
    <w:rsid w:val="00C234C7"/>
    <w:rsid w:val="00C2442C"/>
    <w:rsid w:val="00C26555"/>
    <w:rsid w:val="00C27727"/>
    <w:rsid w:val="00C27735"/>
    <w:rsid w:val="00C31517"/>
    <w:rsid w:val="00C31694"/>
    <w:rsid w:val="00C31C9C"/>
    <w:rsid w:val="00C321CA"/>
    <w:rsid w:val="00C32512"/>
    <w:rsid w:val="00C32CFA"/>
    <w:rsid w:val="00C34370"/>
    <w:rsid w:val="00C34E5B"/>
    <w:rsid w:val="00C35E52"/>
    <w:rsid w:val="00C35F71"/>
    <w:rsid w:val="00C361A4"/>
    <w:rsid w:val="00C36BFA"/>
    <w:rsid w:val="00C420E1"/>
    <w:rsid w:val="00C434D5"/>
    <w:rsid w:val="00C46F02"/>
    <w:rsid w:val="00C50A0D"/>
    <w:rsid w:val="00C537F0"/>
    <w:rsid w:val="00C54D5E"/>
    <w:rsid w:val="00C55763"/>
    <w:rsid w:val="00C5673E"/>
    <w:rsid w:val="00C5687E"/>
    <w:rsid w:val="00C56A63"/>
    <w:rsid w:val="00C61D4C"/>
    <w:rsid w:val="00C61D9F"/>
    <w:rsid w:val="00C6446A"/>
    <w:rsid w:val="00C64AFB"/>
    <w:rsid w:val="00C65C0D"/>
    <w:rsid w:val="00C6736D"/>
    <w:rsid w:val="00C67EAD"/>
    <w:rsid w:val="00C705E4"/>
    <w:rsid w:val="00C705F4"/>
    <w:rsid w:val="00C708DB"/>
    <w:rsid w:val="00C731D1"/>
    <w:rsid w:val="00C736F6"/>
    <w:rsid w:val="00C73F2B"/>
    <w:rsid w:val="00C74C9B"/>
    <w:rsid w:val="00C74F71"/>
    <w:rsid w:val="00C75B2E"/>
    <w:rsid w:val="00C771B7"/>
    <w:rsid w:val="00C80ADD"/>
    <w:rsid w:val="00C825AF"/>
    <w:rsid w:val="00C83B55"/>
    <w:rsid w:val="00C841B4"/>
    <w:rsid w:val="00C854EA"/>
    <w:rsid w:val="00C8665A"/>
    <w:rsid w:val="00C87502"/>
    <w:rsid w:val="00C87ACF"/>
    <w:rsid w:val="00C90480"/>
    <w:rsid w:val="00C913C2"/>
    <w:rsid w:val="00C919ED"/>
    <w:rsid w:val="00C91A60"/>
    <w:rsid w:val="00C95202"/>
    <w:rsid w:val="00C968F8"/>
    <w:rsid w:val="00C97682"/>
    <w:rsid w:val="00C9777F"/>
    <w:rsid w:val="00CA027F"/>
    <w:rsid w:val="00CA1CED"/>
    <w:rsid w:val="00CA4B40"/>
    <w:rsid w:val="00CA6A86"/>
    <w:rsid w:val="00CB0382"/>
    <w:rsid w:val="00CB1800"/>
    <w:rsid w:val="00CB2FCB"/>
    <w:rsid w:val="00CB32ED"/>
    <w:rsid w:val="00CB4C1D"/>
    <w:rsid w:val="00CB6581"/>
    <w:rsid w:val="00CB759D"/>
    <w:rsid w:val="00CB7D54"/>
    <w:rsid w:val="00CC11CF"/>
    <w:rsid w:val="00CC17CE"/>
    <w:rsid w:val="00CC1FB5"/>
    <w:rsid w:val="00CC3D14"/>
    <w:rsid w:val="00CC4D21"/>
    <w:rsid w:val="00CC5C90"/>
    <w:rsid w:val="00CC62FA"/>
    <w:rsid w:val="00CC7CF7"/>
    <w:rsid w:val="00CD10F1"/>
    <w:rsid w:val="00CD1483"/>
    <w:rsid w:val="00CD370F"/>
    <w:rsid w:val="00CD4588"/>
    <w:rsid w:val="00CE0C2E"/>
    <w:rsid w:val="00CE14FC"/>
    <w:rsid w:val="00CE1B81"/>
    <w:rsid w:val="00CE2D08"/>
    <w:rsid w:val="00CE2E0C"/>
    <w:rsid w:val="00CE3E38"/>
    <w:rsid w:val="00CE3E43"/>
    <w:rsid w:val="00CE493A"/>
    <w:rsid w:val="00CE49FA"/>
    <w:rsid w:val="00CE7841"/>
    <w:rsid w:val="00CE79A3"/>
    <w:rsid w:val="00CF0252"/>
    <w:rsid w:val="00CF25E1"/>
    <w:rsid w:val="00CF5147"/>
    <w:rsid w:val="00D0114F"/>
    <w:rsid w:val="00D0244B"/>
    <w:rsid w:val="00D02B70"/>
    <w:rsid w:val="00D030AE"/>
    <w:rsid w:val="00D041D5"/>
    <w:rsid w:val="00D044A7"/>
    <w:rsid w:val="00D05270"/>
    <w:rsid w:val="00D10AC9"/>
    <w:rsid w:val="00D11482"/>
    <w:rsid w:val="00D123CF"/>
    <w:rsid w:val="00D12D7E"/>
    <w:rsid w:val="00D1424C"/>
    <w:rsid w:val="00D20791"/>
    <w:rsid w:val="00D20E22"/>
    <w:rsid w:val="00D211ED"/>
    <w:rsid w:val="00D212B6"/>
    <w:rsid w:val="00D212EC"/>
    <w:rsid w:val="00D2188A"/>
    <w:rsid w:val="00D22CEA"/>
    <w:rsid w:val="00D23572"/>
    <w:rsid w:val="00D236CC"/>
    <w:rsid w:val="00D23B1E"/>
    <w:rsid w:val="00D263D9"/>
    <w:rsid w:val="00D264CE"/>
    <w:rsid w:val="00D26581"/>
    <w:rsid w:val="00D26E46"/>
    <w:rsid w:val="00D307FF"/>
    <w:rsid w:val="00D32065"/>
    <w:rsid w:val="00D328FB"/>
    <w:rsid w:val="00D32E19"/>
    <w:rsid w:val="00D33648"/>
    <w:rsid w:val="00D347B6"/>
    <w:rsid w:val="00D34CDF"/>
    <w:rsid w:val="00D3607F"/>
    <w:rsid w:val="00D36EE9"/>
    <w:rsid w:val="00D3736E"/>
    <w:rsid w:val="00D37AF2"/>
    <w:rsid w:val="00D404F9"/>
    <w:rsid w:val="00D4369D"/>
    <w:rsid w:val="00D43E4B"/>
    <w:rsid w:val="00D4484A"/>
    <w:rsid w:val="00D46270"/>
    <w:rsid w:val="00D501C9"/>
    <w:rsid w:val="00D526A5"/>
    <w:rsid w:val="00D52974"/>
    <w:rsid w:val="00D52C4A"/>
    <w:rsid w:val="00D53468"/>
    <w:rsid w:val="00D603C6"/>
    <w:rsid w:val="00D604A1"/>
    <w:rsid w:val="00D60652"/>
    <w:rsid w:val="00D6380C"/>
    <w:rsid w:val="00D65001"/>
    <w:rsid w:val="00D659FE"/>
    <w:rsid w:val="00D66709"/>
    <w:rsid w:val="00D66D74"/>
    <w:rsid w:val="00D66E24"/>
    <w:rsid w:val="00D676B6"/>
    <w:rsid w:val="00D67C91"/>
    <w:rsid w:val="00D71802"/>
    <w:rsid w:val="00D71B36"/>
    <w:rsid w:val="00D727D2"/>
    <w:rsid w:val="00D72D43"/>
    <w:rsid w:val="00D730E1"/>
    <w:rsid w:val="00D73866"/>
    <w:rsid w:val="00D73D36"/>
    <w:rsid w:val="00D7410A"/>
    <w:rsid w:val="00D7464A"/>
    <w:rsid w:val="00D75315"/>
    <w:rsid w:val="00D76CAA"/>
    <w:rsid w:val="00D77156"/>
    <w:rsid w:val="00D8093B"/>
    <w:rsid w:val="00D8304D"/>
    <w:rsid w:val="00D8352F"/>
    <w:rsid w:val="00D864B3"/>
    <w:rsid w:val="00D8699D"/>
    <w:rsid w:val="00D86D7F"/>
    <w:rsid w:val="00D86F45"/>
    <w:rsid w:val="00D90E17"/>
    <w:rsid w:val="00D90E8A"/>
    <w:rsid w:val="00D90F93"/>
    <w:rsid w:val="00D91544"/>
    <w:rsid w:val="00D935BD"/>
    <w:rsid w:val="00D93897"/>
    <w:rsid w:val="00D93ECB"/>
    <w:rsid w:val="00D946E7"/>
    <w:rsid w:val="00D95022"/>
    <w:rsid w:val="00D96023"/>
    <w:rsid w:val="00D96A36"/>
    <w:rsid w:val="00D976A5"/>
    <w:rsid w:val="00D97A5D"/>
    <w:rsid w:val="00D97D1A"/>
    <w:rsid w:val="00DA0AD9"/>
    <w:rsid w:val="00DA0B87"/>
    <w:rsid w:val="00DA1A0C"/>
    <w:rsid w:val="00DA203F"/>
    <w:rsid w:val="00DA2616"/>
    <w:rsid w:val="00DA2912"/>
    <w:rsid w:val="00DA2AB1"/>
    <w:rsid w:val="00DA4857"/>
    <w:rsid w:val="00DA502E"/>
    <w:rsid w:val="00DA53A6"/>
    <w:rsid w:val="00DA5A08"/>
    <w:rsid w:val="00DA5D21"/>
    <w:rsid w:val="00DA7CFA"/>
    <w:rsid w:val="00DB101D"/>
    <w:rsid w:val="00DB16C0"/>
    <w:rsid w:val="00DB32C5"/>
    <w:rsid w:val="00DB405F"/>
    <w:rsid w:val="00DB5E88"/>
    <w:rsid w:val="00DB6D24"/>
    <w:rsid w:val="00DC23F9"/>
    <w:rsid w:val="00DC4D5B"/>
    <w:rsid w:val="00DC6773"/>
    <w:rsid w:val="00DC684A"/>
    <w:rsid w:val="00DC6C4D"/>
    <w:rsid w:val="00DD38E6"/>
    <w:rsid w:val="00DD55E1"/>
    <w:rsid w:val="00DD7562"/>
    <w:rsid w:val="00DD7843"/>
    <w:rsid w:val="00DE09A1"/>
    <w:rsid w:val="00DE2253"/>
    <w:rsid w:val="00DE47A3"/>
    <w:rsid w:val="00DE4872"/>
    <w:rsid w:val="00DE49D3"/>
    <w:rsid w:val="00DE726B"/>
    <w:rsid w:val="00DF34C9"/>
    <w:rsid w:val="00DF4819"/>
    <w:rsid w:val="00DF562D"/>
    <w:rsid w:val="00DF5F44"/>
    <w:rsid w:val="00DF7FEC"/>
    <w:rsid w:val="00E039DE"/>
    <w:rsid w:val="00E03C09"/>
    <w:rsid w:val="00E04739"/>
    <w:rsid w:val="00E048C7"/>
    <w:rsid w:val="00E04ADB"/>
    <w:rsid w:val="00E05835"/>
    <w:rsid w:val="00E05DE7"/>
    <w:rsid w:val="00E06CD1"/>
    <w:rsid w:val="00E1063E"/>
    <w:rsid w:val="00E11F9D"/>
    <w:rsid w:val="00E12C09"/>
    <w:rsid w:val="00E12FAF"/>
    <w:rsid w:val="00E13110"/>
    <w:rsid w:val="00E136DE"/>
    <w:rsid w:val="00E151F9"/>
    <w:rsid w:val="00E17AAD"/>
    <w:rsid w:val="00E20734"/>
    <w:rsid w:val="00E27457"/>
    <w:rsid w:val="00E27721"/>
    <w:rsid w:val="00E30051"/>
    <w:rsid w:val="00E301AC"/>
    <w:rsid w:val="00E3164A"/>
    <w:rsid w:val="00E322B2"/>
    <w:rsid w:val="00E3245C"/>
    <w:rsid w:val="00E340EF"/>
    <w:rsid w:val="00E352C8"/>
    <w:rsid w:val="00E3535F"/>
    <w:rsid w:val="00E36008"/>
    <w:rsid w:val="00E419FE"/>
    <w:rsid w:val="00E4260A"/>
    <w:rsid w:val="00E4311A"/>
    <w:rsid w:val="00E441F8"/>
    <w:rsid w:val="00E44380"/>
    <w:rsid w:val="00E4529F"/>
    <w:rsid w:val="00E45998"/>
    <w:rsid w:val="00E503AF"/>
    <w:rsid w:val="00E50882"/>
    <w:rsid w:val="00E528E7"/>
    <w:rsid w:val="00E55282"/>
    <w:rsid w:val="00E55C07"/>
    <w:rsid w:val="00E60527"/>
    <w:rsid w:val="00E606EB"/>
    <w:rsid w:val="00E6183C"/>
    <w:rsid w:val="00E63DCA"/>
    <w:rsid w:val="00E651B4"/>
    <w:rsid w:val="00E65452"/>
    <w:rsid w:val="00E6675E"/>
    <w:rsid w:val="00E667BF"/>
    <w:rsid w:val="00E70E4E"/>
    <w:rsid w:val="00E712FB"/>
    <w:rsid w:val="00E71CED"/>
    <w:rsid w:val="00E7237E"/>
    <w:rsid w:val="00E75F05"/>
    <w:rsid w:val="00E76139"/>
    <w:rsid w:val="00E7644C"/>
    <w:rsid w:val="00E77167"/>
    <w:rsid w:val="00E776C8"/>
    <w:rsid w:val="00E8007E"/>
    <w:rsid w:val="00E80F69"/>
    <w:rsid w:val="00E81C47"/>
    <w:rsid w:val="00E828D0"/>
    <w:rsid w:val="00E83334"/>
    <w:rsid w:val="00E83939"/>
    <w:rsid w:val="00E845BD"/>
    <w:rsid w:val="00E84A4A"/>
    <w:rsid w:val="00E85EFE"/>
    <w:rsid w:val="00E90963"/>
    <w:rsid w:val="00E91A11"/>
    <w:rsid w:val="00E92BD0"/>
    <w:rsid w:val="00E932EF"/>
    <w:rsid w:val="00E94D7C"/>
    <w:rsid w:val="00E971B1"/>
    <w:rsid w:val="00EA0CB3"/>
    <w:rsid w:val="00EA1188"/>
    <w:rsid w:val="00EA181F"/>
    <w:rsid w:val="00EA1831"/>
    <w:rsid w:val="00EA1917"/>
    <w:rsid w:val="00EA1E8A"/>
    <w:rsid w:val="00EA2E74"/>
    <w:rsid w:val="00EA314D"/>
    <w:rsid w:val="00EA5EB3"/>
    <w:rsid w:val="00EA7D4E"/>
    <w:rsid w:val="00EB0344"/>
    <w:rsid w:val="00EB0434"/>
    <w:rsid w:val="00EB0BCC"/>
    <w:rsid w:val="00EB0CB7"/>
    <w:rsid w:val="00EB3D06"/>
    <w:rsid w:val="00EB5E10"/>
    <w:rsid w:val="00EB6440"/>
    <w:rsid w:val="00EB6F64"/>
    <w:rsid w:val="00EC1BFC"/>
    <w:rsid w:val="00EC312C"/>
    <w:rsid w:val="00EC3D55"/>
    <w:rsid w:val="00EC5B04"/>
    <w:rsid w:val="00EC67D6"/>
    <w:rsid w:val="00EC722B"/>
    <w:rsid w:val="00EC75C7"/>
    <w:rsid w:val="00ED0BB4"/>
    <w:rsid w:val="00ED2864"/>
    <w:rsid w:val="00ED3A5C"/>
    <w:rsid w:val="00ED52F8"/>
    <w:rsid w:val="00ED5D13"/>
    <w:rsid w:val="00ED66B4"/>
    <w:rsid w:val="00ED6EC4"/>
    <w:rsid w:val="00ED7F58"/>
    <w:rsid w:val="00EE15CC"/>
    <w:rsid w:val="00EE263A"/>
    <w:rsid w:val="00EE2B13"/>
    <w:rsid w:val="00EE3C2E"/>
    <w:rsid w:val="00EE556B"/>
    <w:rsid w:val="00EE6171"/>
    <w:rsid w:val="00EE682F"/>
    <w:rsid w:val="00EF1BF0"/>
    <w:rsid w:val="00EF1F7F"/>
    <w:rsid w:val="00EF23FB"/>
    <w:rsid w:val="00EF28E6"/>
    <w:rsid w:val="00EF304A"/>
    <w:rsid w:val="00EF3E09"/>
    <w:rsid w:val="00EF4316"/>
    <w:rsid w:val="00EF5847"/>
    <w:rsid w:val="00EF58A1"/>
    <w:rsid w:val="00EF64EE"/>
    <w:rsid w:val="00EF6EDF"/>
    <w:rsid w:val="00EF723C"/>
    <w:rsid w:val="00F010AF"/>
    <w:rsid w:val="00F028E1"/>
    <w:rsid w:val="00F02916"/>
    <w:rsid w:val="00F030E2"/>
    <w:rsid w:val="00F04DAB"/>
    <w:rsid w:val="00F059F3"/>
    <w:rsid w:val="00F05B1A"/>
    <w:rsid w:val="00F0617F"/>
    <w:rsid w:val="00F07FCA"/>
    <w:rsid w:val="00F1021B"/>
    <w:rsid w:val="00F10F00"/>
    <w:rsid w:val="00F13359"/>
    <w:rsid w:val="00F1387B"/>
    <w:rsid w:val="00F14E76"/>
    <w:rsid w:val="00F166E5"/>
    <w:rsid w:val="00F17F48"/>
    <w:rsid w:val="00F20821"/>
    <w:rsid w:val="00F21A84"/>
    <w:rsid w:val="00F21F94"/>
    <w:rsid w:val="00F22507"/>
    <w:rsid w:val="00F2371F"/>
    <w:rsid w:val="00F23BC8"/>
    <w:rsid w:val="00F250A0"/>
    <w:rsid w:val="00F25A6B"/>
    <w:rsid w:val="00F25B03"/>
    <w:rsid w:val="00F3167F"/>
    <w:rsid w:val="00F31A13"/>
    <w:rsid w:val="00F324AB"/>
    <w:rsid w:val="00F33F72"/>
    <w:rsid w:val="00F40884"/>
    <w:rsid w:val="00F411AA"/>
    <w:rsid w:val="00F41C3B"/>
    <w:rsid w:val="00F41FAF"/>
    <w:rsid w:val="00F42E4F"/>
    <w:rsid w:val="00F43D3B"/>
    <w:rsid w:val="00F44C03"/>
    <w:rsid w:val="00F45A56"/>
    <w:rsid w:val="00F47961"/>
    <w:rsid w:val="00F503B8"/>
    <w:rsid w:val="00F52763"/>
    <w:rsid w:val="00F52AEE"/>
    <w:rsid w:val="00F548EA"/>
    <w:rsid w:val="00F54E57"/>
    <w:rsid w:val="00F5526F"/>
    <w:rsid w:val="00F5590C"/>
    <w:rsid w:val="00F56707"/>
    <w:rsid w:val="00F60F9F"/>
    <w:rsid w:val="00F618A6"/>
    <w:rsid w:val="00F618CC"/>
    <w:rsid w:val="00F632DA"/>
    <w:rsid w:val="00F64092"/>
    <w:rsid w:val="00F641D9"/>
    <w:rsid w:val="00F649D5"/>
    <w:rsid w:val="00F64B17"/>
    <w:rsid w:val="00F65242"/>
    <w:rsid w:val="00F6538B"/>
    <w:rsid w:val="00F66151"/>
    <w:rsid w:val="00F66562"/>
    <w:rsid w:val="00F70280"/>
    <w:rsid w:val="00F70285"/>
    <w:rsid w:val="00F71FE2"/>
    <w:rsid w:val="00F72CED"/>
    <w:rsid w:val="00F73B89"/>
    <w:rsid w:val="00F75712"/>
    <w:rsid w:val="00F770E7"/>
    <w:rsid w:val="00F77617"/>
    <w:rsid w:val="00F8025A"/>
    <w:rsid w:val="00F8254C"/>
    <w:rsid w:val="00F85AC4"/>
    <w:rsid w:val="00F8600D"/>
    <w:rsid w:val="00F904C7"/>
    <w:rsid w:val="00F90775"/>
    <w:rsid w:val="00F9148D"/>
    <w:rsid w:val="00F93586"/>
    <w:rsid w:val="00F9481F"/>
    <w:rsid w:val="00F9705C"/>
    <w:rsid w:val="00F978D2"/>
    <w:rsid w:val="00FA0CCF"/>
    <w:rsid w:val="00FA1A9E"/>
    <w:rsid w:val="00FA1AF6"/>
    <w:rsid w:val="00FA1FE3"/>
    <w:rsid w:val="00FA2040"/>
    <w:rsid w:val="00FA34F4"/>
    <w:rsid w:val="00FA45D6"/>
    <w:rsid w:val="00FA5690"/>
    <w:rsid w:val="00FA689F"/>
    <w:rsid w:val="00FA68EE"/>
    <w:rsid w:val="00FB17C4"/>
    <w:rsid w:val="00FB1DB8"/>
    <w:rsid w:val="00FB3D93"/>
    <w:rsid w:val="00FB4D8D"/>
    <w:rsid w:val="00FB6C8C"/>
    <w:rsid w:val="00FB6DF4"/>
    <w:rsid w:val="00FC0EAF"/>
    <w:rsid w:val="00FC1E90"/>
    <w:rsid w:val="00FC4E88"/>
    <w:rsid w:val="00FC5780"/>
    <w:rsid w:val="00FC6036"/>
    <w:rsid w:val="00FC6679"/>
    <w:rsid w:val="00FD11F6"/>
    <w:rsid w:val="00FD2C77"/>
    <w:rsid w:val="00FD353F"/>
    <w:rsid w:val="00FD41C3"/>
    <w:rsid w:val="00FD52C6"/>
    <w:rsid w:val="00FD563E"/>
    <w:rsid w:val="00FD6D03"/>
    <w:rsid w:val="00FD77BD"/>
    <w:rsid w:val="00FE15BD"/>
    <w:rsid w:val="00FE5C57"/>
    <w:rsid w:val="00FE6A63"/>
    <w:rsid w:val="00FE7198"/>
    <w:rsid w:val="00FE7DF3"/>
    <w:rsid w:val="00FF39B4"/>
    <w:rsid w:val="00FF3D01"/>
    <w:rsid w:val="00FF44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37C"/>
  </w:style>
  <w:style w:type="paragraph" w:styleId="1">
    <w:name w:val="heading 1"/>
    <w:basedOn w:val="a"/>
    <w:link w:val="10"/>
    <w:uiPriority w:val="9"/>
    <w:qFormat/>
    <w:rsid w:val="00254E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063509"/>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971D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71DC4"/>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254E7A"/>
    <w:rPr>
      <w:rFonts w:ascii="Times New Roman" w:eastAsia="Times New Roman" w:hAnsi="Times New Roman" w:cs="Times New Roman"/>
      <w:b/>
      <w:bCs/>
      <w:kern w:val="36"/>
      <w:sz w:val="48"/>
      <w:szCs w:val="48"/>
      <w:lang w:eastAsia="ru-RU"/>
    </w:rPr>
  </w:style>
  <w:style w:type="paragraph" w:styleId="a3">
    <w:name w:val="Body Text Indent"/>
    <w:basedOn w:val="a"/>
    <w:link w:val="a4"/>
    <w:rsid w:val="00DE726B"/>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DE726B"/>
    <w:rPr>
      <w:rFonts w:ascii="Times New Roman" w:eastAsia="Times New Roman" w:hAnsi="Times New Roman" w:cs="Times New Roman"/>
      <w:sz w:val="24"/>
      <w:szCs w:val="24"/>
      <w:lang w:eastAsia="ru-RU"/>
    </w:rPr>
  </w:style>
  <w:style w:type="paragraph" w:styleId="a5">
    <w:name w:val="No Spacing"/>
    <w:link w:val="a6"/>
    <w:uiPriority w:val="99"/>
    <w:qFormat/>
    <w:rsid w:val="00780850"/>
    <w:pPr>
      <w:spacing w:after="0" w:line="240" w:lineRule="auto"/>
    </w:pPr>
    <w:rPr>
      <w:rFonts w:ascii="Calibri" w:eastAsia="Times New Roman" w:hAnsi="Calibri" w:cs="Times New Roman"/>
      <w:lang w:eastAsia="ru-RU"/>
    </w:rPr>
  </w:style>
  <w:style w:type="paragraph" w:styleId="a7">
    <w:name w:val="List Paragraph"/>
    <w:aliases w:val="Варианты ответов,List Paragraph"/>
    <w:basedOn w:val="a"/>
    <w:link w:val="a8"/>
    <w:uiPriority w:val="34"/>
    <w:qFormat/>
    <w:rsid w:val="006B5B91"/>
    <w:pPr>
      <w:ind w:left="720"/>
      <w:contextualSpacing/>
    </w:pPr>
    <w:rPr>
      <w:rFonts w:ascii="Calibri" w:eastAsia="Calibri" w:hAnsi="Calibri" w:cs="Times New Roman"/>
    </w:rPr>
  </w:style>
  <w:style w:type="paragraph" w:customStyle="1" w:styleId="ConsPlusNormal">
    <w:name w:val="ConsPlusNormal"/>
    <w:rsid w:val="006C26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9">
    <w:name w:val="Знак Знак Знак Знак Знак Знак Знак"/>
    <w:basedOn w:val="a"/>
    <w:rsid w:val="00BA6056"/>
    <w:pPr>
      <w:spacing w:before="100" w:beforeAutospacing="1" w:after="100" w:afterAutospacing="1" w:line="240" w:lineRule="auto"/>
    </w:pPr>
    <w:rPr>
      <w:rFonts w:ascii="Tahoma" w:eastAsia="Times New Roman" w:hAnsi="Tahoma" w:cs="Times New Roman"/>
      <w:sz w:val="24"/>
      <w:szCs w:val="24"/>
      <w:lang w:val="en-US"/>
    </w:rPr>
  </w:style>
  <w:style w:type="character" w:styleId="aa">
    <w:name w:val="Strong"/>
    <w:uiPriority w:val="22"/>
    <w:qFormat/>
    <w:rsid w:val="00BA5252"/>
    <w:rPr>
      <w:b/>
      <w:bCs/>
    </w:rPr>
  </w:style>
  <w:style w:type="paragraph" w:customStyle="1" w:styleId="ConsPlusCell">
    <w:name w:val="ConsPlusCell"/>
    <w:rsid w:val="002608C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b">
    <w:name w:val="Body Text"/>
    <w:basedOn w:val="a"/>
    <w:link w:val="ac"/>
    <w:unhideWhenUsed/>
    <w:rsid w:val="00715542"/>
    <w:pPr>
      <w:spacing w:after="120"/>
    </w:pPr>
  </w:style>
  <w:style w:type="character" w:customStyle="1" w:styleId="ac">
    <w:name w:val="Основной текст Знак"/>
    <w:basedOn w:val="a0"/>
    <w:link w:val="ab"/>
    <w:rsid w:val="00715542"/>
  </w:style>
  <w:style w:type="character" w:customStyle="1" w:styleId="30">
    <w:name w:val="Заголовок 3 Знак"/>
    <w:basedOn w:val="a0"/>
    <w:link w:val="3"/>
    <w:uiPriority w:val="9"/>
    <w:rsid w:val="00063509"/>
    <w:rPr>
      <w:rFonts w:ascii="Cambria" w:eastAsia="Times New Roman" w:hAnsi="Cambria" w:cs="Times New Roman"/>
      <w:b/>
      <w:bCs/>
      <w:sz w:val="26"/>
      <w:szCs w:val="26"/>
      <w:lang w:eastAsia="ru-RU"/>
    </w:rPr>
  </w:style>
  <w:style w:type="table" w:styleId="ad">
    <w:name w:val="Table Grid"/>
    <w:basedOn w:val="a1"/>
    <w:rsid w:val="005669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26">
    <w:name w:val="Font Style26"/>
    <w:basedOn w:val="a0"/>
    <w:uiPriority w:val="99"/>
    <w:rsid w:val="004C02BB"/>
    <w:rPr>
      <w:rFonts w:ascii="Times New Roman" w:hAnsi="Times New Roman" w:cs="Times New Roman"/>
      <w:sz w:val="16"/>
      <w:szCs w:val="16"/>
    </w:rPr>
  </w:style>
  <w:style w:type="paragraph" w:styleId="ae">
    <w:name w:val="Normal (Web)"/>
    <w:basedOn w:val="a"/>
    <w:uiPriority w:val="99"/>
    <w:rsid w:val="008F4A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port">
    <w:name w:val="Report"/>
    <w:basedOn w:val="a"/>
    <w:semiHidden/>
    <w:rsid w:val="00FD52C6"/>
    <w:pPr>
      <w:spacing w:after="0" w:line="360" w:lineRule="auto"/>
      <w:ind w:firstLine="567"/>
      <w:jc w:val="both"/>
    </w:pPr>
    <w:rPr>
      <w:rFonts w:ascii="Times New Roman" w:eastAsia="Times New Roman" w:hAnsi="Times New Roman" w:cs="Times New Roman"/>
      <w:sz w:val="28"/>
      <w:szCs w:val="20"/>
      <w:lang w:eastAsia="ru-RU"/>
    </w:rPr>
  </w:style>
  <w:style w:type="character" w:customStyle="1" w:styleId="a6">
    <w:name w:val="Без интервала Знак"/>
    <w:basedOn w:val="a0"/>
    <w:link w:val="a5"/>
    <w:uiPriority w:val="99"/>
    <w:qFormat/>
    <w:rsid w:val="00F904C7"/>
    <w:rPr>
      <w:rFonts w:ascii="Calibri" w:eastAsia="Times New Roman" w:hAnsi="Calibri" w:cs="Times New Roman"/>
      <w:lang w:eastAsia="ru-RU"/>
    </w:rPr>
  </w:style>
  <w:style w:type="paragraph" w:styleId="af">
    <w:name w:val="Balloon Text"/>
    <w:basedOn w:val="a"/>
    <w:link w:val="af0"/>
    <w:unhideWhenUsed/>
    <w:rsid w:val="00F904C7"/>
    <w:pPr>
      <w:spacing w:after="0" w:line="240" w:lineRule="auto"/>
    </w:pPr>
    <w:rPr>
      <w:rFonts w:ascii="Tahoma" w:hAnsi="Tahoma" w:cs="Tahoma"/>
      <w:sz w:val="16"/>
      <w:szCs w:val="16"/>
    </w:rPr>
  </w:style>
  <w:style w:type="character" w:customStyle="1" w:styleId="af0">
    <w:name w:val="Текст выноски Знак"/>
    <w:basedOn w:val="a0"/>
    <w:link w:val="af"/>
    <w:rsid w:val="00F904C7"/>
    <w:rPr>
      <w:rFonts w:ascii="Tahoma" w:hAnsi="Tahoma" w:cs="Tahoma"/>
      <w:sz w:val="16"/>
      <w:szCs w:val="16"/>
    </w:rPr>
  </w:style>
  <w:style w:type="character" w:customStyle="1" w:styleId="a8">
    <w:name w:val="Абзац списка Знак"/>
    <w:aliases w:val="Варианты ответов Знак,List Paragraph Знак"/>
    <w:link w:val="a7"/>
    <w:uiPriority w:val="34"/>
    <w:locked/>
    <w:rsid w:val="00366678"/>
    <w:rPr>
      <w:rFonts w:ascii="Calibri" w:eastAsia="Calibri" w:hAnsi="Calibri" w:cs="Times New Roman"/>
    </w:rPr>
  </w:style>
  <w:style w:type="paragraph" w:styleId="af1">
    <w:name w:val="footer"/>
    <w:basedOn w:val="a"/>
    <w:link w:val="af2"/>
    <w:unhideWhenUsed/>
    <w:rsid w:val="0038142A"/>
    <w:pPr>
      <w:tabs>
        <w:tab w:val="center" w:pos="4677"/>
        <w:tab w:val="right" w:pos="9355"/>
      </w:tabs>
      <w:spacing w:after="0" w:line="240" w:lineRule="auto"/>
    </w:pPr>
  </w:style>
  <w:style w:type="character" w:customStyle="1" w:styleId="af2">
    <w:name w:val="Нижний колонтитул Знак"/>
    <w:basedOn w:val="a0"/>
    <w:link w:val="af1"/>
    <w:rsid w:val="0038142A"/>
  </w:style>
  <w:style w:type="character" w:styleId="af3">
    <w:name w:val="page number"/>
    <w:basedOn w:val="a0"/>
    <w:uiPriority w:val="99"/>
    <w:semiHidden/>
    <w:unhideWhenUsed/>
    <w:rsid w:val="0038142A"/>
  </w:style>
  <w:style w:type="paragraph" w:styleId="af4">
    <w:name w:val="header"/>
    <w:basedOn w:val="a"/>
    <w:link w:val="af5"/>
    <w:uiPriority w:val="99"/>
    <w:unhideWhenUsed/>
    <w:rsid w:val="00F166E5"/>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F166E5"/>
  </w:style>
  <w:style w:type="character" w:customStyle="1" w:styleId="apple-converted-space">
    <w:name w:val="apple-converted-space"/>
    <w:basedOn w:val="a0"/>
    <w:rsid w:val="00376EFF"/>
  </w:style>
  <w:style w:type="paragraph" w:customStyle="1" w:styleId="ConsPlusTitle">
    <w:name w:val="ConsPlusTitle"/>
    <w:rsid w:val="00B129C2"/>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6">
    <w:name w:val="Основной текст + Полужирный"/>
    <w:rsid w:val="00BD4FB3"/>
    <w:rPr>
      <w:rFonts w:ascii="Times New Roman" w:eastAsia="Times New Roman" w:hAnsi="Times New Roman"/>
      <w:b/>
      <w:bCs/>
      <w:sz w:val="23"/>
      <w:szCs w:val="23"/>
      <w:shd w:val="clear" w:color="auto" w:fill="FFFFFF"/>
    </w:rPr>
  </w:style>
  <w:style w:type="paragraph" w:styleId="2">
    <w:name w:val="Body Text Indent 2"/>
    <w:basedOn w:val="a"/>
    <w:link w:val="20"/>
    <w:rsid w:val="001B4C34"/>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1B4C34"/>
    <w:rPr>
      <w:rFonts w:ascii="Times New Roman" w:eastAsia="Times New Roman" w:hAnsi="Times New Roman" w:cs="Times New Roman"/>
      <w:sz w:val="24"/>
      <w:szCs w:val="24"/>
      <w:lang w:eastAsia="ru-RU"/>
    </w:rPr>
  </w:style>
  <w:style w:type="paragraph" w:customStyle="1" w:styleId="11">
    <w:name w:val="Обычный1"/>
    <w:rsid w:val="001B4C34"/>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styleId="af7">
    <w:name w:val="Title"/>
    <w:basedOn w:val="a"/>
    <w:link w:val="af8"/>
    <w:qFormat/>
    <w:rsid w:val="001B4C34"/>
    <w:pPr>
      <w:widowControl w:val="0"/>
      <w:autoSpaceDE w:val="0"/>
      <w:autoSpaceDN w:val="0"/>
      <w:spacing w:after="0" w:line="-200" w:lineRule="auto"/>
      <w:jc w:val="center"/>
    </w:pPr>
    <w:rPr>
      <w:rFonts w:ascii="Times New Roman" w:eastAsia="Times New Roman" w:hAnsi="Times New Roman" w:cs="Times New Roman"/>
      <w:b/>
      <w:bCs/>
      <w:sz w:val="24"/>
      <w:szCs w:val="24"/>
      <w:lang w:eastAsia="ru-RU"/>
    </w:rPr>
  </w:style>
  <w:style w:type="character" w:customStyle="1" w:styleId="af8">
    <w:name w:val="Название Знак"/>
    <w:basedOn w:val="a0"/>
    <w:link w:val="af7"/>
    <w:rsid w:val="001B4C34"/>
    <w:rPr>
      <w:rFonts w:ascii="Times New Roman" w:eastAsia="Times New Roman" w:hAnsi="Times New Roman" w:cs="Times New Roman"/>
      <w:b/>
      <w:bCs/>
      <w:sz w:val="24"/>
      <w:szCs w:val="24"/>
      <w:lang w:eastAsia="ru-RU"/>
    </w:rPr>
  </w:style>
  <w:style w:type="paragraph" w:styleId="af9">
    <w:name w:val="footnote text"/>
    <w:basedOn w:val="a"/>
    <w:link w:val="afa"/>
    <w:rsid w:val="001B4C34"/>
    <w:pPr>
      <w:spacing w:after="0" w:line="240" w:lineRule="auto"/>
    </w:pPr>
    <w:rPr>
      <w:rFonts w:ascii="Times New Roman" w:eastAsia="Times New Roman" w:hAnsi="Times New Roman" w:cs="Times New Roman"/>
      <w:snapToGrid w:val="0"/>
      <w:sz w:val="20"/>
      <w:szCs w:val="20"/>
      <w:lang w:eastAsia="ru-RU"/>
    </w:rPr>
  </w:style>
  <w:style w:type="character" w:customStyle="1" w:styleId="afa">
    <w:name w:val="Текст сноски Знак"/>
    <w:basedOn w:val="a0"/>
    <w:link w:val="af9"/>
    <w:rsid w:val="001B4C34"/>
    <w:rPr>
      <w:rFonts w:ascii="Times New Roman" w:eastAsia="Times New Roman" w:hAnsi="Times New Roman" w:cs="Times New Roman"/>
      <w:snapToGrid w:val="0"/>
      <w:sz w:val="20"/>
      <w:szCs w:val="20"/>
      <w:lang w:eastAsia="ru-RU"/>
    </w:rPr>
  </w:style>
  <w:style w:type="paragraph" w:styleId="21">
    <w:name w:val="Body Text 2"/>
    <w:basedOn w:val="a"/>
    <w:link w:val="22"/>
    <w:rsid w:val="001B4C34"/>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1B4C34"/>
    <w:rPr>
      <w:rFonts w:ascii="Times New Roman" w:eastAsia="Times New Roman" w:hAnsi="Times New Roman" w:cs="Times New Roman"/>
      <w:sz w:val="24"/>
      <w:szCs w:val="24"/>
      <w:lang w:eastAsia="ru-RU"/>
    </w:rPr>
  </w:style>
  <w:style w:type="paragraph" w:customStyle="1" w:styleId="12">
    <w:name w:val="Основной текст с отступом1"/>
    <w:basedOn w:val="a"/>
    <w:rsid w:val="001B4C34"/>
    <w:pPr>
      <w:autoSpaceDE w:val="0"/>
      <w:autoSpaceDN w:val="0"/>
      <w:spacing w:after="120" w:line="240" w:lineRule="auto"/>
      <w:ind w:left="283"/>
    </w:pPr>
    <w:rPr>
      <w:rFonts w:ascii="SchoolDL" w:eastAsia="Times New Roman" w:hAnsi="SchoolDL" w:cs="Times New Roman"/>
      <w:sz w:val="24"/>
      <w:szCs w:val="24"/>
      <w:lang w:eastAsia="ru-RU"/>
    </w:rPr>
  </w:style>
  <w:style w:type="paragraph" w:customStyle="1" w:styleId="23">
    <w:name w:val="Основной текст с отступом2"/>
    <w:basedOn w:val="a"/>
    <w:rsid w:val="001B4C34"/>
    <w:pPr>
      <w:autoSpaceDE w:val="0"/>
      <w:autoSpaceDN w:val="0"/>
      <w:spacing w:after="120" w:line="240" w:lineRule="auto"/>
      <w:ind w:left="283"/>
    </w:pPr>
    <w:rPr>
      <w:rFonts w:ascii="SchoolDL" w:eastAsia="Times New Roman" w:hAnsi="SchoolDL" w:cs="Times New Roman"/>
      <w:sz w:val="24"/>
      <w:szCs w:val="24"/>
      <w:lang w:eastAsia="ru-RU"/>
    </w:rPr>
  </w:style>
  <w:style w:type="paragraph" w:customStyle="1" w:styleId="msonormalbullet2gif">
    <w:name w:val="msonormalbullet2.gif"/>
    <w:basedOn w:val="a"/>
    <w:uiPriority w:val="99"/>
    <w:rsid w:val="006140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Body Text 3"/>
    <w:basedOn w:val="a"/>
    <w:link w:val="32"/>
    <w:uiPriority w:val="99"/>
    <w:unhideWhenUsed/>
    <w:rsid w:val="006140EC"/>
    <w:pPr>
      <w:spacing w:after="120"/>
    </w:pPr>
    <w:rPr>
      <w:rFonts w:ascii="Calibri" w:eastAsia="Times New Roman" w:hAnsi="Calibri" w:cs="Times New Roman"/>
      <w:sz w:val="16"/>
      <w:szCs w:val="16"/>
      <w:lang w:eastAsia="ru-RU"/>
    </w:rPr>
  </w:style>
  <w:style w:type="character" w:customStyle="1" w:styleId="32">
    <w:name w:val="Основной текст 3 Знак"/>
    <w:basedOn w:val="a0"/>
    <w:link w:val="31"/>
    <w:uiPriority w:val="99"/>
    <w:rsid w:val="006140EC"/>
    <w:rPr>
      <w:rFonts w:ascii="Calibri" w:eastAsia="Times New Roman" w:hAnsi="Calibri" w:cs="Times New Roman"/>
      <w:sz w:val="16"/>
      <w:szCs w:val="16"/>
      <w:lang w:eastAsia="ru-RU"/>
    </w:rPr>
  </w:style>
  <w:style w:type="character" w:styleId="afb">
    <w:name w:val="Hyperlink"/>
    <w:basedOn w:val="a0"/>
    <w:uiPriority w:val="99"/>
    <w:unhideWhenUsed/>
    <w:rsid w:val="006140EC"/>
    <w:rPr>
      <w:color w:val="0000FF"/>
      <w:u w:val="single"/>
    </w:rPr>
  </w:style>
  <w:style w:type="paragraph" w:customStyle="1" w:styleId="afc">
    <w:name w:val="Базовый"/>
    <w:uiPriority w:val="99"/>
    <w:rsid w:val="00B52F83"/>
    <w:pPr>
      <w:tabs>
        <w:tab w:val="left" w:pos="708"/>
      </w:tabs>
      <w:suppressAutoHyphens/>
      <w:spacing w:after="0" w:line="100" w:lineRule="atLeast"/>
      <w:textAlignment w:val="baseline"/>
    </w:pPr>
    <w:rPr>
      <w:rFonts w:ascii="Calibri" w:eastAsia="Times New Roman" w:hAnsi="Calibri" w:cs="Times New Roman"/>
      <w:color w:val="00000A"/>
      <w:sz w:val="24"/>
      <w:szCs w:val="24"/>
      <w:lang w:eastAsia="zh-CN"/>
    </w:rPr>
  </w:style>
  <w:style w:type="paragraph" w:customStyle="1" w:styleId="110">
    <w:name w:val="Средняя заливка 1 — акцент 1"/>
    <w:uiPriority w:val="99"/>
    <w:qFormat/>
    <w:rsid w:val="00E80F6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textspanview">
    <w:name w:val="textspanview"/>
    <w:basedOn w:val="a0"/>
    <w:rsid w:val="00437EC7"/>
  </w:style>
  <w:style w:type="character" w:customStyle="1" w:styleId="FontStyle11">
    <w:name w:val="Font Style11"/>
    <w:basedOn w:val="a0"/>
    <w:uiPriority w:val="99"/>
    <w:rsid w:val="00727645"/>
    <w:rPr>
      <w:rFonts w:ascii="Times New Roman" w:hAnsi="Times New Roman" w:cs="Times New Roman"/>
      <w:b/>
      <w:bCs/>
      <w:sz w:val="22"/>
      <w:szCs w:val="22"/>
    </w:rPr>
  </w:style>
  <w:style w:type="character" w:styleId="afd">
    <w:name w:val="annotation reference"/>
    <w:basedOn w:val="a0"/>
    <w:uiPriority w:val="99"/>
    <w:semiHidden/>
    <w:unhideWhenUsed/>
    <w:rsid w:val="008B1548"/>
    <w:rPr>
      <w:sz w:val="16"/>
      <w:szCs w:val="16"/>
    </w:rPr>
  </w:style>
  <w:style w:type="paragraph" w:styleId="afe">
    <w:name w:val="annotation text"/>
    <w:basedOn w:val="a"/>
    <w:link w:val="aff"/>
    <w:uiPriority w:val="99"/>
    <w:semiHidden/>
    <w:unhideWhenUsed/>
    <w:rsid w:val="008B1548"/>
    <w:pPr>
      <w:spacing w:line="240" w:lineRule="auto"/>
    </w:pPr>
    <w:rPr>
      <w:sz w:val="20"/>
      <w:szCs w:val="20"/>
    </w:rPr>
  </w:style>
  <w:style w:type="character" w:customStyle="1" w:styleId="aff">
    <w:name w:val="Текст примечания Знак"/>
    <w:basedOn w:val="a0"/>
    <w:link w:val="afe"/>
    <w:uiPriority w:val="99"/>
    <w:semiHidden/>
    <w:rsid w:val="008B1548"/>
    <w:rPr>
      <w:sz w:val="20"/>
      <w:szCs w:val="20"/>
    </w:rPr>
  </w:style>
  <w:style w:type="paragraph" w:styleId="aff0">
    <w:name w:val="annotation subject"/>
    <w:basedOn w:val="afe"/>
    <w:next w:val="afe"/>
    <w:link w:val="aff1"/>
    <w:uiPriority w:val="99"/>
    <w:semiHidden/>
    <w:unhideWhenUsed/>
    <w:rsid w:val="008B1548"/>
    <w:rPr>
      <w:b/>
      <w:bCs/>
    </w:rPr>
  </w:style>
  <w:style w:type="character" w:customStyle="1" w:styleId="aff1">
    <w:name w:val="Тема примечания Знак"/>
    <w:basedOn w:val="aff"/>
    <w:link w:val="aff0"/>
    <w:uiPriority w:val="99"/>
    <w:semiHidden/>
    <w:rsid w:val="008B1548"/>
    <w:rPr>
      <w:b/>
      <w:bCs/>
      <w:sz w:val="20"/>
      <w:szCs w:val="20"/>
    </w:rPr>
  </w:style>
  <w:style w:type="character" w:customStyle="1" w:styleId="24">
    <w:name w:val="Основной текст (2)_"/>
    <w:basedOn w:val="a0"/>
    <w:link w:val="25"/>
    <w:rsid w:val="00CA1CED"/>
    <w:rPr>
      <w:rFonts w:ascii="Times New Roman" w:eastAsia="Times New Roman" w:hAnsi="Times New Roman" w:cs="Times New Roman"/>
      <w:b/>
      <w:bCs/>
      <w:spacing w:val="5"/>
      <w:sz w:val="25"/>
      <w:szCs w:val="25"/>
      <w:shd w:val="clear" w:color="auto" w:fill="FFFFFF"/>
    </w:rPr>
  </w:style>
  <w:style w:type="character" w:customStyle="1" w:styleId="aff2">
    <w:name w:val="Основной текст_"/>
    <w:basedOn w:val="a0"/>
    <w:link w:val="26"/>
    <w:rsid w:val="00CA1CED"/>
    <w:rPr>
      <w:rFonts w:ascii="Times New Roman" w:eastAsia="Times New Roman" w:hAnsi="Times New Roman" w:cs="Times New Roman"/>
      <w:spacing w:val="5"/>
      <w:sz w:val="25"/>
      <w:szCs w:val="25"/>
      <w:shd w:val="clear" w:color="auto" w:fill="FFFFFF"/>
    </w:rPr>
  </w:style>
  <w:style w:type="character" w:customStyle="1" w:styleId="13">
    <w:name w:val="Основной текст1"/>
    <w:basedOn w:val="aff2"/>
    <w:rsid w:val="00CA1CED"/>
    <w:rPr>
      <w:rFonts w:ascii="Times New Roman" w:eastAsia="Times New Roman" w:hAnsi="Times New Roman" w:cs="Times New Roman"/>
      <w:color w:val="000000"/>
      <w:spacing w:val="5"/>
      <w:w w:val="100"/>
      <w:position w:val="0"/>
      <w:sz w:val="25"/>
      <w:szCs w:val="25"/>
      <w:shd w:val="clear" w:color="auto" w:fill="FFFFFF"/>
      <w:lang w:val="ru-RU"/>
    </w:rPr>
  </w:style>
  <w:style w:type="character" w:customStyle="1" w:styleId="27">
    <w:name w:val="Колонтитул (2)_"/>
    <w:basedOn w:val="a0"/>
    <w:link w:val="28"/>
    <w:rsid w:val="00CA1CED"/>
    <w:rPr>
      <w:rFonts w:ascii="Times New Roman" w:eastAsia="Times New Roman" w:hAnsi="Times New Roman" w:cs="Times New Roman"/>
      <w:sz w:val="18"/>
      <w:szCs w:val="18"/>
      <w:shd w:val="clear" w:color="auto" w:fill="FFFFFF"/>
    </w:rPr>
  </w:style>
  <w:style w:type="character" w:customStyle="1" w:styleId="14">
    <w:name w:val="Заголовок №1_"/>
    <w:basedOn w:val="a0"/>
    <w:link w:val="15"/>
    <w:rsid w:val="00CA1CED"/>
    <w:rPr>
      <w:rFonts w:ascii="Times New Roman" w:eastAsia="Times New Roman" w:hAnsi="Times New Roman" w:cs="Times New Roman"/>
      <w:b/>
      <w:bCs/>
      <w:spacing w:val="5"/>
      <w:sz w:val="25"/>
      <w:szCs w:val="25"/>
      <w:shd w:val="clear" w:color="auto" w:fill="FFFFFF"/>
    </w:rPr>
  </w:style>
  <w:style w:type="paragraph" w:customStyle="1" w:styleId="25">
    <w:name w:val="Основной текст (2)"/>
    <w:basedOn w:val="a"/>
    <w:link w:val="24"/>
    <w:rsid w:val="00CA1CED"/>
    <w:pPr>
      <w:widowControl w:val="0"/>
      <w:shd w:val="clear" w:color="auto" w:fill="FFFFFF"/>
      <w:spacing w:after="0" w:line="312" w:lineRule="exact"/>
      <w:jc w:val="right"/>
    </w:pPr>
    <w:rPr>
      <w:rFonts w:ascii="Times New Roman" w:eastAsia="Times New Roman" w:hAnsi="Times New Roman" w:cs="Times New Roman"/>
      <w:b/>
      <w:bCs/>
      <w:spacing w:val="5"/>
      <w:sz w:val="25"/>
      <w:szCs w:val="25"/>
    </w:rPr>
  </w:style>
  <w:style w:type="paragraph" w:customStyle="1" w:styleId="26">
    <w:name w:val="Основной текст2"/>
    <w:basedOn w:val="a"/>
    <w:link w:val="aff2"/>
    <w:rsid w:val="00CA1CED"/>
    <w:pPr>
      <w:widowControl w:val="0"/>
      <w:shd w:val="clear" w:color="auto" w:fill="FFFFFF"/>
      <w:spacing w:before="300" w:after="420" w:line="0" w:lineRule="atLeast"/>
      <w:jc w:val="both"/>
    </w:pPr>
    <w:rPr>
      <w:rFonts w:ascii="Times New Roman" w:eastAsia="Times New Roman" w:hAnsi="Times New Roman" w:cs="Times New Roman"/>
      <w:spacing w:val="5"/>
      <w:sz w:val="25"/>
      <w:szCs w:val="25"/>
    </w:rPr>
  </w:style>
  <w:style w:type="paragraph" w:customStyle="1" w:styleId="28">
    <w:name w:val="Колонтитул (2)"/>
    <w:basedOn w:val="a"/>
    <w:link w:val="27"/>
    <w:rsid w:val="00CA1CED"/>
    <w:pPr>
      <w:widowControl w:val="0"/>
      <w:shd w:val="clear" w:color="auto" w:fill="FFFFFF"/>
      <w:spacing w:after="0" w:line="0" w:lineRule="atLeast"/>
    </w:pPr>
    <w:rPr>
      <w:rFonts w:ascii="Times New Roman" w:eastAsia="Times New Roman" w:hAnsi="Times New Roman" w:cs="Times New Roman"/>
      <w:sz w:val="18"/>
      <w:szCs w:val="18"/>
    </w:rPr>
  </w:style>
  <w:style w:type="paragraph" w:customStyle="1" w:styleId="15">
    <w:name w:val="Заголовок №1"/>
    <w:basedOn w:val="a"/>
    <w:link w:val="14"/>
    <w:rsid w:val="00CA1CED"/>
    <w:pPr>
      <w:widowControl w:val="0"/>
      <w:shd w:val="clear" w:color="auto" w:fill="FFFFFF"/>
      <w:spacing w:before="300" w:after="420" w:line="0" w:lineRule="atLeast"/>
      <w:jc w:val="both"/>
      <w:outlineLvl w:val="0"/>
    </w:pPr>
    <w:rPr>
      <w:rFonts w:ascii="Times New Roman" w:eastAsia="Times New Roman" w:hAnsi="Times New Roman" w:cs="Times New Roman"/>
      <w:b/>
      <w:bCs/>
      <w:spacing w:val="5"/>
      <w:sz w:val="25"/>
      <w:szCs w:val="25"/>
    </w:rPr>
  </w:style>
  <w:style w:type="character" w:customStyle="1" w:styleId="NoSpacingChar">
    <w:name w:val="No Spacing Char"/>
    <w:basedOn w:val="a0"/>
    <w:link w:val="16"/>
    <w:uiPriority w:val="99"/>
    <w:locked/>
    <w:rsid w:val="00AD49E5"/>
    <w:rPr>
      <w:rFonts w:ascii="Calibri" w:eastAsia="Calibri" w:hAnsi="Calibri" w:cs="Calibri"/>
    </w:rPr>
  </w:style>
  <w:style w:type="paragraph" w:customStyle="1" w:styleId="16">
    <w:name w:val="Без интервала1"/>
    <w:link w:val="NoSpacingChar"/>
    <w:uiPriority w:val="99"/>
    <w:rsid w:val="00AD49E5"/>
    <w:pPr>
      <w:spacing w:after="0" w:line="240" w:lineRule="auto"/>
    </w:pPr>
    <w:rPr>
      <w:rFonts w:ascii="Calibri" w:eastAsia="Calibri" w:hAnsi="Calibri" w:cs="Calibri"/>
    </w:rPr>
  </w:style>
  <w:style w:type="character" w:customStyle="1" w:styleId="FontStyle12">
    <w:name w:val="Font Style12"/>
    <w:basedOn w:val="a0"/>
    <w:uiPriority w:val="99"/>
    <w:rsid w:val="00AD49E5"/>
    <w:rPr>
      <w:rFonts w:ascii="Times New Roman" w:hAnsi="Times New Roman" w:cs="Times New Roman" w:hint="default"/>
      <w:sz w:val="26"/>
      <w:szCs w:val="26"/>
    </w:rPr>
  </w:style>
  <w:style w:type="character" w:styleId="aff3">
    <w:name w:val="Emphasis"/>
    <w:basedOn w:val="a0"/>
    <w:uiPriority w:val="99"/>
    <w:qFormat/>
    <w:rsid w:val="00AD49E5"/>
    <w:rPr>
      <w:i/>
      <w:iCs/>
    </w:rPr>
  </w:style>
  <w:style w:type="numbering" w:customStyle="1" w:styleId="17">
    <w:name w:val="Нет списка1"/>
    <w:next w:val="a2"/>
    <w:uiPriority w:val="99"/>
    <w:semiHidden/>
    <w:unhideWhenUsed/>
    <w:rsid w:val="002A6D46"/>
  </w:style>
  <w:style w:type="table" w:customStyle="1" w:styleId="18">
    <w:name w:val="Сетка таблицы1"/>
    <w:basedOn w:val="a1"/>
    <w:next w:val="ad"/>
    <w:rsid w:val="002A6D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49661">
      <w:bodyDiv w:val="1"/>
      <w:marLeft w:val="0"/>
      <w:marRight w:val="0"/>
      <w:marTop w:val="0"/>
      <w:marBottom w:val="0"/>
      <w:divBdr>
        <w:top w:val="none" w:sz="0" w:space="0" w:color="auto"/>
        <w:left w:val="none" w:sz="0" w:space="0" w:color="auto"/>
        <w:bottom w:val="none" w:sz="0" w:space="0" w:color="auto"/>
        <w:right w:val="none" w:sz="0" w:space="0" w:color="auto"/>
      </w:divBdr>
      <w:divsChild>
        <w:div w:id="287781758">
          <w:marLeft w:val="0"/>
          <w:marRight w:val="0"/>
          <w:marTop w:val="0"/>
          <w:marBottom w:val="0"/>
          <w:divBdr>
            <w:top w:val="none" w:sz="0" w:space="0" w:color="auto"/>
            <w:left w:val="none" w:sz="0" w:space="0" w:color="auto"/>
            <w:bottom w:val="none" w:sz="0" w:space="0" w:color="auto"/>
            <w:right w:val="none" w:sz="0" w:space="0" w:color="auto"/>
          </w:divBdr>
        </w:div>
      </w:divsChild>
    </w:div>
    <w:div w:id="15156244">
      <w:bodyDiv w:val="1"/>
      <w:marLeft w:val="0"/>
      <w:marRight w:val="0"/>
      <w:marTop w:val="0"/>
      <w:marBottom w:val="0"/>
      <w:divBdr>
        <w:top w:val="none" w:sz="0" w:space="0" w:color="auto"/>
        <w:left w:val="none" w:sz="0" w:space="0" w:color="auto"/>
        <w:bottom w:val="none" w:sz="0" w:space="0" w:color="auto"/>
        <w:right w:val="none" w:sz="0" w:space="0" w:color="auto"/>
      </w:divBdr>
      <w:divsChild>
        <w:div w:id="164319391">
          <w:marLeft w:val="720"/>
          <w:marRight w:val="72"/>
          <w:marTop w:val="96"/>
          <w:marBottom w:val="0"/>
          <w:divBdr>
            <w:top w:val="none" w:sz="0" w:space="0" w:color="auto"/>
            <w:left w:val="none" w:sz="0" w:space="0" w:color="auto"/>
            <w:bottom w:val="none" w:sz="0" w:space="0" w:color="auto"/>
            <w:right w:val="none" w:sz="0" w:space="0" w:color="auto"/>
          </w:divBdr>
        </w:div>
      </w:divsChild>
    </w:div>
    <w:div w:id="38288957">
      <w:bodyDiv w:val="1"/>
      <w:marLeft w:val="0"/>
      <w:marRight w:val="0"/>
      <w:marTop w:val="0"/>
      <w:marBottom w:val="0"/>
      <w:divBdr>
        <w:top w:val="none" w:sz="0" w:space="0" w:color="auto"/>
        <w:left w:val="none" w:sz="0" w:space="0" w:color="auto"/>
        <w:bottom w:val="none" w:sz="0" w:space="0" w:color="auto"/>
        <w:right w:val="none" w:sz="0" w:space="0" w:color="auto"/>
      </w:divBdr>
    </w:div>
    <w:div w:id="225989830">
      <w:bodyDiv w:val="1"/>
      <w:marLeft w:val="0"/>
      <w:marRight w:val="0"/>
      <w:marTop w:val="0"/>
      <w:marBottom w:val="0"/>
      <w:divBdr>
        <w:top w:val="none" w:sz="0" w:space="0" w:color="auto"/>
        <w:left w:val="none" w:sz="0" w:space="0" w:color="auto"/>
        <w:bottom w:val="none" w:sz="0" w:space="0" w:color="auto"/>
        <w:right w:val="none" w:sz="0" w:space="0" w:color="auto"/>
      </w:divBdr>
    </w:div>
    <w:div w:id="395205115">
      <w:bodyDiv w:val="1"/>
      <w:marLeft w:val="0"/>
      <w:marRight w:val="0"/>
      <w:marTop w:val="0"/>
      <w:marBottom w:val="0"/>
      <w:divBdr>
        <w:top w:val="none" w:sz="0" w:space="0" w:color="auto"/>
        <w:left w:val="none" w:sz="0" w:space="0" w:color="auto"/>
        <w:bottom w:val="none" w:sz="0" w:space="0" w:color="auto"/>
        <w:right w:val="none" w:sz="0" w:space="0" w:color="auto"/>
      </w:divBdr>
    </w:div>
    <w:div w:id="686643251">
      <w:bodyDiv w:val="1"/>
      <w:marLeft w:val="0"/>
      <w:marRight w:val="0"/>
      <w:marTop w:val="0"/>
      <w:marBottom w:val="0"/>
      <w:divBdr>
        <w:top w:val="none" w:sz="0" w:space="0" w:color="auto"/>
        <w:left w:val="none" w:sz="0" w:space="0" w:color="auto"/>
        <w:bottom w:val="none" w:sz="0" w:space="0" w:color="auto"/>
        <w:right w:val="none" w:sz="0" w:space="0" w:color="auto"/>
      </w:divBdr>
    </w:div>
    <w:div w:id="901410330">
      <w:bodyDiv w:val="1"/>
      <w:marLeft w:val="0"/>
      <w:marRight w:val="0"/>
      <w:marTop w:val="0"/>
      <w:marBottom w:val="0"/>
      <w:divBdr>
        <w:top w:val="none" w:sz="0" w:space="0" w:color="auto"/>
        <w:left w:val="none" w:sz="0" w:space="0" w:color="auto"/>
        <w:bottom w:val="none" w:sz="0" w:space="0" w:color="auto"/>
        <w:right w:val="none" w:sz="0" w:space="0" w:color="auto"/>
      </w:divBdr>
    </w:div>
    <w:div w:id="1096249402">
      <w:bodyDiv w:val="1"/>
      <w:marLeft w:val="0"/>
      <w:marRight w:val="0"/>
      <w:marTop w:val="0"/>
      <w:marBottom w:val="0"/>
      <w:divBdr>
        <w:top w:val="none" w:sz="0" w:space="0" w:color="auto"/>
        <w:left w:val="none" w:sz="0" w:space="0" w:color="auto"/>
        <w:bottom w:val="none" w:sz="0" w:space="0" w:color="auto"/>
        <w:right w:val="none" w:sz="0" w:space="0" w:color="auto"/>
      </w:divBdr>
    </w:div>
    <w:div w:id="1146775560">
      <w:bodyDiv w:val="1"/>
      <w:marLeft w:val="0"/>
      <w:marRight w:val="0"/>
      <w:marTop w:val="0"/>
      <w:marBottom w:val="0"/>
      <w:divBdr>
        <w:top w:val="none" w:sz="0" w:space="0" w:color="auto"/>
        <w:left w:val="none" w:sz="0" w:space="0" w:color="auto"/>
        <w:bottom w:val="none" w:sz="0" w:space="0" w:color="auto"/>
        <w:right w:val="none" w:sz="0" w:space="0" w:color="auto"/>
      </w:divBdr>
    </w:div>
    <w:div w:id="1705279113">
      <w:bodyDiv w:val="1"/>
      <w:marLeft w:val="0"/>
      <w:marRight w:val="0"/>
      <w:marTop w:val="0"/>
      <w:marBottom w:val="0"/>
      <w:divBdr>
        <w:top w:val="none" w:sz="0" w:space="0" w:color="auto"/>
        <w:left w:val="none" w:sz="0" w:space="0" w:color="auto"/>
        <w:bottom w:val="none" w:sz="0" w:space="0" w:color="auto"/>
        <w:right w:val="none" w:sz="0" w:space="0" w:color="auto"/>
      </w:divBdr>
    </w:div>
    <w:div w:id="1716350612">
      <w:bodyDiv w:val="1"/>
      <w:marLeft w:val="0"/>
      <w:marRight w:val="0"/>
      <w:marTop w:val="0"/>
      <w:marBottom w:val="0"/>
      <w:divBdr>
        <w:top w:val="none" w:sz="0" w:space="0" w:color="auto"/>
        <w:left w:val="none" w:sz="0" w:space="0" w:color="auto"/>
        <w:bottom w:val="none" w:sz="0" w:space="0" w:color="auto"/>
        <w:right w:val="none" w:sz="0" w:space="0" w:color="auto"/>
      </w:divBdr>
    </w:div>
    <w:div w:id="1718775378">
      <w:bodyDiv w:val="1"/>
      <w:marLeft w:val="0"/>
      <w:marRight w:val="0"/>
      <w:marTop w:val="0"/>
      <w:marBottom w:val="0"/>
      <w:divBdr>
        <w:top w:val="none" w:sz="0" w:space="0" w:color="auto"/>
        <w:left w:val="none" w:sz="0" w:space="0" w:color="auto"/>
        <w:bottom w:val="none" w:sz="0" w:space="0" w:color="auto"/>
        <w:right w:val="none" w:sz="0" w:space="0" w:color="auto"/>
      </w:divBdr>
    </w:div>
    <w:div w:id="1938519162">
      <w:bodyDiv w:val="1"/>
      <w:marLeft w:val="0"/>
      <w:marRight w:val="0"/>
      <w:marTop w:val="0"/>
      <w:marBottom w:val="0"/>
      <w:divBdr>
        <w:top w:val="none" w:sz="0" w:space="0" w:color="auto"/>
        <w:left w:val="none" w:sz="0" w:space="0" w:color="auto"/>
        <w:bottom w:val="none" w:sz="0" w:space="0" w:color="auto"/>
        <w:right w:val="none" w:sz="0" w:space="0" w:color="auto"/>
      </w:divBdr>
    </w:div>
    <w:div w:id="1986814732">
      <w:bodyDiv w:val="1"/>
      <w:marLeft w:val="0"/>
      <w:marRight w:val="0"/>
      <w:marTop w:val="0"/>
      <w:marBottom w:val="0"/>
      <w:divBdr>
        <w:top w:val="none" w:sz="0" w:space="0" w:color="auto"/>
        <w:left w:val="none" w:sz="0" w:space="0" w:color="auto"/>
        <w:bottom w:val="none" w:sz="0" w:space="0" w:color="auto"/>
        <w:right w:val="none" w:sz="0" w:space="0" w:color="auto"/>
      </w:divBdr>
    </w:div>
    <w:div w:id="2059742449">
      <w:bodyDiv w:val="1"/>
      <w:marLeft w:val="0"/>
      <w:marRight w:val="0"/>
      <w:marTop w:val="0"/>
      <w:marBottom w:val="0"/>
      <w:divBdr>
        <w:top w:val="none" w:sz="0" w:space="0" w:color="auto"/>
        <w:left w:val="none" w:sz="0" w:space="0" w:color="auto"/>
        <w:bottom w:val="none" w:sz="0" w:space="0" w:color="auto"/>
        <w:right w:val="none" w:sz="0" w:space="0" w:color="auto"/>
      </w:divBdr>
    </w:div>
    <w:div w:id="2068605179">
      <w:bodyDiv w:val="1"/>
      <w:marLeft w:val="0"/>
      <w:marRight w:val="0"/>
      <w:marTop w:val="0"/>
      <w:marBottom w:val="0"/>
      <w:divBdr>
        <w:top w:val="none" w:sz="0" w:space="0" w:color="auto"/>
        <w:left w:val="none" w:sz="0" w:space="0" w:color="auto"/>
        <w:bottom w:val="none" w:sz="0" w:space="0" w:color="auto"/>
        <w:right w:val="none" w:sz="0" w:space="0" w:color="auto"/>
      </w:divBdr>
    </w:div>
    <w:div w:id="211539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489B730C56E7798201211A78F22A5E6C9EFE9F5A900C4878E13C865CEB5188FB2DEDBE91227CFE151G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D6EE0-093C-4649-BCC6-E66EB8F51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3437</TotalTime>
  <Pages>39</Pages>
  <Words>14705</Words>
  <Characters>83821</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98330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Наталья</cp:lastModifiedBy>
  <cp:revision>13</cp:revision>
  <cp:lastPrinted>2021-06-15T07:18:00Z</cp:lastPrinted>
  <dcterms:created xsi:type="dcterms:W3CDTF">2019-06-07T05:36:00Z</dcterms:created>
  <dcterms:modified xsi:type="dcterms:W3CDTF">2021-06-18T12:20:00Z</dcterms:modified>
</cp:coreProperties>
</file>