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2C6429" w:rsidTr="002C6429">
        <w:trPr>
          <w:cantSplit/>
        </w:trPr>
        <w:tc>
          <w:tcPr>
            <w:tcW w:w="382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C6429" w:rsidRDefault="002C6429" w:rsidP="002C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C6429" w:rsidRDefault="002C6429" w:rsidP="002C642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6C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06CED" w:rsidRPr="00006C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18 сентября</w:t>
      </w:r>
      <w:r w:rsidR="00006CE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2018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</w:t>
      </w:r>
      <w:r w:rsidR="00006C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006CED" w:rsidRPr="00006C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5–28/14</w:t>
      </w:r>
    </w:p>
    <w:p w:rsidR="002C6429" w:rsidRDefault="002C6429" w:rsidP="002C642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2C6429" w:rsidRDefault="002C6429" w:rsidP="002C6429"/>
    <w:p w:rsidR="002C6429" w:rsidRDefault="002C6429" w:rsidP="002C64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 заместителя председателя Совета района Рочева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1 части 10 статьи 40 Федерального закона от 6 октября 2003 года № 131-ФЗ «Об общих принципах организации местного самоуправления в Российской Федерации», с пунктом 1 части 1 статьи 31 Устава  муниципального образования муниципального района «Ижемский», на основании решения Совета муниципаль</w:t>
      </w:r>
      <w:r w:rsidR="00006CED">
        <w:rPr>
          <w:rFonts w:ascii="Times New Roman" w:hAnsi="Times New Roman" w:cs="Times New Roman"/>
          <w:sz w:val="28"/>
          <w:szCs w:val="28"/>
        </w:rPr>
        <w:t>ного района «Ижемский» от 18 сентября 2018 года № 5–28/1</w:t>
      </w:r>
      <w:proofErr w:type="gramEnd"/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Прекратить досрочно полномочия заместителя председателя Совета района Рочева Николая Васильевича.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опубликованию.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2C6429" w:rsidRDefault="002C6429" w:rsidP="002C64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2863" w:rsidRDefault="005C2863"/>
    <w:sectPr w:rsidR="005C2863" w:rsidSect="00532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429"/>
    <w:rsid w:val="00006CED"/>
    <w:rsid w:val="002C6429"/>
    <w:rsid w:val="00532A69"/>
    <w:rsid w:val="005C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1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2018-09-19T08:48:00Z</cp:lastPrinted>
  <dcterms:created xsi:type="dcterms:W3CDTF">2018-09-10T13:42:00Z</dcterms:created>
  <dcterms:modified xsi:type="dcterms:W3CDTF">2018-09-19T08:50:00Z</dcterms:modified>
</cp:coreProperties>
</file>