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СОВЕТ МУНИЦИПАЛЬНОГО РАЙОНА "ИЖЕМСКИЙ"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июля 2010 г. N 3-29/2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ПРОВЕДЕНИЯ АНТИКОРРУПЦИОННОЙ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ЭКСПЕРТИЗЫ МУНИЦИПАЛЬНЫХ НОРМАТИВНЫХ ПРАВОВЫХ АКТОВ СОВЕТА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РАЙОНА "ИЖЕМСКИЙ" И ПРОЕКТОВ МУНИЦИПАЛЬНЫХ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СОВЕТА МУНИЦИПАЛЬНОГО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РАЙОНА "ИЖЕМСКИЙ"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МО муниципального района "Ижемский"</w:t>
      </w:r>
      <w:proofErr w:type="gramEnd"/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20.02.2012 N 4-11/9)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17.07.2009 N 172-ФЗ "Об антикоррупционной экспертизе нормативных правовых актов и проектов нормативных правовых актов" и в целях реализации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Коми от 29.09.2008 N 82-РЗ "О противодействии коррупции в Республике Коми" Совет муниципального района "Ижемский" решил: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антикоррупционной экспертизы муниципальных нормативных правовых актов Совета муниципального района "Ижемский" и проектов муниципальных нормативных правовых актов Совета муниципального района "Ижемский" согласно приложению.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со дня официального обнародования.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муниципального района -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администрации района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"Ижемский"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П.ДИТЯТЕВ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Совета муниципального района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"Ижемский"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июля 2010 г. N 3-29/2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(приложение)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ПРОВЕДЕНИЯ АНТИКОРРУПЦИОННОЙ ЭКСПЕРТИЗЫ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СОВЕТА МУНИЦИПАЛЬНОГО РАЙОНА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"ИЖЕМСКИЙ" И ПРОЕКТОВ МУНИЦИПАЛЬНЫХ НОРМАТИВНЫХ ПРАВОВЫХ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АКТОВ СОВЕТА МУНИЦИПАЛЬНОГО РАЙОНА "ИЖЕМСКИЙ"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МО муниципального района "Ижемский"</w:t>
      </w:r>
      <w:proofErr w:type="gramEnd"/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20.02.2012 N 4-11/9)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1. Общие положения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1.1. Настоящий Порядок устанавливает порядок проведения антикоррупционной экспертизы муниципальных правовых актов Совета муниципального района "Ижемский" и их проектов на коррупциогенность, порядок составления заключений о коррупциогенности правовых актов и их проектов.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Антикоррупционная экспертиза муниципальных правовых актов Совета муниципального района "Ижемский" и их проектов - деятельность по выявлению и описанию коррупционно опасных факторов, содержащихся в правовых актах, принимаемых в муниципальном районе и их проектах.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Антикоррупционной экспертизе подлежат решения Совета муниципального района "Ижемский" и их проекты.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проведении антикоррупционной экспертизы решений Совета муниципального района "Ижемский" и их проектов принимается постановлением председателя Совета муниципального района "Ижемский".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2. Порядок проведения антикоррупционной экспертизы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Решение о проведении антикоррупционной экспертизы решения Совета муниципального района "Ижемский" и проекта решения, принимается председателем Совета муниципального района по собственной инициативе, предложению депутата Совета муниципального района "Ижемский", главы муниципального района - руководителя администрации района "Ижемский" и инициативной группы граждан.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 целью проведения антикоррупционной экспертизы правовых актов и их проектов председателем Совета муниципального района "Ижемский" организуется рабочая группа и утверждается ее состав в количестве 5 человек.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proofErr w:type="gramStart"/>
      <w:r>
        <w:rPr>
          <w:rFonts w:ascii="Calibri" w:hAnsi="Calibri" w:cs="Calibri"/>
        </w:rPr>
        <w:t xml:space="preserve">Рабочая группа в своей деятельности руководствуется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17.07.2009 N 172-ФЗ "Об антикоррупционной экспертизе нормативных правовых актов и проектов нормативных правовых актов" и другими федеральными законами,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Республики Коми,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Коми от 29.09.2008 N 82-РЗ "О противодействии коррупции в Республике Коми" и другими законами Республики Коми, </w:t>
      </w:r>
      <w:hyperlink r:id="rId13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района "Ижемский", настоящим Порядком, иными нормативными правовыми</w:t>
      </w:r>
      <w:proofErr w:type="gramEnd"/>
      <w:r>
        <w:rPr>
          <w:rFonts w:ascii="Calibri" w:hAnsi="Calibri" w:cs="Calibri"/>
        </w:rPr>
        <w:t xml:space="preserve"> актами.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Основными задачами рабочей группы являются: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антикоррупционной экспертизы;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заключений по результатам проведения антикоррупционной экспертизы;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внесение рекомендаций по устранению коррупционных факторов, относящихся к правовым актам и их проектам.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Рабочая группа имеет право: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запрашивать в установленном порядке у органов местного самоуправления, общественных объединений и организаций необходимую информацию по существу проводимой антикоррупционной экспертизы;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привлекать в установленном порядке специалистов органов местного самоуправления, общественных объединений и организаций в целях реализации полномочий рабочей группы.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Рабочая группа состоит из председателя, секретаря и членов рабочей группы.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Состав рабочей группы утверждается постановлением председателя Совета муниципального района "Ижемский". В состав рабочей группы не могут входить лица, принимавшие участие в разработке проекта муниципального правового акта.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Председатель рабочей группы: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руководит работой рабочей группы;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председательствует на заседаниях рабочей группы;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подписывает заключения рабочей группы;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несет ответственность за выполнение возложенных на рабочую группу задач.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Секретарь рабочей группы: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информирует членов рабочей группы о месте и времени проведения заседания рабочей группы;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организует подготовку материалов к заседаниям;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оформляет протоколы заседаний;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рассылает принятые решения.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Заседания рабочей группы проводятся по мере поступления на антикоррупционную экспертизу муниципальных правовых актов и их проектов.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Заседание рабочей группы правомочно, если на нем присутствует более 2/3 ее состава.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Решения рабочей группы считаются принятыми, если все присутствующие на заседании члены рабочей группы проголосовали единогласно.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Решение рабочей группы оформляется протоколом, который подписывается председателем и членами рабочей группы.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Антикоррупционная экспертиза муниципальных правовых актов и их проектов проводится в срок до 15 рабочих дней со дня их поступления на экспертизу.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Организационно-техническое обеспечение деятельности рабочей группы осуществляет администрация муниципального района "Ижемский".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Антикоррупционная экспертиза проводится рабочей группой в соответствии с методикой, определенной Правительством Российской Федерации.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3"/>
      <w:bookmarkEnd w:id="5"/>
      <w:r>
        <w:rPr>
          <w:rFonts w:ascii="Calibri" w:hAnsi="Calibri" w:cs="Calibri"/>
        </w:rPr>
        <w:t>3. Заключение антикоррупционной экспертизы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 результатам проведения антикоррупционной экспертизы правового акта или проекта правового акта составляется мотивированное заключение о коррупциогенности или некоррупциогенности документа.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 заключении отражаются следующие сведения: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дата и место подготовки заключения;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основание для проведения экспертизы;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реквизиты муниципального правового акта, проходящего экспертизу;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данные о проводящих экспертизу лицах;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выявленных коррупциогенных факторов с указанием их признаков;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указанием соответствующих статей (подпунктов, абзацев, пунктов, частей) муниципального правового акта, его проекта, в которых эти факторы выявлены;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предложения о способах устранения или нейтрализации коррупциогенных факторов.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Заключение подписывается председателем рабочей группы.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Заключение антикоррупционной экспертизы в течение 3 рабочих дней направляется в Совет муниципального района "Ижемский" или главе муниципального района - руководителю администрации района для организации работы по внесению в правовые акты поправок, направленных на устранение коррупциогенности правовых актов.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Заключение о коррупциогенности проекта правового акта вместе с проектом в течение 3 рабочих дней возвращается лицам, подготовившим указанный проект нормативного правового акта, для проведения антикоррупционной экспертизы, для устранения выявленных коррупциогенных факторов.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8"/>
      <w:bookmarkEnd w:id="6"/>
      <w:r>
        <w:rPr>
          <w:rFonts w:ascii="Calibri" w:hAnsi="Calibri" w:cs="Calibri"/>
        </w:rPr>
        <w:t xml:space="preserve">4. Порядок предоставления </w:t>
      </w:r>
      <w:proofErr w:type="gramStart"/>
      <w:r>
        <w:rPr>
          <w:rFonts w:ascii="Calibri" w:hAnsi="Calibri" w:cs="Calibri"/>
        </w:rPr>
        <w:t>муниципальных</w:t>
      </w:r>
      <w:proofErr w:type="gramEnd"/>
      <w:r>
        <w:rPr>
          <w:rFonts w:ascii="Calibri" w:hAnsi="Calibri" w:cs="Calibri"/>
        </w:rPr>
        <w:t xml:space="preserve"> нормативных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 Совета муниципального района "Ижемский"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антикоррупционной экспертизы в прокуратуру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Ижемского района Республики Коми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Совета МО муниципального района "Ижемский"</w:t>
      </w:r>
      <w:proofErr w:type="gramEnd"/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20.02.2012 N 4-11/9)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6"/>
      <w:bookmarkEnd w:id="7"/>
      <w:r>
        <w:rPr>
          <w:rFonts w:ascii="Calibri" w:hAnsi="Calibri" w:cs="Calibri"/>
        </w:rPr>
        <w:t xml:space="preserve">4.1. </w:t>
      </w:r>
      <w:proofErr w:type="gramStart"/>
      <w:r>
        <w:rPr>
          <w:rFonts w:ascii="Calibri" w:hAnsi="Calibri" w:cs="Calibri"/>
        </w:rPr>
        <w:t xml:space="preserve">Решения Совета муниципального района "Ижемский", принятые по вопросам, указанным в </w:t>
      </w:r>
      <w:hyperlink r:id="rId15" w:history="1">
        <w:r>
          <w:rPr>
            <w:rFonts w:ascii="Calibri" w:hAnsi="Calibri" w:cs="Calibri"/>
            <w:color w:val="0000FF"/>
          </w:rPr>
          <w:t>части 2 статьи 3</w:t>
        </w:r>
      </w:hyperlink>
      <w:r>
        <w:rPr>
          <w:rFonts w:ascii="Calibri" w:hAnsi="Calibri" w:cs="Calibri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в пятидневный срок после подписания направляются для проведения антикоррупционной экспертизы в прокуратуру Ижемского района Республики Коми с приложением всех документов, в </w:t>
      </w:r>
      <w:r>
        <w:rPr>
          <w:rFonts w:ascii="Calibri" w:hAnsi="Calibri" w:cs="Calibri"/>
        </w:rPr>
        <w:lastRenderedPageBreak/>
        <w:t>соответствии с которыми или во исполнение которых они</w:t>
      </w:r>
      <w:proofErr w:type="gramEnd"/>
      <w:r>
        <w:rPr>
          <w:rFonts w:ascii="Calibri" w:hAnsi="Calibri" w:cs="Calibri"/>
        </w:rPr>
        <w:t xml:space="preserve"> подготовлены.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Направление указанных в </w:t>
      </w:r>
      <w:hyperlink w:anchor="Par106" w:history="1">
        <w:r>
          <w:rPr>
            <w:rFonts w:ascii="Calibri" w:hAnsi="Calibri" w:cs="Calibri"/>
            <w:color w:val="0000FF"/>
          </w:rPr>
          <w:t>части 4.1</w:t>
        </w:r>
      </w:hyperlink>
      <w:r>
        <w:rPr>
          <w:rFonts w:ascii="Calibri" w:hAnsi="Calibri" w:cs="Calibri"/>
        </w:rPr>
        <w:t xml:space="preserve"> решений Совета муниципального района "Ижемский" осуществляется отделом организационной, правовой и кадровой работы администрации муниципального района "Ижемский".</w:t>
      </w: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01E" w:rsidRDefault="003E10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6658" w:rsidRDefault="00176658"/>
    <w:sectPr w:rsidR="00176658" w:rsidSect="00E6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101E"/>
    <w:rsid w:val="00176658"/>
    <w:rsid w:val="003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A1FD3DDF1BC7351F75BCE0CD561823DCFE5181A64E1DF0B7F3FFD6C8804E313899A542B5D321850779BP0hFM" TargetMode="External"/><Relationship Id="rId13" Type="http://schemas.openxmlformats.org/officeDocument/2006/relationships/hyperlink" Target="consultantplus://offline/ref=955A1FD3DDF1BC7351F75BCE0CD561823DCFE5181461E0DA097F3FFD6C8804E3P1h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5A1FD3DDF1BC7351F75BCE0CD561823DCFE5181D61E6DE0F7D62F764D108E11486C5432C143E1950779A0BP2h3M" TargetMode="External"/><Relationship Id="rId12" Type="http://schemas.openxmlformats.org/officeDocument/2006/relationships/hyperlink" Target="consultantplus://offline/ref=955A1FD3DDF1BC7351F75BCE0CD561823DCFE5181D61E6DE0F7D62F764D108E11486C5432C143E1950779A0BP2h3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A1FD3DDF1BC7351F745C31AB93F863AC1B8111466E88B542064A03B810EB454C6C3166F50331AP5h2M" TargetMode="External"/><Relationship Id="rId11" Type="http://schemas.openxmlformats.org/officeDocument/2006/relationships/hyperlink" Target="consultantplus://offline/ref=955A1FD3DDF1BC7351F75BCE0CD561823DCFE5181D61E6DF0C7C62F764D108E114P8h6M" TargetMode="External"/><Relationship Id="rId5" Type="http://schemas.openxmlformats.org/officeDocument/2006/relationships/hyperlink" Target="consultantplus://offline/ref=955A1FD3DDF1BC7351F75BCE0CD561823DCFE5181A64E1DF0B7F3FFD6C8804E313899A542B5D321850779BP0hFM" TargetMode="External"/><Relationship Id="rId15" Type="http://schemas.openxmlformats.org/officeDocument/2006/relationships/hyperlink" Target="consultantplus://offline/ref=955A1FD3DDF1BC7351F745C31AB93F863AC1B8111466E88B542064A03B810EB454C6C3166F50331AP5h3M" TargetMode="External"/><Relationship Id="rId10" Type="http://schemas.openxmlformats.org/officeDocument/2006/relationships/hyperlink" Target="consultantplus://offline/ref=955A1FD3DDF1BC7351F745C31AB93F863AC1B8111466E88B542064A03B810EB454C6C3166F50331AP5h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55A1FD3DDF1BC7351F745C31AB93F8639CCBC101737BF8905756APAh5M" TargetMode="External"/><Relationship Id="rId14" Type="http://schemas.openxmlformats.org/officeDocument/2006/relationships/hyperlink" Target="consultantplus://offline/ref=955A1FD3DDF1BC7351F75BCE0CD561823DCFE5181A64E1DF0B7F3FFD6C8804E313899A542B5D321850779BP0h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8369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2015-05-13T12:33:00Z</dcterms:created>
  <dcterms:modified xsi:type="dcterms:W3CDTF">2015-05-13T12:34:00Z</dcterms:modified>
</cp:coreProperties>
</file>