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FD" w:rsidRDefault="006152FD" w:rsidP="006152FD">
      <w:pPr>
        <w:jc w:val="right"/>
      </w:pPr>
      <w:r>
        <w:t>Проект</w:t>
      </w:r>
    </w:p>
    <w:tbl>
      <w:tblPr>
        <w:tblW w:w="9645" w:type="dxa"/>
        <w:tblInd w:w="108" w:type="dxa"/>
        <w:tblLayout w:type="fixed"/>
        <w:tblLook w:val="04A0"/>
      </w:tblPr>
      <w:tblGrid>
        <w:gridCol w:w="3422"/>
        <w:gridCol w:w="2677"/>
        <w:gridCol w:w="3546"/>
      </w:tblGrid>
      <w:tr w:rsidR="006152FD" w:rsidTr="00D3298F">
        <w:trPr>
          <w:cantSplit/>
        </w:trPr>
        <w:tc>
          <w:tcPr>
            <w:tcW w:w="3422" w:type="dxa"/>
            <w:hideMark/>
          </w:tcPr>
          <w:p w:rsidR="006152FD" w:rsidRPr="00555805" w:rsidRDefault="006152FD" w:rsidP="00D3298F">
            <w:pPr>
              <w:tabs>
                <w:tab w:val="left" w:pos="10915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555805">
              <w:rPr>
                <w:b/>
                <w:bCs/>
              </w:rPr>
              <w:t xml:space="preserve"> «Изьва»</w:t>
            </w:r>
          </w:p>
          <w:p w:rsidR="006152FD" w:rsidRPr="00555805" w:rsidRDefault="006152FD" w:rsidP="00D3298F">
            <w:pPr>
              <w:tabs>
                <w:tab w:val="left" w:pos="10915"/>
              </w:tabs>
              <w:jc w:val="center"/>
              <w:rPr>
                <w:b/>
                <w:bCs/>
              </w:rPr>
            </w:pPr>
            <w:r w:rsidRPr="00555805">
              <w:rPr>
                <w:b/>
                <w:bCs/>
              </w:rPr>
              <w:t>муниципальнöй районса</w:t>
            </w:r>
          </w:p>
          <w:p w:rsidR="006152FD" w:rsidRDefault="006152FD" w:rsidP="00D3298F">
            <w:pPr>
              <w:tabs>
                <w:tab w:val="left" w:pos="10915"/>
              </w:tabs>
              <w:jc w:val="center"/>
              <w:rPr>
                <w:b/>
                <w:bCs/>
                <w:lang w:eastAsia="en-US"/>
              </w:rPr>
            </w:pPr>
            <w:r w:rsidRPr="00555805">
              <w:rPr>
                <w:b/>
                <w:bCs/>
              </w:rPr>
              <w:t>администрация</w:t>
            </w:r>
          </w:p>
        </w:tc>
        <w:tc>
          <w:tcPr>
            <w:tcW w:w="2677" w:type="dxa"/>
            <w:hideMark/>
          </w:tcPr>
          <w:p w:rsidR="006152FD" w:rsidRDefault="006152FD" w:rsidP="00D3298F">
            <w:pPr>
              <w:tabs>
                <w:tab w:val="left" w:pos="10915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38175" cy="78105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6" w:type="dxa"/>
            <w:hideMark/>
          </w:tcPr>
          <w:p w:rsidR="006152FD" w:rsidRPr="00555805" w:rsidRDefault="006152FD" w:rsidP="00D3298F">
            <w:pPr>
              <w:tabs>
                <w:tab w:val="left" w:pos="10915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555805">
              <w:rPr>
                <w:b/>
                <w:bCs/>
              </w:rPr>
              <w:t>Администрация</w:t>
            </w:r>
          </w:p>
          <w:p w:rsidR="006152FD" w:rsidRPr="00555805" w:rsidRDefault="006152FD" w:rsidP="00D3298F">
            <w:pPr>
              <w:tabs>
                <w:tab w:val="left" w:pos="10915"/>
              </w:tabs>
              <w:jc w:val="center"/>
              <w:rPr>
                <w:b/>
                <w:bCs/>
              </w:rPr>
            </w:pPr>
            <w:r w:rsidRPr="00555805">
              <w:rPr>
                <w:b/>
                <w:bCs/>
              </w:rPr>
              <w:t>муниципального района</w:t>
            </w:r>
          </w:p>
          <w:p w:rsidR="006152FD" w:rsidRDefault="006152FD" w:rsidP="00D3298F">
            <w:pPr>
              <w:tabs>
                <w:tab w:val="left" w:pos="10915"/>
              </w:tabs>
              <w:jc w:val="center"/>
              <w:rPr>
                <w:b/>
                <w:bCs/>
                <w:lang w:eastAsia="en-US"/>
              </w:rPr>
            </w:pPr>
            <w:r w:rsidRPr="00555805">
              <w:rPr>
                <w:b/>
                <w:bCs/>
              </w:rPr>
              <w:t>«Ижемский»</w:t>
            </w:r>
          </w:p>
        </w:tc>
      </w:tr>
    </w:tbl>
    <w:p w:rsidR="006152FD" w:rsidRDefault="006152FD" w:rsidP="006152FD">
      <w:pPr>
        <w:keepNext/>
        <w:tabs>
          <w:tab w:val="left" w:pos="10915"/>
        </w:tabs>
        <w:jc w:val="center"/>
        <w:outlineLvl w:val="0"/>
        <w:rPr>
          <w:bCs/>
          <w:spacing w:val="120"/>
          <w:sz w:val="24"/>
          <w:szCs w:val="24"/>
        </w:rPr>
      </w:pPr>
    </w:p>
    <w:p w:rsidR="006152FD" w:rsidRDefault="006152FD" w:rsidP="006152FD">
      <w:pPr>
        <w:keepNext/>
        <w:tabs>
          <w:tab w:val="left" w:pos="10915"/>
        </w:tabs>
        <w:jc w:val="center"/>
        <w:outlineLvl w:val="0"/>
        <w:rPr>
          <w:b/>
          <w:bCs/>
          <w:spacing w:val="120"/>
          <w:sz w:val="24"/>
          <w:szCs w:val="24"/>
        </w:rPr>
      </w:pPr>
      <w:r>
        <w:rPr>
          <w:bCs/>
          <w:spacing w:val="120"/>
          <w:sz w:val="24"/>
          <w:szCs w:val="24"/>
        </w:rPr>
        <w:t xml:space="preserve">  </w:t>
      </w:r>
      <w:r>
        <w:rPr>
          <w:b/>
          <w:bCs/>
          <w:spacing w:val="120"/>
          <w:sz w:val="24"/>
          <w:szCs w:val="24"/>
        </w:rPr>
        <w:t>ШУÖМ</w:t>
      </w:r>
    </w:p>
    <w:p w:rsidR="006152FD" w:rsidRDefault="006152FD" w:rsidP="006152FD">
      <w:pPr>
        <w:tabs>
          <w:tab w:val="left" w:pos="1091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:rsidR="006152FD" w:rsidRDefault="006152FD" w:rsidP="006152FD">
      <w:pPr>
        <w:keepNext/>
        <w:tabs>
          <w:tab w:val="left" w:pos="10915"/>
        </w:tabs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П О С Т А Н О В Л Е Н И Е</w:t>
      </w:r>
    </w:p>
    <w:p w:rsidR="006152FD" w:rsidRDefault="006152FD" w:rsidP="006152FD">
      <w:pPr>
        <w:tabs>
          <w:tab w:val="left" w:pos="10915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152FD" w:rsidRPr="000D2E1C" w:rsidRDefault="006152FD" w:rsidP="006152FD">
      <w:pPr>
        <w:tabs>
          <w:tab w:val="left" w:pos="10915"/>
        </w:tabs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0D2E1C">
        <w:rPr>
          <w:sz w:val="24"/>
          <w:szCs w:val="24"/>
        </w:rPr>
        <w:t xml:space="preserve">от </w:t>
      </w:r>
      <w:r w:rsidR="00AA159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</w:t>
      </w:r>
      <w:r w:rsidRPr="000D2E1C">
        <w:rPr>
          <w:sz w:val="24"/>
          <w:szCs w:val="24"/>
        </w:rPr>
        <w:t xml:space="preserve">2019 года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0D2E1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</w:t>
      </w:r>
      <w:r w:rsidRPr="000D2E1C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</w:p>
    <w:p w:rsidR="006152FD" w:rsidRPr="00555805" w:rsidRDefault="006152FD" w:rsidP="006152FD">
      <w:pPr>
        <w:tabs>
          <w:tab w:val="left" w:pos="10915"/>
        </w:tabs>
        <w:overflowPunct w:val="0"/>
        <w:autoSpaceDE w:val="0"/>
        <w:autoSpaceDN w:val="0"/>
        <w:adjustRightInd w:val="0"/>
        <w:textAlignment w:val="baseline"/>
      </w:pPr>
      <w:r w:rsidRPr="00555805">
        <w:t xml:space="preserve">Республика Коми, Ижемский район, с. Ижма </w:t>
      </w:r>
    </w:p>
    <w:p w:rsidR="006152FD" w:rsidRPr="000D2E1C" w:rsidRDefault="006152FD" w:rsidP="006152FD">
      <w:pPr>
        <w:tabs>
          <w:tab w:val="left" w:pos="10915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6152FD" w:rsidRPr="006B702C" w:rsidRDefault="006152FD" w:rsidP="006152FD">
      <w:pPr>
        <w:tabs>
          <w:tab w:val="left" w:pos="10915"/>
        </w:tabs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6B702C">
        <w:rPr>
          <w:sz w:val="24"/>
          <w:szCs w:val="24"/>
        </w:rPr>
        <w:t>Об утверждении методики распределения иных межбюджетных трансфертов</w:t>
      </w:r>
      <w:r w:rsidR="006B702C" w:rsidRPr="006B702C">
        <w:rPr>
          <w:sz w:val="24"/>
          <w:szCs w:val="24"/>
        </w:rPr>
        <w:t xml:space="preserve"> бюджетам </w:t>
      </w:r>
      <w:r w:rsidR="00AA1595" w:rsidRPr="00AA1595">
        <w:rPr>
          <w:sz w:val="24"/>
          <w:szCs w:val="24"/>
        </w:rPr>
        <w:t xml:space="preserve"> сельских поселений   по финансовому обеспечению расходных обязательств сельских поселений</w:t>
      </w:r>
    </w:p>
    <w:p w:rsidR="006152FD" w:rsidRPr="006B702C" w:rsidRDefault="006152FD" w:rsidP="006152FD">
      <w:pPr>
        <w:tabs>
          <w:tab w:val="left" w:pos="10915"/>
        </w:tabs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6152FD" w:rsidRPr="006B702C" w:rsidRDefault="006152FD" w:rsidP="006B702C">
      <w:pPr>
        <w:pStyle w:val="ConsPlusTitle"/>
        <w:ind w:firstLine="284"/>
        <w:jc w:val="both"/>
        <w:rPr>
          <w:rFonts w:ascii="Times New Roman" w:hAnsi="Times New Roman" w:cs="Times New Roman"/>
          <w:b w:val="0"/>
          <w:szCs w:val="24"/>
        </w:rPr>
      </w:pPr>
      <w:r w:rsidRPr="006B702C">
        <w:rPr>
          <w:rFonts w:ascii="Times New Roman" w:eastAsia="SimSun" w:hAnsi="Times New Roman" w:cs="Times New Roman"/>
          <w:b w:val="0"/>
          <w:szCs w:val="24"/>
          <w:lang w:eastAsia="zh-CN"/>
        </w:rPr>
        <w:t xml:space="preserve">Руководствуясь </w:t>
      </w:r>
      <w:r w:rsidRPr="006B702C">
        <w:rPr>
          <w:rFonts w:eastAsia="SimSun"/>
          <w:b w:val="0"/>
          <w:szCs w:val="24"/>
          <w:lang w:eastAsia="zh-CN"/>
        </w:rPr>
        <w:t>статьей 17 решения Совета муниципального района «Ижемский» от 11</w:t>
      </w:r>
      <w:r w:rsidRPr="006B702C">
        <w:rPr>
          <w:rFonts w:ascii="Times New Roman" w:eastAsia="SimSun" w:hAnsi="Times New Roman" w:cs="Times New Roman"/>
          <w:b w:val="0"/>
          <w:szCs w:val="24"/>
          <w:lang w:eastAsia="zh-CN"/>
        </w:rPr>
        <w:t xml:space="preserve"> </w:t>
      </w:r>
      <w:r w:rsidRPr="006B702C">
        <w:rPr>
          <w:rFonts w:eastAsia="SimSun"/>
          <w:b w:val="0"/>
          <w:szCs w:val="24"/>
          <w:lang w:eastAsia="zh-CN"/>
        </w:rPr>
        <w:t>ноября</w:t>
      </w:r>
      <w:r w:rsidRPr="006B702C">
        <w:rPr>
          <w:rFonts w:ascii="Times New Roman" w:eastAsia="SimSun" w:hAnsi="Times New Roman" w:cs="Times New Roman"/>
          <w:b w:val="0"/>
          <w:szCs w:val="24"/>
          <w:lang w:eastAsia="zh-CN"/>
        </w:rPr>
        <w:t xml:space="preserve"> 201</w:t>
      </w:r>
      <w:r w:rsidRPr="006B702C">
        <w:rPr>
          <w:rFonts w:eastAsia="SimSun"/>
          <w:b w:val="0"/>
          <w:szCs w:val="24"/>
          <w:lang w:eastAsia="zh-CN"/>
        </w:rPr>
        <w:t>9 года № 6-2/2</w:t>
      </w:r>
      <w:r w:rsidRPr="006B702C">
        <w:rPr>
          <w:rFonts w:ascii="Times New Roman" w:eastAsia="SimSun" w:hAnsi="Times New Roman" w:cs="Times New Roman"/>
          <w:b w:val="0"/>
          <w:szCs w:val="24"/>
          <w:lang w:eastAsia="zh-CN"/>
        </w:rPr>
        <w:t xml:space="preserve"> «</w:t>
      </w:r>
      <w:r w:rsidRPr="006B702C">
        <w:rPr>
          <w:rFonts w:ascii="Times New Roman" w:hAnsi="Times New Roman" w:cs="Times New Roman"/>
          <w:b w:val="0"/>
          <w:szCs w:val="24"/>
        </w:rPr>
        <w:t>Об утверждении положения «О бюджетном процессе в муниципальном образовании муниципального района Ижемский»</w:t>
      </w:r>
    </w:p>
    <w:p w:rsidR="006152FD" w:rsidRPr="006B702C" w:rsidRDefault="006152FD" w:rsidP="006B702C">
      <w:pPr>
        <w:tabs>
          <w:tab w:val="left" w:pos="2040"/>
          <w:tab w:val="left" w:pos="10915"/>
        </w:tabs>
        <w:rPr>
          <w:sz w:val="24"/>
          <w:szCs w:val="24"/>
        </w:rPr>
      </w:pPr>
    </w:p>
    <w:p w:rsidR="006152FD" w:rsidRPr="006B702C" w:rsidRDefault="006152FD" w:rsidP="006152FD">
      <w:pPr>
        <w:tabs>
          <w:tab w:val="left" w:pos="2040"/>
          <w:tab w:val="left" w:pos="10915"/>
        </w:tabs>
        <w:jc w:val="center"/>
        <w:rPr>
          <w:sz w:val="24"/>
          <w:szCs w:val="24"/>
        </w:rPr>
      </w:pPr>
      <w:r w:rsidRPr="006B702C">
        <w:rPr>
          <w:sz w:val="24"/>
          <w:szCs w:val="24"/>
        </w:rPr>
        <w:t>администрация муниципального района «Ижемский»</w:t>
      </w:r>
    </w:p>
    <w:p w:rsidR="006152FD" w:rsidRPr="006B702C" w:rsidRDefault="006152FD" w:rsidP="006152FD">
      <w:pPr>
        <w:tabs>
          <w:tab w:val="left" w:pos="2040"/>
          <w:tab w:val="left" w:pos="10915"/>
        </w:tabs>
        <w:jc w:val="center"/>
        <w:rPr>
          <w:sz w:val="24"/>
          <w:szCs w:val="24"/>
        </w:rPr>
      </w:pPr>
    </w:p>
    <w:p w:rsidR="006152FD" w:rsidRPr="006B702C" w:rsidRDefault="006152FD" w:rsidP="006152FD">
      <w:pPr>
        <w:tabs>
          <w:tab w:val="left" w:pos="2040"/>
          <w:tab w:val="left" w:pos="10915"/>
        </w:tabs>
        <w:jc w:val="center"/>
        <w:rPr>
          <w:sz w:val="24"/>
          <w:szCs w:val="24"/>
        </w:rPr>
      </w:pPr>
      <w:r w:rsidRPr="006B702C">
        <w:rPr>
          <w:sz w:val="24"/>
          <w:szCs w:val="24"/>
        </w:rPr>
        <w:t>П О С Т А Н О В Л Я Е Т:</w:t>
      </w:r>
    </w:p>
    <w:p w:rsidR="006152FD" w:rsidRPr="006B702C" w:rsidRDefault="006152FD" w:rsidP="006B702C">
      <w:pPr>
        <w:suppressAutoHyphens/>
        <w:rPr>
          <w:sz w:val="24"/>
          <w:szCs w:val="24"/>
        </w:rPr>
      </w:pPr>
    </w:p>
    <w:p w:rsidR="006152FD" w:rsidRPr="00AA1595" w:rsidRDefault="00AA1595" w:rsidP="00AA1595">
      <w:pPr>
        <w:tabs>
          <w:tab w:val="left" w:pos="10915"/>
        </w:tabs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1. </w:t>
      </w:r>
      <w:r w:rsidR="006152FD" w:rsidRPr="00AA1595">
        <w:rPr>
          <w:sz w:val="24"/>
          <w:szCs w:val="24"/>
        </w:rPr>
        <w:t xml:space="preserve">Утвердить Методику </w:t>
      </w:r>
      <w:r w:rsidR="006B702C" w:rsidRPr="00AA1595">
        <w:rPr>
          <w:sz w:val="24"/>
          <w:szCs w:val="24"/>
        </w:rPr>
        <w:t xml:space="preserve">распределения иных межбюджетных трансфертов </w:t>
      </w:r>
      <w:r w:rsidRPr="00AA1595">
        <w:rPr>
          <w:sz w:val="24"/>
          <w:szCs w:val="24"/>
        </w:rPr>
        <w:t xml:space="preserve">бюджетам  сельских поселений   по финансовому обеспечению расходных обязательств сельских поселений </w:t>
      </w:r>
      <w:r w:rsidR="006152FD" w:rsidRPr="00AA1595">
        <w:rPr>
          <w:sz w:val="24"/>
          <w:szCs w:val="24"/>
        </w:rPr>
        <w:t>согласно приложению.</w:t>
      </w:r>
    </w:p>
    <w:p w:rsidR="006152FD" w:rsidRPr="00AA1595" w:rsidRDefault="00AA1595" w:rsidP="00AA1595">
      <w:p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2. </w:t>
      </w:r>
      <w:r w:rsidR="006152FD" w:rsidRPr="00AA1595">
        <w:rPr>
          <w:sz w:val="24"/>
          <w:szCs w:val="24"/>
        </w:rPr>
        <w:t>Настоящее постановление вступает в силу со дня его официального опубликования</w:t>
      </w:r>
      <w:r w:rsidR="006B702C" w:rsidRPr="00AA1595">
        <w:rPr>
          <w:sz w:val="24"/>
          <w:szCs w:val="24"/>
        </w:rPr>
        <w:t xml:space="preserve"> (обнародования)</w:t>
      </w:r>
      <w:r w:rsidR="006152FD" w:rsidRPr="00AA1595">
        <w:rPr>
          <w:sz w:val="24"/>
          <w:szCs w:val="24"/>
        </w:rPr>
        <w:t>.</w:t>
      </w:r>
    </w:p>
    <w:p w:rsidR="006152FD" w:rsidRPr="006B702C" w:rsidRDefault="006152FD" w:rsidP="006152FD">
      <w:pPr>
        <w:pStyle w:val="af3"/>
        <w:tabs>
          <w:tab w:val="right" w:pos="9498"/>
        </w:tabs>
        <w:spacing w:line="276" w:lineRule="auto"/>
        <w:ind w:left="709"/>
        <w:rPr>
          <w:sz w:val="24"/>
          <w:szCs w:val="24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B702C" w:rsidRDefault="006B702C" w:rsidP="00777E21">
      <w:pPr>
        <w:suppressAutoHyphens/>
        <w:jc w:val="right"/>
        <w:rPr>
          <w:sz w:val="28"/>
          <w:szCs w:val="28"/>
        </w:rPr>
      </w:pPr>
    </w:p>
    <w:p w:rsidR="006B702C" w:rsidRPr="006B702C" w:rsidRDefault="006B702C" w:rsidP="006B702C">
      <w:pPr>
        <w:jc w:val="both"/>
        <w:rPr>
          <w:sz w:val="24"/>
          <w:szCs w:val="24"/>
        </w:rPr>
      </w:pPr>
      <w:r w:rsidRPr="006B702C">
        <w:rPr>
          <w:sz w:val="24"/>
          <w:szCs w:val="24"/>
        </w:rPr>
        <w:t>Исполняющий обязанности главы</w:t>
      </w:r>
    </w:p>
    <w:p w:rsidR="006B702C" w:rsidRPr="006B702C" w:rsidRDefault="006B702C" w:rsidP="006B702C">
      <w:pPr>
        <w:jc w:val="both"/>
        <w:rPr>
          <w:sz w:val="24"/>
          <w:szCs w:val="24"/>
        </w:rPr>
      </w:pPr>
      <w:r w:rsidRPr="006B702C">
        <w:rPr>
          <w:sz w:val="24"/>
          <w:szCs w:val="24"/>
        </w:rPr>
        <w:t>муниципального района «Ижемский» –</w:t>
      </w:r>
    </w:p>
    <w:p w:rsidR="006B702C" w:rsidRPr="006B702C" w:rsidRDefault="006B702C" w:rsidP="006B702C">
      <w:pPr>
        <w:rPr>
          <w:sz w:val="24"/>
          <w:szCs w:val="24"/>
        </w:rPr>
      </w:pPr>
      <w:r w:rsidRPr="006B702C">
        <w:rPr>
          <w:sz w:val="24"/>
          <w:szCs w:val="24"/>
        </w:rPr>
        <w:t xml:space="preserve">руководителя администрации                                             </w:t>
      </w:r>
      <w:r>
        <w:rPr>
          <w:sz w:val="24"/>
          <w:szCs w:val="24"/>
        </w:rPr>
        <w:t xml:space="preserve">                  </w:t>
      </w:r>
      <w:r w:rsidRPr="006B702C">
        <w:rPr>
          <w:sz w:val="24"/>
          <w:szCs w:val="24"/>
        </w:rPr>
        <w:t xml:space="preserve">        Р.Е. Селиверстов</w:t>
      </w:r>
    </w:p>
    <w:p w:rsidR="006B702C" w:rsidRDefault="006B702C" w:rsidP="006B702C"/>
    <w:p w:rsidR="006B702C" w:rsidRDefault="006B702C" w:rsidP="006B702C">
      <w:pPr>
        <w:suppressAutoHyphens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777E21">
      <w:pPr>
        <w:suppressAutoHyphens/>
        <w:jc w:val="right"/>
        <w:rPr>
          <w:sz w:val="28"/>
          <w:szCs w:val="28"/>
        </w:rPr>
      </w:pPr>
    </w:p>
    <w:p w:rsidR="006152FD" w:rsidRDefault="006152FD" w:rsidP="006B702C">
      <w:pPr>
        <w:suppressAutoHyphens/>
        <w:rPr>
          <w:sz w:val="28"/>
          <w:szCs w:val="28"/>
        </w:rPr>
      </w:pPr>
    </w:p>
    <w:p w:rsidR="006B702C" w:rsidRDefault="006B702C" w:rsidP="006B702C">
      <w:pPr>
        <w:suppressAutoHyphens/>
        <w:rPr>
          <w:sz w:val="28"/>
          <w:szCs w:val="28"/>
        </w:rPr>
      </w:pPr>
    </w:p>
    <w:p w:rsidR="006152FD" w:rsidRDefault="006152FD" w:rsidP="006B702C">
      <w:pPr>
        <w:suppressAutoHyphens/>
        <w:rPr>
          <w:sz w:val="28"/>
          <w:szCs w:val="28"/>
        </w:rPr>
      </w:pPr>
    </w:p>
    <w:p w:rsidR="006B702C" w:rsidRDefault="006B702C" w:rsidP="006B702C">
      <w:pPr>
        <w:suppressAutoHyphens/>
        <w:rPr>
          <w:sz w:val="28"/>
          <w:szCs w:val="28"/>
        </w:rPr>
      </w:pPr>
    </w:p>
    <w:p w:rsidR="003A699C" w:rsidRPr="006B702C" w:rsidRDefault="00C31C07" w:rsidP="00777E21">
      <w:pPr>
        <w:suppressAutoHyphens/>
        <w:jc w:val="right"/>
      </w:pPr>
      <w:r w:rsidRPr="006B702C">
        <w:t>Приложение</w:t>
      </w:r>
    </w:p>
    <w:p w:rsidR="003A699C" w:rsidRPr="006B702C" w:rsidRDefault="00AA1595" w:rsidP="00AA1595">
      <w:pPr>
        <w:spacing w:line="276" w:lineRule="auto"/>
        <w:ind w:firstLine="709"/>
        <w:jc w:val="center"/>
      </w:pPr>
      <w:r>
        <w:t xml:space="preserve">                                                                                                             к </w:t>
      </w:r>
      <w:r w:rsidR="00C31C07" w:rsidRPr="006B702C">
        <w:t>п</w:t>
      </w:r>
      <w:r w:rsidR="003A699C" w:rsidRPr="006B702C">
        <w:t>остановлени</w:t>
      </w:r>
      <w:r w:rsidR="00C31C07" w:rsidRPr="006B702C">
        <w:t>ю администрации</w:t>
      </w:r>
    </w:p>
    <w:p w:rsidR="00AA1595" w:rsidRDefault="00AA1595" w:rsidP="00D83D9A">
      <w:pPr>
        <w:spacing w:line="276" w:lineRule="auto"/>
        <w:ind w:firstLine="709"/>
        <w:jc w:val="right"/>
      </w:pPr>
      <w:r>
        <w:t xml:space="preserve">муниципального района </w:t>
      </w:r>
      <w:r w:rsidR="00C31C07" w:rsidRPr="006B702C">
        <w:t xml:space="preserve"> «Ижемский» </w:t>
      </w:r>
    </w:p>
    <w:p w:rsidR="00C31C07" w:rsidRPr="006B702C" w:rsidRDefault="00C31C07" w:rsidP="00D83D9A">
      <w:pPr>
        <w:spacing w:line="276" w:lineRule="auto"/>
        <w:ind w:firstLine="709"/>
        <w:jc w:val="right"/>
      </w:pPr>
      <w:r w:rsidRPr="006B702C">
        <w:t>от</w:t>
      </w:r>
      <w:r w:rsidR="00AA1595">
        <w:t>______________</w:t>
      </w:r>
      <w:r w:rsidRPr="006B702C">
        <w:t xml:space="preserve"> 2019 года №</w:t>
      </w:r>
    </w:p>
    <w:p w:rsidR="00C31C07" w:rsidRDefault="00C31C07" w:rsidP="00A40D88">
      <w:pPr>
        <w:spacing w:before="240" w:line="276" w:lineRule="auto"/>
        <w:jc w:val="center"/>
        <w:rPr>
          <w:b/>
          <w:sz w:val="28"/>
          <w:szCs w:val="28"/>
        </w:rPr>
      </w:pPr>
    </w:p>
    <w:p w:rsidR="003D6E65" w:rsidRPr="006B702C" w:rsidRDefault="00FC090C" w:rsidP="00FE2EAF">
      <w:pPr>
        <w:spacing w:before="240" w:line="276" w:lineRule="auto"/>
        <w:jc w:val="center"/>
        <w:rPr>
          <w:sz w:val="24"/>
          <w:szCs w:val="24"/>
        </w:rPr>
      </w:pPr>
      <w:r w:rsidRPr="006B702C">
        <w:rPr>
          <w:b/>
          <w:sz w:val="24"/>
          <w:szCs w:val="24"/>
        </w:rPr>
        <w:t>МЕТОДИКА</w:t>
      </w:r>
      <w:r w:rsidR="00A40D88" w:rsidRPr="006B702C">
        <w:rPr>
          <w:sz w:val="24"/>
          <w:szCs w:val="24"/>
        </w:rPr>
        <w:br/>
      </w:r>
      <w:r w:rsidR="003D6E65" w:rsidRPr="006B702C">
        <w:rPr>
          <w:sz w:val="24"/>
          <w:szCs w:val="24"/>
        </w:rPr>
        <w:t xml:space="preserve">распределения иных межбюджетных трансфертов бюджетам сельских поселений  </w:t>
      </w:r>
      <w:r w:rsidR="00AA1595" w:rsidRPr="00AA1595">
        <w:rPr>
          <w:sz w:val="24"/>
          <w:szCs w:val="24"/>
        </w:rPr>
        <w:t>по финансовому обеспечению расходных обязательств сельских поселений</w:t>
      </w:r>
      <w:r w:rsidR="003D6E65" w:rsidRPr="006B702C">
        <w:rPr>
          <w:sz w:val="24"/>
          <w:szCs w:val="24"/>
        </w:rPr>
        <w:t>.</w:t>
      </w:r>
    </w:p>
    <w:p w:rsidR="00FE2EAF" w:rsidRPr="006B702C" w:rsidRDefault="00FE2EAF" w:rsidP="00FE2EAF">
      <w:pPr>
        <w:spacing w:before="240" w:line="276" w:lineRule="auto"/>
        <w:jc w:val="center"/>
        <w:rPr>
          <w:sz w:val="24"/>
          <w:szCs w:val="24"/>
        </w:rPr>
      </w:pPr>
    </w:p>
    <w:p w:rsidR="004F2E98" w:rsidRPr="006B702C" w:rsidRDefault="005E48B2" w:rsidP="005E48B2">
      <w:pPr>
        <w:pStyle w:val="af3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B702C">
        <w:rPr>
          <w:sz w:val="24"/>
          <w:szCs w:val="24"/>
        </w:rPr>
        <w:t xml:space="preserve">Настоящая методика определяет правила распределения </w:t>
      </w:r>
      <w:r w:rsidR="003D6E65" w:rsidRPr="006B702C">
        <w:rPr>
          <w:sz w:val="24"/>
          <w:szCs w:val="24"/>
        </w:rPr>
        <w:t>иных межбюджетных трансфертов</w:t>
      </w:r>
      <w:r w:rsidR="00E849BD" w:rsidRPr="00E849BD">
        <w:rPr>
          <w:sz w:val="24"/>
          <w:szCs w:val="24"/>
        </w:rPr>
        <w:t xml:space="preserve"> </w:t>
      </w:r>
      <w:r w:rsidR="00E849BD" w:rsidRPr="006B702C">
        <w:rPr>
          <w:sz w:val="24"/>
          <w:szCs w:val="24"/>
        </w:rPr>
        <w:t>бюдже</w:t>
      </w:r>
      <w:r w:rsidR="00E849BD">
        <w:rPr>
          <w:sz w:val="24"/>
          <w:szCs w:val="24"/>
        </w:rPr>
        <w:t>там</w:t>
      </w:r>
      <w:r w:rsidR="00E849BD" w:rsidRPr="006B702C">
        <w:rPr>
          <w:sz w:val="24"/>
          <w:szCs w:val="24"/>
        </w:rPr>
        <w:t xml:space="preserve"> сельских поселений</w:t>
      </w:r>
      <w:r w:rsidR="003D6E65" w:rsidRPr="006B702C">
        <w:rPr>
          <w:sz w:val="24"/>
          <w:szCs w:val="24"/>
        </w:rPr>
        <w:t xml:space="preserve"> </w:t>
      </w:r>
      <w:r w:rsidR="00AA1595" w:rsidRPr="00AA1595">
        <w:rPr>
          <w:sz w:val="24"/>
          <w:szCs w:val="24"/>
        </w:rPr>
        <w:t>по финансовому обеспечению расходных обязательств сельских поселений</w:t>
      </w:r>
      <w:r w:rsidRPr="006B702C">
        <w:rPr>
          <w:sz w:val="24"/>
          <w:szCs w:val="24"/>
        </w:rPr>
        <w:t xml:space="preserve"> (далее – </w:t>
      </w:r>
      <w:r w:rsidR="003D6E65" w:rsidRPr="006B702C">
        <w:rPr>
          <w:sz w:val="24"/>
          <w:szCs w:val="24"/>
        </w:rPr>
        <w:t>иные межбюджетные трансферты</w:t>
      </w:r>
      <w:r w:rsidRPr="006B702C">
        <w:rPr>
          <w:sz w:val="24"/>
          <w:szCs w:val="24"/>
        </w:rPr>
        <w:t>).</w:t>
      </w:r>
    </w:p>
    <w:p w:rsidR="005E48B2" w:rsidRPr="006B702C" w:rsidRDefault="003D6E65" w:rsidP="005E48B2">
      <w:pPr>
        <w:pStyle w:val="af3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B702C">
        <w:rPr>
          <w:sz w:val="24"/>
          <w:szCs w:val="24"/>
        </w:rPr>
        <w:t xml:space="preserve">Иные межбюджетные трансферты </w:t>
      </w:r>
      <w:r w:rsidR="005E48B2" w:rsidRPr="006B702C">
        <w:rPr>
          <w:sz w:val="24"/>
          <w:szCs w:val="24"/>
        </w:rPr>
        <w:t xml:space="preserve">предоставляются </w:t>
      </w:r>
      <w:r w:rsidR="00816DA2" w:rsidRPr="006B702C">
        <w:rPr>
          <w:sz w:val="24"/>
          <w:szCs w:val="24"/>
        </w:rPr>
        <w:t>по обеспечению</w:t>
      </w:r>
      <w:r w:rsidR="00610F17" w:rsidRPr="006B702C">
        <w:rPr>
          <w:sz w:val="24"/>
          <w:szCs w:val="24"/>
        </w:rPr>
        <w:t xml:space="preserve"> </w:t>
      </w:r>
      <w:r w:rsidR="00AA1595">
        <w:rPr>
          <w:sz w:val="24"/>
          <w:szCs w:val="24"/>
        </w:rPr>
        <w:t>расходных обязательств</w:t>
      </w:r>
      <w:r w:rsidR="00610F17" w:rsidRPr="006B702C">
        <w:rPr>
          <w:sz w:val="24"/>
          <w:szCs w:val="24"/>
        </w:rPr>
        <w:t xml:space="preserve"> бюджетов </w:t>
      </w:r>
      <w:r w:rsidR="00816DA2" w:rsidRPr="006B702C">
        <w:rPr>
          <w:sz w:val="24"/>
          <w:szCs w:val="24"/>
        </w:rPr>
        <w:t>сельских поселений муниципального района</w:t>
      </w:r>
      <w:r w:rsidR="00610F17" w:rsidRPr="006B702C">
        <w:rPr>
          <w:sz w:val="24"/>
          <w:szCs w:val="24"/>
        </w:rPr>
        <w:t xml:space="preserve"> </w:t>
      </w:r>
      <w:r w:rsidR="00816DA2" w:rsidRPr="006B702C">
        <w:rPr>
          <w:sz w:val="24"/>
          <w:szCs w:val="24"/>
        </w:rPr>
        <w:t>«Ижемский»</w:t>
      </w:r>
      <w:r w:rsidR="00506734" w:rsidRPr="006B702C">
        <w:rPr>
          <w:sz w:val="24"/>
          <w:szCs w:val="24"/>
        </w:rPr>
        <w:t xml:space="preserve"> (далее – бюджеты поселений)</w:t>
      </w:r>
      <w:r w:rsidR="00610F17" w:rsidRPr="006B702C">
        <w:rPr>
          <w:sz w:val="24"/>
          <w:szCs w:val="24"/>
        </w:rPr>
        <w:t>.</w:t>
      </w:r>
    </w:p>
    <w:p w:rsidR="00FE0272" w:rsidRPr="006B702C" w:rsidRDefault="00816DA2" w:rsidP="005E48B2">
      <w:pPr>
        <w:pStyle w:val="af3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B702C">
        <w:rPr>
          <w:sz w:val="24"/>
          <w:szCs w:val="24"/>
        </w:rPr>
        <w:t>Иные межбюджетные трансферты</w:t>
      </w:r>
      <w:r w:rsidR="00610F17" w:rsidRPr="006B702C">
        <w:rPr>
          <w:sz w:val="24"/>
          <w:szCs w:val="24"/>
        </w:rPr>
        <w:t xml:space="preserve"> </w:t>
      </w:r>
      <w:r w:rsidR="007A2E2D" w:rsidRPr="006B702C">
        <w:rPr>
          <w:sz w:val="24"/>
          <w:szCs w:val="24"/>
        </w:rPr>
        <w:t xml:space="preserve">на очередной финансовый год </w:t>
      </w:r>
      <w:r w:rsidRPr="006B702C">
        <w:rPr>
          <w:sz w:val="24"/>
          <w:szCs w:val="24"/>
        </w:rPr>
        <w:t xml:space="preserve">и плановый период </w:t>
      </w:r>
      <w:r w:rsidR="00610F17" w:rsidRPr="006B702C">
        <w:rPr>
          <w:sz w:val="24"/>
          <w:szCs w:val="24"/>
        </w:rPr>
        <w:t xml:space="preserve">распределяются между </w:t>
      </w:r>
      <w:r w:rsidRPr="006B702C">
        <w:rPr>
          <w:sz w:val="24"/>
          <w:szCs w:val="24"/>
        </w:rPr>
        <w:t>сельскими поселениями</w:t>
      </w:r>
      <w:r w:rsidR="00610F17" w:rsidRPr="006B702C">
        <w:rPr>
          <w:sz w:val="24"/>
          <w:szCs w:val="24"/>
        </w:rPr>
        <w:t xml:space="preserve">, указанными в пункте 2 настоящей Методики, </w:t>
      </w:r>
      <w:r w:rsidR="00F40644" w:rsidRPr="006B702C">
        <w:rPr>
          <w:sz w:val="24"/>
          <w:szCs w:val="24"/>
        </w:rPr>
        <w:t xml:space="preserve">при </w:t>
      </w:r>
      <w:r w:rsidR="007A2E2D" w:rsidRPr="006B702C">
        <w:rPr>
          <w:sz w:val="24"/>
          <w:szCs w:val="24"/>
        </w:rPr>
        <w:t>формировании проекта</w:t>
      </w:r>
      <w:r w:rsidR="00F40644" w:rsidRPr="006B702C">
        <w:rPr>
          <w:sz w:val="24"/>
          <w:szCs w:val="24"/>
        </w:rPr>
        <w:t xml:space="preserve"> бюджета </w:t>
      </w:r>
      <w:r w:rsidRPr="006B702C">
        <w:rPr>
          <w:sz w:val="24"/>
          <w:szCs w:val="24"/>
        </w:rPr>
        <w:t xml:space="preserve">муниципального образования муниципального района «Ижемский» </w:t>
      </w:r>
      <w:r w:rsidR="00F40644" w:rsidRPr="006B702C">
        <w:rPr>
          <w:sz w:val="24"/>
          <w:szCs w:val="24"/>
        </w:rPr>
        <w:t xml:space="preserve"> (далее –</w:t>
      </w:r>
      <w:r w:rsidRPr="006B702C">
        <w:rPr>
          <w:sz w:val="24"/>
          <w:szCs w:val="24"/>
        </w:rPr>
        <w:t xml:space="preserve"> </w:t>
      </w:r>
      <w:r w:rsidR="00F40644" w:rsidRPr="006B702C">
        <w:rPr>
          <w:sz w:val="24"/>
          <w:szCs w:val="24"/>
        </w:rPr>
        <w:t>бюджет</w:t>
      </w:r>
      <w:r w:rsidR="00506734" w:rsidRPr="006B702C">
        <w:rPr>
          <w:sz w:val="24"/>
          <w:szCs w:val="24"/>
        </w:rPr>
        <w:t xml:space="preserve"> района</w:t>
      </w:r>
      <w:r w:rsidR="00F40644" w:rsidRPr="006B702C">
        <w:rPr>
          <w:sz w:val="24"/>
          <w:szCs w:val="24"/>
        </w:rPr>
        <w:t>) на очередной финансовый год</w:t>
      </w:r>
      <w:r w:rsidR="007A2E2D" w:rsidRPr="006B702C">
        <w:rPr>
          <w:sz w:val="24"/>
          <w:szCs w:val="24"/>
        </w:rPr>
        <w:t xml:space="preserve"> и плановый период</w:t>
      </w:r>
      <w:r w:rsidR="00F40644" w:rsidRPr="006B702C">
        <w:rPr>
          <w:sz w:val="24"/>
          <w:szCs w:val="24"/>
        </w:rPr>
        <w:t>.</w:t>
      </w:r>
    </w:p>
    <w:p w:rsidR="00610F17" w:rsidRPr="006B702C" w:rsidRDefault="00F40644" w:rsidP="005E48B2">
      <w:pPr>
        <w:pStyle w:val="af3"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B702C">
        <w:rPr>
          <w:sz w:val="24"/>
          <w:szCs w:val="24"/>
        </w:rPr>
        <w:t>О</w:t>
      </w:r>
      <w:r w:rsidR="003F7B2C" w:rsidRPr="006B702C">
        <w:rPr>
          <w:sz w:val="24"/>
          <w:szCs w:val="24"/>
        </w:rPr>
        <w:t>бщий о</w:t>
      </w:r>
      <w:r w:rsidRPr="006B702C">
        <w:rPr>
          <w:sz w:val="24"/>
          <w:szCs w:val="24"/>
        </w:rPr>
        <w:t>бъ</w:t>
      </w:r>
      <w:r w:rsidR="003F7B2C" w:rsidRPr="006B702C">
        <w:rPr>
          <w:sz w:val="24"/>
          <w:szCs w:val="24"/>
        </w:rPr>
        <w:t>е</w:t>
      </w:r>
      <w:r w:rsidRPr="006B702C">
        <w:rPr>
          <w:sz w:val="24"/>
          <w:szCs w:val="24"/>
        </w:rPr>
        <w:t xml:space="preserve">м </w:t>
      </w:r>
      <w:r w:rsidR="00816DA2" w:rsidRPr="006B702C">
        <w:rPr>
          <w:sz w:val="24"/>
          <w:szCs w:val="24"/>
        </w:rPr>
        <w:t xml:space="preserve">иных межбюджетных трансфертов </w:t>
      </w:r>
      <w:r w:rsidRPr="006B702C">
        <w:rPr>
          <w:sz w:val="24"/>
          <w:szCs w:val="24"/>
        </w:rPr>
        <w:t xml:space="preserve"> предусматривается в пределах финансовых возможностей бюджета</w:t>
      </w:r>
      <w:r w:rsidR="00741AB7" w:rsidRPr="006B702C">
        <w:rPr>
          <w:sz w:val="24"/>
          <w:szCs w:val="24"/>
        </w:rPr>
        <w:t xml:space="preserve"> </w:t>
      </w:r>
      <w:r w:rsidR="00506734" w:rsidRPr="006B702C">
        <w:rPr>
          <w:sz w:val="24"/>
          <w:szCs w:val="24"/>
        </w:rPr>
        <w:t>района</w:t>
      </w:r>
      <w:r w:rsidR="00741AB7" w:rsidRPr="006B702C">
        <w:rPr>
          <w:sz w:val="24"/>
          <w:szCs w:val="24"/>
        </w:rPr>
        <w:t xml:space="preserve"> </w:t>
      </w:r>
      <w:r w:rsidRPr="006B702C">
        <w:rPr>
          <w:sz w:val="24"/>
          <w:szCs w:val="24"/>
        </w:rPr>
        <w:t xml:space="preserve"> в очередном финансовом году</w:t>
      </w:r>
      <w:r w:rsidR="00741AB7" w:rsidRPr="006B702C">
        <w:rPr>
          <w:sz w:val="24"/>
          <w:szCs w:val="24"/>
        </w:rPr>
        <w:t xml:space="preserve"> и плановом периоде.</w:t>
      </w:r>
    </w:p>
    <w:p w:rsidR="00B17D23" w:rsidRPr="006B702C" w:rsidRDefault="00B17D23" w:rsidP="00B17D23">
      <w:pPr>
        <w:pStyle w:val="af3"/>
        <w:numPr>
          <w:ilvl w:val="0"/>
          <w:numId w:val="13"/>
        </w:numPr>
        <w:shd w:val="clear" w:color="auto" w:fill="FFFFFF"/>
        <w:tabs>
          <w:tab w:val="left" w:pos="993"/>
        </w:tabs>
        <w:spacing w:after="130"/>
        <w:ind w:left="0" w:firstLine="709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Иные межбюджетные т</w:t>
      </w:r>
      <w:r w:rsidR="00B32C05" w:rsidRPr="006B702C">
        <w:rPr>
          <w:color w:val="000000" w:themeColor="text1"/>
          <w:sz w:val="24"/>
          <w:szCs w:val="24"/>
        </w:rPr>
        <w:t xml:space="preserve">рансферты могут предоставляться </w:t>
      </w:r>
      <w:r w:rsidRPr="006B702C">
        <w:rPr>
          <w:color w:val="000000" w:themeColor="text1"/>
          <w:sz w:val="24"/>
          <w:szCs w:val="24"/>
        </w:rPr>
        <w:t>бюджетам поселений в целях:</w:t>
      </w:r>
    </w:p>
    <w:p w:rsidR="00B17D23" w:rsidRPr="006B702C" w:rsidRDefault="000069F2" w:rsidP="00AA0213">
      <w:pPr>
        <w:pStyle w:val="af3"/>
        <w:shd w:val="clear" w:color="auto" w:fill="FFFFFF"/>
        <w:spacing w:after="130"/>
        <w:ind w:left="0" w:firstLine="106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5.1.</w:t>
      </w:r>
      <w:r w:rsidR="00B17D23" w:rsidRPr="006B702C">
        <w:rPr>
          <w:color w:val="000000" w:themeColor="text1"/>
          <w:sz w:val="24"/>
          <w:szCs w:val="24"/>
        </w:rPr>
        <w:t xml:space="preserve">обеспечения </w:t>
      </w:r>
      <w:r w:rsidR="00E849BD">
        <w:rPr>
          <w:color w:val="000000" w:themeColor="text1"/>
          <w:sz w:val="24"/>
          <w:szCs w:val="24"/>
        </w:rPr>
        <w:t>прогнозируемых</w:t>
      </w:r>
      <w:r w:rsidR="00B32C05" w:rsidRPr="006B702C">
        <w:rPr>
          <w:color w:val="000000" w:themeColor="text1"/>
          <w:sz w:val="24"/>
          <w:szCs w:val="24"/>
        </w:rPr>
        <w:t xml:space="preserve"> расходов при недостаточности прогнозируемых доходов бюджета с учетом выравнивания бюджетной обеспеченности</w:t>
      </w:r>
    </w:p>
    <w:p w:rsidR="00B17D23" w:rsidRDefault="000069F2" w:rsidP="00AA0213">
      <w:pPr>
        <w:pStyle w:val="af3"/>
        <w:shd w:val="clear" w:color="auto" w:fill="FFFFFF"/>
        <w:spacing w:after="130"/>
        <w:ind w:left="0" w:firstLine="106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5.2.</w:t>
      </w:r>
      <w:r w:rsidR="00B17D23" w:rsidRPr="006B702C">
        <w:rPr>
          <w:color w:val="000000" w:themeColor="text1"/>
          <w:sz w:val="24"/>
          <w:szCs w:val="24"/>
        </w:rPr>
        <w:t xml:space="preserve">обеспечения участия поселений в мероприятиях </w:t>
      </w:r>
      <w:r w:rsidR="00506734" w:rsidRPr="006B702C">
        <w:rPr>
          <w:color w:val="000000" w:themeColor="text1"/>
          <w:sz w:val="24"/>
          <w:szCs w:val="24"/>
        </w:rPr>
        <w:t>государственных</w:t>
      </w:r>
      <w:r w:rsidR="00B32C05" w:rsidRPr="006B702C">
        <w:rPr>
          <w:color w:val="000000" w:themeColor="text1"/>
          <w:sz w:val="24"/>
          <w:szCs w:val="24"/>
        </w:rPr>
        <w:t xml:space="preserve"> программ</w:t>
      </w:r>
      <w:r w:rsidR="00E849BD">
        <w:rPr>
          <w:color w:val="000000" w:themeColor="text1"/>
          <w:sz w:val="24"/>
          <w:szCs w:val="24"/>
        </w:rPr>
        <w:t xml:space="preserve"> Республики Коми</w:t>
      </w:r>
      <w:r w:rsidR="00855EFD">
        <w:rPr>
          <w:color w:val="000000" w:themeColor="text1"/>
          <w:sz w:val="24"/>
          <w:szCs w:val="24"/>
        </w:rPr>
        <w:t>;</w:t>
      </w:r>
    </w:p>
    <w:p w:rsidR="00855EFD" w:rsidRPr="006B702C" w:rsidRDefault="00855EFD" w:rsidP="00AA0213">
      <w:pPr>
        <w:pStyle w:val="af3"/>
        <w:shd w:val="clear" w:color="auto" w:fill="FFFFFF"/>
        <w:spacing w:after="130"/>
        <w:ind w:left="0" w:firstLine="106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5.3. </w:t>
      </w:r>
      <w:r w:rsidR="00751C1F">
        <w:rPr>
          <w:color w:val="000000" w:themeColor="text1"/>
          <w:sz w:val="24"/>
          <w:szCs w:val="24"/>
        </w:rPr>
        <w:t xml:space="preserve">возникновения </w:t>
      </w:r>
      <w:r w:rsidR="00751C1F" w:rsidRPr="006B702C">
        <w:rPr>
          <w:color w:val="000000" w:themeColor="text1"/>
          <w:sz w:val="24"/>
          <w:szCs w:val="24"/>
        </w:rPr>
        <w:t xml:space="preserve">в течение текущего финансового года </w:t>
      </w:r>
      <w:r w:rsidR="00751C1F">
        <w:rPr>
          <w:color w:val="000000" w:themeColor="text1"/>
          <w:sz w:val="24"/>
          <w:szCs w:val="24"/>
        </w:rPr>
        <w:t>дополнительных расходов</w:t>
      </w:r>
      <w:r w:rsidR="00751C1F" w:rsidRPr="006B702C">
        <w:rPr>
          <w:color w:val="000000" w:themeColor="text1"/>
          <w:sz w:val="24"/>
          <w:szCs w:val="24"/>
        </w:rPr>
        <w:t xml:space="preserve"> сельских поселений</w:t>
      </w:r>
      <w:r w:rsidR="00751C1F">
        <w:rPr>
          <w:color w:val="000000" w:themeColor="text1"/>
          <w:sz w:val="24"/>
          <w:szCs w:val="24"/>
        </w:rPr>
        <w:t xml:space="preserve"> при недостаточном объеме собственных доходов.</w:t>
      </w:r>
    </w:p>
    <w:p w:rsidR="00506734" w:rsidRPr="006B702C" w:rsidRDefault="00506734" w:rsidP="00506734">
      <w:pPr>
        <w:shd w:val="clear" w:color="auto" w:fill="FFFFFF"/>
        <w:spacing w:after="130"/>
        <w:ind w:firstLine="709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6. Расчет общего объема иных межбюджетных трансфертов осуществляется по формуле:</w:t>
      </w:r>
    </w:p>
    <w:p w:rsidR="00506734" w:rsidRPr="006B702C" w:rsidRDefault="00506734" w:rsidP="00506734">
      <w:pPr>
        <w:shd w:val="clear" w:color="auto" w:fill="FFFFFF"/>
        <w:spacing w:after="130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 </w:t>
      </w:r>
    </w:p>
    <w:p w:rsidR="00506734" w:rsidRPr="00EF4BFA" w:rsidRDefault="009E3032" w:rsidP="000069F2">
      <w:pPr>
        <w:shd w:val="clear" w:color="auto" w:fill="FFFFFF"/>
        <w:spacing w:after="130"/>
        <w:jc w:val="center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МБТ = МБТ1 + МБТ2</w:t>
      </w:r>
      <w:r w:rsidR="00751C1F">
        <w:rPr>
          <w:color w:val="000000" w:themeColor="text1"/>
          <w:sz w:val="24"/>
          <w:szCs w:val="24"/>
        </w:rPr>
        <w:t xml:space="preserve"> + МБТ</w:t>
      </w:r>
      <w:r w:rsidR="00EF4BFA">
        <w:rPr>
          <w:color w:val="000000" w:themeColor="text1"/>
          <w:sz w:val="24"/>
          <w:szCs w:val="24"/>
        </w:rPr>
        <w:t>3</w:t>
      </w:r>
    </w:p>
    <w:p w:rsidR="00506734" w:rsidRPr="006B702C" w:rsidRDefault="00506734" w:rsidP="00506734">
      <w:pPr>
        <w:shd w:val="clear" w:color="auto" w:fill="FFFFFF"/>
        <w:spacing w:after="130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 </w:t>
      </w:r>
    </w:p>
    <w:p w:rsidR="00506734" w:rsidRPr="006B702C" w:rsidRDefault="00506734" w:rsidP="00506734">
      <w:pPr>
        <w:shd w:val="clear" w:color="auto" w:fill="FFFFFF"/>
        <w:spacing w:after="130"/>
        <w:ind w:firstLine="709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где:</w:t>
      </w:r>
    </w:p>
    <w:p w:rsidR="00506734" w:rsidRPr="006B702C" w:rsidRDefault="00506734" w:rsidP="00506734">
      <w:pPr>
        <w:shd w:val="clear" w:color="auto" w:fill="FFFFFF"/>
        <w:spacing w:after="130"/>
        <w:ind w:firstLine="709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МБТ – общий объем иных межбюджетных трансфертов из б</w:t>
      </w:r>
      <w:r w:rsidR="00E849BD">
        <w:rPr>
          <w:color w:val="000000" w:themeColor="text1"/>
          <w:sz w:val="24"/>
          <w:szCs w:val="24"/>
        </w:rPr>
        <w:t>юджета района</w:t>
      </w:r>
      <w:r w:rsidRPr="006B702C">
        <w:rPr>
          <w:color w:val="000000" w:themeColor="text1"/>
          <w:sz w:val="24"/>
          <w:szCs w:val="24"/>
        </w:rPr>
        <w:t>;</w:t>
      </w:r>
    </w:p>
    <w:p w:rsidR="00506734" w:rsidRPr="006B702C" w:rsidRDefault="00506734" w:rsidP="00FE2EAF">
      <w:pPr>
        <w:pStyle w:val="af3"/>
        <w:shd w:val="clear" w:color="auto" w:fill="FFFFFF"/>
        <w:spacing w:after="130"/>
        <w:ind w:left="0" w:firstLine="70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МБТ1 – объем иных межбюджетных трансфертов</w:t>
      </w:r>
      <w:r w:rsidR="00AA0213" w:rsidRPr="006B702C">
        <w:rPr>
          <w:color w:val="000000" w:themeColor="text1"/>
          <w:sz w:val="24"/>
          <w:szCs w:val="24"/>
        </w:rPr>
        <w:t xml:space="preserve">, предусмотренный для </w:t>
      </w:r>
      <w:r w:rsidRPr="006B702C">
        <w:rPr>
          <w:color w:val="000000" w:themeColor="text1"/>
          <w:sz w:val="24"/>
          <w:szCs w:val="24"/>
        </w:rPr>
        <w:t xml:space="preserve">обеспечения </w:t>
      </w:r>
      <w:r w:rsidR="00E849BD">
        <w:rPr>
          <w:color w:val="000000" w:themeColor="text1"/>
          <w:sz w:val="24"/>
          <w:szCs w:val="24"/>
        </w:rPr>
        <w:t xml:space="preserve">прогнозируемых </w:t>
      </w:r>
      <w:r w:rsidRPr="006B702C">
        <w:rPr>
          <w:color w:val="000000" w:themeColor="text1"/>
          <w:sz w:val="24"/>
          <w:szCs w:val="24"/>
        </w:rPr>
        <w:t xml:space="preserve"> расходов при недостаточности прогнозируемых доходов бюджета с учетом выравнивания бюджетной обеспеченности;</w:t>
      </w:r>
    </w:p>
    <w:p w:rsidR="00506734" w:rsidRPr="006B702C" w:rsidRDefault="00506734" w:rsidP="00FE2EAF">
      <w:pPr>
        <w:pStyle w:val="af3"/>
        <w:shd w:val="clear" w:color="auto" w:fill="FFFFFF"/>
        <w:spacing w:after="130"/>
        <w:ind w:left="0" w:firstLine="70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lastRenderedPageBreak/>
        <w:t xml:space="preserve">МБТ2 – объем иных межбюджетных трансфертов, предусмотренный для обеспечения </w:t>
      </w:r>
      <w:r w:rsidR="00FE2EAF" w:rsidRPr="006B702C">
        <w:rPr>
          <w:color w:val="000000" w:themeColor="text1"/>
          <w:sz w:val="24"/>
          <w:szCs w:val="24"/>
        </w:rPr>
        <w:t>участия поселений в мероприятиях государственных</w:t>
      </w:r>
      <w:r w:rsidR="000069F2" w:rsidRPr="006B702C">
        <w:rPr>
          <w:color w:val="000000" w:themeColor="text1"/>
          <w:sz w:val="24"/>
          <w:szCs w:val="24"/>
        </w:rPr>
        <w:t xml:space="preserve"> программ</w:t>
      </w:r>
      <w:r w:rsidR="00E849BD">
        <w:rPr>
          <w:color w:val="000000" w:themeColor="text1"/>
          <w:sz w:val="24"/>
          <w:szCs w:val="24"/>
        </w:rPr>
        <w:t xml:space="preserve"> Республики Коми</w:t>
      </w:r>
      <w:r w:rsidR="000069F2" w:rsidRPr="006B702C">
        <w:rPr>
          <w:color w:val="000000" w:themeColor="text1"/>
          <w:sz w:val="24"/>
          <w:szCs w:val="24"/>
        </w:rPr>
        <w:t>;</w:t>
      </w:r>
    </w:p>
    <w:p w:rsidR="000069F2" w:rsidRPr="006B702C" w:rsidRDefault="000069F2" w:rsidP="00E60AA3">
      <w:pPr>
        <w:shd w:val="clear" w:color="auto" w:fill="FFFFFF"/>
        <w:spacing w:after="130"/>
        <w:ind w:firstLine="709"/>
        <w:jc w:val="both"/>
        <w:rPr>
          <w:rFonts w:ascii="Arial" w:hAnsi="Arial" w:cs="Arial"/>
          <w:color w:val="16385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МБТ</w:t>
      </w:r>
      <w:r w:rsidR="00EF4BFA">
        <w:rPr>
          <w:color w:val="000000" w:themeColor="text1"/>
          <w:sz w:val="24"/>
          <w:szCs w:val="24"/>
        </w:rPr>
        <w:t>3</w:t>
      </w:r>
      <w:r w:rsidRPr="006B702C">
        <w:rPr>
          <w:color w:val="000000" w:themeColor="text1"/>
          <w:sz w:val="24"/>
          <w:szCs w:val="24"/>
        </w:rPr>
        <w:t xml:space="preserve"> - объем иных межбюджетных трансфертов, зарезервированный для распределения при возникновении в течение текущего финансового года </w:t>
      </w:r>
      <w:r w:rsidR="00855EFD">
        <w:rPr>
          <w:color w:val="000000" w:themeColor="text1"/>
          <w:sz w:val="24"/>
          <w:szCs w:val="24"/>
        </w:rPr>
        <w:t>дополнительных расходов</w:t>
      </w:r>
      <w:r w:rsidRPr="006B702C">
        <w:rPr>
          <w:color w:val="000000" w:themeColor="text1"/>
          <w:sz w:val="24"/>
          <w:szCs w:val="24"/>
        </w:rPr>
        <w:t xml:space="preserve"> сельских поселений</w:t>
      </w:r>
      <w:r w:rsidR="00751C1F">
        <w:rPr>
          <w:color w:val="000000" w:themeColor="text1"/>
          <w:sz w:val="24"/>
          <w:szCs w:val="24"/>
        </w:rPr>
        <w:t xml:space="preserve"> в соответствии с подпунктом  5.3</w:t>
      </w:r>
      <w:r w:rsidRPr="006B702C">
        <w:rPr>
          <w:color w:val="000000" w:themeColor="text1"/>
          <w:sz w:val="24"/>
          <w:szCs w:val="24"/>
        </w:rPr>
        <w:t xml:space="preserve"> настоящего Порядка</w:t>
      </w:r>
      <w:r w:rsidRPr="006B702C">
        <w:rPr>
          <w:rFonts w:ascii="Arial" w:hAnsi="Arial" w:cs="Arial"/>
          <w:color w:val="163851"/>
          <w:sz w:val="24"/>
          <w:szCs w:val="24"/>
        </w:rPr>
        <w:t>.</w:t>
      </w:r>
    </w:p>
    <w:p w:rsidR="00F301A3" w:rsidRPr="006B702C" w:rsidRDefault="00E60AA3" w:rsidP="00AA0213">
      <w:pPr>
        <w:pStyle w:val="af3"/>
        <w:shd w:val="clear" w:color="auto" w:fill="FFFFFF"/>
        <w:tabs>
          <w:tab w:val="left" w:pos="709"/>
        </w:tabs>
        <w:spacing w:after="130"/>
        <w:ind w:left="0" w:firstLine="568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7</w:t>
      </w:r>
      <w:r w:rsidR="00AA0213" w:rsidRPr="006B702C">
        <w:rPr>
          <w:color w:val="000000" w:themeColor="text1"/>
          <w:sz w:val="24"/>
          <w:szCs w:val="24"/>
        </w:rPr>
        <w:t xml:space="preserve">. </w:t>
      </w:r>
      <w:r w:rsidRPr="006B702C">
        <w:rPr>
          <w:color w:val="000000" w:themeColor="text1"/>
          <w:sz w:val="24"/>
          <w:szCs w:val="24"/>
        </w:rPr>
        <w:t>Объем иных межбюджетных трансфертов, предусмотренный для обеспечения планируемых расходов при недостаточности прогнозируемых доходов бюджета с учетом выравнивания бюджетной обеспеченности</w:t>
      </w:r>
      <w:r w:rsidR="00F301A3" w:rsidRPr="006B702C">
        <w:rPr>
          <w:color w:val="000000" w:themeColor="text1"/>
          <w:sz w:val="24"/>
          <w:szCs w:val="24"/>
        </w:rPr>
        <w:t>, определяется по формуле:</w:t>
      </w:r>
    </w:p>
    <w:p w:rsidR="00F301A3" w:rsidRPr="006B702C" w:rsidRDefault="00F301A3" w:rsidP="00F301A3">
      <w:pPr>
        <w:shd w:val="clear" w:color="auto" w:fill="FFFFFF"/>
        <w:spacing w:after="130"/>
        <w:jc w:val="center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 </w:t>
      </w:r>
    </w:p>
    <w:p w:rsidR="00C76D57" w:rsidRPr="006B702C" w:rsidRDefault="00F301A3" w:rsidP="00C76D57">
      <w:pPr>
        <w:shd w:val="clear" w:color="auto" w:fill="FFFFFF"/>
        <w:spacing w:after="130"/>
        <w:ind w:left="2124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 xml:space="preserve">МБТ1 = </w:t>
      </w:r>
      <w:r w:rsidR="00E60AA3" w:rsidRPr="006B702C">
        <w:rPr>
          <w:color w:val="000000" w:themeColor="text1"/>
          <w:sz w:val="24"/>
          <w:szCs w:val="24"/>
        </w:rPr>
        <w:t>Расх</w:t>
      </w:r>
      <w:r w:rsidR="00F27B5D" w:rsidRPr="006B702C">
        <w:rPr>
          <w:color w:val="000000" w:themeColor="text1"/>
          <w:sz w:val="24"/>
          <w:szCs w:val="24"/>
          <w:lang w:val="en-US"/>
        </w:rPr>
        <w:t>i</w:t>
      </w:r>
      <w:r w:rsidR="00E60AA3" w:rsidRPr="006B702C">
        <w:rPr>
          <w:color w:val="000000" w:themeColor="text1"/>
          <w:sz w:val="24"/>
          <w:szCs w:val="24"/>
          <w:vertAlign w:val="subscript"/>
        </w:rPr>
        <w:t xml:space="preserve">план  </w:t>
      </w:r>
      <w:r w:rsidR="00E60AA3" w:rsidRPr="006B702C">
        <w:rPr>
          <w:color w:val="000000" w:themeColor="text1"/>
          <w:sz w:val="24"/>
          <w:szCs w:val="24"/>
        </w:rPr>
        <w:t xml:space="preserve">- </w:t>
      </w:r>
      <w:r w:rsidR="003F4199" w:rsidRPr="006B702C">
        <w:rPr>
          <w:color w:val="000000" w:themeColor="text1"/>
          <w:sz w:val="24"/>
          <w:szCs w:val="24"/>
        </w:rPr>
        <w:t>Дохi</w:t>
      </w:r>
      <w:r w:rsidR="003F4199" w:rsidRPr="006B702C">
        <w:rPr>
          <w:color w:val="000000" w:themeColor="text1"/>
          <w:sz w:val="24"/>
          <w:szCs w:val="24"/>
          <w:vertAlign w:val="subscript"/>
        </w:rPr>
        <w:t>план</w:t>
      </w:r>
      <w:r w:rsidR="00C76D57" w:rsidRPr="006B702C">
        <w:rPr>
          <w:color w:val="000000" w:themeColor="text1"/>
          <w:sz w:val="24"/>
          <w:szCs w:val="24"/>
        </w:rPr>
        <w:t>,</w:t>
      </w:r>
    </w:p>
    <w:p w:rsidR="00C76D57" w:rsidRPr="006B702C" w:rsidRDefault="00C76D57" w:rsidP="00C76D57">
      <w:pPr>
        <w:shd w:val="clear" w:color="auto" w:fill="FFFFFF"/>
        <w:spacing w:after="130"/>
        <w:ind w:firstLine="567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где:</w:t>
      </w:r>
    </w:p>
    <w:p w:rsidR="00C76D57" w:rsidRPr="006B702C" w:rsidRDefault="00C76D57" w:rsidP="00C76D57">
      <w:pPr>
        <w:shd w:val="clear" w:color="auto" w:fill="FFFFFF"/>
        <w:spacing w:after="130"/>
        <w:ind w:firstLine="567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Расх</w:t>
      </w:r>
      <w:r w:rsidR="00F27B5D" w:rsidRPr="006B702C">
        <w:rPr>
          <w:color w:val="000000" w:themeColor="text1"/>
          <w:sz w:val="24"/>
          <w:szCs w:val="24"/>
          <w:lang w:val="en-US"/>
        </w:rPr>
        <w:t>i</w:t>
      </w:r>
      <w:r w:rsidRPr="006B702C">
        <w:rPr>
          <w:color w:val="000000" w:themeColor="text1"/>
          <w:sz w:val="24"/>
          <w:szCs w:val="24"/>
          <w:vertAlign w:val="subscript"/>
        </w:rPr>
        <w:t xml:space="preserve">план </w:t>
      </w:r>
      <w:r w:rsidRPr="006B702C">
        <w:rPr>
          <w:color w:val="000000" w:themeColor="text1"/>
          <w:sz w:val="24"/>
          <w:szCs w:val="24"/>
        </w:rPr>
        <w:t xml:space="preserve">– </w:t>
      </w:r>
      <w:r w:rsidR="00A71602">
        <w:rPr>
          <w:color w:val="000000" w:themeColor="text1"/>
          <w:sz w:val="24"/>
          <w:szCs w:val="24"/>
        </w:rPr>
        <w:t>прогнозируемые</w:t>
      </w:r>
      <w:r w:rsidRPr="006B702C">
        <w:rPr>
          <w:color w:val="000000" w:themeColor="text1"/>
          <w:sz w:val="24"/>
          <w:szCs w:val="24"/>
        </w:rPr>
        <w:t xml:space="preserve"> расход</w:t>
      </w:r>
      <w:r w:rsidR="00A71602">
        <w:rPr>
          <w:color w:val="000000" w:themeColor="text1"/>
          <w:sz w:val="24"/>
          <w:szCs w:val="24"/>
        </w:rPr>
        <w:t>ы</w:t>
      </w:r>
      <w:r w:rsidRPr="006B702C">
        <w:rPr>
          <w:color w:val="000000" w:themeColor="text1"/>
          <w:sz w:val="24"/>
          <w:szCs w:val="24"/>
        </w:rPr>
        <w:t xml:space="preserve"> бюджета</w:t>
      </w:r>
      <w:r w:rsidR="00F27B5D" w:rsidRPr="006B702C">
        <w:rPr>
          <w:color w:val="000000" w:themeColor="text1"/>
          <w:sz w:val="24"/>
          <w:szCs w:val="24"/>
        </w:rPr>
        <w:t xml:space="preserve"> </w:t>
      </w:r>
      <w:r w:rsidR="00F27B5D" w:rsidRPr="006B702C">
        <w:rPr>
          <w:color w:val="000000" w:themeColor="text1"/>
          <w:sz w:val="24"/>
          <w:szCs w:val="24"/>
          <w:lang w:val="en-US"/>
        </w:rPr>
        <w:t>i</w:t>
      </w:r>
      <w:r w:rsidR="00F27B5D" w:rsidRPr="006B702C">
        <w:rPr>
          <w:color w:val="000000" w:themeColor="text1"/>
          <w:sz w:val="24"/>
          <w:szCs w:val="24"/>
        </w:rPr>
        <w:t xml:space="preserve"> </w:t>
      </w:r>
      <w:r w:rsidRPr="006B702C">
        <w:rPr>
          <w:color w:val="000000" w:themeColor="text1"/>
          <w:sz w:val="24"/>
          <w:szCs w:val="24"/>
        </w:rPr>
        <w:t>сельского поселения;</w:t>
      </w:r>
    </w:p>
    <w:p w:rsidR="003F4199" w:rsidRPr="006B702C" w:rsidRDefault="00C76D57" w:rsidP="00F27B5D">
      <w:pPr>
        <w:shd w:val="clear" w:color="auto" w:fill="FFFFFF"/>
        <w:spacing w:line="272" w:lineRule="atLeast"/>
        <w:ind w:firstLine="567"/>
        <w:textAlignment w:val="baseline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Дохi</w:t>
      </w:r>
      <w:r w:rsidR="00F27B5D" w:rsidRPr="006B702C">
        <w:rPr>
          <w:color w:val="000000" w:themeColor="text1"/>
          <w:sz w:val="24"/>
          <w:szCs w:val="24"/>
          <w:vertAlign w:val="subscript"/>
        </w:rPr>
        <w:t xml:space="preserve">план </w:t>
      </w:r>
      <w:r w:rsidR="00F27B5D" w:rsidRPr="006B702C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 - </w:t>
      </w:r>
      <w:r w:rsidR="00F27B5D" w:rsidRPr="006B702C">
        <w:rPr>
          <w:color w:val="000000" w:themeColor="text1"/>
          <w:spacing w:val="2"/>
          <w:sz w:val="24"/>
          <w:szCs w:val="24"/>
        </w:rPr>
        <w:t xml:space="preserve">прогнозируемые доходы бюджета </w:t>
      </w:r>
      <w:r w:rsidR="00F27B5D"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="00F27B5D" w:rsidRPr="006B702C">
        <w:rPr>
          <w:color w:val="000000" w:themeColor="text1"/>
          <w:spacing w:val="2"/>
          <w:sz w:val="24"/>
          <w:szCs w:val="24"/>
        </w:rPr>
        <w:t xml:space="preserve">-го сельского поселения с учетом выравнивания бюджетной обеспеченности </w:t>
      </w:r>
      <w:r w:rsidR="003F4199" w:rsidRPr="006B702C">
        <w:rPr>
          <w:color w:val="000000" w:themeColor="text1"/>
          <w:spacing w:val="2"/>
          <w:sz w:val="24"/>
          <w:szCs w:val="24"/>
        </w:rPr>
        <w:t>сельского поселения.</w:t>
      </w:r>
    </w:p>
    <w:p w:rsidR="00930877" w:rsidRPr="006B702C" w:rsidRDefault="00930877" w:rsidP="00F27B5D">
      <w:pPr>
        <w:shd w:val="clear" w:color="auto" w:fill="FFFFFF"/>
        <w:spacing w:line="272" w:lineRule="atLeast"/>
        <w:ind w:firstLine="567"/>
        <w:textAlignment w:val="baseline"/>
        <w:rPr>
          <w:color w:val="000000" w:themeColor="text1"/>
          <w:spacing w:val="2"/>
          <w:sz w:val="24"/>
          <w:szCs w:val="24"/>
        </w:rPr>
      </w:pPr>
    </w:p>
    <w:p w:rsidR="00F27B5D" w:rsidRPr="006B702C" w:rsidRDefault="003F4199" w:rsidP="00F27B5D">
      <w:pPr>
        <w:shd w:val="clear" w:color="auto" w:fill="FFFFFF"/>
        <w:spacing w:line="272" w:lineRule="atLeast"/>
        <w:ind w:firstLine="567"/>
        <w:textAlignment w:val="baseline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pacing w:val="2"/>
          <w:sz w:val="24"/>
          <w:szCs w:val="24"/>
        </w:rPr>
        <w:t xml:space="preserve">Прогнозируемые доходы бюджета </w:t>
      </w:r>
      <w:r w:rsidR="00930877"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 xml:space="preserve"> сельского поселения определяется по формуле:</w:t>
      </w:r>
      <w:r w:rsidR="00F27B5D" w:rsidRPr="006B702C">
        <w:rPr>
          <w:color w:val="000000" w:themeColor="text1"/>
          <w:spacing w:val="2"/>
          <w:sz w:val="24"/>
          <w:szCs w:val="24"/>
        </w:rPr>
        <w:t xml:space="preserve"> </w:t>
      </w:r>
    </w:p>
    <w:p w:rsidR="00F301A3" w:rsidRPr="00E849BD" w:rsidRDefault="00930877" w:rsidP="00930877">
      <w:pPr>
        <w:pStyle w:val="af3"/>
        <w:shd w:val="clear" w:color="auto" w:fill="FFFFFF"/>
        <w:spacing w:after="130"/>
        <w:ind w:left="0" w:firstLine="567"/>
        <w:jc w:val="center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Дохi</w:t>
      </w:r>
      <w:r w:rsidRPr="006B702C">
        <w:rPr>
          <w:color w:val="000000" w:themeColor="text1"/>
          <w:sz w:val="24"/>
          <w:szCs w:val="24"/>
          <w:vertAlign w:val="subscript"/>
        </w:rPr>
        <w:t>план</w:t>
      </w:r>
      <w:r w:rsidRPr="00E849BD">
        <w:rPr>
          <w:color w:val="000000" w:themeColor="text1"/>
          <w:sz w:val="24"/>
          <w:szCs w:val="24"/>
          <w:vertAlign w:val="subscript"/>
        </w:rPr>
        <w:t xml:space="preserve">  </w:t>
      </w:r>
      <w:r w:rsidRPr="00E849BD">
        <w:rPr>
          <w:color w:val="000000" w:themeColor="text1"/>
          <w:sz w:val="24"/>
          <w:szCs w:val="24"/>
        </w:rPr>
        <w:t>=</w:t>
      </w:r>
      <w:r w:rsidRPr="00E849BD">
        <w:rPr>
          <w:color w:val="000000" w:themeColor="text1"/>
          <w:sz w:val="24"/>
          <w:szCs w:val="24"/>
          <w:vertAlign w:val="subscript"/>
        </w:rPr>
        <w:t xml:space="preserve"> </w:t>
      </w:r>
      <w:r w:rsidRPr="006B702C">
        <w:rPr>
          <w:color w:val="000000" w:themeColor="text1"/>
          <w:spacing w:val="2"/>
          <w:sz w:val="24"/>
          <w:szCs w:val="24"/>
        </w:rPr>
        <w:t>Дпнн</w:t>
      </w:r>
      <w:r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 xml:space="preserve"> + Дв</w:t>
      </w:r>
      <w:r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>,</w:t>
      </w:r>
    </w:p>
    <w:p w:rsidR="00930877" w:rsidRPr="006B702C" w:rsidRDefault="00930877" w:rsidP="00930877">
      <w:pPr>
        <w:pStyle w:val="af3"/>
        <w:shd w:val="clear" w:color="auto" w:fill="FFFFFF"/>
        <w:spacing w:after="130"/>
        <w:ind w:left="0" w:firstLine="567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pacing w:val="2"/>
          <w:sz w:val="24"/>
          <w:szCs w:val="24"/>
        </w:rPr>
        <w:t>где:</w:t>
      </w:r>
    </w:p>
    <w:p w:rsidR="00930877" w:rsidRPr="006B702C" w:rsidRDefault="00930877" w:rsidP="00930877">
      <w:pPr>
        <w:shd w:val="clear" w:color="auto" w:fill="FFFFFF"/>
        <w:spacing w:line="272" w:lineRule="atLeast"/>
        <w:ind w:firstLine="567"/>
        <w:textAlignment w:val="baseline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pacing w:val="2"/>
          <w:sz w:val="24"/>
          <w:szCs w:val="24"/>
        </w:rPr>
        <w:t>Дпнн</w:t>
      </w:r>
      <w:r w:rsidRPr="006B702C">
        <w:rPr>
          <w:color w:val="000000" w:themeColor="text1"/>
          <w:spacing w:val="2"/>
          <w:sz w:val="24"/>
          <w:szCs w:val="24"/>
          <w:vertAlign w:val="subscript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 xml:space="preserve"> - прогноз по налоговым и неналоговым доходам бюджета </w:t>
      </w:r>
      <w:r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>-го сельского поселения;</w:t>
      </w:r>
    </w:p>
    <w:p w:rsidR="00930877" w:rsidRPr="006B702C" w:rsidRDefault="00930877" w:rsidP="00930877">
      <w:pPr>
        <w:shd w:val="clear" w:color="auto" w:fill="FFFFFF"/>
        <w:spacing w:line="272" w:lineRule="atLeast"/>
        <w:ind w:firstLine="567"/>
        <w:textAlignment w:val="baseline"/>
        <w:rPr>
          <w:color w:val="000000" w:themeColor="text1"/>
          <w:spacing w:val="2"/>
          <w:sz w:val="24"/>
          <w:szCs w:val="24"/>
        </w:rPr>
      </w:pPr>
    </w:p>
    <w:p w:rsidR="00930877" w:rsidRDefault="00930877" w:rsidP="00930877">
      <w:pPr>
        <w:pStyle w:val="af3"/>
        <w:shd w:val="clear" w:color="auto" w:fill="FFFFFF"/>
        <w:spacing w:after="130"/>
        <w:ind w:left="0" w:firstLine="567"/>
        <w:rPr>
          <w:color w:val="000000" w:themeColor="text1"/>
          <w:spacing w:val="2"/>
          <w:sz w:val="24"/>
          <w:szCs w:val="24"/>
        </w:rPr>
      </w:pPr>
      <w:r w:rsidRPr="006B702C">
        <w:rPr>
          <w:color w:val="000000" w:themeColor="text1"/>
          <w:spacing w:val="2"/>
          <w:sz w:val="24"/>
          <w:szCs w:val="24"/>
        </w:rPr>
        <w:t>Дв</w:t>
      </w:r>
      <w:r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 xml:space="preserve"> - объем дотаций на выравнивание бюджетной обеспеченности муниципальных образований бюджету </w:t>
      </w:r>
      <w:r w:rsidRPr="006B702C">
        <w:rPr>
          <w:color w:val="000000" w:themeColor="text1"/>
          <w:spacing w:val="2"/>
          <w:sz w:val="24"/>
          <w:szCs w:val="24"/>
          <w:lang w:val="en-US"/>
        </w:rPr>
        <w:t>i</w:t>
      </w:r>
      <w:r w:rsidRPr="006B702C">
        <w:rPr>
          <w:color w:val="000000" w:themeColor="text1"/>
          <w:spacing w:val="2"/>
          <w:sz w:val="24"/>
          <w:szCs w:val="24"/>
        </w:rPr>
        <w:t>-го сельского поселения</w:t>
      </w:r>
      <w:r w:rsidR="00A71602">
        <w:rPr>
          <w:color w:val="000000" w:themeColor="text1"/>
          <w:spacing w:val="2"/>
          <w:sz w:val="24"/>
          <w:szCs w:val="24"/>
        </w:rPr>
        <w:t>.</w:t>
      </w:r>
    </w:p>
    <w:p w:rsidR="00A71602" w:rsidRDefault="00A71602" w:rsidP="00930877">
      <w:pPr>
        <w:pStyle w:val="af3"/>
        <w:shd w:val="clear" w:color="auto" w:fill="FFFFFF"/>
        <w:spacing w:after="130"/>
        <w:ind w:left="0" w:firstLine="567"/>
        <w:rPr>
          <w:color w:val="000000" w:themeColor="text1"/>
          <w:spacing w:val="2"/>
          <w:sz w:val="24"/>
          <w:szCs w:val="24"/>
        </w:rPr>
      </w:pPr>
    </w:p>
    <w:p w:rsidR="00A71602" w:rsidRDefault="00A71602" w:rsidP="00681215">
      <w:pPr>
        <w:pStyle w:val="af3"/>
        <w:shd w:val="clear" w:color="auto" w:fill="FFFFFF"/>
        <w:spacing w:after="130"/>
        <w:ind w:left="0" w:firstLine="567"/>
        <w:jc w:val="both"/>
        <w:rPr>
          <w:color w:val="000000" w:themeColor="text1"/>
          <w:spacing w:val="2"/>
          <w:sz w:val="24"/>
          <w:szCs w:val="24"/>
        </w:rPr>
      </w:pPr>
      <w:r>
        <w:rPr>
          <w:color w:val="000000" w:themeColor="text1"/>
          <w:spacing w:val="2"/>
          <w:sz w:val="24"/>
          <w:szCs w:val="24"/>
        </w:rPr>
        <w:t>Показатель по прогнозируемым расходам</w:t>
      </w:r>
      <w:r w:rsidR="00681215">
        <w:rPr>
          <w:color w:val="000000" w:themeColor="text1"/>
          <w:spacing w:val="2"/>
          <w:sz w:val="24"/>
          <w:szCs w:val="24"/>
        </w:rPr>
        <w:t xml:space="preserve"> бюджета сельского поселения </w:t>
      </w:r>
      <w:r>
        <w:rPr>
          <w:color w:val="000000" w:themeColor="text1"/>
          <w:spacing w:val="2"/>
          <w:sz w:val="24"/>
          <w:szCs w:val="24"/>
        </w:rPr>
        <w:t xml:space="preserve"> не является планируемым или рекомендуемым показателем расходов </w:t>
      </w:r>
      <w:r w:rsidR="00681215">
        <w:rPr>
          <w:color w:val="000000" w:themeColor="text1"/>
          <w:spacing w:val="2"/>
          <w:sz w:val="24"/>
          <w:szCs w:val="24"/>
        </w:rPr>
        <w:t>бюджета поселения и используется только для расчета объема иных межбюджетных трансфертов.</w:t>
      </w:r>
    </w:p>
    <w:p w:rsidR="00681215" w:rsidRPr="006B702C" w:rsidRDefault="00681215" w:rsidP="00681215">
      <w:pPr>
        <w:pStyle w:val="af3"/>
        <w:shd w:val="clear" w:color="auto" w:fill="FFFFFF"/>
        <w:spacing w:after="130"/>
        <w:ind w:left="0" w:firstLine="567"/>
        <w:jc w:val="both"/>
        <w:rPr>
          <w:color w:val="000000" w:themeColor="text1"/>
          <w:spacing w:val="2"/>
          <w:sz w:val="24"/>
          <w:szCs w:val="24"/>
        </w:rPr>
      </w:pPr>
    </w:p>
    <w:p w:rsidR="008144C4" w:rsidRPr="006B702C" w:rsidRDefault="00C35C34" w:rsidP="008144C4">
      <w:pPr>
        <w:pStyle w:val="af3"/>
        <w:shd w:val="clear" w:color="auto" w:fill="FFFFFF"/>
        <w:spacing w:after="130"/>
        <w:ind w:left="0" w:firstLine="70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 xml:space="preserve">8. </w:t>
      </w:r>
      <w:r w:rsidR="00280062" w:rsidRPr="006B702C">
        <w:rPr>
          <w:color w:val="000000" w:themeColor="text1"/>
          <w:sz w:val="24"/>
          <w:szCs w:val="24"/>
        </w:rPr>
        <w:t>Объем иных межбюджетн</w:t>
      </w:r>
      <w:r w:rsidR="00280062">
        <w:rPr>
          <w:color w:val="000000" w:themeColor="text1"/>
          <w:sz w:val="24"/>
          <w:szCs w:val="24"/>
        </w:rPr>
        <w:t xml:space="preserve">ых трансфертов, </w:t>
      </w:r>
      <w:r w:rsidR="008144C4" w:rsidRPr="006B702C">
        <w:rPr>
          <w:color w:val="000000" w:themeColor="text1"/>
          <w:sz w:val="24"/>
          <w:szCs w:val="24"/>
        </w:rPr>
        <w:t>предусмотренный для обеспечения участия поселений в мероприятиях государственных программ</w:t>
      </w:r>
      <w:r w:rsidR="00681215">
        <w:rPr>
          <w:color w:val="000000" w:themeColor="text1"/>
          <w:sz w:val="24"/>
          <w:szCs w:val="24"/>
        </w:rPr>
        <w:t xml:space="preserve"> Республики Коми</w:t>
      </w:r>
      <w:r w:rsidR="009E3032" w:rsidRPr="006B702C">
        <w:rPr>
          <w:color w:val="000000" w:themeColor="text1"/>
          <w:sz w:val="24"/>
          <w:szCs w:val="24"/>
        </w:rPr>
        <w:t>, определяется по формуле:</w:t>
      </w:r>
    </w:p>
    <w:p w:rsidR="009E3032" w:rsidRPr="006B702C" w:rsidRDefault="009E3032" w:rsidP="008144C4">
      <w:pPr>
        <w:pStyle w:val="af3"/>
        <w:shd w:val="clear" w:color="auto" w:fill="FFFFFF"/>
        <w:spacing w:after="130"/>
        <w:ind w:left="0" w:firstLine="709"/>
        <w:jc w:val="both"/>
        <w:rPr>
          <w:color w:val="000000" w:themeColor="text1"/>
          <w:sz w:val="24"/>
          <w:szCs w:val="24"/>
        </w:rPr>
      </w:pPr>
    </w:p>
    <w:p w:rsidR="009E3032" w:rsidRPr="006B702C" w:rsidRDefault="009E3032" w:rsidP="009E3032">
      <w:pPr>
        <w:pStyle w:val="af3"/>
        <w:shd w:val="clear" w:color="auto" w:fill="FFFFFF"/>
        <w:spacing w:after="130"/>
        <w:ind w:left="0" w:firstLine="709"/>
        <w:jc w:val="center"/>
        <w:rPr>
          <w:color w:val="000000" w:themeColor="text1"/>
          <w:sz w:val="24"/>
          <w:szCs w:val="24"/>
          <w:vertAlign w:val="subscript"/>
        </w:rPr>
      </w:pPr>
      <w:r w:rsidRPr="006B702C">
        <w:rPr>
          <w:color w:val="000000" w:themeColor="text1"/>
          <w:sz w:val="24"/>
          <w:szCs w:val="24"/>
        </w:rPr>
        <w:t>МБТ2 = Расх</w:t>
      </w:r>
      <w:r w:rsidRPr="006B702C">
        <w:rPr>
          <w:color w:val="000000" w:themeColor="text1"/>
          <w:sz w:val="24"/>
          <w:szCs w:val="24"/>
          <w:lang w:val="en-US"/>
        </w:rPr>
        <w:t>i</w:t>
      </w:r>
      <w:r w:rsidRPr="006B702C">
        <w:rPr>
          <w:color w:val="000000" w:themeColor="text1"/>
          <w:sz w:val="24"/>
          <w:szCs w:val="24"/>
          <w:vertAlign w:val="subscript"/>
        </w:rPr>
        <w:t xml:space="preserve">гор среда </w:t>
      </w:r>
      <w:r w:rsidRPr="006B702C">
        <w:rPr>
          <w:color w:val="000000" w:themeColor="text1"/>
          <w:sz w:val="24"/>
          <w:szCs w:val="24"/>
        </w:rPr>
        <w:t>+ Расх</w:t>
      </w:r>
      <w:r w:rsidRPr="006B702C">
        <w:rPr>
          <w:color w:val="000000" w:themeColor="text1"/>
          <w:sz w:val="24"/>
          <w:szCs w:val="24"/>
          <w:vertAlign w:val="subscript"/>
        </w:rPr>
        <w:t>резерв НБ,</w:t>
      </w:r>
    </w:p>
    <w:p w:rsidR="009E3032" w:rsidRPr="006B702C" w:rsidRDefault="009E3032" w:rsidP="009E3032">
      <w:pPr>
        <w:pStyle w:val="af3"/>
        <w:shd w:val="clear" w:color="auto" w:fill="FFFFFF"/>
        <w:spacing w:after="130"/>
        <w:ind w:left="0" w:firstLine="709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где:</w:t>
      </w:r>
    </w:p>
    <w:p w:rsidR="009E3032" w:rsidRPr="006B702C" w:rsidRDefault="009E3032" w:rsidP="00066A1D">
      <w:pPr>
        <w:pStyle w:val="af3"/>
        <w:shd w:val="clear" w:color="auto" w:fill="FFFFFF"/>
        <w:spacing w:after="130"/>
        <w:ind w:left="0" w:firstLine="70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Расх</w:t>
      </w:r>
      <w:r w:rsidRPr="006B702C">
        <w:rPr>
          <w:color w:val="000000" w:themeColor="text1"/>
          <w:sz w:val="24"/>
          <w:szCs w:val="24"/>
          <w:lang w:val="en-US"/>
        </w:rPr>
        <w:t>i</w:t>
      </w:r>
      <w:r w:rsidRPr="006B702C">
        <w:rPr>
          <w:color w:val="000000" w:themeColor="text1"/>
          <w:sz w:val="24"/>
          <w:szCs w:val="24"/>
          <w:vertAlign w:val="subscript"/>
        </w:rPr>
        <w:t xml:space="preserve">гор среда </w:t>
      </w:r>
      <w:r w:rsidRPr="006B702C">
        <w:rPr>
          <w:color w:val="000000" w:themeColor="text1"/>
          <w:sz w:val="24"/>
          <w:szCs w:val="24"/>
        </w:rPr>
        <w:t xml:space="preserve">– </w:t>
      </w:r>
      <w:r w:rsidR="00066A1D" w:rsidRPr="006B702C">
        <w:rPr>
          <w:color w:val="000000" w:themeColor="text1"/>
          <w:sz w:val="24"/>
          <w:szCs w:val="24"/>
        </w:rPr>
        <w:t>расходы</w:t>
      </w:r>
      <w:r w:rsidRPr="006B702C">
        <w:rPr>
          <w:color w:val="000000" w:themeColor="text1"/>
          <w:sz w:val="24"/>
          <w:szCs w:val="24"/>
        </w:rPr>
        <w:t xml:space="preserve"> </w:t>
      </w:r>
      <w:r w:rsidR="00592443" w:rsidRPr="006B702C">
        <w:rPr>
          <w:color w:val="000000" w:themeColor="text1"/>
          <w:sz w:val="24"/>
          <w:szCs w:val="24"/>
          <w:lang w:val="en-US"/>
        </w:rPr>
        <w:t>i</w:t>
      </w:r>
      <w:r w:rsidR="00592443" w:rsidRPr="006B702C">
        <w:rPr>
          <w:color w:val="000000" w:themeColor="text1"/>
          <w:sz w:val="24"/>
          <w:szCs w:val="24"/>
        </w:rPr>
        <w:t xml:space="preserve"> сельского поселения для участия в мероприятиях </w:t>
      </w:r>
      <w:r w:rsidR="00066A1D" w:rsidRPr="006B702C">
        <w:rPr>
          <w:color w:val="000000" w:themeColor="text1"/>
          <w:sz w:val="24"/>
          <w:szCs w:val="24"/>
        </w:rPr>
        <w:t>ф</w:t>
      </w:r>
      <w:r w:rsidR="00D23704" w:rsidRPr="006B702C">
        <w:rPr>
          <w:color w:val="000000" w:themeColor="text1"/>
          <w:sz w:val="24"/>
          <w:szCs w:val="24"/>
        </w:rPr>
        <w:t>ормирование современной городской среды</w:t>
      </w:r>
      <w:r w:rsidR="00066A1D" w:rsidRPr="006B702C">
        <w:rPr>
          <w:color w:val="000000" w:themeColor="text1"/>
          <w:sz w:val="24"/>
          <w:szCs w:val="24"/>
        </w:rPr>
        <w:t xml:space="preserve"> </w:t>
      </w:r>
      <w:r w:rsidR="00D23704" w:rsidRPr="006B702C">
        <w:rPr>
          <w:color w:val="000000" w:themeColor="text1"/>
          <w:sz w:val="24"/>
          <w:szCs w:val="24"/>
        </w:rPr>
        <w:t xml:space="preserve">государственной программы РК </w:t>
      </w:r>
      <w:r w:rsidR="00066A1D" w:rsidRPr="006B702C">
        <w:rPr>
          <w:color w:val="000000" w:themeColor="text1"/>
          <w:sz w:val="24"/>
          <w:szCs w:val="24"/>
        </w:rPr>
        <w:t>«Развитие строительства, обеспечение доступным и комфортным жильем и коммунальными услугами граждан»</w:t>
      </w:r>
    </w:p>
    <w:p w:rsidR="009E3032" w:rsidRDefault="00066A1D" w:rsidP="00066A1D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6B702C">
        <w:rPr>
          <w:color w:val="000000" w:themeColor="text1"/>
          <w:sz w:val="24"/>
          <w:szCs w:val="24"/>
        </w:rPr>
        <w:t>Расх</w:t>
      </w:r>
      <w:r w:rsidRPr="006B702C">
        <w:rPr>
          <w:color w:val="000000" w:themeColor="text1"/>
          <w:sz w:val="24"/>
          <w:szCs w:val="24"/>
          <w:vertAlign w:val="subscript"/>
        </w:rPr>
        <w:t>резерв НБ</w:t>
      </w:r>
      <w:r w:rsidR="009E3032" w:rsidRPr="006B702C">
        <w:rPr>
          <w:color w:val="000000" w:themeColor="text1"/>
          <w:sz w:val="24"/>
          <w:szCs w:val="24"/>
        </w:rPr>
        <w:t xml:space="preserve"> </w:t>
      </w:r>
      <w:r w:rsidRPr="006B702C">
        <w:rPr>
          <w:color w:val="000000" w:themeColor="text1"/>
          <w:sz w:val="24"/>
          <w:szCs w:val="24"/>
        </w:rPr>
        <w:t xml:space="preserve">–расходы </w:t>
      </w:r>
      <w:r w:rsidR="00F962CB" w:rsidRPr="006B702C">
        <w:rPr>
          <w:color w:val="000000" w:themeColor="text1"/>
          <w:sz w:val="24"/>
          <w:szCs w:val="24"/>
        </w:rPr>
        <w:t xml:space="preserve">сельских поселений, зарезервированные для </w:t>
      </w:r>
      <w:r w:rsidR="00280062">
        <w:rPr>
          <w:color w:val="000000" w:themeColor="text1"/>
          <w:sz w:val="24"/>
          <w:szCs w:val="24"/>
        </w:rPr>
        <w:t>распределения при участии сельских поселений</w:t>
      </w:r>
      <w:r w:rsidR="00F962CB" w:rsidRPr="006B702C">
        <w:rPr>
          <w:color w:val="000000" w:themeColor="text1"/>
          <w:sz w:val="24"/>
          <w:szCs w:val="24"/>
        </w:rPr>
        <w:t xml:space="preserve"> в мероприятиях</w:t>
      </w:r>
      <w:r w:rsidRPr="006B702C">
        <w:rPr>
          <w:color w:val="000000" w:themeColor="text1"/>
          <w:sz w:val="24"/>
          <w:szCs w:val="24"/>
        </w:rPr>
        <w:t xml:space="preserve"> по реализацию народных проектов в сфере благоустройства, пр</w:t>
      </w:r>
      <w:r w:rsidR="00F962CB" w:rsidRPr="006B702C">
        <w:rPr>
          <w:color w:val="000000" w:themeColor="text1"/>
          <w:sz w:val="24"/>
          <w:szCs w:val="24"/>
        </w:rPr>
        <w:t>ошедших отбор в рамках проекта «</w:t>
      </w:r>
      <w:r w:rsidRPr="006B702C">
        <w:rPr>
          <w:color w:val="000000" w:themeColor="text1"/>
          <w:sz w:val="24"/>
          <w:szCs w:val="24"/>
        </w:rPr>
        <w:t>Народный бюджет</w:t>
      </w:r>
      <w:r w:rsidR="00F962CB" w:rsidRPr="006B702C">
        <w:rPr>
          <w:color w:val="000000" w:themeColor="text1"/>
          <w:sz w:val="24"/>
          <w:szCs w:val="24"/>
        </w:rPr>
        <w:t xml:space="preserve">» </w:t>
      </w:r>
      <w:r w:rsidRPr="006B702C">
        <w:rPr>
          <w:color w:val="000000" w:themeColor="text1"/>
          <w:sz w:val="24"/>
          <w:szCs w:val="24"/>
        </w:rPr>
        <w:t>государственной программы РК «Развитие строительства, обеспечение доступным и комфортным жильем и коммунальными услугами граждан»</w:t>
      </w:r>
      <w:r w:rsidR="00F962CB" w:rsidRPr="006B702C">
        <w:rPr>
          <w:color w:val="000000" w:themeColor="text1"/>
          <w:sz w:val="24"/>
          <w:szCs w:val="24"/>
        </w:rPr>
        <w:t>.</w:t>
      </w:r>
    </w:p>
    <w:p w:rsidR="00EF4BFA" w:rsidRPr="006B702C" w:rsidRDefault="00280062" w:rsidP="00EF4BFA">
      <w:pPr>
        <w:shd w:val="clear" w:color="auto" w:fill="FFFFFF"/>
        <w:spacing w:after="130"/>
        <w:ind w:firstLine="709"/>
        <w:jc w:val="both"/>
        <w:rPr>
          <w:rFonts w:ascii="Arial" w:hAnsi="Arial" w:cs="Arial"/>
          <w:color w:val="16385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9. </w:t>
      </w:r>
      <w:r w:rsidR="00EF4BFA">
        <w:rPr>
          <w:color w:val="000000" w:themeColor="text1"/>
          <w:sz w:val="24"/>
          <w:szCs w:val="24"/>
        </w:rPr>
        <w:t>О</w:t>
      </w:r>
      <w:r w:rsidR="00EF4BFA" w:rsidRPr="006B702C">
        <w:rPr>
          <w:color w:val="000000" w:themeColor="text1"/>
          <w:sz w:val="24"/>
          <w:szCs w:val="24"/>
        </w:rPr>
        <w:t xml:space="preserve">бъем иных межбюджетных трансфертов, зарезервированный для распределения при возникновении в течение текущего финансового года </w:t>
      </w:r>
      <w:r w:rsidR="00EF4BFA">
        <w:rPr>
          <w:color w:val="000000" w:themeColor="text1"/>
          <w:sz w:val="24"/>
          <w:szCs w:val="24"/>
        </w:rPr>
        <w:t>дополнительных расходов</w:t>
      </w:r>
      <w:r w:rsidR="00EF4BFA" w:rsidRPr="006B702C">
        <w:rPr>
          <w:color w:val="000000" w:themeColor="text1"/>
          <w:sz w:val="24"/>
          <w:szCs w:val="24"/>
        </w:rPr>
        <w:t xml:space="preserve"> сельских поселений</w:t>
      </w:r>
      <w:r w:rsidR="00EF4BFA">
        <w:rPr>
          <w:color w:val="000000" w:themeColor="text1"/>
          <w:sz w:val="24"/>
          <w:szCs w:val="24"/>
        </w:rPr>
        <w:t xml:space="preserve"> в соответствии с подпунктом  5.3</w:t>
      </w:r>
      <w:r w:rsidR="00EF4BFA" w:rsidRPr="006B702C">
        <w:rPr>
          <w:color w:val="000000" w:themeColor="text1"/>
          <w:sz w:val="24"/>
          <w:szCs w:val="24"/>
        </w:rPr>
        <w:t xml:space="preserve"> </w:t>
      </w:r>
      <w:r w:rsidR="00EF4BFA" w:rsidRPr="006B702C">
        <w:rPr>
          <w:color w:val="000000" w:themeColor="text1"/>
          <w:sz w:val="24"/>
          <w:szCs w:val="24"/>
        </w:rPr>
        <w:lastRenderedPageBreak/>
        <w:t>настоящего Порядка</w:t>
      </w:r>
      <w:r w:rsidR="00EF4BFA">
        <w:rPr>
          <w:rFonts w:ascii="Arial" w:hAnsi="Arial" w:cs="Arial"/>
          <w:color w:val="163851"/>
          <w:sz w:val="24"/>
          <w:szCs w:val="24"/>
        </w:rPr>
        <w:t xml:space="preserve"> </w:t>
      </w:r>
      <w:r w:rsidR="00EF4BFA" w:rsidRPr="006B702C">
        <w:rPr>
          <w:sz w:val="24"/>
          <w:szCs w:val="24"/>
        </w:rPr>
        <w:t>предусматривается в пределах финансовых возможностей бюджета района  в очередном финансовом году</w:t>
      </w:r>
      <w:r w:rsidR="00FF18FF">
        <w:rPr>
          <w:sz w:val="24"/>
          <w:szCs w:val="24"/>
        </w:rPr>
        <w:t>.</w:t>
      </w:r>
    </w:p>
    <w:p w:rsidR="00855EFD" w:rsidRPr="00FF18FF" w:rsidRDefault="00855EFD" w:rsidP="00FF18FF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FF18FF">
        <w:rPr>
          <w:color w:val="000000" w:themeColor="text1"/>
          <w:sz w:val="24"/>
          <w:szCs w:val="24"/>
        </w:rPr>
        <w:t>Распределение зарезервированного объема иных межбюджетных трансфертов производится в течение текущего финансового года и утверждается решение</w:t>
      </w:r>
      <w:r w:rsidR="006025FF">
        <w:rPr>
          <w:color w:val="000000" w:themeColor="text1"/>
          <w:sz w:val="24"/>
          <w:szCs w:val="24"/>
        </w:rPr>
        <w:t>м</w:t>
      </w:r>
      <w:r w:rsidRPr="00FF18FF">
        <w:rPr>
          <w:color w:val="000000" w:themeColor="text1"/>
          <w:sz w:val="24"/>
          <w:szCs w:val="24"/>
        </w:rPr>
        <w:t xml:space="preserve"> о бюджете </w:t>
      </w:r>
      <w:r w:rsidR="00FF18FF" w:rsidRPr="00FF18FF">
        <w:rPr>
          <w:color w:val="000000" w:themeColor="text1"/>
          <w:sz w:val="24"/>
          <w:szCs w:val="24"/>
        </w:rPr>
        <w:t>района.</w:t>
      </w:r>
    </w:p>
    <w:p w:rsidR="00855EFD" w:rsidRPr="00FF18FF" w:rsidRDefault="00855EFD" w:rsidP="00FF18FF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FF18FF">
        <w:rPr>
          <w:color w:val="000000" w:themeColor="text1"/>
          <w:sz w:val="24"/>
          <w:szCs w:val="24"/>
        </w:rPr>
        <w:t xml:space="preserve">Основанием для рассмотрения вопроса о предоставлении дополнительных иных межбюджетных трансфертов поселениям является поступившее на имя главы района </w:t>
      </w:r>
      <w:r w:rsidR="00DF4DE1">
        <w:rPr>
          <w:color w:val="000000" w:themeColor="text1"/>
          <w:sz w:val="24"/>
          <w:szCs w:val="24"/>
        </w:rPr>
        <w:t xml:space="preserve">– руководителя администрации </w:t>
      </w:r>
      <w:r w:rsidRPr="00FF18FF">
        <w:rPr>
          <w:color w:val="000000" w:themeColor="text1"/>
          <w:sz w:val="24"/>
          <w:szCs w:val="24"/>
        </w:rPr>
        <w:t>обращение поселения и положительное заключение Финансового управления.</w:t>
      </w:r>
    </w:p>
    <w:p w:rsidR="00855EFD" w:rsidRPr="00FF18FF" w:rsidRDefault="00855EFD" w:rsidP="00FF18FF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FF18FF">
        <w:rPr>
          <w:color w:val="000000" w:themeColor="text1"/>
          <w:sz w:val="24"/>
          <w:szCs w:val="24"/>
        </w:rPr>
        <w:t>Одновременно с обращением должны быть представлены:</w:t>
      </w:r>
    </w:p>
    <w:p w:rsidR="00855EFD" w:rsidRPr="00FF18FF" w:rsidRDefault="00855EFD" w:rsidP="00FF18FF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FF18FF">
        <w:rPr>
          <w:color w:val="000000" w:themeColor="text1"/>
          <w:sz w:val="24"/>
          <w:szCs w:val="24"/>
        </w:rPr>
        <w:t>- обоснования необходимости выделения средств;</w:t>
      </w:r>
    </w:p>
    <w:p w:rsidR="00855EFD" w:rsidRPr="00DF4DE1" w:rsidRDefault="00855EFD" w:rsidP="00DF4DE1">
      <w:pPr>
        <w:shd w:val="clear" w:color="auto" w:fill="FFFFFF"/>
        <w:spacing w:after="130"/>
        <w:ind w:firstLine="709"/>
        <w:jc w:val="both"/>
        <w:rPr>
          <w:color w:val="000000" w:themeColor="text1"/>
          <w:sz w:val="24"/>
          <w:szCs w:val="24"/>
        </w:rPr>
      </w:pPr>
      <w:r w:rsidRPr="00FF18FF">
        <w:rPr>
          <w:color w:val="000000" w:themeColor="text1"/>
          <w:sz w:val="24"/>
          <w:szCs w:val="24"/>
        </w:rPr>
        <w:t>- данные об исполнении местного бюджета по доходам и расходам на отчетную дату и прогноз исполнения местного бюджета до конца текущего финансового года</w:t>
      </w:r>
      <w:r w:rsidR="00DF4DE1">
        <w:rPr>
          <w:color w:val="000000" w:themeColor="text1"/>
          <w:sz w:val="24"/>
          <w:szCs w:val="24"/>
        </w:rPr>
        <w:t>.</w:t>
      </w:r>
    </w:p>
    <w:p w:rsidR="006B702C" w:rsidRPr="00FF18FF" w:rsidRDefault="006B702C">
      <w:pPr>
        <w:suppressAutoHyphens/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</w:p>
    <w:sectPr w:rsidR="006B702C" w:rsidRPr="00FF18FF" w:rsidSect="003A699C">
      <w:pgSz w:w="11907" w:h="16840" w:code="9"/>
      <w:pgMar w:top="993" w:right="992" w:bottom="993" w:left="1701" w:header="720" w:footer="720" w:gutter="0"/>
      <w:pgNumType w:start="1"/>
      <w:cols w:space="282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242" w:rsidRDefault="00EB2242">
      <w:r>
        <w:separator/>
      </w:r>
    </w:p>
  </w:endnote>
  <w:endnote w:type="continuationSeparator" w:id="1">
    <w:p w:rsidR="00EB2242" w:rsidRDefault="00EB2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242" w:rsidRDefault="00EB2242">
      <w:r>
        <w:separator/>
      </w:r>
    </w:p>
  </w:footnote>
  <w:footnote w:type="continuationSeparator" w:id="1">
    <w:p w:rsidR="00EB2242" w:rsidRDefault="00EB2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AA3"/>
    <w:multiLevelType w:val="hybridMultilevel"/>
    <w:tmpl w:val="9216C856"/>
    <w:lvl w:ilvl="0" w:tplc="8E200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EC683B"/>
    <w:multiLevelType w:val="hybridMultilevel"/>
    <w:tmpl w:val="3F702728"/>
    <w:lvl w:ilvl="0" w:tplc="F872E7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F47D56"/>
    <w:multiLevelType w:val="hybridMultilevel"/>
    <w:tmpl w:val="875EC84C"/>
    <w:lvl w:ilvl="0" w:tplc="71649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711CD9"/>
    <w:multiLevelType w:val="hybridMultilevel"/>
    <w:tmpl w:val="6672BF88"/>
    <w:lvl w:ilvl="0" w:tplc="D25CBF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D14B85"/>
    <w:multiLevelType w:val="hybridMultilevel"/>
    <w:tmpl w:val="1736E2E8"/>
    <w:lvl w:ilvl="0" w:tplc="8B06D3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D46268"/>
    <w:multiLevelType w:val="hybridMultilevel"/>
    <w:tmpl w:val="279E21C2"/>
    <w:lvl w:ilvl="0" w:tplc="1EF01C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A37944"/>
    <w:multiLevelType w:val="hybridMultilevel"/>
    <w:tmpl w:val="88267A8A"/>
    <w:lvl w:ilvl="0" w:tplc="E2C2AE7E">
      <w:start w:val="1"/>
      <w:numFmt w:val="decimal"/>
      <w:lvlText w:val="%1)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B00E5D"/>
    <w:multiLevelType w:val="hybridMultilevel"/>
    <w:tmpl w:val="3C724070"/>
    <w:lvl w:ilvl="0" w:tplc="6672A80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E146F8"/>
    <w:multiLevelType w:val="hybridMultilevel"/>
    <w:tmpl w:val="9D0C7BA6"/>
    <w:lvl w:ilvl="0" w:tplc="82161C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5621D0B"/>
    <w:multiLevelType w:val="singleLevel"/>
    <w:tmpl w:val="AE3E2722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0">
    <w:nsid w:val="6A7D1D24"/>
    <w:multiLevelType w:val="hybridMultilevel"/>
    <w:tmpl w:val="44E0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071E2"/>
    <w:multiLevelType w:val="hybridMultilevel"/>
    <w:tmpl w:val="6F20B07E"/>
    <w:lvl w:ilvl="0" w:tplc="1C729452">
      <w:start w:val="1"/>
      <w:numFmt w:val="bullet"/>
      <w:lvlText w:val="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492FC7"/>
    <w:multiLevelType w:val="hybridMultilevel"/>
    <w:tmpl w:val="8BF49B04"/>
    <w:lvl w:ilvl="0" w:tplc="E47628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672485"/>
    <w:multiLevelType w:val="hybridMultilevel"/>
    <w:tmpl w:val="92CC463E"/>
    <w:lvl w:ilvl="0" w:tplc="E0B4E7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3C58E2"/>
    <w:multiLevelType w:val="hybridMultilevel"/>
    <w:tmpl w:val="44C23294"/>
    <w:lvl w:ilvl="0" w:tplc="6172EFF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2"/>
  </w:num>
  <w:num w:numId="5">
    <w:abstractNumId w:val="13"/>
  </w:num>
  <w:num w:numId="6">
    <w:abstractNumId w:val="0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  <w:num w:numId="12">
    <w:abstractNumId w:val="12"/>
  </w:num>
  <w:num w:numId="13">
    <w:abstractNumId w:val="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680"/>
  <w:hyphenationZone w:val="357"/>
  <w:doNotHyphenateCaps/>
  <w:drawingGridHorizontalSpacing w:val="140"/>
  <w:drawingGridVerticalSpacing w:val="381"/>
  <w:displayHorizontalDrawingGridEvery w:val="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8B08DD"/>
    <w:rsid w:val="0000081E"/>
    <w:rsid w:val="00001FFF"/>
    <w:rsid w:val="00002AF7"/>
    <w:rsid w:val="00005188"/>
    <w:rsid w:val="000069F2"/>
    <w:rsid w:val="00006E46"/>
    <w:rsid w:val="000232A9"/>
    <w:rsid w:val="00032B88"/>
    <w:rsid w:val="000330B6"/>
    <w:rsid w:val="00040A99"/>
    <w:rsid w:val="0004434F"/>
    <w:rsid w:val="00045F49"/>
    <w:rsid w:val="00050218"/>
    <w:rsid w:val="000519B0"/>
    <w:rsid w:val="00063A0F"/>
    <w:rsid w:val="00063CB8"/>
    <w:rsid w:val="000660A3"/>
    <w:rsid w:val="00066A1D"/>
    <w:rsid w:val="00070C14"/>
    <w:rsid w:val="00072460"/>
    <w:rsid w:val="00072CFD"/>
    <w:rsid w:val="0007594E"/>
    <w:rsid w:val="00076D90"/>
    <w:rsid w:val="00080513"/>
    <w:rsid w:val="000821A7"/>
    <w:rsid w:val="00083E8A"/>
    <w:rsid w:val="000849A0"/>
    <w:rsid w:val="00090FB4"/>
    <w:rsid w:val="00092BC0"/>
    <w:rsid w:val="0009346D"/>
    <w:rsid w:val="000A1832"/>
    <w:rsid w:val="000B3E73"/>
    <w:rsid w:val="000C7C65"/>
    <w:rsid w:val="000D2965"/>
    <w:rsid w:val="000D422C"/>
    <w:rsid w:val="000D49D9"/>
    <w:rsid w:val="000D5B91"/>
    <w:rsid w:val="000E29CB"/>
    <w:rsid w:val="000E4033"/>
    <w:rsid w:val="000E6A71"/>
    <w:rsid w:val="000E6C5F"/>
    <w:rsid w:val="000E6D30"/>
    <w:rsid w:val="000E6F53"/>
    <w:rsid w:val="000F1038"/>
    <w:rsid w:val="000F48A6"/>
    <w:rsid w:val="001014B8"/>
    <w:rsid w:val="0010190F"/>
    <w:rsid w:val="00102E2E"/>
    <w:rsid w:val="0010743D"/>
    <w:rsid w:val="00107ACA"/>
    <w:rsid w:val="0012066D"/>
    <w:rsid w:val="00121EB3"/>
    <w:rsid w:val="001300D5"/>
    <w:rsid w:val="00130126"/>
    <w:rsid w:val="001306C1"/>
    <w:rsid w:val="001404CE"/>
    <w:rsid w:val="00145996"/>
    <w:rsid w:val="00155C7A"/>
    <w:rsid w:val="00156BBD"/>
    <w:rsid w:val="001621D7"/>
    <w:rsid w:val="00166F74"/>
    <w:rsid w:val="0017535D"/>
    <w:rsid w:val="00177B12"/>
    <w:rsid w:val="00180248"/>
    <w:rsid w:val="0018087B"/>
    <w:rsid w:val="001916D7"/>
    <w:rsid w:val="00192409"/>
    <w:rsid w:val="00194C5D"/>
    <w:rsid w:val="00196105"/>
    <w:rsid w:val="001A77E3"/>
    <w:rsid w:val="001B3F1C"/>
    <w:rsid w:val="001B588E"/>
    <w:rsid w:val="001C154B"/>
    <w:rsid w:val="001C282F"/>
    <w:rsid w:val="001C4787"/>
    <w:rsid w:val="001C796C"/>
    <w:rsid w:val="001D27AB"/>
    <w:rsid w:val="001D6652"/>
    <w:rsid w:val="001E2B74"/>
    <w:rsid w:val="001F03E8"/>
    <w:rsid w:val="001F6EAA"/>
    <w:rsid w:val="00201CF0"/>
    <w:rsid w:val="00201D21"/>
    <w:rsid w:val="00202D1D"/>
    <w:rsid w:val="00203DA2"/>
    <w:rsid w:val="002069A2"/>
    <w:rsid w:val="00207E5F"/>
    <w:rsid w:val="00222318"/>
    <w:rsid w:val="002229EE"/>
    <w:rsid w:val="00225925"/>
    <w:rsid w:val="00225FD4"/>
    <w:rsid w:val="002266C4"/>
    <w:rsid w:val="00242424"/>
    <w:rsid w:val="00244BA5"/>
    <w:rsid w:val="002458A1"/>
    <w:rsid w:val="00250B8F"/>
    <w:rsid w:val="00260ECE"/>
    <w:rsid w:val="0026246F"/>
    <w:rsid w:val="00266006"/>
    <w:rsid w:val="00271C07"/>
    <w:rsid w:val="002727DB"/>
    <w:rsid w:val="00276FF4"/>
    <w:rsid w:val="00280062"/>
    <w:rsid w:val="00295227"/>
    <w:rsid w:val="00296D96"/>
    <w:rsid w:val="0029784A"/>
    <w:rsid w:val="002A113A"/>
    <w:rsid w:val="002A748B"/>
    <w:rsid w:val="002A797D"/>
    <w:rsid w:val="002B00F2"/>
    <w:rsid w:val="002B043B"/>
    <w:rsid w:val="002B04F9"/>
    <w:rsid w:val="002C0542"/>
    <w:rsid w:val="002C265C"/>
    <w:rsid w:val="002D4288"/>
    <w:rsid w:val="002D48A5"/>
    <w:rsid w:val="002E1C3A"/>
    <w:rsid w:val="002E607B"/>
    <w:rsid w:val="002F0CEB"/>
    <w:rsid w:val="002F42BC"/>
    <w:rsid w:val="002F42F0"/>
    <w:rsid w:val="002F47EB"/>
    <w:rsid w:val="002F4EF7"/>
    <w:rsid w:val="002F61F0"/>
    <w:rsid w:val="00310A48"/>
    <w:rsid w:val="00312526"/>
    <w:rsid w:val="00313491"/>
    <w:rsid w:val="00313DAC"/>
    <w:rsid w:val="003147A9"/>
    <w:rsid w:val="00322CD5"/>
    <w:rsid w:val="003269A6"/>
    <w:rsid w:val="00331C7F"/>
    <w:rsid w:val="00332FB0"/>
    <w:rsid w:val="003449B1"/>
    <w:rsid w:val="003450D4"/>
    <w:rsid w:val="003514BF"/>
    <w:rsid w:val="003525D7"/>
    <w:rsid w:val="00354F6E"/>
    <w:rsid w:val="00360202"/>
    <w:rsid w:val="003605E7"/>
    <w:rsid w:val="00361533"/>
    <w:rsid w:val="00363566"/>
    <w:rsid w:val="00364129"/>
    <w:rsid w:val="0036693A"/>
    <w:rsid w:val="00367B82"/>
    <w:rsid w:val="00380BAF"/>
    <w:rsid w:val="00382C90"/>
    <w:rsid w:val="00383E1F"/>
    <w:rsid w:val="00384095"/>
    <w:rsid w:val="00384D96"/>
    <w:rsid w:val="00386526"/>
    <w:rsid w:val="00394B21"/>
    <w:rsid w:val="00396903"/>
    <w:rsid w:val="00397C5A"/>
    <w:rsid w:val="003A306F"/>
    <w:rsid w:val="003A6112"/>
    <w:rsid w:val="003A699C"/>
    <w:rsid w:val="003B1834"/>
    <w:rsid w:val="003C066B"/>
    <w:rsid w:val="003C073C"/>
    <w:rsid w:val="003C156A"/>
    <w:rsid w:val="003C408D"/>
    <w:rsid w:val="003D0DD6"/>
    <w:rsid w:val="003D10F9"/>
    <w:rsid w:val="003D2FFF"/>
    <w:rsid w:val="003D60F6"/>
    <w:rsid w:val="003D6CAD"/>
    <w:rsid w:val="003D6E65"/>
    <w:rsid w:val="003E02C5"/>
    <w:rsid w:val="003E0C70"/>
    <w:rsid w:val="003E343E"/>
    <w:rsid w:val="003F1796"/>
    <w:rsid w:val="003F4199"/>
    <w:rsid w:val="003F4412"/>
    <w:rsid w:val="003F4D2F"/>
    <w:rsid w:val="003F580C"/>
    <w:rsid w:val="003F608A"/>
    <w:rsid w:val="003F685A"/>
    <w:rsid w:val="003F7B2C"/>
    <w:rsid w:val="00400D1F"/>
    <w:rsid w:val="004031F5"/>
    <w:rsid w:val="0041224A"/>
    <w:rsid w:val="0041304E"/>
    <w:rsid w:val="00417131"/>
    <w:rsid w:val="00422937"/>
    <w:rsid w:val="00427427"/>
    <w:rsid w:val="004306EB"/>
    <w:rsid w:val="00432249"/>
    <w:rsid w:val="004337E1"/>
    <w:rsid w:val="004338AE"/>
    <w:rsid w:val="0043422D"/>
    <w:rsid w:val="004369CE"/>
    <w:rsid w:val="004414C8"/>
    <w:rsid w:val="004435FE"/>
    <w:rsid w:val="00445168"/>
    <w:rsid w:val="00452BA6"/>
    <w:rsid w:val="00452E2A"/>
    <w:rsid w:val="00454CE0"/>
    <w:rsid w:val="0045505E"/>
    <w:rsid w:val="00461DBE"/>
    <w:rsid w:val="004649EC"/>
    <w:rsid w:val="00464DAC"/>
    <w:rsid w:val="0046590A"/>
    <w:rsid w:val="00465D20"/>
    <w:rsid w:val="00471D23"/>
    <w:rsid w:val="00473212"/>
    <w:rsid w:val="00481E66"/>
    <w:rsid w:val="00483F11"/>
    <w:rsid w:val="00485795"/>
    <w:rsid w:val="004A04B1"/>
    <w:rsid w:val="004A143D"/>
    <w:rsid w:val="004A3312"/>
    <w:rsid w:val="004B2925"/>
    <w:rsid w:val="004B348D"/>
    <w:rsid w:val="004B46BC"/>
    <w:rsid w:val="004B48ED"/>
    <w:rsid w:val="004B5467"/>
    <w:rsid w:val="004C0701"/>
    <w:rsid w:val="004C0C80"/>
    <w:rsid w:val="004C2978"/>
    <w:rsid w:val="004C2B71"/>
    <w:rsid w:val="004C43C2"/>
    <w:rsid w:val="004D7B7F"/>
    <w:rsid w:val="004E57A1"/>
    <w:rsid w:val="004F2504"/>
    <w:rsid w:val="004F2E98"/>
    <w:rsid w:val="004F3EBB"/>
    <w:rsid w:val="004F5551"/>
    <w:rsid w:val="00502905"/>
    <w:rsid w:val="00502CF4"/>
    <w:rsid w:val="00503275"/>
    <w:rsid w:val="00506734"/>
    <w:rsid w:val="00507257"/>
    <w:rsid w:val="00507AF2"/>
    <w:rsid w:val="005104E2"/>
    <w:rsid w:val="005222E6"/>
    <w:rsid w:val="00522AAA"/>
    <w:rsid w:val="005243CE"/>
    <w:rsid w:val="005275EB"/>
    <w:rsid w:val="005276FF"/>
    <w:rsid w:val="00536C9F"/>
    <w:rsid w:val="00545EFF"/>
    <w:rsid w:val="005464E4"/>
    <w:rsid w:val="00564A4E"/>
    <w:rsid w:val="00566063"/>
    <w:rsid w:val="00567B28"/>
    <w:rsid w:val="005730A7"/>
    <w:rsid w:val="00576510"/>
    <w:rsid w:val="0058329A"/>
    <w:rsid w:val="00587296"/>
    <w:rsid w:val="00590A61"/>
    <w:rsid w:val="00591AEB"/>
    <w:rsid w:val="00592443"/>
    <w:rsid w:val="00592BAA"/>
    <w:rsid w:val="00594957"/>
    <w:rsid w:val="005954A3"/>
    <w:rsid w:val="005A2FCD"/>
    <w:rsid w:val="005A4001"/>
    <w:rsid w:val="005A5272"/>
    <w:rsid w:val="005B49C6"/>
    <w:rsid w:val="005B7375"/>
    <w:rsid w:val="005C4C1A"/>
    <w:rsid w:val="005D0872"/>
    <w:rsid w:val="005E14B1"/>
    <w:rsid w:val="005E48B2"/>
    <w:rsid w:val="005F1B1A"/>
    <w:rsid w:val="005F3B0E"/>
    <w:rsid w:val="005F5903"/>
    <w:rsid w:val="00600482"/>
    <w:rsid w:val="006025FF"/>
    <w:rsid w:val="00603B9D"/>
    <w:rsid w:val="00607E94"/>
    <w:rsid w:val="00610F17"/>
    <w:rsid w:val="00612EB0"/>
    <w:rsid w:val="006152FD"/>
    <w:rsid w:val="006155C8"/>
    <w:rsid w:val="00616E90"/>
    <w:rsid w:val="0062605B"/>
    <w:rsid w:val="00627A36"/>
    <w:rsid w:val="006323A1"/>
    <w:rsid w:val="00636769"/>
    <w:rsid w:val="00640FC9"/>
    <w:rsid w:val="0064105D"/>
    <w:rsid w:val="00642272"/>
    <w:rsid w:val="00644521"/>
    <w:rsid w:val="00644CA0"/>
    <w:rsid w:val="006453A7"/>
    <w:rsid w:val="006463A6"/>
    <w:rsid w:val="00647922"/>
    <w:rsid w:val="00647A76"/>
    <w:rsid w:val="00656A0F"/>
    <w:rsid w:val="00661241"/>
    <w:rsid w:val="00663BCE"/>
    <w:rsid w:val="00664391"/>
    <w:rsid w:val="00675656"/>
    <w:rsid w:val="00675BC6"/>
    <w:rsid w:val="00675C85"/>
    <w:rsid w:val="00676221"/>
    <w:rsid w:val="00677BBB"/>
    <w:rsid w:val="00681215"/>
    <w:rsid w:val="00684142"/>
    <w:rsid w:val="006973E4"/>
    <w:rsid w:val="006A1779"/>
    <w:rsid w:val="006A5FC4"/>
    <w:rsid w:val="006B2114"/>
    <w:rsid w:val="006B6755"/>
    <w:rsid w:val="006B702C"/>
    <w:rsid w:val="006B77B2"/>
    <w:rsid w:val="006C0280"/>
    <w:rsid w:val="006C0893"/>
    <w:rsid w:val="006C0CF3"/>
    <w:rsid w:val="006C1169"/>
    <w:rsid w:val="006C65F9"/>
    <w:rsid w:val="006C7743"/>
    <w:rsid w:val="006D032D"/>
    <w:rsid w:val="006D213B"/>
    <w:rsid w:val="006D4446"/>
    <w:rsid w:val="006E0FB9"/>
    <w:rsid w:val="006E1015"/>
    <w:rsid w:val="006E116C"/>
    <w:rsid w:val="006E3C15"/>
    <w:rsid w:val="006E49D1"/>
    <w:rsid w:val="006E75A2"/>
    <w:rsid w:val="006E7F80"/>
    <w:rsid w:val="007020B9"/>
    <w:rsid w:val="007044AE"/>
    <w:rsid w:val="00707ADB"/>
    <w:rsid w:val="00711827"/>
    <w:rsid w:val="007215DF"/>
    <w:rsid w:val="007230FA"/>
    <w:rsid w:val="00724B06"/>
    <w:rsid w:val="00726BBA"/>
    <w:rsid w:val="0073382F"/>
    <w:rsid w:val="00741AB7"/>
    <w:rsid w:val="007436A0"/>
    <w:rsid w:val="007468C1"/>
    <w:rsid w:val="00747D1C"/>
    <w:rsid w:val="00751C1F"/>
    <w:rsid w:val="007579BD"/>
    <w:rsid w:val="0077050E"/>
    <w:rsid w:val="007712AB"/>
    <w:rsid w:val="00774E6E"/>
    <w:rsid w:val="00777E21"/>
    <w:rsid w:val="00781DBD"/>
    <w:rsid w:val="00785118"/>
    <w:rsid w:val="00791DA8"/>
    <w:rsid w:val="007972D6"/>
    <w:rsid w:val="007A18D2"/>
    <w:rsid w:val="007A2E2D"/>
    <w:rsid w:val="007A6A7A"/>
    <w:rsid w:val="007B0105"/>
    <w:rsid w:val="007B1823"/>
    <w:rsid w:val="007B2D0E"/>
    <w:rsid w:val="007B560B"/>
    <w:rsid w:val="007C483D"/>
    <w:rsid w:val="007D05EA"/>
    <w:rsid w:val="007D0ECA"/>
    <w:rsid w:val="007E09E4"/>
    <w:rsid w:val="007E1814"/>
    <w:rsid w:val="007E1AF1"/>
    <w:rsid w:val="007E1BEE"/>
    <w:rsid w:val="007E4B19"/>
    <w:rsid w:val="007E7724"/>
    <w:rsid w:val="007F68B2"/>
    <w:rsid w:val="00800AAF"/>
    <w:rsid w:val="00803179"/>
    <w:rsid w:val="008076B7"/>
    <w:rsid w:val="008144C4"/>
    <w:rsid w:val="00816DA2"/>
    <w:rsid w:val="008260A2"/>
    <w:rsid w:val="00832188"/>
    <w:rsid w:val="008327B6"/>
    <w:rsid w:val="00833151"/>
    <w:rsid w:val="00833559"/>
    <w:rsid w:val="008341D9"/>
    <w:rsid w:val="00836A42"/>
    <w:rsid w:val="00843848"/>
    <w:rsid w:val="00846742"/>
    <w:rsid w:val="00850826"/>
    <w:rsid w:val="00850D1A"/>
    <w:rsid w:val="00851618"/>
    <w:rsid w:val="0085185E"/>
    <w:rsid w:val="008526F6"/>
    <w:rsid w:val="00855EFD"/>
    <w:rsid w:val="008623F3"/>
    <w:rsid w:val="00862C9F"/>
    <w:rsid w:val="008638DE"/>
    <w:rsid w:val="008659B5"/>
    <w:rsid w:val="00872156"/>
    <w:rsid w:val="00875D5F"/>
    <w:rsid w:val="00877FFB"/>
    <w:rsid w:val="008853A3"/>
    <w:rsid w:val="00887DCB"/>
    <w:rsid w:val="008922EA"/>
    <w:rsid w:val="00893CDA"/>
    <w:rsid w:val="008958B7"/>
    <w:rsid w:val="008A0A7A"/>
    <w:rsid w:val="008A6441"/>
    <w:rsid w:val="008B08DD"/>
    <w:rsid w:val="008B6EE0"/>
    <w:rsid w:val="008C1FFD"/>
    <w:rsid w:val="008C2CE4"/>
    <w:rsid w:val="008C340C"/>
    <w:rsid w:val="008D0840"/>
    <w:rsid w:val="008D1933"/>
    <w:rsid w:val="008D7F1F"/>
    <w:rsid w:val="008E5450"/>
    <w:rsid w:val="008F4BD8"/>
    <w:rsid w:val="008F654A"/>
    <w:rsid w:val="008F76FF"/>
    <w:rsid w:val="00900C90"/>
    <w:rsid w:val="00902037"/>
    <w:rsid w:val="00903B73"/>
    <w:rsid w:val="00905CCD"/>
    <w:rsid w:val="009105DA"/>
    <w:rsid w:val="009114F5"/>
    <w:rsid w:val="009129F0"/>
    <w:rsid w:val="00921303"/>
    <w:rsid w:val="00923E0E"/>
    <w:rsid w:val="00930092"/>
    <w:rsid w:val="00930877"/>
    <w:rsid w:val="00936010"/>
    <w:rsid w:val="00944263"/>
    <w:rsid w:val="00951477"/>
    <w:rsid w:val="009514DD"/>
    <w:rsid w:val="0095461A"/>
    <w:rsid w:val="009574E5"/>
    <w:rsid w:val="00963C69"/>
    <w:rsid w:val="00966E96"/>
    <w:rsid w:val="009674AD"/>
    <w:rsid w:val="00972D9B"/>
    <w:rsid w:val="0097483E"/>
    <w:rsid w:val="00985473"/>
    <w:rsid w:val="00985E33"/>
    <w:rsid w:val="0099289B"/>
    <w:rsid w:val="00992DB4"/>
    <w:rsid w:val="009945BB"/>
    <w:rsid w:val="00995674"/>
    <w:rsid w:val="0099568B"/>
    <w:rsid w:val="009970DA"/>
    <w:rsid w:val="00997780"/>
    <w:rsid w:val="0099783E"/>
    <w:rsid w:val="009A35D2"/>
    <w:rsid w:val="009A4CC0"/>
    <w:rsid w:val="009B0171"/>
    <w:rsid w:val="009B7047"/>
    <w:rsid w:val="009C113F"/>
    <w:rsid w:val="009C5F12"/>
    <w:rsid w:val="009D388A"/>
    <w:rsid w:val="009D57AE"/>
    <w:rsid w:val="009D6B58"/>
    <w:rsid w:val="009D6F06"/>
    <w:rsid w:val="009E3032"/>
    <w:rsid w:val="009E35CD"/>
    <w:rsid w:val="009E651D"/>
    <w:rsid w:val="009F20DE"/>
    <w:rsid w:val="009F5C8D"/>
    <w:rsid w:val="009F7853"/>
    <w:rsid w:val="00A04501"/>
    <w:rsid w:val="00A13F89"/>
    <w:rsid w:val="00A147E2"/>
    <w:rsid w:val="00A149EE"/>
    <w:rsid w:val="00A14DA2"/>
    <w:rsid w:val="00A2056A"/>
    <w:rsid w:val="00A228FB"/>
    <w:rsid w:val="00A23591"/>
    <w:rsid w:val="00A243C5"/>
    <w:rsid w:val="00A2595C"/>
    <w:rsid w:val="00A25E40"/>
    <w:rsid w:val="00A26E65"/>
    <w:rsid w:val="00A2759B"/>
    <w:rsid w:val="00A27AB3"/>
    <w:rsid w:val="00A338AE"/>
    <w:rsid w:val="00A33D67"/>
    <w:rsid w:val="00A361DE"/>
    <w:rsid w:val="00A3758C"/>
    <w:rsid w:val="00A40D88"/>
    <w:rsid w:val="00A418DF"/>
    <w:rsid w:val="00A42119"/>
    <w:rsid w:val="00A4300E"/>
    <w:rsid w:val="00A43503"/>
    <w:rsid w:val="00A43BB5"/>
    <w:rsid w:val="00A46325"/>
    <w:rsid w:val="00A47B88"/>
    <w:rsid w:val="00A51783"/>
    <w:rsid w:val="00A6022B"/>
    <w:rsid w:val="00A63DDB"/>
    <w:rsid w:val="00A705B9"/>
    <w:rsid w:val="00A71602"/>
    <w:rsid w:val="00A72B2A"/>
    <w:rsid w:val="00A7470D"/>
    <w:rsid w:val="00A92897"/>
    <w:rsid w:val="00A93BC2"/>
    <w:rsid w:val="00A969EC"/>
    <w:rsid w:val="00AA0213"/>
    <w:rsid w:val="00AA1595"/>
    <w:rsid w:val="00AA1AD0"/>
    <w:rsid w:val="00AA28DC"/>
    <w:rsid w:val="00AA3C1D"/>
    <w:rsid w:val="00AB52B0"/>
    <w:rsid w:val="00AB5729"/>
    <w:rsid w:val="00AB5D40"/>
    <w:rsid w:val="00AC1094"/>
    <w:rsid w:val="00AC259D"/>
    <w:rsid w:val="00AC2E6A"/>
    <w:rsid w:val="00AC3794"/>
    <w:rsid w:val="00AC72C3"/>
    <w:rsid w:val="00AD1798"/>
    <w:rsid w:val="00AD328D"/>
    <w:rsid w:val="00AD394B"/>
    <w:rsid w:val="00AD4286"/>
    <w:rsid w:val="00AD6ED3"/>
    <w:rsid w:val="00AE188C"/>
    <w:rsid w:val="00AE462A"/>
    <w:rsid w:val="00AF51B4"/>
    <w:rsid w:val="00B011C1"/>
    <w:rsid w:val="00B06AF2"/>
    <w:rsid w:val="00B10159"/>
    <w:rsid w:val="00B1159C"/>
    <w:rsid w:val="00B17D23"/>
    <w:rsid w:val="00B217B7"/>
    <w:rsid w:val="00B2522B"/>
    <w:rsid w:val="00B26AED"/>
    <w:rsid w:val="00B30056"/>
    <w:rsid w:val="00B32C05"/>
    <w:rsid w:val="00B34342"/>
    <w:rsid w:val="00B415C7"/>
    <w:rsid w:val="00B4310C"/>
    <w:rsid w:val="00B43420"/>
    <w:rsid w:val="00B43D2C"/>
    <w:rsid w:val="00B45C7C"/>
    <w:rsid w:val="00B46C2E"/>
    <w:rsid w:val="00B5260B"/>
    <w:rsid w:val="00B52E45"/>
    <w:rsid w:val="00B54F10"/>
    <w:rsid w:val="00B56F2E"/>
    <w:rsid w:val="00B6063C"/>
    <w:rsid w:val="00B6337E"/>
    <w:rsid w:val="00B63650"/>
    <w:rsid w:val="00B66AED"/>
    <w:rsid w:val="00B70033"/>
    <w:rsid w:val="00B72743"/>
    <w:rsid w:val="00B8328C"/>
    <w:rsid w:val="00B8628F"/>
    <w:rsid w:val="00B90705"/>
    <w:rsid w:val="00B91D52"/>
    <w:rsid w:val="00B9412B"/>
    <w:rsid w:val="00B95929"/>
    <w:rsid w:val="00BA088A"/>
    <w:rsid w:val="00BA1F1F"/>
    <w:rsid w:val="00BA5C2C"/>
    <w:rsid w:val="00BB46B3"/>
    <w:rsid w:val="00BB7571"/>
    <w:rsid w:val="00BC67E6"/>
    <w:rsid w:val="00BC79C7"/>
    <w:rsid w:val="00BD21D1"/>
    <w:rsid w:val="00BD28CA"/>
    <w:rsid w:val="00BD36B6"/>
    <w:rsid w:val="00BD5D1D"/>
    <w:rsid w:val="00BE0285"/>
    <w:rsid w:val="00BE5433"/>
    <w:rsid w:val="00BE710D"/>
    <w:rsid w:val="00BE76E5"/>
    <w:rsid w:val="00BF1317"/>
    <w:rsid w:val="00BF49FA"/>
    <w:rsid w:val="00BF4A1E"/>
    <w:rsid w:val="00BF6855"/>
    <w:rsid w:val="00BF72F5"/>
    <w:rsid w:val="00C01491"/>
    <w:rsid w:val="00C070B9"/>
    <w:rsid w:val="00C07305"/>
    <w:rsid w:val="00C107AB"/>
    <w:rsid w:val="00C133F7"/>
    <w:rsid w:val="00C13567"/>
    <w:rsid w:val="00C15C7F"/>
    <w:rsid w:val="00C178BD"/>
    <w:rsid w:val="00C179FD"/>
    <w:rsid w:val="00C22070"/>
    <w:rsid w:val="00C24660"/>
    <w:rsid w:val="00C25C21"/>
    <w:rsid w:val="00C31C07"/>
    <w:rsid w:val="00C34110"/>
    <w:rsid w:val="00C34184"/>
    <w:rsid w:val="00C344A6"/>
    <w:rsid w:val="00C34C21"/>
    <w:rsid w:val="00C35C34"/>
    <w:rsid w:val="00C36A2B"/>
    <w:rsid w:val="00C462D7"/>
    <w:rsid w:val="00C5404A"/>
    <w:rsid w:val="00C56BC6"/>
    <w:rsid w:val="00C61CE6"/>
    <w:rsid w:val="00C61F32"/>
    <w:rsid w:val="00C70CD7"/>
    <w:rsid w:val="00C715C7"/>
    <w:rsid w:val="00C734E2"/>
    <w:rsid w:val="00C76D57"/>
    <w:rsid w:val="00C804FB"/>
    <w:rsid w:val="00C86105"/>
    <w:rsid w:val="00C87874"/>
    <w:rsid w:val="00C90139"/>
    <w:rsid w:val="00C909CD"/>
    <w:rsid w:val="00C92BBC"/>
    <w:rsid w:val="00C93B0F"/>
    <w:rsid w:val="00C97E50"/>
    <w:rsid w:val="00CA051D"/>
    <w:rsid w:val="00CA1601"/>
    <w:rsid w:val="00CA1B61"/>
    <w:rsid w:val="00CC32A2"/>
    <w:rsid w:val="00CC59AA"/>
    <w:rsid w:val="00CD5C0B"/>
    <w:rsid w:val="00CD5D17"/>
    <w:rsid w:val="00CE24A5"/>
    <w:rsid w:val="00CE2FDB"/>
    <w:rsid w:val="00CF0288"/>
    <w:rsid w:val="00CF3CE0"/>
    <w:rsid w:val="00CF6041"/>
    <w:rsid w:val="00CF65D8"/>
    <w:rsid w:val="00CF7A29"/>
    <w:rsid w:val="00CF7F25"/>
    <w:rsid w:val="00CF7F39"/>
    <w:rsid w:val="00D008B3"/>
    <w:rsid w:val="00D0099A"/>
    <w:rsid w:val="00D13275"/>
    <w:rsid w:val="00D14C16"/>
    <w:rsid w:val="00D15308"/>
    <w:rsid w:val="00D16609"/>
    <w:rsid w:val="00D20B73"/>
    <w:rsid w:val="00D20D1F"/>
    <w:rsid w:val="00D227DC"/>
    <w:rsid w:val="00D22BA6"/>
    <w:rsid w:val="00D23387"/>
    <w:rsid w:val="00D23704"/>
    <w:rsid w:val="00D25582"/>
    <w:rsid w:val="00D25934"/>
    <w:rsid w:val="00D2713A"/>
    <w:rsid w:val="00D35532"/>
    <w:rsid w:val="00D53733"/>
    <w:rsid w:val="00D54B34"/>
    <w:rsid w:val="00D55544"/>
    <w:rsid w:val="00D55AC0"/>
    <w:rsid w:val="00D60EC4"/>
    <w:rsid w:val="00D61438"/>
    <w:rsid w:val="00D64B52"/>
    <w:rsid w:val="00D66DD6"/>
    <w:rsid w:val="00D70A84"/>
    <w:rsid w:val="00D806B9"/>
    <w:rsid w:val="00D80E59"/>
    <w:rsid w:val="00D83D9A"/>
    <w:rsid w:val="00D85E8C"/>
    <w:rsid w:val="00D87572"/>
    <w:rsid w:val="00D907EE"/>
    <w:rsid w:val="00D91A41"/>
    <w:rsid w:val="00D9415C"/>
    <w:rsid w:val="00D95903"/>
    <w:rsid w:val="00D968DE"/>
    <w:rsid w:val="00D9732C"/>
    <w:rsid w:val="00D97D97"/>
    <w:rsid w:val="00DA12AE"/>
    <w:rsid w:val="00DA2EC9"/>
    <w:rsid w:val="00DA3EAF"/>
    <w:rsid w:val="00DA60FF"/>
    <w:rsid w:val="00DA6B7F"/>
    <w:rsid w:val="00DB5BFC"/>
    <w:rsid w:val="00DB7C7A"/>
    <w:rsid w:val="00DC0F75"/>
    <w:rsid w:val="00DC11D6"/>
    <w:rsid w:val="00DC7007"/>
    <w:rsid w:val="00DD3822"/>
    <w:rsid w:val="00DE35F1"/>
    <w:rsid w:val="00DE70D0"/>
    <w:rsid w:val="00DE714F"/>
    <w:rsid w:val="00DE7E3E"/>
    <w:rsid w:val="00DF39A7"/>
    <w:rsid w:val="00DF4579"/>
    <w:rsid w:val="00DF4DE1"/>
    <w:rsid w:val="00DF616B"/>
    <w:rsid w:val="00DF62A5"/>
    <w:rsid w:val="00DF651A"/>
    <w:rsid w:val="00E0278B"/>
    <w:rsid w:val="00E06128"/>
    <w:rsid w:val="00E07975"/>
    <w:rsid w:val="00E11CC3"/>
    <w:rsid w:val="00E14F8E"/>
    <w:rsid w:val="00E15E76"/>
    <w:rsid w:val="00E17133"/>
    <w:rsid w:val="00E179B1"/>
    <w:rsid w:val="00E23603"/>
    <w:rsid w:val="00E26AEB"/>
    <w:rsid w:val="00E26E91"/>
    <w:rsid w:val="00E26E93"/>
    <w:rsid w:val="00E362A9"/>
    <w:rsid w:val="00E406B1"/>
    <w:rsid w:val="00E4637A"/>
    <w:rsid w:val="00E47898"/>
    <w:rsid w:val="00E47C96"/>
    <w:rsid w:val="00E5692D"/>
    <w:rsid w:val="00E60AA3"/>
    <w:rsid w:val="00E650A6"/>
    <w:rsid w:val="00E67410"/>
    <w:rsid w:val="00E67E5B"/>
    <w:rsid w:val="00E74B69"/>
    <w:rsid w:val="00E76531"/>
    <w:rsid w:val="00E77090"/>
    <w:rsid w:val="00E828CF"/>
    <w:rsid w:val="00E849BD"/>
    <w:rsid w:val="00E869F4"/>
    <w:rsid w:val="00E86EA7"/>
    <w:rsid w:val="00E915D1"/>
    <w:rsid w:val="00E9363B"/>
    <w:rsid w:val="00E93D8A"/>
    <w:rsid w:val="00E9543C"/>
    <w:rsid w:val="00EA0FD5"/>
    <w:rsid w:val="00EA1955"/>
    <w:rsid w:val="00EA3887"/>
    <w:rsid w:val="00EB047E"/>
    <w:rsid w:val="00EB05CD"/>
    <w:rsid w:val="00EB2242"/>
    <w:rsid w:val="00EB236F"/>
    <w:rsid w:val="00EB2B39"/>
    <w:rsid w:val="00EB4291"/>
    <w:rsid w:val="00EB46FA"/>
    <w:rsid w:val="00EB48E4"/>
    <w:rsid w:val="00EB7926"/>
    <w:rsid w:val="00EC1F17"/>
    <w:rsid w:val="00EC4995"/>
    <w:rsid w:val="00EC6A88"/>
    <w:rsid w:val="00ED5E34"/>
    <w:rsid w:val="00EE0CB5"/>
    <w:rsid w:val="00EE283F"/>
    <w:rsid w:val="00EE2ABD"/>
    <w:rsid w:val="00EE4320"/>
    <w:rsid w:val="00EE79EE"/>
    <w:rsid w:val="00EF1DE2"/>
    <w:rsid w:val="00EF3ABA"/>
    <w:rsid w:val="00EF4BFA"/>
    <w:rsid w:val="00EF4FFC"/>
    <w:rsid w:val="00EF5A6A"/>
    <w:rsid w:val="00F00CED"/>
    <w:rsid w:val="00F0376D"/>
    <w:rsid w:val="00F078E9"/>
    <w:rsid w:val="00F10A0B"/>
    <w:rsid w:val="00F11EFE"/>
    <w:rsid w:val="00F1417C"/>
    <w:rsid w:val="00F221BD"/>
    <w:rsid w:val="00F2445E"/>
    <w:rsid w:val="00F25423"/>
    <w:rsid w:val="00F27B5D"/>
    <w:rsid w:val="00F301A3"/>
    <w:rsid w:val="00F3554D"/>
    <w:rsid w:val="00F40455"/>
    <w:rsid w:val="00F40644"/>
    <w:rsid w:val="00F43638"/>
    <w:rsid w:val="00F45746"/>
    <w:rsid w:val="00F4641C"/>
    <w:rsid w:val="00F50955"/>
    <w:rsid w:val="00F52FB5"/>
    <w:rsid w:val="00F539A0"/>
    <w:rsid w:val="00F56571"/>
    <w:rsid w:val="00F62A0B"/>
    <w:rsid w:val="00F64062"/>
    <w:rsid w:val="00F71657"/>
    <w:rsid w:val="00F7174C"/>
    <w:rsid w:val="00F73113"/>
    <w:rsid w:val="00F73E49"/>
    <w:rsid w:val="00F74279"/>
    <w:rsid w:val="00F80918"/>
    <w:rsid w:val="00F83722"/>
    <w:rsid w:val="00F838D0"/>
    <w:rsid w:val="00F87058"/>
    <w:rsid w:val="00F929E2"/>
    <w:rsid w:val="00F934FE"/>
    <w:rsid w:val="00F93AEF"/>
    <w:rsid w:val="00F93DB5"/>
    <w:rsid w:val="00F9407B"/>
    <w:rsid w:val="00F962CB"/>
    <w:rsid w:val="00F97CFE"/>
    <w:rsid w:val="00FB696F"/>
    <w:rsid w:val="00FC090C"/>
    <w:rsid w:val="00FC5108"/>
    <w:rsid w:val="00FD460F"/>
    <w:rsid w:val="00FD4EA2"/>
    <w:rsid w:val="00FD6278"/>
    <w:rsid w:val="00FE0272"/>
    <w:rsid w:val="00FE2303"/>
    <w:rsid w:val="00FE2764"/>
    <w:rsid w:val="00FE2EAF"/>
    <w:rsid w:val="00FE5388"/>
    <w:rsid w:val="00FE6BC6"/>
    <w:rsid w:val="00FE7839"/>
    <w:rsid w:val="00FF18FF"/>
    <w:rsid w:val="00FF5115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semiHidden="0" w:unhideWhenUsed="0" w:qFormat="1"/>
    <w:lsdException w:name="heading 8" w:semiHidden="0" w:unhideWhenUsed="0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DD"/>
  </w:style>
  <w:style w:type="paragraph" w:styleId="1">
    <w:name w:val="heading 1"/>
    <w:basedOn w:val="a"/>
    <w:next w:val="a"/>
    <w:qFormat/>
    <w:rsid w:val="008B08DD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qFormat/>
    <w:rsid w:val="008B08DD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8B08DD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B0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B08DD"/>
    <w:pPr>
      <w:keepNext/>
      <w:jc w:val="right"/>
      <w:outlineLvl w:val="4"/>
    </w:pPr>
    <w:rPr>
      <w:sz w:val="28"/>
    </w:rPr>
  </w:style>
  <w:style w:type="paragraph" w:styleId="7">
    <w:name w:val="heading 7"/>
    <w:basedOn w:val="a"/>
    <w:next w:val="a"/>
    <w:qFormat/>
    <w:rsid w:val="008B08DD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774E6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8B08DD"/>
    <w:pPr>
      <w:ind w:firstLine="426"/>
      <w:jc w:val="both"/>
    </w:pPr>
    <w:rPr>
      <w:sz w:val="28"/>
    </w:rPr>
  </w:style>
  <w:style w:type="paragraph" w:customStyle="1" w:styleId="ConsPlusNormal">
    <w:name w:val="ConsPlusNormal"/>
    <w:rsid w:val="008B0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Абзац"/>
    <w:basedOn w:val="a"/>
    <w:rsid w:val="008B08DD"/>
    <w:pPr>
      <w:suppressAutoHyphens/>
      <w:spacing w:line="300" w:lineRule="auto"/>
      <w:ind w:firstLine="709"/>
      <w:jc w:val="both"/>
    </w:pPr>
    <w:rPr>
      <w:rFonts w:ascii="Garamond" w:hAnsi="Garamond"/>
      <w:sz w:val="22"/>
    </w:rPr>
  </w:style>
  <w:style w:type="paragraph" w:customStyle="1" w:styleId="10">
    <w:name w:val="Обычный1"/>
    <w:rsid w:val="008B08DD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styleId="a4">
    <w:name w:val="Body Text"/>
    <w:basedOn w:val="a"/>
    <w:rsid w:val="00833559"/>
    <w:pPr>
      <w:spacing w:after="120"/>
    </w:pPr>
  </w:style>
  <w:style w:type="paragraph" w:styleId="a5">
    <w:name w:val="Title"/>
    <w:basedOn w:val="a"/>
    <w:qFormat/>
    <w:rsid w:val="00833559"/>
    <w:pPr>
      <w:tabs>
        <w:tab w:val="left" w:pos="5400"/>
      </w:tabs>
      <w:jc w:val="center"/>
    </w:pPr>
    <w:rPr>
      <w:b/>
      <w:bCs/>
      <w:szCs w:val="24"/>
      <w:u w:val="single"/>
    </w:rPr>
  </w:style>
  <w:style w:type="table" w:styleId="a6">
    <w:name w:val="Table Grid"/>
    <w:basedOn w:val="a1"/>
    <w:rsid w:val="008335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785118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6A1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A17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6A1779"/>
    <w:rPr>
      <w:sz w:val="28"/>
    </w:rPr>
  </w:style>
  <w:style w:type="paragraph" w:styleId="a7">
    <w:name w:val="header"/>
    <w:basedOn w:val="a"/>
    <w:link w:val="a8"/>
    <w:uiPriority w:val="99"/>
    <w:rsid w:val="006A177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Indent 3"/>
    <w:basedOn w:val="a"/>
    <w:rsid w:val="004C43C2"/>
    <w:pPr>
      <w:spacing w:after="120"/>
      <w:ind w:left="283"/>
    </w:pPr>
    <w:rPr>
      <w:sz w:val="16"/>
      <w:szCs w:val="16"/>
    </w:rPr>
  </w:style>
  <w:style w:type="paragraph" w:styleId="a9">
    <w:name w:val="footer"/>
    <w:basedOn w:val="a"/>
    <w:link w:val="aa"/>
    <w:uiPriority w:val="99"/>
    <w:rsid w:val="004C43C2"/>
    <w:pPr>
      <w:tabs>
        <w:tab w:val="center" w:pos="4153"/>
        <w:tab w:val="right" w:pos="8306"/>
      </w:tabs>
    </w:pPr>
    <w:rPr>
      <w:rFonts w:ascii="Arial" w:eastAsia="Arial" w:hAnsi="Arial"/>
    </w:rPr>
  </w:style>
  <w:style w:type="character" w:styleId="ab">
    <w:name w:val="page number"/>
    <w:basedOn w:val="a0"/>
    <w:rsid w:val="004C43C2"/>
  </w:style>
  <w:style w:type="paragraph" w:customStyle="1" w:styleId="ConsNonformat">
    <w:name w:val="ConsNonformat"/>
    <w:rsid w:val="004C43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semiHidden/>
    <w:rsid w:val="00464DAC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5D08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21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annotation reference"/>
    <w:rsid w:val="009E651D"/>
    <w:rPr>
      <w:sz w:val="16"/>
      <w:szCs w:val="16"/>
    </w:rPr>
  </w:style>
  <w:style w:type="paragraph" w:styleId="af">
    <w:name w:val="annotation text"/>
    <w:basedOn w:val="a"/>
    <w:link w:val="af0"/>
    <w:rsid w:val="009E651D"/>
  </w:style>
  <w:style w:type="character" w:customStyle="1" w:styleId="af0">
    <w:name w:val="Текст примечания Знак"/>
    <w:basedOn w:val="a0"/>
    <w:link w:val="af"/>
    <w:rsid w:val="009E651D"/>
  </w:style>
  <w:style w:type="paragraph" w:styleId="af1">
    <w:name w:val="annotation subject"/>
    <w:basedOn w:val="af"/>
    <w:next w:val="af"/>
    <w:link w:val="af2"/>
    <w:rsid w:val="009E651D"/>
    <w:rPr>
      <w:b/>
      <w:bCs/>
    </w:rPr>
  </w:style>
  <w:style w:type="character" w:customStyle="1" w:styleId="af2">
    <w:name w:val="Тема примечания Знак"/>
    <w:link w:val="af1"/>
    <w:rsid w:val="009E651D"/>
    <w:rPr>
      <w:b/>
      <w:bCs/>
    </w:rPr>
  </w:style>
  <w:style w:type="character" w:customStyle="1" w:styleId="a8">
    <w:name w:val="Верхний колонтитул Знак"/>
    <w:link w:val="a7"/>
    <w:uiPriority w:val="99"/>
    <w:rsid w:val="00A3758C"/>
    <w:rPr>
      <w:sz w:val="24"/>
      <w:szCs w:val="24"/>
    </w:rPr>
  </w:style>
  <w:style w:type="paragraph" w:styleId="af3">
    <w:name w:val="List Paragraph"/>
    <w:basedOn w:val="a"/>
    <w:uiPriority w:val="34"/>
    <w:qFormat/>
    <w:rsid w:val="00A43BB5"/>
    <w:pPr>
      <w:ind w:left="720"/>
      <w:contextualSpacing/>
    </w:pPr>
  </w:style>
  <w:style w:type="character" w:customStyle="1" w:styleId="aa">
    <w:name w:val="Нижний колонтитул Знак"/>
    <w:link w:val="a9"/>
    <w:uiPriority w:val="99"/>
    <w:rsid w:val="006E0FB9"/>
    <w:rPr>
      <w:rFonts w:ascii="Arial" w:eastAsia="Arial" w:hAnsi="Arial"/>
    </w:rPr>
  </w:style>
  <w:style w:type="character" w:styleId="af4">
    <w:name w:val="Hyperlink"/>
    <w:rsid w:val="00887DCB"/>
    <w:rPr>
      <w:color w:val="0000FF"/>
      <w:u w:val="single"/>
    </w:rPr>
  </w:style>
  <w:style w:type="paragraph" w:customStyle="1" w:styleId="ConsPlusTitle">
    <w:name w:val="ConsPlusTitle"/>
    <w:rsid w:val="006152FD"/>
    <w:pPr>
      <w:widowControl w:val="0"/>
      <w:autoSpaceDE w:val="0"/>
      <w:autoSpaceDN w:val="0"/>
    </w:pPr>
    <w:rPr>
      <w:rFonts w:ascii="Times New Roman CYR" w:hAnsi="Times New Roman CYR" w:cs="Times New Roman CYR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7A4FA-1DEA-4037-B2EC-EE811298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Kaneva-LG</cp:lastModifiedBy>
  <cp:revision>2</cp:revision>
  <cp:lastPrinted>2019-11-19T09:57:00Z</cp:lastPrinted>
  <dcterms:created xsi:type="dcterms:W3CDTF">2019-12-18T11:47:00Z</dcterms:created>
  <dcterms:modified xsi:type="dcterms:W3CDTF">2019-12-18T11:47:00Z</dcterms:modified>
</cp:coreProperties>
</file>