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9F43ED" w:rsidRPr="009F43ED">
        <w:rPr>
          <w:b w:val="0"/>
          <w:sz w:val="28"/>
          <w:szCs w:val="28"/>
        </w:rPr>
        <w:t>«Об утверждении муниципальной  программы муниципального образования муниципального района «Ижемский» «Обеспечение правопорядка и общественной безопасности»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67E14">
        <w:rPr>
          <w:rFonts w:ascii="Times New Roman" w:hAnsi="Times New Roman" w:cs="Times New Roman"/>
          <w:sz w:val="28"/>
          <w:szCs w:val="28"/>
        </w:rPr>
        <w:t>02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B67E1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67E14">
        <w:rPr>
          <w:rFonts w:ascii="Times New Roman" w:hAnsi="Times New Roman" w:cs="Times New Roman"/>
          <w:sz w:val="28"/>
          <w:szCs w:val="28"/>
        </w:rPr>
        <w:t>18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B67E1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67501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43ED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AF6345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67E14"/>
    <w:rsid w:val="00B7078A"/>
    <w:rsid w:val="00B713BD"/>
    <w:rsid w:val="00B73368"/>
    <w:rsid w:val="00B84470"/>
    <w:rsid w:val="00B862E7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A777B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6B7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A7427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2020-10-30T09:27:00Z</dcterms:created>
  <dcterms:modified xsi:type="dcterms:W3CDTF">2020-10-30T09:27:00Z</dcterms:modified>
</cp:coreProperties>
</file>