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Вид, название и текст проекта нормативного правового акта: проекты постановлений администрации муниципального района «Ижемский»:                           </w:t>
      </w:r>
    </w:p>
    <w:p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>
      <w:pPr>
        <w:pStyle w:val="ConsPlusTitle"/>
        <w:spacing w:line="276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- «</w:t>
      </w:r>
      <w:r>
        <w:rPr>
          <w:b w:val="0"/>
          <w:sz w:val="28"/>
          <w:szCs w:val="28"/>
        </w:rPr>
        <w:t>О внесении изменений в постановление администрации муниципального района «Ижемский» от 21.12.2018 № 953 «Об организации регулярных перевозок пассажиров и багажа автомобильным транспортом на территории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>».</w:t>
      </w:r>
    </w:p>
    <w:p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 начала приема заключений по результатам проведения независимой антикоррупционной экспертизы:</w:t>
      </w:r>
      <w:r>
        <w:rPr>
          <w:rFonts w:ascii="Times New Roman" w:hAnsi="Times New Roman" w:cs="Times New Roman"/>
          <w:sz w:val="28"/>
          <w:szCs w:val="28"/>
        </w:rPr>
        <w:t xml:space="preserve"> 27 октября 2022 года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Дата окончания приема заключений по результатам проведения независимой антикоррупционной экспертизы:</w:t>
      </w:r>
      <w:r>
        <w:rPr>
          <w:rFonts w:ascii="Times New Roman" w:hAnsi="Times New Roman" w:cs="Times New Roman"/>
          <w:sz w:val="28"/>
          <w:szCs w:val="28"/>
        </w:rPr>
        <w:t xml:space="preserve"> 10 ноября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2022 года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антикоррупционной экспертизы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Номер факса для направления заключений по результатам проведения независимой антикоррупционной экспертизы</w:t>
      </w:r>
      <w:r>
        <w:rPr>
          <w:rFonts w:ascii="Times New Roman" w:hAnsi="Times New Roman" w:cs="Times New Roman"/>
          <w:sz w:val="28"/>
          <w:szCs w:val="28"/>
        </w:rPr>
        <w:t xml:space="preserve">: 88214094107 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>
        <w:rPr>
          <w:rFonts w:ascii="Times New Roman" w:hAnsi="Times New Roman" w:cs="Times New Roman"/>
          <w:sz w:val="28"/>
          <w:szCs w:val="28"/>
        </w:rPr>
        <w:t xml:space="preserve"> Демина Галина Николаевна главный специалист отдела экономического анализа, прогнозирования и осуществления закупок администрации муниципального района «Ижемский», тел. 88214094107 (122</w:t>
      </w:r>
      <w:proofErr w:type="gramStart"/>
      <w:r>
        <w:rPr>
          <w:rFonts w:ascii="Times New Roman" w:hAnsi="Times New Roman" w:cs="Times New Roman"/>
          <w:sz w:val="28"/>
          <w:szCs w:val="28"/>
        </w:rPr>
        <w:t>),  е</w:t>
      </w:r>
      <w:proofErr w:type="gramEnd"/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mail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izmaek</w:t>
      </w:r>
      <w:proofErr w:type="spellEnd"/>
      <w:r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yandx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>
      <w:pPr>
        <w:spacing w:after="0" w:line="240" w:lineRule="auto"/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C0445E"/>
    <w:multiLevelType w:val="hybridMultilevel"/>
    <w:tmpl w:val="1C9C17B8"/>
    <w:lvl w:ilvl="0" w:tplc="46FA6D0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2DC2AD-F225-4C9F-B38F-018AE5366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widowControl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Pr>
      <w:color w:val="0000FF"/>
      <w:u w:val="single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character" w:customStyle="1" w:styleId="30">
    <w:name w:val="Заголовок 3 Знак"/>
    <w:basedOn w:val="a0"/>
    <w:link w:val="3"/>
    <w:uiPriority w:val="99"/>
    <w:rPr>
      <w:rFonts w:ascii="Cambria" w:eastAsia="Times New Roman" w:hAnsi="Cambria"/>
      <w:b/>
      <w:bCs/>
      <w:color w:val="4F81BD"/>
      <w:sz w:val="22"/>
      <w:szCs w:val="22"/>
    </w:rPr>
  </w:style>
  <w:style w:type="character" w:customStyle="1" w:styleId="ConsPlusNormal0">
    <w:name w:val="ConsPlusNormal Знак"/>
    <w:basedOn w:val="a0"/>
    <w:link w:val="ConsPlusNormal"/>
    <w:rPr>
      <w:rFonts w:ascii="Arial" w:eastAsia="MS Mincho" w:hAnsi="Arial" w:cs="Arial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user</cp:lastModifiedBy>
  <cp:revision>34</cp:revision>
  <dcterms:created xsi:type="dcterms:W3CDTF">2017-10-10T06:13:00Z</dcterms:created>
  <dcterms:modified xsi:type="dcterms:W3CDTF">2022-10-27T08:59:00Z</dcterms:modified>
</cp:coreProperties>
</file>