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D8" w:rsidRPr="002D20D8" w:rsidRDefault="002D20D8" w:rsidP="002D2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0D8">
        <w:rPr>
          <w:rFonts w:ascii="Times New Roman" w:hAnsi="Times New Roman" w:cs="Times New Roman"/>
          <w:b/>
          <w:sz w:val="24"/>
          <w:szCs w:val="24"/>
        </w:rPr>
        <w:t>Изменён порядок регистрации юридических лиц и индивидуальных предпринимателей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20D8" w:rsidRPr="002D20D8" w:rsidRDefault="002D20D8" w:rsidP="002D2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0D8">
        <w:rPr>
          <w:rFonts w:ascii="Times New Roman" w:hAnsi="Times New Roman" w:cs="Times New Roman"/>
          <w:sz w:val="24"/>
          <w:szCs w:val="24"/>
        </w:rPr>
        <w:t>Федеральным законом от 29.07.2018 № 234-ФЗ внесены изменения в статью 333.35 части второй Налогового кодекса Российской Федерации и с 01.01.2019 государственная регистрация компаний и индивидуальных предпринимателей осуществляется через интернет бесплатно.</w:t>
      </w:r>
    </w:p>
    <w:p w:rsidR="002D20D8" w:rsidRPr="002D20D8" w:rsidRDefault="002D20D8" w:rsidP="002D2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0D8" w:rsidRPr="002D20D8" w:rsidRDefault="002D20D8" w:rsidP="002D2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0D8">
        <w:rPr>
          <w:rFonts w:ascii="Times New Roman" w:hAnsi="Times New Roman" w:cs="Times New Roman"/>
          <w:sz w:val="24"/>
          <w:szCs w:val="24"/>
        </w:rPr>
        <w:t>Если документы направить в налоговый орган через интернет, не нужно будет платить за государственную регистрацию: юридических лиц; индивидуальных предпринимателей; изменений в учредительном документе; ликвидации компании вне процедуры банкротства.</w:t>
      </w:r>
    </w:p>
    <w:p w:rsidR="002D20D8" w:rsidRPr="002D20D8" w:rsidRDefault="002D20D8" w:rsidP="002D2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0D8" w:rsidRPr="002D20D8" w:rsidRDefault="002D20D8" w:rsidP="002D2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0D8">
        <w:rPr>
          <w:rFonts w:ascii="Times New Roman" w:hAnsi="Times New Roman" w:cs="Times New Roman"/>
          <w:sz w:val="24"/>
          <w:szCs w:val="24"/>
        </w:rPr>
        <w:t>Напомним, что раньше за государственную регистрацию юридических лиц оплачивалась государственная пошлина в размере 4 тысяч рублей, за государственную регистрацию индивидуальных предпринимателей, изменений в учредительном документе, ликвидации компании вне процедуры банкротства государственная пошлина оплачивалась в размере 800 рублей каждая.</w:t>
      </w:r>
    </w:p>
    <w:p w:rsidR="002D20D8" w:rsidRPr="002D20D8" w:rsidRDefault="002D20D8" w:rsidP="002D2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78D" w:rsidRDefault="002D20D8" w:rsidP="002D2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0D8">
        <w:rPr>
          <w:rFonts w:ascii="Times New Roman" w:hAnsi="Times New Roman" w:cs="Times New Roman"/>
          <w:sz w:val="24"/>
          <w:szCs w:val="24"/>
        </w:rPr>
        <w:t>Также подлежит бесплатной государственной регистрации прекращение деятельности индивидуального предпринимателя, за которое взималась госпошлина в размере 160 рублей.</w:t>
      </w:r>
    </w:p>
    <w:p w:rsidR="002D20D8" w:rsidRDefault="002D20D8" w:rsidP="002D2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0D8" w:rsidRPr="002D20D8" w:rsidRDefault="002D20D8" w:rsidP="002D2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0D8">
        <w:rPr>
          <w:rFonts w:ascii="Times New Roman" w:hAnsi="Times New Roman" w:cs="Times New Roman"/>
          <w:sz w:val="24"/>
          <w:szCs w:val="24"/>
        </w:rPr>
        <w:t>Заместитель прокурора Ижемского района</w:t>
      </w:r>
    </w:p>
    <w:p w:rsidR="002D20D8" w:rsidRPr="002D20D8" w:rsidRDefault="002D20D8" w:rsidP="002D2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0D8" w:rsidRPr="002D20D8" w:rsidRDefault="002D20D8" w:rsidP="002D2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0D8">
        <w:rPr>
          <w:rFonts w:ascii="Times New Roman" w:hAnsi="Times New Roman" w:cs="Times New Roman"/>
          <w:sz w:val="24"/>
          <w:szCs w:val="24"/>
        </w:rPr>
        <w:t xml:space="preserve">младший советник юстиции            </w:t>
      </w:r>
      <w:bookmarkStart w:id="0" w:name="_GoBack"/>
      <w:bookmarkEnd w:id="0"/>
      <w:r w:rsidRPr="002D20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Л.Е. Лазарева</w:t>
      </w:r>
    </w:p>
    <w:sectPr w:rsidR="002D20D8" w:rsidRPr="002D20D8" w:rsidSect="005E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66B1"/>
    <w:rsid w:val="001C1537"/>
    <w:rsid w:val="002D20D8"/>
    <w:rsid w:val="003866B1"/>
    <w:rsid w:val="005E6F69"/>
    <w:rsid w:val="00CC3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Irina</cp:lastModifiedBy>
  <cp:revision>2</cp:revision>
  <dcterms:created xsi:type="dcterms:W3CDTF">2019-04-19T05:53:00Z</dcterms:created>
  <dcterms:modified xsi:type="dcterms:W3CDTF">2019-04-19T05:53:00Z</dcterms:modified>
</cp:coreProperties>
</file>