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40">
        <w:rPr>
          <w:rFonts w:ascii="Times New Roman" w:hAnsi="Times New Roman" w:cs="Times New Roman"/>
          <w:b/>
          <w:sz w:val="24"/>
          <w:szCs w:val="24"/>
        </w:rPr>
        <w:t>Срок для уплаты штрафа за правонарушения в области дорожного движения в размере половины его суммы может быть восстановлен</w:t>
      </w:r>
      <w:r w:rsidR="001F7BF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Федеральным законом от 27.12.2018 № 513-ФЗ внесены изменения в статьи 31.8 и 32.2 Кодекса Российской Федерации об административных правонарушениях. Положения Кодекса Российской Федерации об административных правонарушениях приведены в соответствие с правовой позицией Конституционного Суда Российской Федерации, изложенной в постановлении от 04.12.2017 № 35-П.</w:t>
      </w: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В настоящее время при уплате административного штрафа лицом, привлечённым к ответственности за совершение правонарушения, предусмотренного главой 12 Кодекса Российской Федерации об административных правонарушениях (за исключением отдельных правонарушений), не позднее двадцати дней со дня вынесения постановления о наложении штрафа административный штраф может быть уплачен в размере половины его суммы.</w:t>
      </w: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Постановлением Конституционного Суда Российской Федерации от 04.12.2017  № 35-П соответствующая норма Кодекса Российской Федерации об административных правонарушениях признана неконституционной в той мере, в какой в системе действующего правового регулирования ею исключается возможность восстановления двадцатидневного срока, установленного для уплаты административного штрафа, в размере половины суммы наложенного штрафа в случае, когда копия постановления о назначении штрафа, направленная привлечённому к ответственности лицу по почте заказным почтовым отправлением, поступила в его адрес после истечения двадцати дней со дня вынесения.</w:t>
      </w:r>
    </w:p>
    <w:p w:rsidR="00382A40" w:rsidRP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71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 xml:space="preserve">Теперь, в случае если копия постановления о назначении штрафа, направленная лицу, привлечённому к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судьёй, органом, должностным лицом, </w:t>
      </w:r>
      <w:proofErr w:type="gramStart"/>
      <w:r w:rsidRPr="00382A40">
        <w:rPr>
          <w:rFonts w:ascii="Times New Roman" w:hAnsi="Times New Roman" w:cs="Times New Roman"/>
          <w:sz w:val="24"/>
          <w:szCs w:val="24"/>
        </w:rPr>
        <w:t>вынесшими</w:t>
      </w:r>
      <w:proofErr w:type="gramEnd"/>
      <w:r w:rsidRPr="00382A40">
        <w:rPr>
          <w:rFonts w:ascii="Times New Roman" w:hAnsi="Times New Roman" w:cs="Times New Roman"/>
          <w:sz w:val="24"/>
          <w:szCs w:val="24"/>
        </w:rPr>
        <w:t xml:space="preserve"> такое постановление, по ходатайству лица, привлечённого к административной ответственности. Определение об отклонении указанного ходатайства может быть обжаловано по правилам главы 30 Кодекса Российской Федерации об административных правонарушениях.</w:t>
      </w:r>
    </w:p>
    <w:p w:rsidR="00382A40" w:rsidRDefault="00382A40" w:rsidP="0038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40" w:rsidRPr="00382A40" w:rsidRDefault="00382A40" w:rsidP="0038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382A40" w:rsidRPr="00382A40" w:rsidRDefault="00382A40" w:rsidP="0038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40" w:rsidRPr="00382A40" w:rsidRDefault="00382A40" w:rsidP="0038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40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382A40" w:rsidRPr="00382A40" w:rsidRDefault="00382A40" w:rsidP="0038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A40" w:rsidRPr="00382A40" w:rsidSect="003B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1D13"/>
    <w:rsid w:val="000C6243"/>
    <w:rsid w:val="001F7BF0"/>
    <w:rsid w:val="002F1D13"/>
    <w:rsid w:val="00382A40"/>
    <w:rsid w:val="003B48CF"/>
    <w:rsid w:val="006D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2019-04-19T06:01:00Z</dcterms:created>
  <dcterms:modified xsi:type="dcterms:W3CDTF">2019-04-19T06:01:00Z</dcterms:modified>
</cp:coreProperties>
</file>