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91B" w:rsidRDefault="00835DBB" w:rsidP="00835DBB">
      <w:pPr>
        <w:pStyle w:val="a3"/>
        <w:shd w:val="clear" w:color="auto" w:fill="FFFFFF"/>
        <w:spacing w:before="0" w:beforeAutospacing="0"/>
        <w:ind w:firstLine="709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Порядок восстановления в родительских правах.</w:t>
      </w:r>
    </w:p>
    <w:p w:rsidR="005E791B" w:rsidRDefault="00835DBB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В соответствии со статьей 72 Семейного кодекса Российской Федерации, родители (один из них) могут быть восстановлены в родительских правах в случаях, если они изменили поведение, образ жизни и (или) отношение </w:t>
      </w:r>
      <w:r>
        <w:rPr>
          <w:color w:val="333333"/>
          <w:sz w:val="28"/>
          <w:szCs w:val="28"/>
        </w:rPr>
        <w:t>к воспитанию ребенка.</w:t>
      </w:r>
    </w:p>
    <w:p w:rsidR="005E791B" w:rsidRDefault="00835DBB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Восстановление в родительских правах осуществляется в судебном порядке по заявлению родителя, лишенного родительских прав. Дела о восстановлении в родительских правах рассматриваются с участием органа опеки и попечительства, а также п</w:t>
      </w:r>
      <w:r>
        <w:rPr>
          <w:color w:val="333333"/>
          <w:sz w:val="28"/>
          <w:szCs w:val="28"/>
        </w:rPr>
        <w:t>рокурора.</w:t>
      </w:r>
    </w:p>
    <w:p w:rsidR="005E791B" w:rsidRDefault="00835DBB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Одновременно с заявлением родителей (одного из них) о восстановлении в родительских правах может быть рассмотрено требование о возврате ребенка родителям (одному из них).</w:t>
      </w:r>
    </w:p>
    <w:p w:rsidR="005E791B" w:rsidRDefault="00835DBB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Суд вправе с учетом мнения ребенка отказать в удовлетворении иска родителей</w:t>
      </w:r>
      <w:r>
        <w:rPr>
          <w:color w:val="333333"/>
          <w:sz w:val="28"/>
          <w:szCs w:val="28"/>
        </w:rPr>
        <w:t xml:space="preserve"> (одного из них) о восстановлении в родительских правах, если восстановление в родительских правах противоречит интересам ребенка.</w:t>
      </w:r>
    </w:p>
    <w:p w:rsidR="005E791B" w:rsidRDefault="00835DBB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Восстановление в родительских правах в отношении ребенка, достигшего возраста десяти лет, возможно только с его согласия.</w:t>
      </w:r>
    </w:p>
    <w:p w:rsidR="005E791B" w:rsidRDefault="00835DBB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Не </w:t>
      </w:r>
      <w:r>
        <w:rPr>
          <w:color w:val="333333"/>
          <w:sz w:val="28"/>
          <w:szCs w:val="28"/>
        </w:rPr>
        <w:t>допускается восстановление в родительских правах, если ребенок усыновлен и усыновление не отменено (ст.40 Семейного кодекса Российской Федерации).</w:t>
      </w:r>
    </w:p>
    <w:p w:rsidR="005E791B" w:rsidRDefault="00835DBB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 течение трех дней со дня вступления в законную силу решения суда о восстановлении в родительских правах суд</w:t>
      </w:r>
      <w:r>
        <w:rPr>
          <w:color w:val="333333"/>
          <w:sz w:val="28"/>
          <w:szCs w:val="28"/>
        </w:rPr>
        <w:t xml:space="preserve"> направляет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ребенка, а в случае государственной регистрации рождения ребенк</w:t>
      </w:r>
      <w:r>
        <w:rPr>
          <w:color w:val="333333"/>
          <w:sz w:val="28"/>
          <w:szCs w:val="28"/>
        </w:rPr>
        <w:t>а многофункциональным центром предоставления государственных и муниципальных услуг -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</w:t>
      </w:r>
      <w:r>
        <w:rPr>
          <w:color w:val="333333"/>
          <w:sz w:val="28"/>
          <w:szCs w:val="28"/>
        </w:rPr>
        <w:t>ов гражданского состояния, в котором хранится соответствующая запись акта о рождении.</w:t>
      </w:r>
    </w:p>
    <w:p w:rsidR="00835DBB" w:rsidRPr="00D66B7C" w:rsidRDefault="00835DBB" w:rsidP="00835DB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 w:rsidRPr="00D66B7C">
        <w:rPr>
          <w:rFonts w:ascii="Roboto" w:hAnsi="Roboto"/>
          <w:color w:val="333333"/>
          <w:sz w:val="28"/>
          <w:szCs w:val="28"/>
        </w:rPr>
        <w:t>Прокуратура Ижемского района</w:t>
      </w:r>
    </w:p>
    <w:p w:rsidR="005E791B" w:rsidRDefault="005E791B">
      <w:bookmarkStart w:id="0" w:name="_GoBack"/>
      <w:bookmarkEnd w:id="0"/>
    </w:p>
    <w:sectPr w:rsidR="005E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91B"/>
    <w:rsid w:val="005E791B"/>
    <w:rsid w:val="0083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90864-522C-4E19-8C49-C0CBF53D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Лазарева Любовь Евгеньевна</cp:lastModifiedBy>
  <cp:revision>3</cp:revision>
  <dcterms:created xsi:type="dcterms:W3CDTF">2021-11-07T19:28:00Z</dcterms:created>
  <dcterms:modified xsi:type="dcterms:W3CDTF">2021-11-12T09:47:00Z</dcterms:modified>
</cp:coreProperties>
</file>