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F795" w14:textId="77777777" w:rsidR="00734EC5" w:rsidRPr="00734EC5" w:rsidRDefault="00734EC5" w:rsidP="00734EC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b/>
          <w:sz w:val="28"/>
          <w:szCs w:val="28"/>
        </w:rPr>
        <w:t>Наследование по завещанию</w:t>
      </w:r>
    </w:p>
    <w:p w14:paraId="06DFEFCA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ED7FF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133A4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(далее - ГК РФ) установлены два способа перехода имущества наследникам – на основании завещания и наследование по закону.</w:t>
      </w:r>
    </w:p>
    <w:p w14:paraId="37170AE6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Согласно статье 1119 ГК РФ завещатель вправе по своему усмотрению завещать имущество любым лицам,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лишения. Завещатель не обязан сообщать кому-либо о содержании, совершении, об изменении или отмене завещания. </w:t>
      </w:r>
    </w:p>
    <w:p w14:paraId="0A09D7C0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Таким образом, наследование по завещанию – это наследование имущества теми наследниками и в тех долях, которые указаны наследодателем в завещании. При этом не имеет значения являются ли лица, указанные в завещании, родственниками завещателя. Также наследство может быть завещано государству, муниципальному образованию, юридическому лицу. </w:t>
      </w:r>
    </w:p>
    <w:p w14:paraId="36A68B16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В силу статей 1118, 1124 ГК РФ завещание должно быть совершено лично, составлено в письменной форме и удостоверено нотариусом. Завещание может быть совершено только гражданином, обладающим в момент его совершения дееспособностью в полном объеме.</w:t>
      </w:r>
    </w:p>
    <w:p w14:paraId="2E329685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Совершение завещания и заключение наследственного договора через представителя не допускаются. </w:t>
      </w:r>
    </w:p>
    <w:p w14:paraId="65C549C0" w14:textId="77777777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>Завещатель вправе отменить или изменить составленное им завещание в любое время после его совершения, не указывая при этом причины его отмены или изменения. Для этого не требуется чье-либо согласие, в том числе лиц, назначенных наследниками в отменяемом или изменяемом завещании. Последующее завещание, не содержащее прямых указаний об отмене прежнего завещания или отдельных содержащихся в нем завещательных распоряжений, отменяет прежнее завещание полностью или в части, в которой оно противоречит последующему завещанию (статья 1130 ГК РФ). </w:t>
      </w:r>
    </w:p>
    <w:p w14:paraId="5CAB37FE" w14:textId="5EF0A0E4" w:rsidR="00734EC5" w:rsidRPr="00734EC5" w:rsidRDefault="00734EC5" w:rsidP="00734E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C5">
        <w:rPr>
          <w:rFonts w:ascii="Times New Roman" w:eastAsia="Times New Roman" w:hAnsi="Times New Roman" w:cs="Times New Roman"/>
          <w:sz w:val="28"/>
          <w:szCs w:val="28"/>
        </w:rPr>
        <w:t xml:space="preserve">Следует помнить и про обязательную долю в наследстве, которая (независимо от наличия завещания) полагается определенным законом лицам – несовершеннолетним или нетрудоспособным детям наследодателя, его нетрудоспособному супругу и родителям, а также нетрудоспособным иждивенцам наследодателя. Размер обязательной доли составляет не менее ½ доли, которую наследник получил бы при отсутствии завещания (статья 1149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734EC5">
        <w:rPr>
          <w:rFonts w:ascii="Times New Roman" w:eastAsia="Times New Roman" w:hAnsi="Times New Roman" w:cs="Times New Roman"/>
          <w:sz w:val="28"/>
          <w:szCs w:val="28"/>
        </w:rPr>
        <w:t>ГК РФ).</w:t>
      </w:r>
    </w:p>
    <w:p w14:paraId="605F6B91" w14:textId="77777777" w:rsidR="00AD0CA6" w:rsidRDefault="00AD0CA6"/>
    <w:sectPr w:rsidR="00AD0CA6" w:rsidSect="003D2A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A6"/>
    <w:rsid w:val="00734EC5"/>
    <w:rsid w:val="00A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E41D"/>
  <w15:chartTrackingRefBased/>
  <w15:docId w15:val="{DA12AAB5-0713-4CEC-A700-C4CE3C8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2023-07-04T09:42:00Z</dcterms:modified>
</cp:coreProperties>
</file>