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80BF13" w14:textId="77777777" w:rsidR="00E031B6" w:rsidRPr="00E031B6" w:rsidRDefault="00E031B6" w:rsidP="00E031B6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r w:rsidRPr="00E031B6">
        <w:rPr>
          <w:rFonts w:ascii="Times New Roman" w:eastAsia="Times New Roman" w:hAnsi="Times New Roman" w:cs="Times New Roman"/>
          <w:b/>
          <w:sz w:val="28"/>
          <w:szCs w:val="28"/>
        </w:rPr>
        <w:t>Особенности рассмотрения уголовного дела в особом порядке</w:t>
      </w:r>
    </w:p>
    <w:p w14:paraId="602F2074" w14:textId="77777777" w:rsidR="00E031B6" w:rsidRPr="00E031B6" w:rsidRDefault="00E031B6" w:rsidP="00E031B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AFCF935" w14:textId="77777777" w:rsidR="00E031B6" w:rsidRPr="00E031B6" w:rsidRDefault="00E031B6" w:rsidP="00E031B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5F10B6C" w14:textId="77777777" w:rsidR="00E031B6" w:rsidRPr="00E031B6" w:rsidRDefault="00E031B6" w:rsidP="00E031B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31B6">
        <w:rPr>
          <w:rFonts w:ascii="Times New Roman" w:eastAsia="Times New Roman" w:hAnsi="Times New Roman" w:cs="Times New Roman"/>
          <w:sz w:val="28"/>
          <w:szCs w:val="28"/>
        </w:rPr>
        <w:t>Уголовно-процессуальным кодексом Российской Федерации предусмотрена упрощенная форма судопроизводства при согласии обвиняемого с предъявленным обвинением.</w:t>
      </w:r>
    </w:p>
    <w:p w14:paraId="2B4FE54F" w14:textId="77777777" w:rsidR="00E031B6" w:rsidRPr="00E031B6" w:rsidRDefault="00E031B6" w:rsidP="00E031B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31B6">
        <w:rPr>
          <w:rFonts w:ascii="Times New Roman" w:eastAsia="Times New Roman" w:hAnsi="Times New Roman" w:cs="Times New Roman"/>
          <w:sz w:val="28"/>
          <w:szCs w:val="28"/>
        </w:rPr>
        <w:t>Такая процедура применяется по уголовным делам о преступлениях небольшой и средней тяжести исключительно при согласии всех участников уголовного процесса.</w:t>
      </w:r>
    </w:p>
    <w:p w14:paraId="331CCE95" w14:textId="77777777" w:rsidR="00E031B6" w:rsidRPr="00E031B6" w:rsidRDefault="00E031B6" w:rsidP="00E031B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31B6">
        <w:rPr>
          <w:rFonts w:ascii="Times New Roman" w:eastAsia="Times New Roman" w:hAnsi="Times New Roman" w:cs="Times New Roman"/>
          <w:sz w:val="28"/>
          <w:szCs w:val="28"/>
        </w:rPr>
        <w:t>Ходатайство о рассмотрении уголовного дела в особом порядке может быть заявлено обвиняемым при ознакомлении с материалами уголовного дела или на предварительном слушании, когда оно является обязательным.</w:t>
      </w:r>
    </w:p>
    <w:p w14:paraId="732DFD85" w14:textId="77777777" w:rsidR="00E031B6" w:rsidRPr="00E031B6" w:rsidRDefault="00E031B6" w:rsidP="00E031B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31B6">
        <w:rPr>
          <w:rFonts w:ascii="Times New Roman" w:eastAsia="Times New Roman" w:hAnsi="Times New Roman" w:cs="Times New Roman"/>
          <w:sz w:val="28"/>
          <w:szCs w:val="28"/>
        </w:rPr>
        <w:t>Рассмотрение уголовного дела в отношении несовершеннолетнего в особом порядке не допускается.</w:t>
      </w:r>
    </w:p>
    <w:p w14:paraId="4663DDE3" w14:textId="77777777" w:rsidR="00E031B6" w:rsidRPr="00E031B6" w:rsidRDefault="00E031B6" w:rsidP="00E031B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31B6">
        <w:rPr>
          <w:rFonts w:ascii="Times New Roman" w:eastAsia="Times New Roman" w:hAnsi="Times New Roman" w:cs="Times New Roman"/>
          <w:sz w:val="28"/>
          <w:szCs w:val="28"/>
        </w:rPr>
        <w:t>В ходе судебного заседания исследование доказательств, собранных по уголовному делу, не проводится. При этом могут быть исследованы обстоятельства, характеризующие личность подсудимого, и обстоятельства, смягчающие и отягчающие наказание.</w:t>
      </w:r>
    </w:p>
    <w:p w14:paraId="00443000" w14:textId="77777777" w:rsidR="00E031B6" w:rsidRPr="00E031B6" w:rsidRDefault="00E031B6" w:rsidP="00E031B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31B6">
        <w:rPr>
          <w:rFonts w:ascii="Times New Roman" w:eastAsia="Times New Roman" w:hAnsi="Times New Roman" w:cs="Times New Roman"/>
          <w:sz w:val="28"/>
          <w:szCs w:val="28"/>
        </w:rPr>
        <w:t>В случае постановления обвинительного приговора подсудимому назначается наказание, которое не может превышать двух третей максимального срока или размера наиболее строгого вида наказания, предусмотренного за совершенное преступление, а процессуальные издержки взыскиваются из федерального бюджета. При этом приговор суда, постановленный в особом порядке, не может быть обжалован в связи с несоответствием выводов суда, изложенных в приговоре, фактическим обстоятельствам дела.</w:t>
      </w:r>
    </w:p>
    <w:bookmarkEnd w:id="0"/>
    <w:p w14:paraId="7DA793B1" w14:textId="77777777" w:rsidR="00D963BA" w:rsidRDefault="00D963BA"/>
    <w:sectPr w:rsidR="00D963BA" w:rsidSect="00CE154F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3BA"/>
    <w:rsid w:val="00D963BA"/>
    <w:rsid w:val="00E03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B6F11E-3685-48BC-BF1D-EF0F48B41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1179</Characters>
  <Application>Microsoft Office Word</Application>
  <DocSecurity>0</DocSecurity>
  <Lines>9</Lines>
  <Paragraphs>2</Paragraphs>
  <ScaleCrop>false</ScaleCrop>
  <Company>Прокуратура РФ</Company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Цветков Вячеслав Русланович</dc:creator>
  <cp:keywords/>
  <dc:description/>
  <cp:lastModifiedBy>Цветков Вячеслав Русланович</cp:lastModifiedBy>
  <cp:revision>2</cp:revision>
  <dcterms:created xsi:type="dcterms:W3CDTF">2023-07-04T09:46:00Z</dcterms:created>
  <dcterms:modified xsi:type="dcterms:W3CDTF">2023-07-04T09:48:00Z</dcterms:modified>
</cp:coreProperties>
</file>