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EC" w:rsidRPr="001F20EC" w:rsidRDefault="001F20EC" w:rsidP="001F2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1F20EC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 2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к изменениям, вносимым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в постановление администрации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«Ижемский»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от 30 декабря 2021 года № 999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«Об утверждении муниципальной </w:t>
      </w:r>
      <w:hyperlink r:id="rId4" w:anchor="Par32" w:tooltip="Ссылка на текущий документ" w:history="1">
        <w:r w:rsidRPr="001F20EC">
          <w:rPr>
            <w:rFonts w:ascii="Times New Roman" w:eastAsia="Calibri" w:hAnsi="Times New Roman" w:cs="Times New Roman"/>
            <w:sz w:val="24"/>
            <w:szCs w:val="24"/>
          </w:rPr>
          <w:t>программы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1F20EC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образования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района «Ижемский» </w:t>
      </w:r>
    </w:p>
    <w:p w:rsidR="001F20EC" w:rsidRPr="001F20EC" w:rsidRDefault="001F20EC" w:rsidP="001F2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«Развитие экономики»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6"/>
          <w:szCs w:val="26"/>
        </w:rPr>
        <w:t>«</w:t>
      </w:r>
      <w:r w:rsidRPr="001F20EC">
        <w:rPr>
          <w:rFonts w:ascii="Times New Roman" w:eastAsia="Calibri" w:hAnsi="Times New Roman" w:cs="Times New Roman"/>
          <w:sz w:val="24"/>
          <w:szCs w:val="24"/>
        </w:rPr>
        <w:t>Приложение 2.8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в аренду муниципального имущества, включенного в перечень муниципального имущества, свободного от прав третьих лиц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F20EC">
        <w:rPr>
          <w:rFonts w:ascii="Calibri" w:eastAsia="Calibri" w:hAnsi="Calibri" w:cs="Times New Roman"/>
          <w:b/>
        </w:rPr>
        <w:t xml:space="preserve"> </w:t>
      </w:r>
      <w:r w:rsidRPr="001F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физическим лицам, не являющихся индивидуальными предпринимателями и применяющих специальный налоговый режим «Налог на профессиональный доход»   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bCs/>
          <w:sz w:val="24"/>
          <w:szCs w:val="24"/>
        </w:rPr>
        <w:t>I. Общие положения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определяет механизм предоставления в аренду муниципального имущества, включенного в </w:t>
      </w:r>
      <w:hyperlink r:id="rId5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Перечень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</w:rPr>
        <w:t xml:space="preserve">и </w:t>
      </w:r>
      <w:r w:rsidRPr="001F20EC">
        <w:rPr>
          <w:rFonts w:ascii="Times New Roman" w:eastAsia="Calibri" w:hAnsi="Times New Roman" w:cs="Times New Roman"/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 «Налог на профессиональный доход») (далее - Перечень),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</w:rPr>
        <w:t>и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- в аренду).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bCs/>
          <w:sz w:val="24"/>
          <w:szCs w:val="24"/>
        </w:rPr>
        <w:t>II. Порядок предоставления субъектам малого и среднего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bCs/>
          <w:sz w:val="24"/>
          <w:szCs w:val="24"/>
        </w:rPr>
        <w:t xml:space="preserve">предпринимательства в аренду муниципального имущества, 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bCs/>
          <w:sz w:val="24"/>
          <w:szCs w:val="24"/>
        </w:rPr>
        <w:t xml:space="preserve">включенного в Перечень 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2. Предоставление субъектам малого и среднего предпринимательства в аренду муниципального имущества, включенного в Перечень, осуществляется в соответствии с законодательством Российской Федерации и с соблюдением настоящего Порядка.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3. Муниципальное имущество, включенное в Перечень, предоставляется в аренду правообладателем имущества, которым является: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в отношении имущества, составляющего муниципальную казну муниципального образования муниципального района «Ижемский», и имущества, закрепленного на праве оперативного управления за муниципальным казенным учреждением, - администрация муниципального района «Ижемский» (далее - Администрация);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в отношении имущества, закрепленного на праве оперативного управления или хозяйственного ведения за муниципальным бюджетным учреждением, муниципальным </w:t>
      </w:r>
      <w:r w:rsidRPr="001F20EC">
        <w:rPr>
          <w:rFonts w:ascii="Times New Roman" w:eastAsia="Calibri" w:hAnsi="Times New Roman" w:cs="Times New Roman"/>
          <w:sz w:val="24"/>
          <w:szCs w:val="24"/>
        </w:rPr>
        <w:lastRenderedPageBreak/>
        <w:t>автономным учреждением, муниципальным унитарным предприятием, - соответствующее учреждение или предприятие (далее - Балансодержатель).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38"/>
      <w:bookmarkEnd w:id="1"/>
      <w:r w:rsidRPr="001F20EC">
        <w:rPr>
          <w:rFonts w:ascii="Times New Roman" w:eastAsia="Calibri" w:hAnsi="Times New Roman" w:cs="Times New Roman"/>
          <w:sz w:val="24"/>
          <w:szCs w:val="24"/>
        </w:rPr>
        <w:t>4. Муниципальное имущество, включенное в Перечень, предоставляется в аренду субъектам малого и среднего предпринимательства и</w:t>
      </w:r>
      <w:r w:rsidRPr="001F20EC">
        <w:rPr>
          <w:rFonts w:ascii="Calibri" w:eastAsia="Calibri" w:hAnsi="Calibri" w:cs="Times New Roman"/>
        </w:rPr>
        <w:t xml:space="preserve"> 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-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граждане), соответствующим условиям, установленным Федеральным </w:t>
      </w:r>
      <w:hyperlink r:id="rId6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законом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 (далее - Федеральный закон).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5. Муниципальное имущество, включенное в Перечень, предоставляется без проведения конкурсов или аукционов на право заключения договоров аренды и является муниципальной преференцией.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40"/>
      <w:bookmarkEnd w:id="2"/>
      <w:r w:rsidRPr="001F20EC">
        <w:rPr>
          <w:rFonts w:ascii="Times New Roman" w:eastAsia="Calibri" w:hAnsi="Times New Roman" w:cs="Times New Roman"/>
          <w:sz w:val="24"/>
          <w:szCs w:val="24"/>
        </w:rPr>
        <w:t>6. Муниципальное имущество, включенное в Перечень, предоставляется в аренду субъектам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гражданам: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1) не имеющим задолженности по договорам аренды муниципального имущества, заключенным с Администрацией или Балансодержателем (далее - Правообладатель);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2) не находящимся в стадии ликвидации, реорганизации или банкротства.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44"/>
      <w:bookmarkEnd w:id="3"/>
      <w:r w:rsidRPr="001F20EC">
        <w:rPr>
          <w:rFonts w:ascii="Times New Roman" w:eastAsia="Calibri" w:hAnsi="Times New Roman" w:cs="Times New Roman"/>
          <w:sz w:val="24"/>
          <w:szCs w:val="24"/>
        </w:rPr>
        <w:t>7. Для заключения договора аренды необходимы следующие документы: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45"/>
      <w:bookmarkEnd w:id="4"/>
      <w:r w:rsidRPr="001F20EC">
        <w:rPr>
          <w:rFonts w:ascii="Times New Roman" w:eastAsia="Calibri" w:hAnsi="Times New Roman" w:cs="Times New Roman"/>
          <w:sz w:val="24"/>
          <w:szCs w:val="24"/>
        </w:rPr>
        <w:t>1) заявление о предоставлении в аренду муниципального имущества, включенного в Перечень (далее - запрос) (в случае запроса имущества, требующего капитального ремонта, в запросе указывается согласие субъекта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 на осуществление капитального ремонта такого имущества за счет собственных средств);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46"/>
      <w:bookmarkStart w:id="6" w:name="Par47"/>
      <w:bookmarkEnd w:id="5"/>
      <w:bookmarkEnd w:id="6"/>
      <w:r w:rsidRPr="001F20EC">
        <w:rPr>
          <w:rFonts w:ascii="Times New Roman" w:eastAsia="Calibri" w:hAnsi="Times New Roman" w:cs="Times New Roman"/>
          <w:sz w:val="24"/>
          <w:szCs w:val="24"/>
        </w:rPr>
        <w:t>2) сведения о том, что юридическое лицо (индивидуальный предприниматель) не находится в стадии ликвидации, реорганизации или банкротства;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48"/>
      <w:bookmarkEnd w:id="7"/>
      <w:r w:rsidRPr="001F20EC">
        <w:rPr>
          <w:rFonts w:ascii="Times New Roman" w:eastAsia="Calibri" w:hAnsi="Times New Roman" w:cs="Times New Roman"/>
          <w:sz w:val="24"/>
          <w:szCs w:val="24"/>
        </w:rPr>
        <w:t>3) сведения из Единого реестра субъектов малого и среднего предпринимательства.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7.1. Для заключения договора аренды в отношении имущества, закрепленного на праве оперативного управления или хозяйственного ведения за муниципальным бюджетным учреждением, муниципальным автономным учреждением, муниципальным унитарным предприятием, документы, указанные в </w:t>
      </w:r>
      <w:hyperlink r:id="rId7" w:anchor="Par45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подпунктах 1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- 2</w:t>
      </w:r>
      <w:hyperlink r:id="rId8" w:anchor="Par47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 пункта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представляются субъектами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гражданами в адрес Балансодержателя самостоятельно.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7.2. Для заключения договора аренды в отношении имущества, составляющего муниципальную казну муниципального образования муниципального района «Ижемский», и имущества, закрепленного на праве оперативного управления за муниципальным казенным учреждением, документы, указанные в </w:t>
      </w:r>
      <w:hyperlink r:id="rId9" w:anchor="Par45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подпунктах 1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- 2</w:t>
      </w:r>
      <w:hyperlink r:id="rId10" w:anchor="Par47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 xml:space="preserve"> пункта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представляются субъектами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гражданами в Администрацию самостоятельно.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7.3. Сведения, указанные в </w:t>
      </w:r>
      <w:hyperlink r:id="rId11" w:anchor="Par48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подпункте 3 пункта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«Интернет».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8. Правообладателем в день поступления документов, указанных в </w:t>
      </w:r>
      <w:hyperlink r:id="rId12" w:anchor="Par44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пункте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производятся их прием и регистрация. Датой подачи документов, указанных в </w:t>
      </w:r>
      <w:hyperlink r:id="rId13" w:anchor="Par44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пункте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направленных через отделения почтовой связи, считается дата их регистрации у Правообладателя.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8.1. Правообладатель проверяет полноту (комплектность), оформление представленных субъектами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 документов, установленных </w:t>
      </w:r>
      <w:hyperlink r:id="rId14" w:anchor="Par44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а также соответствие условиям, установленным </w:t>
      </w:r>
      <w:hyperlink r:id="rId15" w:anchor="Par38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пунктами 4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6" w:anchor="Par40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6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принимает решение о предоставлении либо отказе в предоставлении в аренду муниципального имущества, включенного в Перечень. Срок рассмотрения и принятия решения не может превышать 25 календарных дней с момента регистрации представленных документов Правообладателем.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8.2. В соответствии с принятым решением Правообладатель письменно уведомляет субъекта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 о принятом в отношении него решении о предоставлении в аренду муниципального имущества, включенного в Перечень, в течение 5 рабочих дней со дня принятия такого решения (с указанием причин отказа в случае принятия решения об отказе в предоставлении в аренду муниципального имущества, включенного в Перечень).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8.3. Основаниями для отказа в предоставлении в аренду муниципального имущества, включенного в Перечень, являются: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1) муниципальное имущество, включенное в Перечень, о передаче в аренду которого просит субъект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граждане, находится во владении и (или) в пользовании у иного лица;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62"/>
      <w:bookmarkEnd w:id="8"/>
      <w:r w:rsidRPr="001F20EC">
        <w:rPr>
          <w:rFonts w:ascii="Times New Roman" w:eastAsia="Calibri" w:hAnsi="Times New Roman" w:cs="Times New Roman"/>
          <w:sz w:val="24"/>
          <w:szCs w:val="24"/>
        </w:rPr>
        <w:t>2) неполнота (некомплектность), несоответствие представленных субъектами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гражданами документов требованиям, установленным </w:t>
      </w:r>
      <w:hyperlink r:id="rId17" w:anchor="Par44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7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3"/>
      <w:bookmarkEnd w:id="9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3) несоответствие субъекта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 условиям, установленным </w:t>
      </w:r>
      <w:hyperlink r:id="rId18" w:anchor="Par38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пунктами 4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9" w:anchor="Par40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6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8.4. Субъект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граждане, в отношении которых принято решение об отказе в предоставлении в аренду муниципального имущества, включенного в Перечень, по основаниям, установленным </w:t>
      </w:r>
      <w:hyperlink r:id="rId20" w:anchor="Par62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подпунктами 2</w:t>
        </w:r>
      </w:hyperlink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21" w:anchor="Par63" w:history="1">
        <w:r w:rsidRPr="001F20EC">
          <w:rPr>
            <w:rFonts w:ascii="Times New Roman" w:eastAsia="Calibri" w:hAnsi="Times New Roman" w:cs="Times New Roman"/>
            <w:color w:val="0000FF"/>
            <w:sz w:val="24"/>
            <w:szCs w:val="24"/>
          </w:rPr>
          <w:t>3 пункта 8.</w:t>
        </w:r>
      </w:hyperlink>
      <w:r w:rsidRPr="001F20EC">
        <w:rPr>
          <w:rFonts w:ascii="Times New Roman" w:eastAsia="Calibri" w:hAnsi="Times New Roman" w:cs="Times New Roman"/>
          <w:color w:val="0000FF"/>
          <w:sz w:val="24"/>
          <w:szCs w:val="24"/>
        </w:rPr>
        <w:t>3.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вправе обратиться повторно после устранения выявленных недостатков на условиях, установленных настоящим Порядком.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68"/>
      <w:bookmarkEnd w:id="10"/>
      <w:r w:rsidRPr="001F20EC">
        <w:rPr>
          <w:rFonts w:ascii="Times New Roman" w:eastAsia="Calibri" w:hAnsi="Times New Roman" w:cs="Times New Roman"/>
          <w:sz w:val="24"/>
          <w:szCs w:val="24"/>
        </w:rPr>
        <w:t>9. Договор аренды имущества с субъектами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гражданами заключается на срок не менее пяти лет. Срок договора может быть уменьшен на основании поданного заявления лица, приобретающего права владения и (или) пользования.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>Имущество должно использоваться по целевому назначению.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10. Муниципальное имущество, включенное в Перечень, предоставляется субъектам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гражданам, занимающимся социально значимыми видами деятельности, иными установленными муниципальной программой (подпрограммой) приоритетными видами деятельности, по льготным ставкам арендной платы.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11. Предоставление в аренду земельных участков, являющихся муниципальным имуществом, включенных в Перечень, осуществляется в соответствии с положениями главы V.1 Земельного кодекса Российской Федерации.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12. При заключении договоров аренды с субъектами малого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гражданами в отношении муниципального имущества, арендная плата вносится в следующем порядке: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- в первый год аренды - 40 процентов размера арендной платы;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- во второй год аренды - 60 процентов размера арендной платы;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- в третий год аренды - 80 процентов размера арендной платы;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- в четвертый год аренды и далее - 100 процентов размера арендной платы.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13. Основными видами социально значимых видов деятельности для предоставления муниципальной имущественной поддержки субъектам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 являются: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7"/>
        <w:gridCol w:w="8072"/>
      </w:tblGrid>
      <w:tr w:rsidR="001F20EC" w:rsidRPr="001F20EC" w:rsidTr="001F20EC">
        <w:trPr>
          <w:trHeight w:val="458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обозначение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экономической деятельности</w:t>
            </w:r>
          </w:p>
        </w:tc>
      </w:tr>
      <w:tr w:rsidR="001F20EC" w:rsidRPr="001F20EC" w:rsidTr="001F20EC">
        <w:trPr>
          <w:trHeight w:val="516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(кроме 01.15)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</w:tr>
      <w:tr w:rsidR="001F20EC" w:rsidRPr="001F20EC" w:rsidTr="001F20EC">
        <w:trPr>
          <w:trHeight w:val="283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консервирование мяса и мясной пищевой продукции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 мучных кондитерских изделий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одежды, кроме одежды из меха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меховых изделий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 (кроме 38.12)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EC">
              <w:rPr>
                <w:rFonts w:ascii="Times New Roman" w:eastAsia="Calibri" w:hAnsi="Times New Roman" w:cs="Times New Roman"/>
                <w:sz w:val="24"/>
                <w:szCs w:val="24"/>
              </w:rPr>
              <w:t>Сбор отходов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EC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утилизация неопасных отходов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38.32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EC">
              <w:rPr>
                <w:rFonts w:ascii="Times New Roman" w:eastAsia="Calibri" w:hAnsi="Times New Roman" w:cs="Times New Roman"/>
                <w:sz w:val="24"/>
                <w:szCs w:val="24"/>
              </w:rPr>
              <w:t>Утилизация отсортированных материалов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неспециализированных магазинах</w:t>
            </w:r>
          </w:p>
        </w:tc>
      </w:tr>
      <w:tr w:rsidR="001F20EC" w:rsidRPr="001F20EC" w:rsidTr="001F20EC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</w:t>
            </w:r>
          </w:p>
        </w:tc>
      </w:tr>
      <w:tr w:rsidR="001F20EC" w:rsidRPr="001F20EC" w:rsidTr="001F20EC">
        <w:trPr>
          <w:trHeight w:val="277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50.30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внутреннего водного пассажирского транспорта</w:t>
            </w:r>
          </w:p>
        </w:tc>
      </w:tr>
      <w:tr w:rsidR="001F20EC" w:rsidRPr="001F20EC" w:rsidTr="001F20EC">
        <w:trPr>
          <w:trHeight w:val="35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C" w:rsidRPr="001F20EC" w:rsidRDefault="001F20EC" w:rsidP="001F20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</w:tbl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1F20EC">
        <w:rPr>
          <w:rFonts w:ascii="Times New Roman" w:eastAsia="Calibri" w:hAnsi="Times New Roman" w:cs="Times New Roman"/>
          <w:bCs/>
          <w:sz w:val="24"/>
          <w:szCs w:val="24"/>
        </w:rPr>
        <w:t>III. Порядок предоставления организациям, образующим инфраструктуру поддержки субъектов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bCs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bCs/>
          <w:sz w:val="24"/>
          <w:szCs w:val="24"/>
        </w:rPr>
        <w:t xml:space="preserve"> граждан, в аренду муниципального имущества, включенного в Перечень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>14. Муниципальное имущество, включенное в Перечень, предоставляется в аренду организациям, образующим инфраструктуру поддержки субъектов малого и среднего предпринимательства</w:t>
      </w:r>
      <w:r w:rsidRPr="001F20EC">
        <w:rPr>
          <w:rFonts w:ascii="Calibri" w:eastAsia="Calibri" w:hAnsi="Calibri" w:cs="Times New Roman"/>
        </w:rPr>
        <w:t xml:space="preserve"> </w:t>
      </w: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граждан, в порядке, определенном приказом ФАС России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20EC" w:rsidRPr="001F20EC" w:rsidRDefault="001F20EC" w:rsidP="001F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15. Договор аренды имущества с организацией, образующей инфраструктуру поддержки субъектов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граждан, заключается на срок не менее пяти лет. Срок может быть уменьшен только на основании заявления организации, образующей инфраструктуру поддержки субъектов малого и среднего предпринимательства и </w:t>
      </w:r>
      <w:proofErr w:type="spellStart"/>
      <w:r w:rsidRPr="001F20EC"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 w:rsidRPr="001F20EC">
        <w:rPr>
          <w:rFonts w:ascii="Times New Roman" w:eastAsia="Calibri" w:hAnsi="Times New Roman" w:cs="Times New Roman"/>
          <w:sz w:val="24"/>
          <w:szCs w:val="24"/>
        </w:rPr>
        <w:t xml:space="preserve"> гражданам. Имущество должно использоваться по целевому назначению. </w:t>
      </w:r>
    </w:p>
    <w:p w:rsidR="00024E2B" w:rsidRDefault="00024E2B"/>
    <w:sectPr w:rsidR="0002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9F"/>
    <w:rsid w:val="00024E2B"/>
    <w:rsid w:val="001F20EC"/>
    <w:rsid w:val="00C57920"/>
    <w:rsid w:val="00F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C67C-EF6B-4BA2-ADAA-0F59B5D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3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8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7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2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7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20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D83C86D4789BF556F147799A48724BC49DA2009E30074020984BA60B8347A7CBF398415F01AA7D3C1582B19eBB0K" TargetMode="External"/><Relationship Id="rId11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5" Type="http://schemas.openxmlformats.org/officeDocument/2006/relationships/hyperlink" Target="consultantplus://offline/ref=BAFD83C86D4789BF556F0A7A8FC8D920B941842A01E70C2B5C5482ED3FE8322F2EFF67DD54B409A7D1DF5B2D19B23D8A005CC529BEEC62FC5722C4CCeCBAK" TargetMode="External"/><Relationship Id="rId15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9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4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9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14" Type="http://schemas.openxmlformats.org/officeDocument/2006/relationships/hyperlink" Target="file:///C:\Users\&#1040;&#1076;&#1084;&#1080;&#1085;&#1080;&#1089;&#1090;&#1088;&#1072;&#1090;&#1086;&#1088;\Desktop\&#8470;%20355%2027.05.2022%20&#1080;&#1079;&#1084;.%20&#1074;%20&#8470;%20999%20&#1086;&#1090;%2030.12.2021%20%20&#1052;&#1055;%20&#1056;&#1072;&#1079;&#1074;&#1080;&#1090;&#1080;&#1077;%20&#1101;&#1082;&#1086;&#1085;&#1086;&#1084;&#1080;&#1082;&#108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</cp:lastModifiedBy>
  <cp:revision>2</cp:revision>
  <dcterms:created xsi:type="dcterms:W3CDTF">2022-09-06T08:42:00Z</dcterms:created>
  <dcterms:modified xsi:type="dcterms:W3CDTF">2022-09-06T08:42:00Z</dcterms:modified>
</cp:coreProperties>
</file>