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2.9 </w:t>
      </w:r>
    </w:p>
    <w:p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ПОРЯДОК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предоставления гранта на реализацию мероприятий по созданию опорных объектов по убою и переработке мяса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Общие положения</w:t>
      </w:r>
    </w:p>
    <w:p>
      <w:pPr>
        <w:pStyle w:val="a3"/>
        <w:autoSpaceDE w:val="0"/>
        <w:autoSpaceDN w:val="0"/>
        <w:adjustRightInd w:val="0"/>
        <w:spacing w:after="0" w:line="240" w:lineRule="auto"/>
        <w:ind w:left="0" w:right="283"/>
        <w:rPr>
          <w:rFonts w:ascii="Times New Roman" w:hAnsi="Times New Roman"/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Настоящий Порядок устанавливает цели, правила и условия предоставления крестьянским (фермерским) хозяйствам, в том числе индивидуальным предпринимателям, грантов в форме субсидий на реализацию мероприятий по созданию опорных объектов по убою и переработке мяса </w:t>
      </w:r>
      <w:r>
        <w:rPr>
          <w:rFonts w:ascii="Times New Roman" w:eastAsia="MS Mincho" w:hAnsi="Times New Roman" w:cs="Arial"/>
          <w:sz w:val="26"/>
          <w:szCs w:val="26"/>
          <w:lang w:eastAsia="ru-RU"/>
        </w:rPr>
        <w:t>(далее – грант) за счет средств бюджета муниципального образования муниципального района «Ижемский», в том числе источником финансового обеспечения которых являются средства республиканского бюджета Республики Коми, предоставляемые в</w:t>
      </w:r>
      <w:r>
        <w:rPr>
          <w:rFonts w:ascii="Times New Roman" w:hAnsi="Times New Roman"/>
          <w:sz w:val="26"/>
          <w:szCs w:val="26"/>
        </w:rPr>
        <w:t xml:space="preserve"> рамках реализации мероприятий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</w:t>
      </w:r>
      <w:proofErr w:type="spellStart"/>
      <w:r>
        <w:rPr>
          <w:rFonts w:ascii="Times New Roman" w:hAnsi="Times New Roman"/>
          <w:sz w:val="26"/>
          <w:szCs w:val="26"/>
        </w:rPr>
        <w:t>рыбохозяйственного</w:t>
      </w:r>
      <w:proofErr w:type="spellEnd"/>
      <w:r>
        <w:rPr>
          <w:rFonts w:ascii="Times New Roman" w:hAnsi="Times New Roman"/>
          <w:sz w:val="26"/>
          <w:szCs w:val="26"/>
        </w:rPr>
        <w:t xml:space="preserve"> комплекса». 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1.2.  Целью предоставления гранта является финансовое обеспечение затрат на мероприятия по созданию</w:t>
      </w:r>
      <w:r>
        <w:rPr>
          <w:rFonts w:ascii="Times New Roman" w:eastAsia="MS Mincho" w:hAnsi="Times New Roman" w:cs="Arial"/>
          <w:sz w:val="26"/>
          <w:szCs w:val="26"/>
          <w:lang w:eastAsia="ru-RU"/>
        </w:rPr>
        <w:t xml:space="preserve"> в с. Ижма опорного объекта по убою и переработке мяса (производству полуфабрикатов)</w:t>
      </w:r>
      <w:r>
        <w:rPr>
          <w:rFonts w:ascii="Times New Roman" w:hAnsi="Times New Roman"/>
          <w:sz w:val="26"/>
          <w:szCs w:val="26"/>
          <w:lang w:eastAsia="ru-RU"/>
        </w:rPr>
        <w:t xml:space="preserve">, в том числе для оказания услуг по убою скота, включая доставку сельскохозяйственных животных до места убоя для решения вопросов по сбыту скота </w:t>
      </w:r>
      <w:r>
        <w:rPr>
          <w:rFonts w:ascii="Times New Roman" w:hAnsi="Times New Roman"/>
          <w:sz w:val="26"/>
          <w:szCs w:val="26"/>
        </w:rPr>
        <w:t xml:space="preserve"> сельскохозяйственных организаций,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крестьянских (фермерских) хозяйствах и личных подсобных хозяйствах граждан</w:t>
      </w:r>
      <w:r>
        <w:rPr>
          <w:rFonts w:ascii="Times New Roman" w:hAnsi="Times New Roman"/>
          <w:sz w:val="26"/>
          <w:szCs w:val="26"/>
        </w:rPr>
        <w:t>, осуществляющих деятельность и проживающих на территории муниципального образования муниципального района «Ижемский»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следующим направлениям затрат:</w:t>
      </w:r>
    </w:p>
    <w:p>
      <w:pPr>
        <w:spacing w:after="0" w:line="240" w:lineRule="auto"/>
        <w:jc w:val="both"/>
        <w:rPr>
          <w:rFonts w:ascii="Times New Roman" w:eastAsia="MS Mincho" w:hAnsi="Times New Roman" w:cs="Arial"/>
          <w:sz w:val="26"/>
          <w:szCs w:val="26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1) приобретение, доставка, установка и ввод модульных цехов по убою скота и переработке мяса;</w:t>
      </w:r>
    </w:p>
    <w:p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приобретение, доставка, установка и ввод канализационной емкости и обустройство канализации;</w:t>
      </w:r>
    </w:p>
    <w:p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приобретение, доставка, установка и ввод крематоров;</w:t>
      </w:r>
    </w:p>
    <w:p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приобретение скотовозов для доставки сельскохозяйственных животных от мест их содержания до мест убоя.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Грант предоставляется однократно по результатам конкурсного отбора заявителей.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1.3. Грант предоставляется Администрацией за счет средств бюджета муниципального образования муниципального района «Ижемский» (далее - бюджет МО МР «Ижемский») в пределах бюджетных ассигнований, предусмотренных решением Совета муниципального района «Ижемский» о бюджете муниципального образования муниципального района «Ижемский» на соответствующий финансовый год на указанные цели.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Главным распорядителем, как получателем бюджетных средств, является администрация муниципального района «Ижемский» (далее - Администрация).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1.5. Нормативные правовые акты, принимаемые Администрацией во исполнение настоящего Порядка, размещаются в установленном порядке на интернет-сайте Администрации </w:t>
      </w:r>
      <w:hyperlink r:id="rId5" w:history="1">
        <w:r>
          <w:rPr>
            <w:rStyle w:val="a5"/>
            <w:rFonts w:ascii="Times New Roman" w:hAnsi="Times New Roman"/>
            <w:sz w:val="26"/>
            <w:szCs w:val="26"/>
          </w:rPr>
          <w:t>https://admizhma11.gosuslugi.ru/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в течение 3 рабочих дней со дня их принятия.</w:t>
      </w:r>
    </w:p>
    <w:p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MS Mincho" w:hAnsi="Times New Roman"/>
          <w:sz w:val="26"/>
          <w:szCs w:val="26"/>
          <w:lang w:eastAsia="ar-SA"/>
        </w:rPr>
      </w:pPr>
      <w:r>
        <w:rPr>
          <w:rFonts w:ascii="Times New Roman" w:eastAsia="MS Mincho" w:hAnsi="Times New Roman"/>
          <w:sz w:val="26"/>
          <w:szCs w:val="26"/>
          <w:lang w:eastAsia="ar-SA"/>
        </w:rPr>
        <w:lastRenderedPageBreak/>
        <w:t xml:space="preserve">1.6. На едином портале бюджетной системы Российской Федерации в информационно-телекоммуникационной сети «Интернет» подлежат размещению сведения о субсидиях </w:t>
      </w:r>
      <w:r>
        <w:rPr>
          <w:rFonts w:ascii="Times New Roman" w:eastAsiaTheme="minorHAnsi" w:hAnsi="Times New Roman"/>
          <w:sz w:val="26"/>
          <w:szCs w:val="26"/>
        </w:rPr>
        <w:t xml:space="preserve">не позднее 15-го рабочего дня, следующего за днем принятия </w:t>
      </w:r>
      <w:r>
        <w:rPr>
          <w:rFonts w:ascii="Times New Roman" w:eastAsia="MS Mincho" w:hAnsi="Times New Roman"/>
          <w:sz w:val="26"/>
          <w:szCs w:val="26"/>
          <w:lang w:eastAsia="ar-SA"/>
        </w:rPr>
        <w:t>решения о бюджете (внесения изменений в решение о бюджете).</w:t>
      </w:r>
    </w:p>
    <w:p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a3"/>
        <w:autoSpaceDE w:val="0"/>
        <w:autoSpaceDN w:val="0"/>
        <w:adjustRightInd w:val="0"/>
        <w:spacing w:before="220" w:after="0" w:line="240" w:lineRule="auto"/>
        <w:ind w:left="708"/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2.Требования в части условий и порядка проведения отбора.</w:t>
      </w:r>
    </w:p>
    <w:p>
      <w:pPr>
        <w:pStyle w:val="a3"/>
        <w:autoSpaceDE w:val="0"/>
        <w:autoSpaceDN w:val="0"/>
        <w:adjustRightInd w:val="0"/>
        <w:spacing w:before="220" w:after="0" w:line="240" w:lineRule="auto"/>
        <w:ind w:left="708"/>
        <w:jc w:val="center"/>
        <w:rPr>
          <w:rFonts w:ascii="Times New Roman" w:hAnsi="Times New Roman"/>
          <w:sz w:val="26"/>
          <w:szCs w:val="26"/>
        </w:rPr>
      </w:pPr>
    </w:p>
    <w:p>
      <w:pPr>
        <w:pStyle w:val="a3"/>
        <w:autoSpaceDE w:val="0"/>
        <w:autoSpaceDN w:val="0"/>
        <w:adjustRightInd w:val="0"/>
        <w:spacing w:before="220"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2.1 Критериями отбора заявителей, имеющих право на участие в конкурсном отборе, является одновременное выполнение следующих требований на день подачи заявки в Конкурсную комиссию: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1) получатель субсидии (участник отбора) </w:t>
      </w:r>
      <w:r>
        <w:rPr>
          <w:rFonts w:ascii="Times New Roman" w:hAnsi="Times New Roman"/>
          <w:sz w:val="26"/>
          <w:szCs w:val="26"/>
        </w:rPr>
        <w:t>зарегистрирован в соответствии с действующим законодательством и осуществляет свою деятельность на территории муниципального района «Ижемский»;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ab/>
        <w:t xml:space="preserve">2)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>
          <w:rPr>
            <w:rFonts w:ascii="Times New Roman" w:eastAsiaTheme="minorHAnsi" w:hAnsi="Times New Roman"/>
            <w:color w:val="000000" w:themeColor="text1"/>
            <w:sz w:val="26"/>
            <w:szCs w:val="26"/>
          </w:rPr>
          <w:t>перечень</w:t>
        </w:r>
      </w:hyperlink>
      <w:r>
        <w:rPr>
          <w:rFonts w:ascii="Times New Roman" w:eastAsiaTheme="minorHAnsi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3)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4) получатель субсидии (участник отбора) не находится в составляемых в рамках реализации полномочий, предусмотренных </w:t>
      </w:r>
      <w:hyperlink r:id="rId7" w:history="1">
        <w:r>
          <w:rPr>
            <w:rFonts w:ascii="Times New Roman" w:eastAsiaTheme="minorHAnsi" w:hAnsi="Times New Roman"/>
            <w:sz w:val="26"/>
            <w:szCs w:val="26"/>
          </w:rPr>
          <w:t>главой VII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5) получатель субсидии (участник отбора) не получает средства </w:t>
      </w:r>
      <w:r>
        <w:rPr>
          <w:rFonts w:ascii="Times New Roman" w:hAnsi="Times New Roman"/>
          <w:sz w:val="26"/>
          <w:szCs w:val="26"/>
        </w:rPr>
        <w:t xml:space="preserve">из бюджета МО МР «Ижемский», </w:t>
      </w:r>
      <w:r>
        <w:rPr>
          <w:rFonts w:ascii="Times New Roman" w:eastAsiaTheme="minorHAnsi" w:hAnsi="Times New Roman"/>
          <w:sz w:val="26"/>
          <w:szCs w:val="26"/>
        </w:rPr>
        <w:t>из которого планируется предоставление субсидии в соответствии с правовым актом, на основании иных нормативных правовых актов</w:t>
      </w:r>
      <w:r>
        <w:rPr>
          <w:rFonts w:ascii="Times New Roman" w:hAnsi="Times New Roman"/>
          <w:sz w:val="26"/>
          <w:szCs w:val="26"/>
        </w:rPr>
        <w:t xml:space="preserve"> администрации муниципального района «Ижемский» </w:t>
      </w:r>
      <w:r>
        <w:rPr>
          <w:rFonts w:ascii="Times New Roman" w:eastAsiaTheme="minorHAnsi" w:hAnsi="Times New Roman"/>
          <w:sz w:val="26"/>
          <w:szCs w:val="26"/>
        </w:rPr>
        <w:t>на цели п.1.2, установленные правовым актом;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6) получатель субсидии (участник отбора) не является иностранным агентом в соответствии с Федеральным </w:t>
      </w:r>
      <w:hyperlink r:id="rId8" w:history="1">
        <w:r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«О контроле за деятельностью лиц, находящихся под иностранным влиянием»;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7) у получателя субсидии (участника отбора) на едином налоговом счете отсутствует или не превышает размер, определенный </w:t>
      </w:r>
      <w:hyperlink r:id="rId9" w:history="1">
        <w:r>
          <w:rPr>
            <w:rFonts w:ascii="Times New Roman" w:eastAsiaTheme="minorHAnsi" w:hAnsi="Times New Roman"/>
            <w:sz w:val="26"/>
            <w:szCs w:val="26"/>
          </w:rPr>
          <w:t>пунктом 3 статьи 47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соблюдение </w:t>
      </w:r>
      <w:r>
        <w:rPr>
          <w:rFonts w:ascii="Times New Roman" w:eastAsiaTheme="minorHAnsi" w:hAnsi="Times New Roman"/>
          <w:sz w:val="26"/>
          <w:szCs w:val="26"/>
        </w:rPr>
        <w:t>получателем субсидии (участником отбора)</w:t>
      </w:r>
      <w:r>
        <w:rPr>
          <w:rFonts w:ascii="Times New Roman" w:hAnsi="Times New Roman" w:cs="Times New Roman"/>
          <w:sz w:val="26"/>
          <w:szCs w:val="26"/>
        </w:rPr>
        <w:t xml:space="preserve"> уровня софинансирования расходных обязательств по реализации проекта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размере не менее 1% от стоимости проекта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грантополучателя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9) при прекращении деятельности получателя субсидии (участника отбора),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0" w:history="1">
        <w:r>
          <w:rPr>
            <w:rFonts w:ascii="Times New Roman" w:eastAsiaTheme="minorHAnsi" w:hAnsi="Times New Roman"/>
            <w:sz w:val="26"/>
            <w:szCs w:val="26"/>
          </w:rPr>
          <w:t>абзацем вторым пункта 5 статьи 23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</w:t>
      </w:r>
      <w:r>
        <w:rPr>
          <w:rFonts w:ascii="Times New Roman" w:hAnsi="Times New Roman"/>
          <w:sz w:val="26"/>
          <w:szCs w:val="26"/>
        </w:rPr>
        <w:t xml:space="preserve"> бюджет МО МР «Ижемский»</w:t>
      </w:r>
      <w:r>
        <w:rPr>
          <w:rFonts w:ascii="Times New Roman" w:eastAsiaTheme="minorHAnsi" w:hAnsi="Times New Roman"/>
          <w:sz w:val="26"/>
          <w:szCs w:val="26"/>
        </w:rPr>
        <w:t>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при прекращении деятельности получателя субсидии (участника отбора),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1" w:history="1">
        <w:r>
          <w:rPr>
            <w:rFonts w:ascii="Times New Roman" w:eastAsiaTheme="minorHAnsi" w:hAnsi="Times New Roman"/>
            <w:sz w:val="26"/>
            <w:szCs w:val="26"/>
          </w:rPr>
          <w:t>абзацем</w:t>
        </w:r>
        <w:r>
          <w:rPr>
            <w:rFonts w:ascii="Times New Roman" w:eastAsiaTheme="minorHAnsi" w:hAnsi="Times New Roman"/>
            <w:color w:val="0000FF"/>
            <w:sz w:val="26"/>
            <w:szCs w:val="26"/>
          </w:rPr>
          <w:t xml:space="preserve"> </w:t>
        </w:r>
        <w:r>
          <w:rPr>
            <w:rFonts w:ascii="Times New Roman" w:eastAsiaTheme="minorHAnsi" w:hAnsi="Times New Roman"/>
            <w:sz w:val="26"/>
            <w:szCs w:val="26"/>
          </w:rPr>
          <w:t>вторым пункта 5 статьи 23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2" w:history="1">
        <w:r>
          <w:rPr>
            <w:rFonts w:ascii="Times New Roman" w:eastAsiaTheme="minorHAnsi" w:hAnsi="Times New Roman"/>
            <w:sz w:val="26"/>
            <w:szCs w:val="26"/>
          </w:rPr>
          <w:t>статьей 18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10)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11) опорный пункт по убою скота и переработке мяса, (производству полуфабрикатов)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должен быть новыми (не бывшими в эксплуатации). Приобретенное имущество и оборудование не могут быть отчуждены в течение 10 лет с момента реализации проекта</w:t>
      </w:r>
      <w:r>
        <w:rPr>
          <w:rFonts w:ascii="Times New Roman" w:eastAsia="Times New Roman" w:hAnsi="Times New Roman"/>
          <w:color w:val="1A1A1A"/>
          <w:sz w:val="26"/>
          <w:szCs w:val="26"/>
          <w:lang w:eastAsia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Ответственность за соблюдение вышеуказанных положений и достоверность представляемых сведений несут получатели субсидий </w:t>
      </w:r>
      <w:r>
        <w:rPr>
          <w:rFonts w:ascii="Times New Roman" w:eastAsiaTheme="minorHAnsi" w:hAnsi="Times New Roman"/>
          <w:sz w:val="26"/>
          <w:szCs w:val="26"/>
        </w:rPr>
        <w:t xml:space="preserve">(участники отбора) </w:t>
      </w:r>
      <w:r>
        <w:rPr>
          <w:rFonts w:ascii="Times New Roman" w:hAnsi="Times New Roman"/>
          <w:sz w:val="26"/>
          <w:szCs w:val="26"/>
          <w:lang w:eastAsia="ru-RU"/>
        </w:rPr>
        <w:t xml:space="preserve">в соответствии с законодательством Российской Федерации. 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2.2. Организатором проведения конкурсного отбора является Администрация.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P68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Объявление о проведении конкурсного отбора размещается на официальном сайте Администрации в информационно-телекоммуникационной сети «Интернет» по адресу </w:t>
      </w:r>
      <w:r>
        <w:rPr>
          <w:rFonts w:ascii="Times New Roman" w:hAnsi="Times New Roman"/>
          <w:sz w:val="26"/>
          <w:szCs w:val="26"/>
          <w:lang w:eastAsia="ru-RU"/>
        </w:rPr>
        <w:t xml:space="preserve">https://admizhma11.gosuslugi.ru/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позднее 5 рабочих дней до начала приема заявок на конкурсный отбор, содержащее следующее: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сроки проведения конкурсного отбора (даты и времени начала (окончания) подачи (приема) заявок на участие в конкурсном отборе), которые не могут быть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меньше 30 календарных дней, следующих за днем размещения объявления о проведении отбора;</w:t>
      </w:r>
    </w:p>
    <w:p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наименование, места нахождения, почтовый адрес, адрес электронной почты организатора конкурсного отбора;</w:t>
      </w:r>
    </w:p>
    <w:p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цели предоставления субсидии и результатов предоставления субсидии;</w:t>
      </w:r>
    </w:p>
    <w:p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 доменного имени, и (или) сетевого адреса, и (или) указателей страниц сайта в информационно-телекоммуникационной сети «Интернет», на котором обеспечивается проведение конкурсного отбора;</w:t>
      </w:r>
    </w:p>
    <w:p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дату начала и окончания приема заявок и документов участников конкурсного отбора; 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требования к участникам конкурсного отбора, установленные </w:t>
      </w:r>
      <w:hyperlink w:anchor="P57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пунктом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2.1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Порядка, которым они должны соответствовать на день подачи заявки на участие в конкурсном отборе, иные требования, установленные настоящим Порядком, и перечень документов, представляемых участниками конкурсного отбора для участия в конкурсном отборе и подтверждения их соответствия указанным требованиям, предусмотренным </w:t>
      </w:r>
      <w:hyperlink w:anchor="P67">
        <w:r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пунктом</w:t>
        </w:r>
      </w:hyperlink>
      <w:r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 xml:space="preserve"> 2.3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порядок подачи предложений (заявок) участниками конкурсного отбора и требований, предъявляемых к форме и содержанию предложений (заявок), подаваемых участниками конкурсного отбора;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порядок отзыва предложений (заявок) участников конкурсного отбора, порядок возврата предложений (заявок) участников конкурсного отбора, определяющего в том числе основания для возврата предложений (заявок) участников конкурсного отбора, порядок внесения изменений в предложения (заявки) участников конкурсного отбора;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правила рассмотрения и оценки предложений (заявок) участников конкурсного отбора;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- порядок предоставления участникам конкурсного отбора разъяснений положений объявления о проведении конкурсного отбора, даты начала и окончания срока такого предоставления;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срок, в течение которого победитель (победители) конкурсного отбора должен подписать соглашение;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условия признания победителя (победителей) отбора уклонившимся от заключения соглашения;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дату размещения результатов конкурсного отбора на официальном </w:t>
      </w:r>
      <w:proofErr w:type="gramStart"/>
      <w:r>
        <w:rPr>
          <w:rFonts w:ascii="Times New Roman" w:eastAsiaTheme="minorEastAsia" w:hAnsi="Times New Roman"/>
          <w:sz w:val="26"/>
          <w:szCs w:val="26"/>
          <w:lang w:eastAsia="ru-RU"/>
        </w:rPr>
        <w:t>сайте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Администрации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информационно-телекоммуникационной сети «Интернет» по адресу </w:t>
      </w:r>
      <w:r>
        <w:rPr>
          <w:rFonts w:ascii="Times New Roman" w:hAnsi="Times New Roman"/>
          <w:sz w:val="26"/>
          <w:szCs w:val="26"/>
          <w:lang w:eastAsia="ru-RU"/>
        </w:rPr>
        <w:t>https://admizhma11.gosuslugi.ru/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, которая не может быть позднее 14-го календарного дня, следующего за днем определения победителя конкурсного отбора.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Для участия в конкурсном отборе заявители в сроки, установленные </w:t>
      </w:r>
      <w:hyperlink w:anchor="P67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пунктом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2.2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Порядка, представляют в Администрацию следующие документы: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1) заявку, включающую в том числе согласие на публикацию (размещение) в информационно-телекоммуникационной сети «Интернет» информации о заявителе, о подаваемой заявителем заявке, иной информации о заявителе, связанной с конкурсным отбором, а также согласие на обработку персональных данных (для физического лица) согласно приложению 1 к настоящему Порядку;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2) сведения о применяемой системе налогообложения (для плательщиков единого сельскохозяйственного налога - с учетом получения освобождения от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исполнения обязанностей налогоплательщика, связанных с исчислением и уплатой налога на добавленную стоимость по </w:t>
      </w:r>
      <w:hyperlink r:id="rId13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статье 145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Налогового кодекса Российской Федерации);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" w:name="P85"/>
      <w:bookmarkEnd w:id="1"/>
      <w:r>
        <w:rPr>
          <w:rFonts w:ascii="Times New Roman" w:eastAsiaTheme="minorEastAsia" w:hAnsi="Times New Roman"/>
          <w:sz w:val="26"/>
          <w:szCs w:val="26"/>
          <w:lang w:eastAsia="ru-RU"/>
        </w:rPr>
        <w:t>3) документ, подтверждающий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сумме, превышающей 10 тыс. рублей (предоставляется при наличии задолженности);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4) </w:t>
      </w:r>
      <w:hyperlink w:anchor="P259">
        <w:r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план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расходов гранта с пояснительной запиской, содержащей обоснование стоимости проекта, включая наименование приобретаемого имущества, перечня выполняемых работ (оказываемых услуг), суммы затрат (далее - план расходов);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5) выписку (справку) по расчетному, (лицевому) счету, заверенную кредитной организацией, подтверждающую наличие денежных средств у заявителя не менее 1% расходов, предусмотренных планом расходов;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6) выписку из Единого государственного реестра индивидуальных предпринимателей;</w:t>
      </w:r>
      <w:bookmarkStart w:id="2" w:name="P86"/>
      <w:bookmarkEnd w:id="2"/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7) проект </w:t>
      </w: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грантополучателя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 </w:t>
      </w:r>
      <w:r>
        <w:rPr>
          <w:rFonts w:ascii="Times New Roman" w:hAnsi="Times New Roman"/>
          <w:sz w:val="26"/>
          <w:szCs w:val="26"/>
        </w:rPr>
        <w:t>приобретение модульного цеха по убою скота и переработке мяса, (производству полуфабрикатов)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(далее - бизнес-план)</w:t>
      </w:r>
      <w:r>
        <w:rPr>
          <w:rFonts w:ascii="Times New Roman" w:hAnsi="Times New Roman"/>
          <w:sz w:val="26"/>
          <w:szCs w:val="26"/>
        </w:rPr>
        <w:t xml:space="preserve"> со сроком реализации не позднее 01 сентября текущего финансового года.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8) наличие в собственности или в пользовании земельного участка в с. Ижма с видом разрешенного использования, соответствующего реализуемому проекту.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Копии документов, указанных в настоящем пункте, заверяются заявителем или представляются с предъявлением подлинников.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Ответственность за правильность оформления, достоверность, полноту, актуальность представленных документов, информации, сведений в составе заявки несет заявитель.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Заявки, представленные после окончания срока подачи заявок, не принимаются.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Заявитель вправе отозвать свою заявку до начала рассмотрения заявок Конкурсной комиссией, направив об этом письменное уведомление в Администрацию.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Внесение изменений в заявки осуществляется путем отзыва заявки заявителем и направления новой заявки в сроки, указанные в объявлении о проведении конкурсного отбора.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Документы, представленные заявителем на конкурсный отбор, обратно не возвращаются.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 w:cs="Calibri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Если после окончания срока подачи заявок, указанного в объявлении, не подана ни одна заявка, конкурсный отбор считается несостоявшимся. В этом случае Администрация в течение 5 рабочих дней после окончания срока подачи заявок, указанного в объявлении, принимает решение о проведении нового конкурсного отбора и размещает объявление о проведении конкурсного отбора в соответствии с </w:t>
      </w:r>
      <w:hyperlink w:anchor="P68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абзацем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вторым пункта 2.2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</w:t>
      </w:r>
      <w:r>
        <w:rPr>
          <w:rFonts w:eastAsiaTheme="minorEastAsia" w:cs="Calibri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2.4. Администрация: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1) в день поступления регистрирует заявки в порядке очередности их поступления </w:t>
      </w:r>
      <w:r>
        <w:rPr>
          <w:rFonts w:ascii="Times New Roman" w:hAnsi="Times New Roman"/>
          <w:sz w:val="26"/>
          <w:szCs w:val="26"/>
        </w:rPr>
        <w:t xml:space="preserve">в системе электронного документооборота.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Днем представления в Администрацию заявок и документов, указанных в </w:t>
      </w:r>
      <w:hyperlink w:anchor="P82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пункте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2.3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Порядка, считается день их регистрации в Администрации.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2) сверяет копии документов, указанных в </w:t>
      </w:r>
      <w:hyperlink w:anchor="P82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2.3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Порядка, с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оригиналами и возвращает оригиналы заявителю или направляет их по почте в адрес заявителя с обязательной описью направляемых документов;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3" w:name="P139"/>
      <w:bookmarkEnd w:id="3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3) запрашивает сведения у государственных органов в рамках межведомственного информационного взаимодействия, в распоряжении которых данные сведения находятся, если документы, указанные в подпунктах </w:t>
      </w:r>
      <w:hyperlink w:anchor="P85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2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 </w:t>
      </w:r>
      <w:hyperlink w:anchor="P86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3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пункта 2.3 настоящего Порядка, не были представлены заявителем самостоятельно, и приобщает их к документам заявителя. При этом соблюдение требования, указанного в подпункте  7 пункта    2.1  настоящего Порядка, с 2023 года устанавливается на день формирования государственными органами сведений, содержащихся в документе, указанном в  подпункте 3 пункта  </w:t>
      </w:r>
      <w:hyperlink w:anchor="P85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2.3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4) при наличии оснований для отклонения заявки, представленной для участия в конкурсном отборе, указанных в настоящем пункте, готовит и направляет заявителю уведомление об отклонении заявки с указанием причин, послуживших основанием для отклонения.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Основаниями для отклонения заявки, представленной для участия в конкурсном отборе, являются: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4" w:name="P142"/>
      <w:bookmarkEnd w:id="4"/>
      <w:r>
        <w:rPr>
          <w:rFonts w:ascii="Times New Roman" w:eastAsiaTheme="minorEastAsia" w:hAnsi="Times New Roman"/>
          <w:sz w:val="26"/>
          <w:szCs w:val="26"/>
          <w:lang w:eastAsia="ru-RU"/>
        </w:rPr>
        <w:t>а) несоответствие представленных заявок и документов требованиям и перечню, установленным в объявлении о проведении конкурсного отбора;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б) истечение срока, указанного в объявлении о проведении конкурсного отбора, для представления документов;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в) несоответствие заявителей требованиям, установленным </w:t>
      </w:r>
      <w:hyperlink w:anchor="P57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2.1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г) недостоверность информации, содержащейся в документах, представленных заявителем, в том числе информации о месте нахождения и адреса юридического лица.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Заявитель, заявка которого отклонена по основанию, предусмотренному </w:t>
      </w:r>
      <w:hyperlink w:anchor="P142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подпунктом «а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>» настоящего подпункта, вправе обратиться повторно после устранения выявленных недостатков в срок, указанный в объявлении о проведении конкурсного отбора.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Администрация рассматривает повторно поступившие документы и выполняет действия в порядке и сроки согласно настоящему пункту.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5) в срок, не превышающий 10 рабочих дней со дня окончания срока приема заявок и документов, указанных в объявлении о проведении конкурсного отбора: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формирует пакет заявок и документов и направляет его для рассмотрения в Конкурсную комиссию (постановление администрации муниципального района «Ижемский» от 06.09.2021 № 670 «</w:t>
      </w:r>
      <w:r>
        <w:rPr>
          <w:rFonts w:ascii="Times New Roman" w:hAnsi="Times New Roman" w:cs="Times New Roman"/>
          <w:sz w:val="26"/>
          <w:szCs w:val="26"/>
        </w:rPr>
        <w:t>О создании комиссии 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образования муниципального района «Ижемский»)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ab/>
        <w:t>готовит и направляет заявителю уведомление о проведении защиты проекта (очное собеседование).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5" w:name="P152"/>
      <w:bookmarkEnd w:id="5"/>
      <w:r>
        <w:rPr>
          <w:rFonts w:ascii="Times New Roman" w:eastAsiaTheme="minorEastAsia" w:hAnsi="Times New Roman"/>
          <w:sz w:val="26"/>
          <w:szCs w:val="26"/>
          <w:lang w:eastAsia="ru-RU"/>
        </w:rPr>
        <w:t>2.5. Конкурсная комиссия в срок, не превышающий 3 рабочих дней со дня окончания срока приема заявок и документов, указанного в объявлении о проведении конкурсного отбора: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а) рассматривает поступившие на конкурсный отбор заявки и документы;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б) проводит очное собеседование с заявителями, претендующими на получение гранта.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6" w:name="P156"/>
      <w:bookmarkEnd w:id="6"/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в) по результатам проведенного конкурсного отбора определяет победителя в соответствии с критериями и балльной шкалой оценки заявок </w:t>
      </w:r>
      <w:hyperlink w:anchor="P397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приложения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2 к настоящему Порядку, с учетом очередности поступления заявок в Администрацию.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Победителем конкурсного отбора признается заявитель, набравший наибольшее количество баллов, начисленных в соответствии с  приложением </w:t>
      </w:r>
      <w:hyperlink w:anchor="P397">
        <w:r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2</w:t>
        </w:r>
      </w:hyperlink>
      <w:r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 настоящему Порядку, с учетом оценки заявок по результатам очного собеседования;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г) определяет размер предоставляемого гранта;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д) осуществляет иные функции, отнесенные к компетенции Конкурсной комиссии.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Решения Конкурсной комиссии оформляются протоколом.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Результаты конкурсного отбора в течение 5 рабочих дней со дня принятия Конкурсной комиссией решения о признании заявителей победителями конкурсного отбора размещаются на официальном сайте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Администрации в информационно-телекоммуникационной сети «Интернет» по адресу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4" w:history="1">
        <w:r>
          <w:rPr>
            <w:rStyle w:val="a5"/>
            <w:rFonts w:ascii="Times New Roman" w:hAnsi="Times New Roman"/>
            <w:sz w:val="26"/>
            <w:szCs w:val="26"/>
          </w:rPr>
          <w:t>https://admizhma11.gosuslugi.ru/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>, включающие следующие сведения: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дата, время и место оценки заявок участников конкурсного отбора;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информация об участниках конкурсного отбора, заявки которых были рассмотрены;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информация об участниках конкурсного отбора, которым было отказано в принятии к рассмотрению документов, с указанием оснований для такого отказа, в том числе положений объявления о проведении конкурсного отбора, которым не соответствуют заявки;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последовательность оценки заявок, присвоенные заявкам значения оценок по каждому из критериев и общей оценки в баллах, принятое на основании результатов оценки заявок Конкурсной комиссией решение о присвоении им порядковых номеров;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наименования получателя гранта, с которыми заключается соглашение (дополнительное соглашение), и размер предоставляемого им гранта.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eastAsiaTheme="minorEastAsia" w:cs="Calibri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2.6 Администрация на основании протокола Конкурсной комиссии в течение 5 рабочих дней со дня принятия Конкурсной комиссией решения о признании заявителя победителем конкурсного отбора принимает решение о предоставлении гранта, подготовленное в форме постановления Администрации</w:t>
      </w:r>
      <w:r>
        <w:rPr>
          <w:rFonts w:eastAsiaTheme="minorEastAsia" w:cs="Calibri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7" w:name="P170"/>
      <w:bookmarkEnd w:id="7"/>
      <w:r>
        <w:rPr>
          <w:rFonts w:ascii="Times New Roman" w:eastAsiaTheme="minorEastAsia" w:hAnsi="Times New Roman"/>
          <w:sz w:val="26"/>
          <w:szCs w:val="26"/>
          <w:lang w:eastAsia="ru-RU"/>
        </w:rPr>
        <w:t>2.7. Заявитель, признанный победителем конкурсного отбора (далее - получатель гранта):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8" w:name="P171"/>
      <w:bookmarkEnd w:id="8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не позднее 10-го рабочего дня после признания его победителем заключает с Администрацией соглашение, </w:t>
      </w:r>
      <w:r>
        <w:rPr>
          <w:rFonts w:ascii="Times New Roman" w:hAnsi="Times New Roman"/>
          <w:sz w:val="26"/>
          <w:szCs w:val="26"/>
        </w:rPr>
        <w:t xml:space="preserve">в соответствии с типовой формой соглашения (договора), утвержденной Приказом Финансового управления администрации МР «Ижемский»,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предусматривающее: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согласие получателя гранта на осуществление Администрацией в отношении него проверки соблюдения порядка и условий предоставления гранта, в том числе в части достижения результатов предоставления гранта, а также проверки органами муниципального финансового контроля соблюдения получателем гранта порядка и условий предоставления гранта в соответствии со </w:t>
      </w:r>
      <w:hyperlink r:id="rId15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статьями 268.1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 </w:t>
      </w:r>
      <w:hyperlink r:id="rId16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269.2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Бюджетного кодекса Российской Федерации;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9" w:name="P173"/>
      <w:bookmarkEnd w:id="9"/>
      <w:r>
        <w:rPr>
          <w:rFonts w:ascii="Times New Roman" w:eastAsiaTheme="minorEastAsia" w:hAnsi="Times New Roman"/>
          <w:sz w:val="26"/>
          <w:szCs w:val="26"/>
          <w:lang w:eastAsia="ru-RU"/>
        </w:rPr>
        <w:t>- плановые значения результатов предоставления гранта и их характеристик (показателей, необходимых для достижения результата предоставления гранта) (при установлении характеристик) на соответствующий финансовый год (далее соответственно - результаты, характеристики);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- порядок, сроки и форму представления отчетов о достижении значений результатов и характеристик (при установлении характеристик), предусмотренных </w:t>
      </w:r>
      <w:hyperlink w:anchor="P173">
        <w:r>
          <w:rPr>
            <w:rFonts w:ascii="Times New Roman" w:eastAsiaTheme="minorEastAsia" w:hAnsi="Times New Roman"/>
            <w:sz w:val="26"/>
            <w:szCs w:val="26"/>
            <w:lang w:eastAsia="ru-RU"/>
          </w:rPr>
          <w:t>абзацем четвертым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пункта, отчета о реализации плана мероприятий по достижению результатов предоставления гранта, отчета об осуществлении расходов, источником финансового обеспечения которых является грант (но не реже одного раза в квартал), а также иной отчетности, устанавливаемой Администрацией (при необходимости);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bookmarkStart w:id="10" w:name="P175"/>
      <w:bookmarkEnd w:id="10"/>
      <w:r>
        <w:rPr>
          <w:rFonts w:ascii="Times New Roman" w:eastAsiaTheme="minorEastAsia" w:hAnsi="Times New Roman"/>
          <w:sz w:val="26"/>
          <w:szCs w:val="26"/>
          <w:lang w:eastAsia="ru-RU"/>
        </w:rPr>
        <w:t>- обязательство получателя гранта по передаче руководства хозяйством и исполнения обязательств по полученному гранту в доверительное управление своему родственнику без права продажи имущества, приобретенного за счет гранта, в случае болезни, призыва в Вооруженные Силы Российской Федерации или иных непредвиденных обстоятельств, связанных с отсутствием в хозяйстве или с невозможностью осуществления хозяйственной деятельности лично;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обязательство по осуществлению деятельности, на которую предоставляется грант, не менее 5 лет после получения гранта и достижению плановых показателей деятельности, предусмотренных проектом </w:t>
      </w: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грантополучателя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>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обязательство получателя гранта по трудоустройству на постоянную работу не менее 1 нового рабочего места до конца текущего года;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обязательство получателя гранта - прием и убой сельскохозяйственных животных от сельскохозяйственных организаций, крестьянских фермерских хозяйств и личных подсобных хозяйств граждан МО МР «Ижемский» в течение 5 лет с момента реализации проекта в соответствии с пунктом 2.13 настоящего Порядка; 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- обязательство получателя гранта оказание услуги по доставке </w:t>
      </w:r>
      <w:r>
        <w:rPr>
          <w:rFonts w:ascii="Times New Roman" w:hAnsi="Times New Roman"/>
          <w:sz w:val="26"/>
          <w:szCs w:val="26"/>
          <w:lang w:eastAsia="ru-RU"/>
        </w:rPr>
        <w:t>сельскохозяйственных животных до мест убоя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в течение 5 лет с момента реализации проекта в соответствии с пунктом 2.13 настоящего Порядка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- положение о казначейском сопровождении средств гранта, а также авансовых платежей по контрактам (договорам), источником финансового обеспечения которых являются средства гранта.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Расторжение соглашения осуществляется по соглашению сторон и оформляется в виде дополнительного соглашения в соответствии с типовой формой, </w:t>
      </w:r>
      <w:r>
        <w:rPr>
          <w:rFonts w:ascii="Times New Roman" w:hAnsi="Times New Roman"/>
          <w:sz w:val="26"/>
          <w:szCs w:val="26"/>
        </w:rPr>
        <w:t>утвержденной Приказом Финансового управления администрации МР «Ижемский».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Изменение соглашения осуществляется по соглашению сторон и оформляется в виде дополнительного соглашения к нему, являющегося его неотъемлемой частью, в соответствии с типовой формой, </w:t>
      </w:r>
      <w:r>
        <w:rPr>
          <w:rFonts w:ascii="Times New Roman" w:hAnsi="Times New Roman"/>
          <w:sz w:val="26"/>
          <w:szCs w:val="26"/>
        </w:rPr>
        <w:t>утвержденной Приказом Финансового управления администрации МР «Ижемский».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При заключении с получателями гранта дополнительных соглашений к соглашению применяются положения, установленные пунктом 2.7 настоящего Порядка.</w:t>
      </w:r>
    </w:p>
    <w:p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Результатом предоставления гранта является: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в отношении </w:t>
      </w:r>
      <w:proofErr w:type="spellStart"/>
      <w:r>
        <w:rPr>
          <w:rFonts w:ascii="Times New Roman" w:eastAsiaTheme="minorEastAsia" w:hAnsi="Times New Roman"/>
          <w:sz w:val="26"/>
          <w:szCs w:val="26"/>
          <w:lang w:eastAsia="ru-RU"/>
        </w:rPr>
        <w:t>грантовой</w:t>
      </w:r>
      <w:proofErr w:type="spellEnd"/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поддержки на мероприятия по созданию в </w:t>
      </w:r>
      <w:r>
        <w:rPr>
          <w:rFonts w:ascii="Times New Roman" w:hAnsi="Times New Roman"/>
          <w:sz w:val="26"/>
          <w:szCs w:val="26"/>
        </w:rPr>
        <w:t xml:space="preserve">с. Ижма опорного объекта по убою и переработке мяса (производству полуфабрикатов)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- объем реализации сельскохозяйственной продукции в отчетном году и прирост реализации сельскохозяйственной продукции в течение 5 лет, включая отчетный год (процентов);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Конкретные плановые значения результатов устанавливаются в соглашении, заключенном в соответствии с </w:t>
      </w:r>
      <w:hyperlink w:anchor="P170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пунктом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2.7.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2.9. Получатель гранта после заключения  соглашения, предусмотренного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 xml:space="preserve">пунктом 2.7 настоящего Порядка, в сроки, установленные нормативными актами Федерального казначейства, открывает лицевой счет в Управлении Федерального казначейства по Республике Коми и в течение 5 рабочих дней со дня его открытия направляет в Администрацию заявление с реквизитами лицевого счета для перечисления гранта по форме согласно приложению </w:t>
      </w:r>
      <w:hyperlink w:anchor="P613">
        <w:r>
          <w:rPr>
            <w:rFonts w:ascii="Times New Roman" w:eastAsiaTheme="minorEastAsia" w:hAnsi="Times New Roman"/>
            <w:color w:val="000000" w:themeColor="text1"/>
            <w:sz w:val="26"/>
            <w:szCs w:val="26"/>
            <w:lang w:eastAsia="ru-RU"/>
          </w:rPr>
          <w:t>3</w:t>
        </w:r>
      </w:hyperlink>
      <w:r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к настоящему Порядку.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2.10. Финансирование расходов осуществляется Администрацией на основании постановления, предусмотренного пунктом 2.6 настоящего Порядка, представленного Управлению Федерального казначейства по Республике Коми, в пределах средств, предусмотренных на эти цели в </w:t>
      </w:r>
      <w:r>
        <w:rPr>
          <w:rFonts w:ascii="Times New Roman" w:hAnsi="Times New Roman"/>
          <w:sz w:val="26"/>
          <w:szCs w:val="26"/>
        </w:rPr>
        <w:t xml:space="preserve">бюджете муниципального образования муниципального района «Ижемский»,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на текущий финансовый год.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2.11. Средства гранта, предоставляемые получателю гранта, подлежат казначейскому сопровождению. Перечисление гранта получателю гранта производится на лицевой счет, открытый в </w:t>
      </w:r>
      <w:r>
        <w:rPr>
          <w:rFonts w:ascii="Times New Roman" w:eastAsiaTheme="minorEastAsia" w:hAnsi="Times New Roman"/>
          <w:color w:val="000000" w:themeColor="text1"/>
          <w:sz w:val="26"/>
          <w:szCs w:val="26"/>
          <w:lang w:eastAsia="ru-RU"/>
        </w:rPr>
        <w:t>Управлении Федерального казначейства по Республике Коми</w:t>
      </w:r>
      <w:r>
        <w:rPr>
          <w:rFonts w:ascii="Times New Roman" w:eastAsiaTheme="minorEastAsia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для учета операций со средствами участников казначейского сопровождения не позднее десятого рабочего дня после получения Администрации заявления, предусмотренного </w:t>
      </w:r>
      <w:hyperlink w:anchor="P203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пунктом</w:t>
        </w:r>
      </w:hyperlink>
      <w:r>
        <w:rPr>
          <w:rFonts w:ascii="Times New Roman" w:eastAsiaTheme="minorEastAsia" w:hAnsi="Times New Roman"/>
          <w:color w:val="0000FF"/>
          <w:sz w:val="26"/>
          <w:szCs w:val="26"/>
          <w:lang w:eastAsia="ru-RU"/>
        </w:rPr>
        <w:t xml:space="preserve"> 2.9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настоящего Порядка.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2.12. Контроль за соблюдением получателем гранта условий и порядка предоставления гранта, в том числе в части достижения результатов предоставления гранта, осуществляется путем проведения проверок Администрацией, а также органами муниципального финансового контроля в соответствии со </w:t>
      </w:r>
      <w:hyperlink r:id="rId17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статьями 268.1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 </w:t>
      </w:r>
      <w:hyperlink r:id="rId18">
        <w:r>
          <w:rPr>
            <w:rFonts w:ascii="Times New Roman" w:eastAsiaTheme="minorEastAsia" w:hAnsi="Times New Roman"/>
            <w:color w:val="0000FF"/>
            <w:sz w:val="26"/>
            <w:szCs w:val="26"/>
            <w:lang w:eastAsia="ru-RU"/>
          </w:rPr>
          <w:t>269.2</w:t>
        </w:r>
      </w:hyperlink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2.13. Сроком реализации гранта является 01 сентября текущего финансового года.</w:t>
      </w:r>
    </w:p>
    <w:p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Продление срока использования гранта осуществляется по решению Администрации, но не более чем на 1 месяц в установленном Администрацией порядке. Основанием для принятия Администрацией решения о продлении срока использования гранта является документальное подтверждение крестьянским (фермерским) хозяйством или индивидуальным предпринимателем наступления обстоятельств непреодолимой силы, препятствующих использованию средств гранта на  </w:t>
      </w:r>
      <w:r>
        <w:rPr>
          <w:rFonts w:ascii="Times New Roman" w:hAnsi="Times New Roman"/>
          <w:sz w:val="26"/>
          <w:szCs w:val="26"/>
        </w:rPr>
        <w:t xml:space="preserve"> создание в с. Ижма модульного цеха по убою и переработке мяса (производству полуфабрикатов)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п.1.2.  в установленный срок.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В случае необходимости продления срока использования гранта получатель гранта направляет в Администрацию заявление, подготовленное в произвольной форме, о продлении срока освоения гранта, но не более чем на 1 месяц, с обоснованием причин продления срока освоения гранта и приложением документов, подтверждающих наступление обстоятельств непреодолимой силы.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2.14. Средства гранта являются целевыми и не могут быть использованы по иному назначению.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В случае установления фактов несоблюдения получателем гранта условий и порядка предоставления гранта, установленных настоящим Порядком, выявленных в результате проверок, проводимых Администрацией, органами муниципального финансового контроля, возврат средств гранта осуществляется в полном объеме в следующем порядке: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1) Администрация в течение 10 рабочих дней со дня, когда Администрации стало известно о несоблюдении получателем гранта условий и порядка предоставления гранта, или получения сведений органов муниципального финансового контроля об установлении фактов несоблюдения условий и порядка предоставления гранта, выявленных в результате проверок, направляет письменное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lastRenderedPageBreak/>
        <w:t>уведомление получателю гранта о возврате гранта (далее - уведомление);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2) получатель гранта в течение 30 дней (если в уведомлении не указан иной срок) с даты получения уведомления осуществляет возврат гранта, использованного (предоставленного) с несоблюдением условий и порядка его предоставления, в бюджет</w:t>
      </w:r>
      <w:r>
        <w:rPr>
          <w:rFonts w:ascii="Times New Roman" w:hAnsi="Times New Roman"/>
          <w:sz w:val="26"/>
          <w:szCs w:val="26"/>
        </w:rPr>
        <w:t xml:space="preserve"> МО МР «Ижемский»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В случае отсутствия или недостатка источников на возврат гранта, использованного (полученного) с несоблюдением целей, условий и порядка его предоставления, получатель гранта в срок, установленный настоящим пунктом, представляет в Администрацию на согласование график, в соответствии с которым устанавливается срок возврата гранта, но не более чем на 6 месяцев с даты получения уведомления;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3) в случае несоблюдения сроков для возврата гранта, установленных уведомлением или графиком, Администрация обеспечивает их взыскание в судебном порядке в соответствии с законодательством Российской Федерации.</w:t>
      </w:r>
    </w:p>
    <w:p>
      <w:pPr>
        <w:pStyle w:val="ConsPlusNormal"/>
        <w:ind w:firstLineChars="295" w:firstLine="7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Приложение 1</w:t>
      </w:r>
    </w:p>
    <w:p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гранта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по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созданию опорных объектов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убою и переработке мяса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ЗАЯВКА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конкурсном отборе по предоставлению гранта на реализацию мероприятий по созданию опорных объектов по убою и переработке мяса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Я, _____________________________________________________________________,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ИП, главы крестьянского (фермерского) хозяйства, ИНН или Ф.И.О. физлица)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зарегистрированный по адресу: 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паспорт: серия ___ номер _______, выданный 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(кем и когда выдан)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дата рождения______________________, 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фактического проживания: _____________________________________________ _________________________________________________________________________,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телефон: ______________, адрес электронной почты ______________________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стаж работы в сельском хозяйстве______________________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образование, специальность____________________________ 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представляю документы на рассмотрение Конкурсной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рассмотрению заявок субъектов малого и среднего предпринимательства, претендующих на получение финансовой поддержки за счет средств бюджета муниципального образования муниципального района «Ижемский»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Наименование проекта: ______________________________________________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Запрашиваемая сумма субсидии, рублей ______________________________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Дополнительно сообщаю следующую информацию: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28"/>
        <w:gridCol w:w="1701"/>
      </w:tblGrid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Срок осуществления деятельности хозяйства на дату подачи заявки со дня его регистрации (лет)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Срок окупаемости проекта (лет)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Рентабельность (на конец срока реализации проекта) (%)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Наличие сельскохозяйственных животных на 1 января года, в котором подается заявка (условных голов)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Уровень софинансирования расходных обязательств  крестьянского (фермерского) хозяйства по реализации проекта (%)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новых постоянных рабочих мест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земельного участка, необходимого для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условиями участия в Конкурсе ознакомлен(а) и согласен(а).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публикацию (размещение) в информационно-телекоммуникационной сети «Интернет» информации обо мне и иной информации обо мне, связанной с конкурсным отбором.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Согласен(а) на передачу и обработку персональных данных в соответствии с законодательством Российской Федерации (</w:t>
      </w:r>
      <w:hyperlink w:anchor="P10883" w:history="1">
        <w:r>
          <w:rPr>
            <w:rFonts w:ascii="Times New Roman" w:hAnsi="Times New Roman"/>
            <w:sz w:val="26"/>
            <w:szCs w:val="26"/>
          </w:rPr>
          <w:t>приложение</w:t>
        </w:r>
      </w:hyperlink>
      <w:r>
        <w:rPr>
          <w:rFonts w:ascii="Times New Roman" w:hAnsi="Times New Roman"/>
          <w:sz w:val="26"/>
          <w:szCs w:val="26"/>
        </w:rPr>
        <w:t xml:space="preserve"> к заявке).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Документы  в  соответствии с перечнем, установленным  </w:t>
      </w:r>
      <w:hyperlink w:anchor="P10549" w:history="1">
        <w:r>
          <w:rPr>
            <w:rFonts w:ascii="Times New Roman" w:hAnsi="Times New Roman"/>
            <w:sz w:val="26"/>
            <w:szCs w:val="26"/>
          </w:rPr>
          <w:t xml:space="preserve">пунктом </w:t>
        </w:r>
      </w:hyperlink>
      <w:r>
        <w:rPr>
          <w:rFonts w:ascii="Times New Roman" w:hAnsi="Times New Roman"/>
          <w:sz w:val="26"/>
          <w:szCs w:val="26"/>
        </w:rPr>
        <w:t>2.3 к Порядку, прилагаются (перечислить):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1. ___________________;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2. ___________________; и т.д.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Индивидуальный предприниматель, 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крестьянского (фермерского)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хозяйства/или гражданин                                    ___________ 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</w:t>
      </w:r>
      <w:proofErr w:type="gramStart"/>
      <w:r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(расшифровка подписи)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М.П. </w:t>
      </w:r>
      <w:r>
        <w:rPr>
          <w:rFonts w:ascii="Times New Roman" w:hAnsi="Times New Roman"/>
          <w:sz w:val="20"/>
          <w:szCs w:val="20"/>
        </w:rPr>
        <w:t>(при наличии)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«___» ___________ 20__ г.</w:t>
      </w:r>
    </w:p>
    <w:p>
      <w:pPr>
        <w:suppressAutoHyphens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jc w:val="right"/>
        <w:outlineLvl w:val="3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к заявке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участие в конкурсном отборе</w:t>
      </w:r>
    </w:p>
    <w:p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1" w:name="P10883"/>
      <w:bookmarkEnd w:id="11"/>
      <w:r>
        <w:rPr>
          <w:rFonts w:ascii="Times New Roman" w:hAnsi="Times New Roman"/>
          <w:sz w:val="26"/>
          <w:szCs w:val="26"/>
        </w:rPr>
        <w:t>Согласие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обработку персональных данных физических лиц, а также на публикацию (размещение)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</w:rPr>
        <w:lastRenderedPageBreak/>
        <w:t>информации о заявителе, о подаваемой заявителем заявке, иной информации о заявителе, связанной с конкурсным отбором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нижеподписавшийся 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0"/>
          <w:szCs w:val="20"/>
        </w:rPr>
        <w:t>(ФИО субъекта персональных данных)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документ, удостоверяющий личность ______ серия ________ № 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 ___________ 20__ г., _________________________________________________,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(дата </w:t>
      </w:r>
      <w:proofErr w:type="gramStart"/>
      <w:r>
        <w:rPr>
          <w:rFonts w:ascii="Times New Roman" w:hAnsi="Times New Roman"/>
          <w:sz w:val="20"/>
          <w:szCs w:val="20"/>
        </w:rPr>
        <w:t xml:space="preserve">выдачи)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(кем выдан)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проживающий по адресу ____________________________________________________,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(адрес регистрации)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 соответствии с требованиями </w:t>
      </w:r>
      <w:hyperlink r:id="rId19" w:history="1">
        <w:r>
          <w:rPr>
            <w:rFonts w:ascii="Times New Roman" w:hAnsi="Times New Roman"/>
            <w:sz w:val="26"/>
            <w:szCs w:val="26"/>
          </w:rPr>
          <w:t>статьи 9</w:t>
        </w:r>
      </w:hyperlink>
      <w:r>
        <w:rPr>
          <w:rFonts w:ascii="Times New Roman" w:hAnsi="Times New Roman"/>
          <w:sz w:val="26"/>
          <w:szCs w:val="26"/>
        </w:rPr>
        <w:t xml:space="preserve"> Федерального закона от 27 июля 2006 г.  № 152-ФЗ «О персональных данных», подтверждаю свое согласие, данное администрации муниципального района «Ижемский» (далее –Администрация), расположенного по адресу: РК, Ижемский район, с. Ижма, ул. Советская, д.45, на обработку автоматизированным и неавтоматизированным способом персональных данных (сведений), целями которой является участия в конкурсном отборе на предоставление субсидий из бюджета МО МР «Ижемский»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персональных данных, подлежащих обработке в соответствии с настоящим согласием: фамилию, имя, отчество, паспортные данные, адрес регистрации, адрес места жительства, сведения о работе, сведения об образовании, ИНН, СНИЛС, номер домашнего телефона, номер сотового телефона, банковские реквизиты (наименование банка, расчетный счет и т.д.), основной государственный регистрационный номер  ОГРН,  ОГРНИП  и иные сведения необходимые для выполнения указанных выше целей в рамках законодательства по защите персональных данных в рамках законодательства  Российской  Федерации.  Предоставляю Администрации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уничтожение.   Администрация   вправе   обрабатывать  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согласно с действующим законодательством.  Настоящее согласие действует до момента достижения целей обработки.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Согласие может быть мной отозвано в любой момент по соглашению сторон.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Подтверждаю, что ознакомлен(а) с Правилами обработки персональных данных  физических лиц и представителей юридических лиц в Администрации, и с положениями Федерального </w:t>
      </w:r>
      <w:hyperlink r:id="rId20" w:history="1">
        <w:r>
          <w:rPr>
            <w:rFonts w:ascii="Times New Roman" w:hAnsi="Times New Roman"/>
            <w:sz w:val="26"/>
            <w:szCs w:val="26"/>
          </w:rPr>
          <w:t>закона</w:t>
        </w:r>
      </w:hyperlink>
      <w:r>
        <w:rPr>
          <w:rFonts w:ascii="Times New Roman" w:hAnsi="Times New Roman"/>
          <w:sz w:val="26"/>
          <w:szCs w:val="26"/>
        </w:rPr>
        <w:t xml:space="preserve"> от 27 июля 2006 г. № 152-ФЗ «О персональных данных»,  права  и  обязанности  в  области  защиты персональных данных мне разъяснены.</w:t>
      </w:r>
    </w:p>
    <w:p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требованиями подпункта 1 пункта 2.3 настоящего Порядка, подтверждаю свое согласие, данное Администрации, на публикацию (размещение) в информационно-телекоммуникационной сети «Интернет» информации о заявителе, о подаваемой </w:t>
      </w:r>
      <w:proofErr w:type="gramStart"/>
      <w:r>
        <w:rPr>
          <w:rFonts w:ascii="Times New Roman" w:hAnsi="Times New Roman"/>
          <w:sz w:val="26"/>
          <w:szCs w:val="26"/>
        </w:rPr>
        <w:t>заявителем  заявке</w:t>
      </w:r>
      <w:proofErr w:type="gramEnd"/>
      <w:r>
        <w:rPr>
          <w:rFonts w:ascii="Times New Roman" w:hAnsi="Times New Roman"/>
          <w:sz w:val="26"/>
          <w:szCs w:val="26"/>
        </w:rPr>
        <w:t>, иной информации о заявителе, связанной с конкурсным отбором.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Настоящее согласие вступает в силу со дня его подписания.  </w:t>
      </w:r>
    </w:p>
    <w:p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Данное Согласие может быть мной отозвано в любой момент по соглашению сторон.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«___» ___________ 20__ г.                        ______________________</w:t>
      </w:r>
    </w:p>
    <w:p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(подпись)</w:t>
      </w:r>
    </w:p>
    <w:p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Приложение 2</w:t>
      </w:r>
    </w:p>
    <w:p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гранта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созданию опорных объектов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убою и переработке мяса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12" w:name="P396"/>
      <w:bookmarkEnd w:id="12"/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Критерии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и балльная шкала оценки заявок индивидуальных предпринимателей, физических лиц, крестьянских (фермерских) хозяйств для участия в конкурсном отборе для предоставления гранта на реализацию мероприятий по созданию опорных объектов по убою и переработке мяса 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b/>
          <w:sz w:val="26"/>
          <w:szCs w:val="26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428"/>
        <w:gridCol w:w="1701"/>
      </w:tblGrid>
      <w:tr>
        <w:tc>
          <w:tcPr>
            <w:tcW w:w="510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Наименование критерия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Оценка (балл)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Срок осуществления деятельности хозяйства на дату подачи заявки со дня его регистрации: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более 5 лет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3 до 5 лет включительно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 3 лет включительно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Срок окупаемости проекта: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1 года до 2 лет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3 до 5 лет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более 5 лет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Рентабельность (на конец срока реализации проекта):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свыше 20 процентов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11 до 20 процентов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6 до 10 процентов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Наличие сельскохозяйственных животных на 1 января года, в котором подается заявка, условных голов: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более 30 условных голов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4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16 до 30 условных голов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 3 до 15 условных голов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до 3 условных голов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отсутствие поголовья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0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Уровень софинансирования расходных обязательств  крестьянского (фермерского) хозяйства по реализации проекта: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более 1% от плана расходов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1% от плана расходов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Менее 1% от плана расходов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0</w:t>
            </w:r>
          </w:p>
        </w:tc>
      </w:tr>
      <w:tr>
        <w:tc>
          <w:tcPr>
            <w:tcW w:w="510" w:type="dxa"/>
            <w:vMerge w:val="restart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Создание новых постоянных рабочих мест: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 и более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3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2</w:t>
            </w:r>
          </w:p>
        </w:tc>
      </w:tr>
      <w:tr>
        <w:tc>
          <w:tcPr>
            <w:tcW w:w="510" w:type="dxa"/>
            <w:vMerge/>
          </w:tcPr>
          <w:p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428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</w:tcPr>
          <w:p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1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земельного участка, необходимого для реализации проекта: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аренде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отсутствует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Наличие коммерческих предложений на пункт 1.2 Порядка по направлениям затрат: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модульный цех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канализационная емкость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крематор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скотовоз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имеется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имеется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</w:t>
            </w:r>
          </w:p>
        </w:tc>
      </w:tr>
    </w:tbl>
    <w:p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Баллы по одному и тому же критерию не суммируются.</w:t>
      </w:r>
    </w:p>
    <w:p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Приложение 3</w:t>
      </w:r>
    </w:p>
    <w:p>
      <w:pPr>
        <w:spacing w:after="0" w:line="240" w:lineRule="auto"/>
        <w:ind w:right="-1"/>
        <w:jc w:val="right"/>
        <w:rPr>
          <w:rFonts w:ascii="Times New Roman" w:hAnsi="Times New Roman"/>
          <w:sz w:val="26"/>
          <w:szCs w:val="26"/>
        </w:rPr>
      </w:pPr>
      <w:bookmarkStart w:id="13" w:name="P612"/>
      <w:bookmarkEnd w:id="13"/>
      <w:r>
        <w:rPr>
          <w:rFonts w:ascii="Times New Roman" w:eastAsiaTheme="minorEastAsia" w:hAnsi="Times New Roman"/>
          <w:sz w:val="26"/>
          <w:szCs w:val="26"/>
          <w:lang w:eastAsia="ru-RU"/>
        </w:rPr>
        <w:t>к Порядку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предоставления гранта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реализацию мероприятий 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созданию опорных объектов</w:t>
      </w: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убою и переработке мяса 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ЗАЯВЛЕНИЕ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Индивидуального предпринимателя, главы крестьянского (фермерского) хозяйства, физического лица на перечисление гранта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Я, ______________________________________________________________________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>(ФИО (при наличии), индивидуального предпринимателя главы крестьянского (фермерского) хозяйства, физического лица, ИНН, паспортные данные, адрес места жительства)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по итогам конкурсного отбора индивидуального предпринимателя, крестьянских (фермерских) хозяйств, физического лица для предоставления </w:t>
      </w:r>
      <w:r>
        <w:rPr>
          <w:rFonts w:ascii="Times New Roman" w:hAnsi="Times New Roman"/>
          <w:sz w:val="26"/>
          <w:szCs w:val="26"/>
        </w:rPr>
        <w:t xml:space="preserve">гранта на реализацию мероприятий по созданию опорных объектов по убою и переработке мяса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от «___» ____________ 20__ признан его победителем.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Прошу перечислить грант на лицевой счет, открытый в Управлении Федерального казначейства по Республике Коми, реквизиты счета: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Обязуюсь: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осуществлять деятельность крестьянского (фермерского) хозяйства по убою скота и переработке мяса (производство полуфабрикатов) в течение не менее 5 лет с момента реализации проекта в соответствии с пунктом 2.13 настоящего Порядка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Courier New" w:eastAsiaTheme="minorEastAsia" w:hAnsi="Courier New" w:cs="Courier New"/>
          <w:sz w:val="26"/>
          <w:szCs w:val="26"/>
          <w:lang w:eastAsia="ru-RU"/>
        </w:rPr>
        <w:t xml:space="preserve">     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оплачивать не менее 1 % в подпункте 4 пункта 2.3 плана расходов гранта стоимости приобретаемого имущества, выполняемых работ, оказываемых услуг, указанных в плане </w:t>
      </w:r>
      <w:r>
        <w:rPr>
          <w:rFonts w:ascii="Times New Roman" w:eastAsiaTheme="minorHAnsi" w:hAnsi="Times New Roman"/>
          <w:sz w:val="26"/>
          <w:szCs w:val="26"/>
        </w:rPr>
        <w:t>расходов;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использовать грант </w:t>
      </w:r>
      <w:r>
        <w:rPr>
          <w:rFonts w:ascii="Times New Roman" w:hAnsi="Times New Roman"/>
          <w:sz w:val="26"/>
          <w:szCs w:val="26"/>
        </w:rPr>
        <w:t>на создание в с. Ижма модульного цеха по убою и переработке мяса (производству полуфабрикатов) до 1 сентября 2024 года со дня поступления средств на счет и использовать имущество, приобретаемое за счет гранта, исключительно на деятельность по убою скота и переработке мяса (производство полуфабрикатов);</w:t>
      </w:r>
    </w:p>
    <w:p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обязательство получателя гранта оказание услуги по доставке </w:t>
      </w:r>
      <w:r>
        <w:rPr>
          <w:rFonts w:ascii="Times New Roman" w:hAnsi="Times New Roman"/>
          <w:sz w:val="26"/>
          <w:szCs w:val="26"/>
          <w:lang w:eastAsia="ru-RU"/>
        </w:rPr>
        <w:t>сельскохозяйственных животных до мест убоя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в течение 5 лет с момента реализации проекта в соответствии с пунктом 2.13 настоящего Порядка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создать не менее 1 нового постоянного рабочего места и сохранить созданные новые постоянные рабочие места в течение не менее 5 лет со дня предоставления </w:t>
      </w:r>
      <w:r>
        <w:rPr>
          <w:rFonts w:ascii="Times New Roman" w:hAnsi="Times New Roman" w:cs="Times New Roman"/>
          <w:sz w:val="26"/>
          <w:szCs w:val="26"/>
        </w:rPr>
        <w:lastRenderedPageBreak/>
        <w:t>гранта.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Индивидуальный предприниматель, 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глава крестьянского (фермерского)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хозяйства, физическое лицо                               _________ 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        </w:t>
      </w:r>
      <w:r>
        <w:rPr>
          <w:rFonts w:ascii="Times New Roman" w:eastAsiaTheme="minorEastAsia" w:hAnsi="Times New Roman"/>
          <w:sz w:val="20"/>
          <w:szCs w:val="20"/>
          <w:lang w:eastAsia="ru-RU"/>
        </w:rPr>
        <w:t>(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подпись)   </w:t>
      </w:r>
      <w:proofErr w:type="gram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(расшифровка подписи)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М.П. (при наличии)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«___» __________ 20__ г.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(телефон, адрес электронной почты)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__________________________________________________________________________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</w:t>
      </w: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</w:p>
    <w:p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2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района «Ижемский»</w:t>
      </w:r>
    </w:p>
    <w:p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2021 года № 999</w:t>
      </w:r>
    </w:p>
    <w:p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с 1 января 2022 года </w:t>
      </w:r>
      <w:hyperlink r:id="rId21" w:tooltip="Постановление администрации МО городского округа &quot;Сыктывкар&quot; от 14.11.2012 N 11/4288 (ред. от 12.07.2013) &quot;Об утверждении муниципальной программы МО ГО &quot;Сыктывкар&quot; &quot;Развитие общего и дополнительного образования МО ГО &quot;Сыктывкар&quot; (2013 - 2017 годы)&quot; (вместе с &quot;" w:history="1">
        <w:r>
          <w:rPr>
            <w:rFonts w:ascii="Times New Roman" w:hAnsi="Times New Roman" w:cs="Times New Roman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«Ижемский»: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02.04.2015 № 314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03.06.2015 № 507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19.08.2015 № 687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18.11.2015 № 943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30.12.2015 № 1114 «</w:t>
      </w:r>
      <w:r>
        <w:rPr>
          <w:b w:val="0"/>
          <w:bCs w:val="0"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08.02.2016 № 51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- 19.04.2016 № 257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 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29.07.2016 № 518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28.12.2016 № 860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31.01.2017 № 55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Title"/>
        <w:widowControl/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от 15.03.2017 № 190 «О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19.04.2017 № 310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02.11.2017 № 913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29.12.2017 № 1128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27.02.2018 № 124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22.05.2018 № 351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17.10.2018 № 753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20.11.2018 № 848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от 24.12.2018 № 956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18.02.2019 № 99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21.05.2019 № 366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01.07.2019 № 479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10.09.2019 № 644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06.02.2020 № 75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28.12.2020 № 897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12.02.2021 № 80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01.04.2021 № 221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 15.07.2021 № 529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экономики»;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от 28.09.2021 № 738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муниципального района «Ижемский» от 30.12.2014 № 1261 «Об утверждении муниципальной программы муниципального образования муниципального района «Ижемский» «Развитие экономики».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F1346"/>
    <w:multiLevelType w:val="hybridMultilevel"/>
    <w:tmpl w:val="65CC9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60492-CF01-4D8E-8535-023DA4E7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List Paragraph"/>
    <w:aliases w:val="Варианты ответов"/>
    <w:basedOn w:val="a"/>
    <w:link w:val="a4"/>
    <w:qFormat/>
    <w:pPr>
      <w:ind w:left="720"/>
      <w:contextualSpacing/>
    </w:pPr>
  </w:style>
  <w:style w:type="character" w:customStyle="1" w:styleId="a4">
    <w:name w:val="Абзац списка Знак"/>
    <w:aliases w:val="Варианты ответов Знак"/>
    <w:link w:val="a3"/>
    <w:locked/>
    <w:rPr>
      <w:rFonts w:ascii="Calibri" w:eastAsia="Calibri" w:hAnsi="Calibri" w:cs="Times New Roman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rPr>
      <w:rFonts w:ascii="Arial" w:eastAsia="MS Mincho" w:hAnsi="Arial" w:cs="Arial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hyperlink" Target="https://login.consultant.ru/link/?req=doc&amp;base=LAW&amp;n=465128&amp;dst=100018" TargetMode="External"/><Relationship Id="rId18" Type="http://schemas.openxmlformats.org/officeDocument/2006/relationships/hyperlink" Target="https://login.consultant.ru/link/?req=doc&amp;base=LAW&amp;n=465808&amp;dst=3722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BF0085A0CCB37626BAC2D941C73FB7E7848B32F7EB3F83FFB0D03E739102A08K7A2H" TargetMode="Externa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394431&amp;dst=100104" TargetMode="External"/><Relationship Id="rId17" Type="http://schemas.openxmlformats.org/officeDocument/2006/relationships/hyperlink" Target="https://login.consultant.ru/link/?req=doc&amp;base=LAW&amp;n=465808&amp;dst=37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5808&amp;dst=3722" TargetMode="External"/><Relationship Id="rId20" Type="http://schemas.openxmlformats.org/officeDocument/2006/relationships/hyperlink" Target="consultantplus://offline/ref=1C4A16B47D83D582408E463327D45094594661E8CFFAF8F4EC9682DB73039D6289C77877B619D974ABD0CC1FD8XAn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https://login.consultant.ru/link/?req=doc&amp;base=LAW&amp;n=452991&amp;dst=217" TargetMode="External"/><Relationship Id="rId5" Type="http://schemas.openxmlformats.org/officeDocument/2006/relationships/hyperlink" Target="https://admizhma11.gosuslugi.ru/" TargetMode="External"/><Relationship Id="rId15" Type="http://schemas.openxmlformats.org/officeDocument/2006/relationships/hyperlink" Target="https://login.consultant.ru/link/?req=doc&amp;base=LAW&amp;n=465808&amp;dst=37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91&amp;dst=217" TargetMode="External"/><Relationship Id="rId19" Type="http://schemas.openxmlformats.org/officeDocument/2006/relationships/hyperlink" Target="consultantplus://offline/ref=1C4A16B47D83D582408E463327D45094594661E8CFFAF8F4EC9682DB73039D629BC7207BB710C572A2C59A4E9EF932CC7B70C78AF308A242X4n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Relationship Id="rId14" Type="http://schemas.openxmlformats.org/officeDocument/2006/relationships/hyperlink" Target="https://admizhma11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7235</Words>
  <Characters>41241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2024-05-08T08:59:00Z</dcterms:created>
  <dcterms:modified xsi:type="dcterms:W3CDTF">2024-05-08T09:00:00Z</dcterms:modified>
</cp:coreProperties>
</file>