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F" w:rsidRPr="0099104F" w:rsidRDefault="0099104F" w:rsidP="009910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31"/>
          <w:szCs w:val="31"/>
          <w:lang w:eastAsia="ru-RU"/>
        </w:rPr>
      </w:pPr>
      <w:r w:rsidRPr="0099104F">
        <w:rPr>
          <w:rFonts w:ascii="Times New Roman" w:eastAsia="Times New Roman" w:hAnsi="Times New Roman" w:cs="Times New Roman"/>
          <w:b/>
          <w:bCs/>
          <w:color w:val="830000"/>
          <w:kern w:val="36"/>
          <w:sz w:val="31"/>
          <w:szCs w:val="31"/>
          <w:lang w:eastAsia="ru-RU"/>
        </w:rPr>
        <w:t>Жители и предприятия Коми могут заявить о себе на Всероссийском народном портале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  <w:sz w:val="21"/>
          <w:szCs w:val="21"/>
        </w:rPr>
      </w:pP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Как сообщает Министерство экономики Республики Коми, на федеральном уровне создан Всероссийский народный портал </w:t>
      </w:r>
      <w:hyperlink r:id="rId4" w:history="1">
        <w:r>
          <w:rPr>
            <w:rStyle w:val="a4"/>
            <w:sz w:val="21"/>
            <w:szCs w:val="21"/>
            <w:lang w:val="en-US"/>
          </w:rPr>
          <w:t>https</w:t>
        </w:r>
        <w:r w:rsidRPr="0099104F">
          <w:rPr>
            <w:rStyle w:val="a4"/>
            <w:sz w:val="21"/>
            <w:szCs w:val="21"/>
          </w:rPr>
          <w:t>://</w:t>
        </w:r>
        <w:proofErr w:type="spellStart"/>
        <w:r>
          <w:rPr>
            <w:rStyle w:val="a4"/>
            <w:sz w:val="21"/>
            <w:szCs w:val="21"/>
            <w:lang w:val="en-US"/>
          </w:rPr>
          <w:t>woknet</w:t>
        </w:r>
        <w:proofErr w:type="spellEnd"/>
        <w:r w:rsidRPr="0099104F">
          <w:rPr>
            <w:rStyle w:val="a4"/>
            <w:sz w:val="21"/>
            <w:szCs w:val="21"/>
          </w:rPr>
          <w:t>-</w:t>
        </w:r>
        <w:proofErr w:type="spellStart"/>
        <w:r>
          <w:rPr>
            <w:rStyle w:val="a4"/>
            <w:sz w:val="21"/>
            <w:szCs w:val="21"/>
            <w:lang w:val="en-US"/>
          </w:rPr>
          <w:t>narod</w:t>
        </w:r>
        <w:proofErr w:type="spellEnd"/>
        <w:r w:rsidRPr="0099104F">
          <w:rPr>
            <w:rStyle w:val="a4"/>
            <w:sz w:val="21"/>
            <w:szCs w:val="21"/>
          </w:rPr>
          <w:t>.</w:t>
        </w:r>
        <w:proofErr w:type="spellStart"/>
        <w:r>
          <w:rPr>
            <w:rStyle w:val="a4"/>
            <w:sz w:val="21"/>
            <w:szCs w:val="21"/>
            <w:lang w:val="en-US"/>
          </w:rPr>
          <w:t>ru</w:t>
        </w:r>
        <w:proofErr w:type="spellEnd"/>
        <w:r w:rsidRPr="0099104F">
          <w:rPr>
            <w:rStyle w:val="a4"/>
            <w:sz w:val="21"/>
            <w:szCs w:val="21"/>
          </w:rPr>
          <w:t>/</w:t>
        </w:r>
      </w:hyperlink>
      <w:r>
        <w:rPr>
          <w:color w:val="000000"/>
          <w:sz w:val="21"/>
          <w:szCs w:val="21"/>
        </w:rPr>
        <w:t> Он призван освещать развитие региональных и муниципальных учреждений и организаций для повышения уровня жизни населения. А также – для создания условий в целях самореализации и раскрытия таланта каждого жителя. Напомним, этот приоритет обозначен в Указе Президента от 7 мая 2018 г. № 204 « О национальных целях и стратегических задачах развития РФ на период до 2024 года».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Проект реализует ОИА «Новости России» и редакция журнала «Экономическая политика России».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«Этот ресурс является бесплатным. Размещать информацию о новых возможностях в своей работе могут как региональные, так и муниципальные учреждения, организации и предприятия о реализации программ социально-экономического развития в своих регионах. А также - о предоставлении качественных товаров и услуг жителям населенных пунктов регионов по всем отраслям и видам деятельности», - поясняет Минэкономики Коми.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Кроме того, еще одна миссия портала – это содействие жителям регионов в презентации собственных умений и навыков для раскрытия их потенциала.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proofErr w:type="gramStart"/>
      <w:r>
        <w:rPr>
          <w:color w:val="000000"/>
          <w:sz w:val="21"/>
          <w:szCs w:val="21"/>
        </w:rPr>
        <w:t>Разместить сообщения</w:t>
      </w:r>
      <w:proofErr w:type="gramEnd"/>
      <w:r>
        <w:rPr>
          <w:color w:val="000000"/>
          <w:sz w:val="21"/>
          <w:szCs w:val="21"/>
        </w:rPr>
        <w:t xml:space="preserve"> о новых товарах, услугах и возможностях жителей населенных пунктов субъектов РФ можно по ссылке: </w:t>
      </w:r>
      <w:hyperlink r:id="rId5" w:history="1">
        <w:r>
          <w:rPr>
            <w:rStyle w:val="a4"/>
            <w:sz w:val="21"/>
            <w:szCs w:val="21"/>
          </w:rPr>
          <w:t>https://woknet-narod.ru/item/new</w:t>
        </w:r>
      </w:hyperlink>
      <w:r>
        <w:rPr>
          <w:color w:val="000000"/>
          <w:sz w:val="21"/>
          <w:szCs w:val="21"/>
        </w:rPr>
        <w:t>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Полезные материалы для населения аккумулируется в разделе </w:t>
      </w:r>
      <w:hyperlink r:id="rId6" w:history="1">
        <w:r>
          <w:rPr>
            <w:rStyle w:val="a4"/>
            <w:sz w:val="21"/>
            <w:szCs w:val="21"/>
          </w:rPr>
          <w:t>https://woknet-narod.ru/blog</w:t>
        </w:r>
      </w:hyperlink>
      <w:r>
        <w:rPr>
          <w:color w:val="000000"/>
          <w:sz w:val="21"/>
          <w:szCs w:val="21"/>
        </w:rPr>
        <w:t>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Пройти процедуру упрощенной регистрации на портале можно здесь: </w:t>
      </w:r>
      <w:hyperlink r:id="rId7" w:history="1">
        <w:r>
          <w:rPr>
            <w:rStyle w:val="a4"/>
            <w:sz w:val="21"/>
            <w:szCs w:val="21"/>
          </w:rPr>
          <w:t>https://woknet-narod.ru/user/register</w:t>
        </w:r>
      </w:hyperlink>
      <w:r>
        <w:rPr>
          <w:color w:val="000000"/>
          <w:sz w:val="21"/>
          <w:szCs w:val="21"/>
        </w:rPr>
        <w:t>.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 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***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 xml:space="preserve">Региональные и муниципальные организации и учреждения могут бесплатно </w:t>
      </w:r>
      <w:proofErr w:type="gramStart"/>
      <w:r>
        <w:rPr>
          <w:color w:val="000000"/>
          <w:sz w:val="21"/>
          <w:szCs w:val="21"/>
        </w:rPr>
        <w:t>разместить информацию</w:t>
      </w:r>
      <w:proofErr w:type="gramEnd"/>
      <w:r>
        <w:rPr>
          <w:color w:val="000000"/>
          <w:sz w:val="21"/>
          <w:szCs w:val="21"/>
        </w:rPr>
        <w:t xml:space="preserve"> касательно своей деятельности в рамках социально-экономического и инвестиционного развития территорий по направлениям: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обеспечение финансовой стабильности,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выработка стратегий ценообразования,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развитие предпринимательства и потребительского рынка,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развитие жилищного строительства и градостроительства,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обновление промышленности и транспортной инфраструктуры,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совершенствование систем АПК, ЖКХ, ТЭК и экологической безопасности,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ветеринарная деятельность,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лицензионный контроль,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регулирование контрактной системы в сфере закупок и тарифного регулирования,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занятость и трудовые отношения,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  укрепление продовольственной безопасности,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укрепление природного, культурного, спортивно-туристского, научно-образовательного потенциала,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повышение доступности и качества услуг информатизации и связи, органов ЗАГС и нотариата,</w:t>
      </w:r>
    </w:p>
    <w:p w:rsidR="0099104F" w:rsidRDefault="0099104F" w:rsidP="0099104F">
      <w:pPr>
        <w:pStyle w:val="a3"/>
        <w:shd w:val="clear" w:color="auto" w:fill="FFFFFF"/>
        <w:spacing w:before="0" w:beforeAutospacing="0" w:after="0" w:afterAutospacing="0"/>
        <w:ind w:firstLine="813"/>
        <w:jc w:val="both"/>
        <w:rPr>
          <w:color w:val="000000"/>
        </w:rPr>
      </w:pPr>
      <w:r>
        <w:rPr>
          <w:color w:val="000000"/>
          <w:sz w:val="21"/>
          <w:szCs w:val="21"/>
        </w:rPr>
        <w:t>- повышение доступности и качества медицинской помощи, гражданской, правовой и социальной защиты населения.</w:t>
      </w:r>
    </w:p>
    <w:p w:rsidR="00E5239A" w:rsidRDefault="00E5239A"/>
    <w:sectPr w:rsidR="00E5239A" w:rsidSect="00E5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104F"/>
    <w:rsid w:val="00056582"/>
    <w:rsid w:val="000B1E9A"/>
    <w:rsid w:val="002016EF"/>
    <w:rsid w:val="00256F4D"/>
    <w:rsid w:val="00257751"/>
    <w:rsid w:val="002B329E"/>
    <w:rsid w:val="003030CC"/>
    <w:rsid w:val="003A0895"/>
    <w:rsid w:val="003A5AF8"/>
    <w:rsid w:val="004B3994"/>
    <w:rsid w:val="004B4165"/>
    <w:rsid w:val="0052654C"/>
    <w:rsid w:val="00624281"/>
    <w:rsid w:val="006C02B0"/>
    <w:rsid w:val="007D34E5"/>
    <w:rsid w:val="009907DC"/>
    <w:rsid w:val="0099104F"/>
    <w:rsid w:val="009D6AD9"/>
    <w:rsid w:val="00B75479"/>
    <w:rsid w:val="00E5239A"/>
    <w:rsid w:val="00E764F8"/>
    <w:rsid w:val="00F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A"/>
  </w:style>
  <w:style w:type="paragraph" w:styleId="1">
    <w:name w:val="heading 1"/>
    <w:basedOn w:val="a"/>
    <w:link w:val="10"/>
    <w:uiPriority w:val="9"/>
    <w:qFormat/>
    <w:rsid w:val="0099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0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knet-narod.ru/user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knet-narod.ru/blog" TargetMode="External"/><Relationship Id="rId5" Type="http://schemas.openxmlformats.org/officeDocument/2006/relationships/hyperlink" Target="https://woknet-narod.ru/item/new" TargetMode="External"/><Relationship Id="rId4" Type="http://schemas.openxmlformats.org/officeDocument/2006/relationships/hyperlink" Target="https://woknet-naro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2018-09-11T11:18:00Z</dcterms:created>
  <dcterms:modified xsi:type="dcterms:W3CDTF">2018-09-11T11:18:00Z</dcterms:modified>
</cp:coreProperties>
</file>