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CA" w:rsidRDefault="007072CA" w:rsidP="007072CA">
      <w:pPr>
        <w:tabs>
          <w:tab w:val="left" w:pos="0"/>
          <w:tab w:val="left" w:pos="567"/>
        </w:tabs>
        <w:spacing w:after="120" w:line="240" w:lineRule="auto"/>
        <w:ind w:firstLine="709"/>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 xml:space="preserve">Сводный ответ на </w:t>
      </w:r>
      <w:r w:rsidR="005B5969">
        <w:rPr>
          <w:rFonts w:ascii="Times New Roman" w:hAnsi="Times New Roman" w:cs="Times New Roman"/>
          <w:b/>
          <w:color w:val="000000" w:themeColor="text1"/>
          <w:sz w:val="27"/>
          <w:szCs w:val="27"/>
        </w:rPr>
        <w:t>типовые</w:t>
      </w:r>
      <w:bookmarkStart w:id="0" w:name="_GoBack"/>
      <w:bookmarkEnd w:id="0"/>
      <w:r>
        <w:rPr>
          <w:rFonts w:ascii="Times New Roman" w:hAnsi="Times New Roman" w:cs="Times New Roman"/>
          <w:b/>
          <w:color w:val="000000" w:themeColor="text1"/>
          <w:sz w:val="27"/>
          <w:szCs w:val="27"/>
        </w:rPr>
        <w:t xml:space="preserve"> вопросы субъектов МСП</w:t>
      </w:r>
    </w:p>
    <w:p w:rsidR="00377F01" w:rsidRPr="009676F8" w:rsidRDefault="00377F01" w:rsidP="00377F01">
      <w:pPr>
        <w:tabs>
          <w:tab w:val="left" w:pos="0"/>
          <w:tab w:val="left" w:pos="567"/>
        </w:tabs>
        <w:spacing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1. Для чего ООО обязывают прио</w:t>
      </w:r>
      <w:r w:rsidR="00980D93" w:rsidRPr="009676F8">
        <w:rPr>
          <w:rFonts w:ascii="Times New Roman" w:hAnsi="Times New Roman" w:cs="Times New Roman"/>
          <w:b/>
          <w:color w:val="000000" w:themeColor="text1"/>
          <w:sz w:val="27"/>
          <w:szCs w:val="27"/>
        </w:rPr>
        <w:t>бретать онлайн кассу, когда все</w:t>
      </w:r>
      <w:r w:rsidRPr="009676F8">
        <w:rPr>
          <w:rFonts w:ascii="Times New Roman" w:hAnsi="Times New Roman" w:cs="Times New Roman"/>
          <w:b/>
          <w:color w:val="000000" w:themeColor="text1"/>
          <w:sz w:val="27"/>
          <w:szCs w:val="27"/>
        </w:rPr>
        <w:t xml:space="preserve"> расчеты осуществляются безналичным расчетом, путем зачисления на расчетный счет как физическими лицами, так и юридическими лицам</w:t>
      </w:r>
      <w:r w:rsidR="00776B19" w:rsidRPr="009676F8">
        <w:rPr>
          <w:rFonts w:ascii="Times New Roman" w:hAnsi="Times New Roman" w:cs="Times New Roman"/>
          <w:b/>
          <w:color w:val="000000" w:themeColor="text1"/>
          <w:sz w:val="27"/>
          <w:szCs w:val="27"/>
        </w:rPr>
        <w:t>и, онлайн касса не используется</w:t>
      </w:r>
    </w:p>
    <w:p w:rsidR="00377F01" w:rsidRPr="009676F8" w:rsidRDefault="00377F01" w:rsidP="000C316F">
      <w:pPr>
        <w:spacing w:before="120"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В соответствии с п</w:t>
      </w:r>
      <w:r w:rsidR="000C316F" w:rsidRPr="009676F8">
        <w:rPr>
          <w:rFonts w:ascii="Times New Roman" w:hAnsi="Times New Roman" w:cs="Times New Roman"/>
          <w:sz w:val="27"/>
          <w:szCs w:val="27"/>
        </w:rPr>
        <w:t>.</w:t>
      </w:r>
      <w:r w:rsidRPr="009676F8">
        <w:rPr>
          <w:rFonts w:ascii="Times New Roman" w:hAnsi="Times New Roman" w:cs="Times New Roman"/>
          <w:sz w:val="27"/>
          <w:szCs w:val="27"/>
        </w:rPr>
        <w:t xml:space="preserve"> 1 ст</w:t>
      </w:r>
      <w:r w:rsidR="000C316F" w:rsidRPr="009676F8">
        <w:rPr>
          <w:rFonts w:ascii="Times New Roman" w:hAnsi="Times New Roman" w:cs="Times New Roman"/>
          <w:sz w:val="27"/>
          <w:szCs w:val="27"/>
        </w:rPr>
        <w:t>.</w:t>
      </w:r>
      <w:r w:rsidRPr="009676F8">
        <w:rPr>
          <w:rFonts w:ascii="Times New Roman" w:hAnsi="Times New Roman" w:cs="Times New Roman"/>
          <w:sz w:val="27"/>
          <w:szCs w:val="27"/>
        </w:rPr>
        <w:t xml:space="preserve"> 1.2 Федерального закона от 22.05.2003 </w:t>
      </w:r>
      <w:r w:rsidR="00EB42CE" w:rsidRPr="009676F8">
        <w:rPr>
          <w:rFonts w:ascii="Times New Roman" w:hAnsi="Times New Roman" w:cs="Times New Roman"/>
          <w:sz w:val="27"/>
          <w:szCs w:val="27"/>
        </w:rPr>
        <w:br/>
      </w:r>
      <w:r w:rsidRPr="009676F8">
        <w:rPr>
          <w:rFonts w:ascii="Times New Roman" w:hAnsi="Times New Roman" w:cs="Times New Roman"/>
          <w:sz w:val="27"/>
          <w:szCs w:val="27"/>
        </w:rPr>
        <w:t xml:space="preserve">№ 54-ФЗ «О применении контрольно-кассовой техники при осуществлении расчетов </w:t>
      </w:r>
      <w:r w:rsidR="00776B19" w:rsidRPr="009676F8">
        <w:rPr>
          <w:rFonts w:ascii="Times New Roman" w:hAnsi="Times New Roman" w:cs="Times New Roman"/>
          <w:sz w:val="27"/>
          <w:szCs w:val="27"/>
        </w:rPr>
        <w:t>в Российской Федерации» (далее –</w:t>
      </w:r>
      <w:r w:rsidRPr="009676F8">
        <w:rPr>
          <w:rFonts w:ascii="Times New Roman" w:hAnsi="Times New Roman" w:cs="Times New Roman"/>
          <w:sz w:val="27"/>
          <w:szCs w:val="27"/>
        </w:rPr>
        <w:t xml:space="preserve"> Федеральный закон № 54-ФЗ)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w:t>
      </w:r>
      <w:r w:rsidR="00776B19" w:rsidRPr="009676F8">
        <w:rPr>
          <w:rFonts w:ascii="Times New Roman" w:hAnsi="Times New Roman" w:cs="Times New Roman"/>
          <w:sz w:val="27"/>
          <w:szCs w:val="27"/>
        </w:rPr>
        <w:t xml:space="preserve"> </w:t>
      </w:r>
      <w:r w:rsidRPr="009676F8">
        <w:rPr>
          <w:rFonts w:ascii="Times New Roman" w:hAnsi="Times New Roman" w:cs="Times New Roman"/>
          <w:sz w:val="27"/>
          <w:szCs w:val="27"/>
        </w:rPr>
        <w:t xml:space="preserve">при осуществлении ими расчетов, за исключением случаев, установленных Федеральным законом </w:t>
      </w:r>
      <w:r w:rsidR="009676F8">
        <w:rPr>
          <w:rFonts w:ascii="Times New Roman" w:hAnsi="Times New Roman" w:cs="Times New Roman"/>
          <w:sz w:val="27"/>
          <w:szCs w:val="27"/>
        </w:rPr>
        <w:br/>
      </w:r>
      <w:r w:rsidRPr="009676F8">
        <w:rPr>
          <w:rFonts w:ascii="Times New Roman" w:hAnsi="Times New Roman" w:cs="Times New Roman"/>
          <w:sz w:val="27"/>
          <w:szCs w:val="27"/>
        </w:rPr>
        <w:t>№ 54-ФЗ.</w:t>
      </w:r>
    </w:p>
    <w:p w:rsidR="00377F01" w:rsidRPr="009676F8" w:rsidRDefault="00377F01" w:rsidP="00377F01">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Согласно положениям ст</w:t>
      </w:r>
      <w:r w:rsidR="000C316F" w:rsidRPr="009676F8">
        <w:rPr>
          <w:rFonts w:ascii="Times New Roman" w:hAnsi="Times New Roman" w:cs="Times New Roman"/>
          <w:sz w:val="27"/>
          <w:szCs w:val="27"/>
        </w:rPr>
        <w:t>.</w:t>
      </w:r>
      <w:r w:rsidRPr="009676F8">
        <w:rPr>
          <w:rFonts w:ascii="Times New Roman" w:hAnsi="Times New Roman" w:cs="Times New Roman"/>
          <w:sz w:val="27"/>
          <w:szCs w:val="27"/>
        </w:rPr>
        <w:t xml:space="preserve"> 1.1 Федерального закона № 54-ФЗ расчеты для целей</w:t>
      </w:r>
      <w:r w:rsidR="00776B19" w:rsidRPr="009676F8">
        <w:rPr>
          <w:rFonts w:ascii="Times New Roman" w:hAnsi="Times New Roman" w:cs="Times New Roman"/>
          <w:sz w:val="27"/>
          <w:szCs w:val="27"/>
        </w:rPr>
        <w:t xml:space="preserve"> указанного Федерального закона –</w:t>
      </w:r>
      <w:r w:rsidRPr="009676F8">
        <w:rPr>
          <w:rFonts w:ascii="Times New Roman" w:hAnsi="Times New Roman" w:cs="Times New Roman"/>
          <w:sz w:val="27"/>
          <w:szCs w:val="27"/>
        </w:rPr>
        <w:t xml:space="preserve"> это, в частности, прием (получение) </w:t>
      </w:r>
      <w:r w:rsidR="00234441" w:rsidRPr="009676F8">
        <w:rPr>
          <w:rFonts w:ascii="Times New Roman" w:hAnsi="Times New Roman" w:cs="Times New Roman"/>
          <w:sz w:val="27"/>
          <w:szCs w:val="27"/>
        </w:rPr>
        <w:br/>
      </w:r>
      <w:r w:rsidRPr="009676F8">
        <w:rPr>
          <w:rFonts w:ascii="Times New Roman" w:hAnsi="Times New Roman" w:cs="Times New Roman"/>
          <w:sz w:val="27"/>
          <w:szCs w:val="27"/>
        </w:rPr>
        <w:t>и выплата денежных средств наличными деньгами и (или) в безналичном порядке за товары, работы, услуги.</w:t>
      </w:r>
    </w:p>
    <w:p w:rsidR="00377F01" w:rsidRPr="009676F8" w:rsidRDefault="00377F01" w:rsidP="00377F01">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В соответствии с положениями п</w:t>
      </w:r>
      <w:r w:rsidR="00EB42CE" w:rsidRPr="009676F8">
        <w:rPr>
          <w:rFonts w:ascii="Times New Roman" w:hAnsi="Times New Roman" w:cs="Times New Roman"/>
          <w:sz w:val="27"/>
          <w:szCs w:val="27"/>
        </w:rPr>
        <w:t>.</w:t>
      </w:r>
      <w:r w:rsidRPr="009676F8">
        <w:rPr>
          <w:rFonts w:ascii="Times New Roman" w:hAnsi="Times New Roman" w:cs="Times New Roman"/>
          <w:sz w:val="27"/>
          <w:szCs w:val="27"/>
        </w:rPr>
        <w:t xml:space="preserve"> 2 ст</w:t>
      </w:r>
      <w:r w:rsidR="00EB42CE" w:rsidRPr="009676F8">
        <w:rPr>
          <w:rFonts w:ascii="Times New Roman" w:hAnsi="Times New Roman" w:cs="Times New Roman"/>
          <w:sz w:val="27"/>
          <w:szCs w:val="27"/>
        </w:rPr>
        <w:t>.</w:t>
      </w:r>
      <w:r w:rsidRPr="009676F8">
        <w:rPr>
          <w:rFonts w:ascii="Times New Roman" w:hAnsi="Times New Roman" w:cs="Times New Roman"/>
          <w:sz w:val="27"/>
          <w:szCs w:val="27"/>
        </w:rPr>
        <w:t xml:space="preserve"> 1.2 Федерального закона</w:t>
      </w:r>
      <w:r w:rsidR="00776B19" w:rsidRPr="009676F8">
        <w:rPr>
          <w:rFonts w:ascii="Times New Roman" w:hAnsi="Times New Roman" w:cs="Times New Roman"/>
          <w:sz w:val="27"/>
          <w:szCs w:val="27"/>
        </w:rPr>
        <w:t xml:space="preserve"> </w:t>
      </w:r>
      <w:r w:rsidRPr="009676F8">
        <w:rPr>
          <w:rFonts w:ascii="Times New Roman" w:hAnsi="Times New Roman" w:cs="Times New Roman"/>
          <w:sz w:val="27"/>
          <w:szCs w:val="27"/>
        </w:rPr>
        <w:t>№ 54-ФЗ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указанным Федеральным законом.</w:t>
      </w:r>
    </w:p>
    <w:p w:rsidR="00377F01" w:rsidRPr="009676F8" w:rsidRDefault="00377F01" w:rsidP="00377F01">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Согласно п</w:t>
      </w:r>
      <w:r w:rsidR="00AC6C22" w:rsidRPr="009676F8">
        <w:rPr>
          <w:rFonts w:ascii="Times New Roman" w:hAnsi="Times New Roman" w:cs="Times New Roman"/>
          <w:sz w:val="27"/>
          <w:szCs w:val="27"/>
        </w:rPr>
        <w:t>.</w:t>
      </w:r>
      <w:r w:rsidRPr="009676F8">
        <w:rPr>
          <w:rFonts w:ascii="Times New Roman" w:hAnsi="Times New Roman" w:cs="Times New Roman"/>
          <w:sz w:val="27"/>
          <w:szCs w:val="27"/>
        </w:rPr>
        <w:t xml:space="preserve"> 9 ст</w:t>
      </w:r>
      <w:r w:rsidR="00AC6C22" w:rsidRPr="009676F8">
        <w:rPr>
          <w:rFonts w:ascii="Times New Roman" w:hAnsi="Times New Roman" w:cs="Times New Roman"/>
          <w:sz w:val="27"/>
          <w:szCs w:val="27"/>
        </w:rPr>
        <w:t>.</w:t>
      </w:r>
      <w:r w:rsidRPr="009676F8">
        <w:rPr>
          <w:rFonts w:ascii="Times New Roman" w:hAnsi="Times New Roman" w:cs="Times New Roman"/>
          <w:sz w:val="27"/>
          <w:szCs w:val="27"/>
        </w:rPr>
        <w:t xml:space="preserve"> 2 Федерального закона № 54-ФЗ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w:t>
      </w:r>
      <w:r w:rsidR="00F26BAE" w:rsidRPr="009676F8">
        <w:rPr>
          <w:rFonts w:ascii="Times New Roman" w:hAnsi="Times New Roman" w:cs="Times New Roman"/>
          <w:sz w:val="27"/>
          <w:szCs w:val="27"/>
        </w:rPr>
        <w:br/>
      </w:r>
      <w:r w:rsidRPr="009676F8">
        <w:rPr>
          <w:rFonts w:ascii="Times New Roman" w:hAnsi="Times New Roman" w:cs="Times New Roman"/>
          <w:sz w:val="27"/>
          <w:szCs w:val="27"/>
        </w:rPr>
        <w:t>за исключением осуществляемых ими расчетов с использованием электронного средства платежа с его предъявлением.</w:t>
      </w:r>
    </w:p>
    <w:p w:rsidR="00377F01" w:rsidRPr="009676F8" w:rsidRDefault="00377F01" w:rsidP="00377F01">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Таким образом, при получении денежных средств в безналичном порядке за товары, работы, ус</w:t>
      </w:r>
      <w:r w:rsidR="00776B19" w:rsidRPr="009676F8">
        <w:rPr>
          <w:rFonts w:ascii="Times New Roman" w:hAnsi="Times New Roman" w:cs="Times New Roman"/>
          <w:sz w:val="27"/>
          <w:szCs w:val="27"/>
        </w:rPr>
        <w:t>луги от покупателей (клиентов) –</w:t>
      </w:r>
      <w:r w:rsidRPr="009676F8">
        <w:rPr>
          <w:rFonts w:ascii="Times New Roman" w:hAnsi="Times New Roman" w:cs="Times New Roman"/>
          <w:sz w:val="27"/>
          <w:szCs w:val="27"/>
        </w:rPr>
        <w:t xml:space="preserve"> физических лиц, которые не являются индивидуальными предпринимателями, положения Федерального закона № 54-ФЗ возлагают на организацию обязанность применять контрольно-кассовую технику и, соответственно, выдавать (направлять) кассовые чеки (бланки строгой отчетности) таким покупателям, за исключением случаев, установленных Федеральным законом № 54-ФЗ.</w:t>
      </w:r>
    </w:p>
    <w:p w:rsidR="00377F01" w:rsidRPr="009676F8" w:rsidRDefault="00377F01" w:rsidP="00377F01">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При этом в настоящее время в Гос</w:t>
      </w:r>
      <w:r w:rsidR="00AC6C22" w:rsidRPr="009676F8">
        <w:rPr>
          <w:rFonts w:ascii="Times New Roman" w:hAnsi="Times New Roman" w:cs="Times New Roman"/>
          <w:sz w:val="27"/>
          <w:szCs w:val="27"/>
        </w:rPr>
        <w:t>ударственной Думе Российской Федерации</w:t>
      </w:r>
      <w:r w:rsidRPr="009676F8">
        <w:rPr>
          <w:rFonts w:ascii="Times New Roman" w:hAnsi="Times New Roman" w:cs="Times New Roman"/>
          <w:sz w:val="27"/>
          <w:szCs w:val="27"/>
        </w:rPr>
        <w:t xml:space="preserve"> рассматривается законопроект, который предусматривает отмену представления налоговых деклараций по налогоплательщикам, применяющим УСН с объектом «доход». Налоговые органы будут исчислять налог к уплате самостоятельно на основе данных, полученных от онлайн-касс.</w:t>
      </w:r>
    </w:p>
    <w:p w:rsidR="00234441" w:rsidRPr="009676F8" w:rsidRDefault="00234441" w:rsidP="00377F01">
      <w:pPr>
        <w:spacing w:after="0" w:line="240" w:lineRule="auto"/>
        <w:ind w:firstLine="709"/>
        <w:jc w:val="both"/>
        <w:rPr>
          <w:sz w:val="27"/>
          <w:szCs w:val="27"/>
        </w:rPr>
      </w:pPr>
    </w:p>
    <w:p w:rsidR="001416A9" w:rsidRPr="009676F8" w:rsidRDefault="001416A9" w:rsidP="00EA2310">
      <w:pPr>
        <w:tabs>
          <w:tab w:val="left" w:pos="0"/>
          <w:tab w:val="left" w:pos="567"/>
        </w:tabs>
        <w:spacing w:after="0" w:line="240" w:lineRule="auto"/>
        <w:ind w:firstLine="709"/>
        <w:jc w:val="both"/>
        <w:rPr>
          <w:rFonts w:ascii="Times New Roman" w:eastAsia="Calibri" w:hAnsi="Times New Roman" w:cs="Times New Roman"/>
          <w:b/>
          <w:color w:val="000000" w:themeColor="text1"/>
          <w:sz w:val="27"/>
          <w:szCs w:val="27"/>
        </w:rPr>
      </w:pPr>
      <w:r w:rsidRPr="009676F8">
        <w:rPr>
          <w:rFonts w:ascii="Times New Roman" w:hAnsi="Times New Roman" w:cs="Times New Roman"/>
          <w:b/>
          <w:color w:val="000000" w:themeColor="text1"/>
          <w:sz w:val="27"/>
          <w:szCs w:val="27"/>
        </w:rPr>
        <w:lastRenderedPageBreak/>
        <w:t>2. Два года назад начал действовать налоговый режим в случае если доход превышает 300 тыс. рублей, субъект предпринимательства должен платить 1 % от этого дохода страховым взносам, что несет доп</w:t>
      </w:r>
      <w:r w:rsidR="00776B19" w:rsidRPr="009676F8">
        <w:rPr>
          <w:rFonts w:ascii="Times New Roman" w:hAnsi="Times New Roman" w:cs="Times New Roman"/>
          <w:b/>
          <w:color w:val="000000" w:themeColor="text1"/>
          <w:sz w:val="27"/>
          <w:szCs w:val="27"/>
        </w:rPr>
        <w:t>олнительную нагрузку на бизнес</w:t>
      </w:r>
    </w:p>
    <w:p w:rsidR="001416A9" w:rsidRPr="009676F8" w:rsidRDefault="001416A9" w:rsidP="009E08C7">
      <w:pPr>
        <w:tabs>
          <w:tab w:val="left" w:pos="567"/>
          <w:tab w:val="left" w:pos="993"/>
        </w:tabs>
        <w:spacing w:before="120" w:after="0" w:line="240" w:lineRule="auto"/>
        <w:ind w:firstLine="709"/>
        <w:jc w:val="both"/>
        <w:rPr>
          <w:rFonts w:ascii="Times New Roman" w:eastAsia="Calibri" w:hAnsi="Times New Roman" w:cs="Times New Roman"/>
          <w:color w:val="000000" w:themeColor="text1"/>
          <w:sz w:val="27"/>
          <w:szCs w:val="27"/>
        </w:rPr>
      </w:pPr>
      <w:r w:rsidRPr="009676F8">
        <w:rPr>
          <w:rFonts w:ascii="Times New Roman" w:hAnsi="Times New Roman" w:cs="Times New Roman"/>
          <w:color w:val="000000" w:themeColor="text1"/>
          <w:sz w:val="27"/>
          <w:szCs w:val="27"/>
        </w:rPr>
        <w:t>Согласно п</w:t>
      </w:r>
      <w:r w:rsidR="00980D93"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1 ст</w:t>
      </w:r>
      <w:r w:rsidR="00980D93"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419 Налогового кодекса Р</w:t>
      </w:r>
      <w:r w:rsidR="00776B19" w:rsidRPr="009676F8">
        <w:rPr>
          <w:rFonts w:ascii="Times New Roman" w:hAnsi="Times New Roman" w:cs="Times New Roman"/>
          <w:color w:val="000000" w:themeColor="text1"/>
          <w:sz w:val="27"/>
          <w:szCs w:val="27"/>
        </w:rPr>
        <w:t>оссийской Федерации</w:t>
      </w:r>
      <w:r w:rsidRPr="009676F8">
        <w:rPr>
          <w:rFonts w:ascii="Times New Roman" w:hAnsi="Times New Roman" w:cs="Times New Roman"/>
          <w:color w:val="000000" w:themeColor="text1"/>
          <w:sz w:val="27"/>
          <w:szCs w:val="27"/>
        </w:rPr>
        <w:t xml:space="preserve"> (далее – </w:t>
      </w:r>
      <w:r w:rsidR="006B0402" w:rsidRPr="009676F8">
        <w:rPr>
          <w:rFonts w:ascii="Times New Roman" w:hAnsi="Times New Roman" w:cs="Times New Roman"/>
          <w:color w:val="000000" w:themeColor="text1"/>
          <w:sz w:val="27"/>
          <w:szCs w:val="27"/>
        </w:rPr>
        <w:t>Налоговый кодекс</w:t>
      </w:r>
      <w:r w:rsidRPr="009676F8">
        <w:rPr>
          <w:rFonts w:ascii="Times New Roman" w:hAnsi="Times New Roman" w:cs="Times New Roman"/>
          <w:color w:val="000000" w:themeColor="text1"/>
          <w:sz w:val="27"/>
          <w:szCs w:val="27"/>
        </w:rPr>
        <w:t xml:space="preserve">) плательщиками страховых взносов являются организации, индивидуальные предприниматели, а также </w:t>
      </w:r>
      <w:r w:rsidRPr="009676F8">
        <w:rPr>
          <w:rFonts w:ascii="Times New Roman" w:eastAsia="Calibri" w:hAnsi="Times New Roman" w:cs="Times New Roman"/>
          <w:color w:val="000000" w:themeColor="text1"/>
          <w:sz w:val="27"/>
          <w:szCs w:val="27"/>
        </w:rPr>
        <w:t xml:space="preserve">индивидуальные предприниматели, </w:t>
      </w:r>
      <w:r w:rsidR="001A2A76" w:rsidRPr="009676F8">
        <w:rPr>
          <w:rFonts w:ascii="Times New Roman" w:eastAsia="Calibri" w:hAnsi="Times New Roman" w:cs="Times New Roman"/>
          <w:color w:val="000000" w:themeColor="text1"/>
          <w:sz w:val="27"/>
          <w:szCs w:val="27"/>
        </w:rPr>
        <w:br/>
      </w:r>
      <w:r w:rsidRPr="009676F8">
        <w:rPr>
          <w:rFonts w:ascii="Times New Roman" w:eastAsia="Calibri" w:hAnsi="Times New Roman" w:cs="Times New Roman"/>
          <w:color w:val="000000" w:themeColor="text1"/>
          <w:sz w:val="27"/>
          <w:szCs w:val="27"/>
        </w:rPr>
        <w:t>не производящие выплаты и иные вознаграждения физическим лицам.</w:t>
      </w:r>
    </w:p>
    <w:p w:rsidR="001416A9" w:rsidRPr="009676F8" w:rsidRDefault="001416A9" w:rsidP="00EA2310">
      <w:pPr>
        <w:spacing w:after="0" w:line="240" w:lineRule="auto"/>
        <w:ind w:firstLine="709"/>
        <w:jc w:val="both"/>
        <w:rPr>
          <w:rFonts w:ascii="Times New Roman" w:eastAsia="Calibri" w:hAnsi="Times New Roman" w:cs="Times New Roman"/>
          <w:color w:val="000000" w:themeColor="text1"/>
          <w:sz w:val="27"/>
          <w:szCs w:val="27"/>
        </w:rPr>
      </w:pPr>
      <w:r w:rsidRPr="009676F8">
        <w:rPr>
          <w:rFonts w:ascii="Times New Roman" w:hAnsi="Times New Roman" w:cs="Times New Roman"/>
          <w:color w:val="000000" w:themeColor="text1"/>
          <w:sz w:val="27"/>
          <w:szCs w:val="27"/>
        </w:rPr>
        <w:t>В соответствии со ст</w:t>
      </w:r>
      <w:r w:rsidR="00980D93"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420 </w:t>
      </w:r>
      <w:r w:rsidR="006E42A1" w:rsidRPr="009676F8">
        <w:rPr>
          <w:rFonts w:ascii="Times New Roman" w:hAnsi="Times New Roman" w:cs="Times New Roman"/>
          <w:color w:val="000000" w:themeColor="text1"/>
          <w:sz w:val="27"/>
          <w:szCs w:val="27"/>
        </w:rPr>
        <w:t>Налогового кодекса</w:t>
      </w:r>
      <w:r w:rsidRPr="009676F8">
        <w:rPr>
          <w:rFonts w:ascii="Times New Roman" w:hAnsi="Times New Roman" w:cs="Times New Roman"/>
          <w:color w:val="000000" w:themeColor="text1"/>
          <w:sz w:val="27"/>
          <w:szCs w:val="27"/>
        </w:rPr>
        <w:t xml:space="preserve"> объектом обложения страховыми взносами </w:t>
      </w:r>
      <w:r w:rsidRPr="009676F8">
        <w:rPr>
          <w:rFonts w:ascii="Times New Roman" w:eastAsia="Calibri" w:hAnsi="Times New Roman" w:cs="Times New Roman"/>
          <w:color w:val="000000" w:themeColor="text1"/>
          <w:sz w:val="27"/>
          <w:szCs w:val="27"/>
        </w:rPr>
        <w:t>признаются выплаты и иные вознаграждения в пользу физических лиц.</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Таким образом, субъект малого и среднего предпринимательства </w:t>
      </w:r>
      <w:r w:rsidR="001A2A76"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xml:space="preserve">(далее – субъект МСП) обязан производить выплаты страховых взносов </w:t>
      </w:r>
      <w:r w:rsidR="001A2A76"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xml:space="preserve">как при наличии работников, так и при их отсутствии. </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Положениями ст</w:t>
      </w:r>
      <w:r w:rsidR="00980D93"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430 </w:t>
      </w:r>
      <w:r w:rsidR="006B0402" w:rsidRPr="009676F8">
        <w:rPr>
          <w:rFonts w:ascii="Times New Roman" w:hAnsi="Times New Roman" w:cs="Times New Roman"/>
          <w:color w:val="000000" w:themeColor="text1"/>
          <w:sz w:val="27"/>
          <w:szCs w:val="27"/>
        </w:rPr>
        <w:t>Налогового кодекса</w:t>
      </w:r>
      <w:r w:rsidRPr="009676F8">
        <w:rPr>
          <w:rFonts w:ascii="Times New Roman" w:hAnsi="Times New Roman" w:cs="Times New Roman"/>
          <w:color w:val="000000" w:themeColor="text1"/>
          <w:sz w:val="27"/>
          <w:szCs w:val="27"/>
        </w:rPr>
        <w:t xml:space="preserve"> установлен дифференцированный подход к определению размера страховых взносов</w:t>
      </w:r>
      <w:r w:rsidR="00776B19"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на обязательное пенсионное страхование, уплачиваемых плательщиками, не производящими выплат и иных вознаграждений физическим лицам, в частности:</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если величина дохода за расчетный период не превышает 300,0 тыс. рублей, сумма страховых взносов будет фиксированной в размере 32,4 тыс. рублей за расчетный период 2020 года;</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 если величина дохода превышает 300,0 тыс. рублей, сумма страховых взносов будет составлять фиксированный размер плюс 1 % от суммы дохода плательщика, превышающего 300,0 тыс. рублей. </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Согласно п</w:t>
      </w:r>
      <w:r w:rsidR="005D11D8" w:rsidRPr="009676F8">
        <w:rPr>
          <w:rFonts w:ascii="Times New Roman" w:hAnsi="Times New Roman" w:cs="Times New Roman"/>
          <w:color w:val="000000" w:themeColor="text1"/>
          <w:sz w:val="27"/>
          <w:szCs w:val="27"/>
        </w:rPr>
        <w:t>п.</w:t>
      </w:r>
      <w:r w:rsidRPr="009676F8">
        <w:rPr>
          <w:rFonts w:ascii="Times New Roman" w:hAnsi="Times New Roman" w:cs="Times New Roman"/>
          <w:color w:val="000000" w:themeColor="text1"/>
          <w:sz w:val="27"/>
          <w:szCs w:val="27"/>
        </w:rPr>
        <w:t xml:space="preserve"> 3 п</w:t>
      </w:r>
      <w:r w:rsidR="005D11D8"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9 ст</w:t>
      </w:r>
      <w:r w:rsidR="005D11D8"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430 </w:t>
      </w:r>
      <w:r w:rsidR="006B0402" w:rsidRPr="009676F8">
        <w:rPr>
          <w:rFonts w:ascii="Times New Roman" w:hAnsi="Times New Roman" w:cs="Times New Roman"/>
          <w:color w:val="000000" w:themeColor="text1"/>
          <w:sz w:val="27"/>
          <w:szCs w:val="27"/>
        </w:rPr>
        <w:t>Налогового кодекса</w:t>
      </w:r>
      <w:r w:rsidRPr="009676F8">
        <w:rPr>
          <w:rFonts w:ascii="Times New Roman" w:hAnsi="Times New Roman" w:cs="Times New Roman"/>
          <w:color w:val="000000" w:themeColor="text1"/>
          <w:sz w:val="27"/>
          <w:szCs w:val="27"/>
        </w:rPr>
        <w:t xml:space="preserve"> для плательщиков, применяющих упрощенную </w:t>
      </w:r>
      <w:r w:rsidR="00776B19" w:rsidRPr="009676F8">
        <w:rPr>
          <w:rFonts w:ascii="Times New Roman" w:hAnsi="Times New Roman" w:cs="Times New Roman"/>
          <w:color w:val="000000" w:themeColor="text1"/>
          <w:sz w:val="27"/>
          <w:szCs w:val="27"/>
        </w:rPr>
        <w:t>систему налогообложения (далее –</w:t>
      </w:r>
      <w:r w:rsidRPr="009676F8">
        <w:rPr>
          <w:rFonts w:ascii="Times New Roman" w:hAnsi="Times New Roman" w:cs="Times New Roman"/>
          <w:color w:val="000000" w:themeColor="text1"/>
          <w:sz w:val="27"/>
          <w:szCs w:val="27"/>
        </w:rPr>
        <w:t xml:space="preserve"> УСН), доход учитывается в соответствии со ст</w:t>
      </w:r>
      <w:r w:rsidR="00726160"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346.15 </w:t>
      </w:r>
      <w:r w:rsidR="006B0402" w:rsidRPr="009676F8">
        <w:rPr>
          <w:rFonts w:ascii="Times New Roman" w:hAnsi="Times New Roman" w:cs="Times New Roman"/>
          <w:color w:val="000000" w:themeColor="text1"/>
          <w:sz w:val="27"/>
          <w:szCs w:val="27"/>
        </w:rPr>
        <w:t>Налогового кодекса</w:t>
      </w:r>
      <w:r w:rsidRPr="009676F8">
        <w:rPr>
          <w:rFonts w:ascii="Times New Roman" w:hAnsi="Times New Roman" w:cs="Times New Roman"/>
          <w:color w:val="000000" w:themeColor="text1"/>
          <w:sz w:val="27"/>
          <w:szCs w:val="27"/>
        </w:rPr>
        <w:t>, которая не предусматривает исключени</w:t>
      </w:r>
      <w:r w:rsidR="006E42A1" w:rsidRPr="009676F8">
        <w:rPr>
          <w:rFonts w:ascii="Times New Roman" w:hAnsi="Times New Roman" w:cs="Times New Roman"/>
          <w:color w:val="000000" w:themeColor="text1"/>
          <w:sz w:val="27"/>
          <w:szCs w:val="27"/>
        </w:rPr>
        <w:t>е из доходов произведенных расходов</w:t>
      </w:r>
      <w:r w:rsidRPr="009676F8">
        <w:rPr>
          <w:rFonts w:ascii="Times New Roman" w:hAnsi="Times New Roman" w:cs="Times New Roman"/>
          <w:color w:val="000000" w:themeColor="text1"/>
          <w:sz w:val="27"/>
          <w:szCs w:val="27"/>
        </w:rPr>
        <w:t>.</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При этом вычет сумм расходов при определении размера страховых взносов на обязательное пенсионное страхование предусмотрен только в отношении тех индивидуальных предпринимателей, которые уплачивают налог на доходы физических лиц, т.е. для налогоплательщиков, применяющих общую систему налогообложения.</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В свою очередь</w:t>
      </w:r>
      <w:r w:rsidR="00776B19" w:rsidRPr="009676F8">
        <w:rPr>
          <w:rFonts w:ascii="Times New Roman" w:hAnsi="Times New Roman" w:cs="Times New Roman"/>
          <w:color w:val="000000" w:themeColor="text1"/>
          <w:sz w:val="27"/>
          <w:szCs w:val="27"/>
        </w:rPr>
        <w:t>,</w:t>
      </w:r>
      <w:r w:rsidRPr="009676F8">
        <w:rPr>
          <w:rFonts w:ascii="Times New Roman" w:hAnsi="Times New Roman" w:cs="Times New Roman"/>
          <w:color w:val="000000" w:themeColor="text1"/>
          <w:sz w:val="27"/>
          <w:szCs w:val="27"/>
        </w:rPr>
        <w:t xml:space="preserve"> УСН относится к специальному налоговому режиму</w:t>
      </w:r>
      <w:r w:rsidR="00776B19"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 xml:space="preserve">и ориентирован на снижение налогового бремени для субъектов малого </w:t>
      </w:r>
      <w:r w:rsidR="00F26BA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xml:space="preserve">и среднего предпринимательства и облегчения ведения налогового учета. </w:t>
      </w:r>
    </w:p>
    <w:p w:rsidR="001416A9" w:rsidRPr="009676F8" w:rsidRDefault="001416A9"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Также применение УСН освобождает налогоплательщика от уплаты налога на прибыль, налога на доходы физических лиц, налога на имущество организаций, налога на имущество физических лиц, НДС. В то же время предприниматели, находящиеся на общей системе налогообложения, являются плательщиками всех выше перечисленных налогов. Таким образом, субъект малого и среднего предпринимательства имеет право самостоятельно выбрать более выгодную для ведения бизнеса систему налогообложения. </w:t>
      </w:r>
    </w:p>
    <w:p w:rsidR="00234441" w:rsidRPr="009676F8" w:rsidRDefault="001416A9" w:rsidP="00234441">
      <w:pPr>
        <w:spacing w:after="0" w:line="240" w:lineRule="auto"/>
        <w:ind w:firstLine="709"/>
        <w:jc w:val="both"/>
        <w:rPr>
          <w:rFonts w:ascii="Times New Roman" w:hAnsi="Times New Roman"/>
          <w:color w:val="000000" w:themeColor="text1"/>
          <w:sz w:val="27"/>
          <w:szCs w:val="27"/>
        </w:rPr>
      </w:pPr>
      <w:r w:rsidRPr="009676F8">
        <w:rPr>
          <w:rFonts w:ascii="Times New Roman" w:hAnsi="Times New Roman"/>
          <w:color w:val="000000" w:themeColor="text1"/>
          <w:sz w:val="27"/>
          <w:szCs w:val="27"/>
        </w:rPr>
        <w:t xml:space="preserve">В связи с тем, что размеры страховых взносов регулируются </w:t>
      </w:r>
      <w:r w:rsidR="00234441" w:rsidRPr="009676F8">
        <w:rPr>
          <w:rFonts w:ascii="Times New Roman" w:hAnsi="Times New Roman"/>
          <w:color w:val="000000" w:themeColor="text1"/>
          <w:sz w:val="27"/>
          <w:szCs w:val="27"/>
        </w:rPr>
        <w:t>Н</w:t>
      </w:r>
      <w:r w:rsidR="006B0402" w:rsidRPr="009676F8">
        <w:rPr>
          <w:rFonts w:ascii="Times New Roman" w:hAnsi="Times New Roman"/>
          <w:color w:val="000000" w:themeColor="text1"/>
          <w:sz w:val="27"/>
          <w:szCs w:val="27"/>
        </w:rPr>
        <w:t>алоговым кодексом</w:t>
      </w:r>
      <w:r w:rsidR="00A65B51" w:rsidRPr="009676F8">
        <w:rPr>
          <w:rFonts w:ascii="Times New Roman" w:hAnsi="Times New Roman"/>
          <w:color w:val="000000" w:themeColor="text1"/>
          <w:sz w:val="27"/>
          <w:szCs w:val="27"/>
        </w:rPr>
        <w:t>,</w:t>
      </w:r>
      <w:r w:rsidRPr="009676F8">
        <w:rPr>
          <w:rFonts w:ascii="Times New Roman" w:hAnsi="Times New Roman"/>
          <w:color w:val="000000" w:themeColor="text1"/>
          <w:sz w:val="27"/>
          <w:szCs w:val="27"/>
        </w:rPr>
        <w:t xml:space="preserve"> решение об их изменении принимается на уровне Правительства Российской Федерации.</w:t>
      </w:r>
    </w:p>
    <w:p w:rsidR="00AC6C22" w:rsidRPr="009676F8" w:rsidRDefault="00AC6C22" w:rsidP="00234441">
      <w:pPr>
        <w:spacing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lastRenderedPageBreak/>
        <w:t>3. Когда установили онлайн кассу, почему предприниматель должен нести еще и затраты</w:t>
      </w:r>
      <w:r w:rsidR="00776B19" w:rsidRPr="009676F8">
        <w:rPr>
          <w:rFonts w:ascii="Times New Roman" w:hAnsi="Times New Roman" w:cs="Times New Roman"/>
          <w:b/>
          <w:color w:val="000000" w:themeColor="text1"/>
          <w:sz w:val="27"/>
          <w:szCs w:val="27"/>
        </w:rPr>
        <w:t xml:space="preserve"> на замену фискального аппарата</w:t>
      </w:r>
    </w:p>
    <w:p w:rsidR="00245BCD" w:rsidRPr="009676F8" w:rsidRDefault="00245BCD" w:rsidP="004F50C3">
      <w:pPr>
        <w:spacing w:before="120"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Согласно п. 1 ст. 4 Федерального закона № 54-ФЗ одно из требований </w:t>
      </w:r>
      <w:r w:rsidR="00776B19" w:rsidRPr="009676F8">
        <w:rPr>
          <w:rFonts w:ascii="Times New Roman" w:hAnsi="Times New Roman" w:cs="Times New Roman"/>
          <w:sz w:val="27"/>
          <w:szCs w:val="27"/>
        </w:rPr>
        <w:br/>
        <w:t>к контрольно-кассовой технике –</w:t>
      </w:r>
      <w:r w:rsidRPr="009676F8">
        <w:rPr>
          <w:rFonts w:ascii="Times New Roman" w:hAnsi="Times New Roman" w:cs="Times New Roman"/>
          <w:sz w:val="27"/>
          <w:szCs w:val="27"/>
        </w:rPr>
        <w:t xml:space="preserve"> обеспечение возможности установки внутри корпуса фискального накопителя. </w:t>
      </w:r>
    </w:p>
    <w:p w:rsidR="00245BCD" w:rsidRPr="009676F8" w:rsidRDefault="00D65035" w:rsidP="00245BCD">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Согласно ст. 1.1 Федерального закона № 54-ФЗ ф</w:t>
      </w:r>
      <w:r w:rsidR="00776B19" w:rsidRPr="009676F8">
        <w:rPr>
          <w:rFonts w:ascii="Times New Roman" w:hAnsi="Times New Roman" w:cs="Times New Roman"/>
          <w:sz w:val="27"/>
          <w:szCs w:val="27"/>
        </w:rPr>
        <w:t>искальный накопитель –</w:t>
      </w:r>
      <w:r w:rsidR="00245BCD" w:rsidRPr="009676F8">
        <w:rPr>
          <w:rFonts w:ascii="Times New Roman" w:hAnsi="Times New Roman" w:cs="Times New Roman"/>
          <w:sz w:val="27"/>
          <w:szCs w:val="27"/>
        </w:rPr>
        <w:t xml:space="preserve">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Функционирование фискального накопителя зависит от модели, срока службы и емкости.</w:t>
      </w:r>
    </w:p>
    <w:p w:rsidR="00245BCD" w:rsidRPr="009676F8" w:rsidRDefault="00245BCD" w:rsidP="00245BCD">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В соответствии с п. 2 ст. 5 Федерального закона № 54-ФЗ пользователи контрольно-кассовой техники обязаны осуществлять замену фискальных накопителей и материалов, требующих регулярной замены (расходных материалов).</w:t>
      </w:r>
    </w:p>
    <w:p w:rsidR="00245BCD" w:rsidRPr="009676F8" w:rsidRDefault="00245BCD" w:rsidP="00245BCD">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Следует учитывать, что согласно пп. 4, 14 ст. 4.2 Федерального закона </w:t>
      </w:r>
      <w:r w:rsidR="00234441" w:rsidRPr="009676F8">
        <w:rPr>
          <w:rFonts w:ascii="Times New Roman" w:hAnsi="Times New Roman" w:cs="Times New Roman"/>
          <w:sz w:val="27"/>
          <w:szCs w:val="27"/>
        </w:rPr>
        <w:br/>
      </w:r>
      <w:r w:rsidRPr="009676F8">
        <w:rPr>
          <w:rFonts w:ascii="Times New Roman" w:hAnsi="Times New Roman" w:cs="Times New Roman"/>
          <w:sz w:val="27"/>
          <w:szCs w:val="27"/>
        </w:rPr>
        <w:t>№ 54-ФЗ в связи с установкой в контрольно-кассовую технику нового фискального накопителя должна проводиться перерегистрация этой контрольно-кассовой техники.</w:t>
      </w:r>
    </w:p>
    <w:p w:rsidR="00245BCD" w:rsidRPr="009676F8" w:rsidRDefault="00245BCD" w:rsidP="00245BCD">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Произвести замену возможно как самостоятельно, так и с помощью сторонних организаций. Многие модели контрольно-кассовой техники </w:t>
      </w:r>
      <w:r w:rsidRPr="009676F8">
        <w:rPr>
          <w:rFonts w:ascii="Times New Roman" w:hAnsi="Times New Roman" w:cs="Times New Roman"/>
          <w:sz w:val="27"/>
          <w:szCs w:val="27"/>
        </w:rPr>
        <w:br/>
        <w:t xml:space="preserve">не требуют специальных навыков для замены фискального накопителя. Данная позиция отражена в письме Минфина России от 15.03.2018 </w:t>
      </w:r>
      <w:r w:rsidRPr="009676F8">
        <w:rPr>
          <w:rFonts w:ascii="Times New Roman" w:hAnsi="Times New Roman" w:cs="Times New Roman"/>
          <w:sz w:val="27"/>
          <w:szCs w:val="27"/>
        </w:rPr>
        <w:br/>
        <w:t>№ 03-11-11/16093.</w:t>
      </w:r>
    </w:p>
    <w:p w:rsidR="00245BCD" w:rsidRPr="009676F8" w:rsidRDefault="00245BCD" w:rsidP="00245BCD">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Таким образом, замена фискального накопителя регламентирована </w:t>
      </w:r>
      <w:r w:rsidRPr="009676F8">
        <w:rPr>
          <w:rFonts w:ascii="Times New Roman" w:hAnsi="Times New Roman" w:cs="Times New Roman"/>
          <w:sz w:val="27"/>
          <w:szCs w:val="27"/>
        </w:rPr>
        <w:br/>
        <w:t>на законодательном уровне и является обязанностью пользователя контрольно-кассовой техники.</w:t>
      </w:r>
    </w:p>
    <w:p w:rsidR="00AC6C22" w:rsidRPr="009676F8" w:rsidRDefault="00245BCD" w:rsidP="00245BCD">
      <w:pPr>
        <w:tabs>
          <w:tab w:val="right" w:pos="4680"/>
        </w:tabs>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Кроме того, при применении общей системы налогообложения </w:t>
      </w:r>
      <w:r w:rsidRPr="009676F8">
        <w:rPr>
          <w:rFonts w:ascii="Times New Roman" w:hAnsi="Times New Roman" w:cs="Times New Roman"/>
          <w:sz w:val="27"/>
          <w:szCs w:val="27"/>
        </w:rPr>
        <w:br/>
        <w:t xml:space="preserve">и упрощенной системы налогообложения (доходы минус расходы), затраты </w:t>
      </w:r>
      <w:r w:rsidR="00234441" w:rsidRPr="009676F8">
        <w:rPr>
          <w:rFonts w:ascii="Times New Roman" w:hAnsi="Times New Roman" w:cs="Times New Roman"/>
          <w:sz w:val="27"/>
          <w:szCs w:val="27"/>
        </w:rPr>
        <w:br/>
      </w:r>
      <w:r w:rsidRPr="009676F8">
        <w:rPr>
          <w:rFonts w:ascii="Times New Roman" w:hAnsi="Times New Roman" w:cs="Times New Roman"/>
          <w:sz w:val="27"/>
          <w:szCs w:val="27"/>
        </w:rPr>
        <w:t>на замену фискального накопителя учитывают в составе расходов.</w:t>
      </w:r>
    </w:p>
    <w:p w:rsidR="00245BCD" w:rsidRPr="009676F8" w:rsidRDefault="00245BCD" w:rsidP="00245BCD">
      <w:pPr>
        <w:tabs>
          <w:tab w:val="right" w:pos="4680"/>
        </w:tabs>
        <w:spacing w:after="0" w:line="240" w:lineRule="auto"/>
        <w:ind w:firstLine="709"/>
        <w:jc w:val="both"/>
        <w:rPr>
          <w:rFonts w:ascii="Times New Roman" w:hAnsi="Times New Roman" w:cs="Times New Roman"/>
          <w:b/>
          <w:color w:val="000000" w:themeColor="text1"/>
          <w:sz w:val="27"/>
          <w:szCs w:val="27"/>
        </w:rPr>
      </w:pPr>
    </w:p>
    <w:p w:rsidR="00E909E7" w:rsidRPr="009676F8" w:rsidRDefault="00E909E7" w:rsidP="002B7793">
      <w:pPr>
        <w:tabs>
          <w:tab w:val="right" w:pos="4680"/>
        </w:tabs>
        <w:spacing w:after="12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4. Отсутствует поддержка, ее надо переориентировать, предоставлять кредиты предпринимателям, ориентированным на создание рабочих мест. Почему микрокредитной компанией Республики Коми предоставляется одному юридическому лицу только один кредит, несколько кр</w:t>
      </w:r>
      <w:r w:rsidR="00776B19" w:rsidRPr="009676F8">
        <w:rPr>
          <w:rFonts w:ascii="Times New Roman" w:hAnsi="Times New Roman" w:cs="Times New Roman"/>
          <w:b/>
          <w:color w:val="000000" w:themeColor="text1"/>
          <w:sz w:val="27"/>
          <w:szCs w:val="27"/>
        </w:rPr>
        <w:t>едитов взять не может</w:t>
      </w:r>
    </w:p>
    <w:p w:rsidR="00B32C52" w:rsidRPr="009676F8" w:rsidRDefault="00B32C52" w:rsidP="00B32C52">
      <w:pPr>
        <w:tabs>
          <w:tab w:val="right" w:pos="4680"/>
        </w:tabs>
        <w:spacing w:after="0" w:line="240" w:lineRule="auto"/>
        <w:ind w:firstLine="709"/>
        <w:jc w:val="both"/>
        <w:rPr>
          <w:rFonts w:ascii="Times New Roman" w:hAnsi="Times New Roman" w:cs="Times New Roman"/>
          <w:sz w:val="27"/>
          <w:szCs w:val="27"/>
          <w:shd w:val="clear" w:color="auto" w:fill="FFFFFF"/>
        </w:rPr>
      </w:pPr>
      <w:r w:rsidRPr="009676F8">
        <w:rPr>
          <w:rFonts w:ascii="Times New Roman" w:hAnsi="Times New Roman" w:cs="Times New Roman"/>
          <w:sz w:val="27"/>
          <w:szCs w:val="27"/>
        </w:rPr>
        <w:t xml:space="preserve">АО «Микрокредитная компания Республики Коми» </w:t>
      </w:r>
      <w:r w:rsidRPr="009676F8">
        <w:rPr>
          <w:rFonts w:ascii="Times New Roman" w:hAnsi="Times New Roman" w:cs="Times New Roman"/>
          <w:sz w:val="27"/>
          <w:szCs w:val="27"/>
          <w:shd w:val="clear" w:color="auto" w:fill="FFFFFF"/>
        </w:rPr>
        <w:t>предлагает широкую линейку микрозаймов для представителей МСП.</w:t>
      </w:r>
    </w:p>
    <w:p w:rsidR="00E909E7" w:rsidRPr="009676F8" w:rsidRDefault="00F227FC" w:rsidP="00F227FC">
      <w:pPr>
        <w:tabs>
          <w:tab w:val="right" w:pos="4680"/>
        </w:tabs>
        <w:spacing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sz w:val="27"/>
          <w:szCs w:val="27"/>
          <w:shd w:val="clear" w:color="auto" w:fill="FFFFFF"/>
        </w:rPr>
        <w:t xml:space="preserve">Максимальная сумма микрозайма </w:t>
      </w:r>
      <w:r w:rsidR="00B32C52" w:rsidRPr="009676F8">
        <w:rPr>
          <w:rFonts w:ascii="Times New Roman" w:hAnsi="Times New Roman" w:cs="Times New Roman"/>
          <w:sz w:val="27"/>
          <w:szCs w:val="27"/>
          <w:shd w:val="clear" w:color="auto" w:fill="FFFFFF"/>
        </w:rPr>
        <w:t>составляет</w:t>
      </w:r>
      <w:r w:rsidR="00776B19" w:rsidRPr="009676F8">
        <w:rPr>
          <w:rFonts w:ascii="Times New Roman" w:hAnsi="Times New Roman" w:cs="Times New Roman"/>
          <w:sz w:val="27"/>
          <w:szCs w:val="27"/>
          <w:shd w:val="clear" w:color="auto" w:fill="FFFFFF"/>
        </w:rPr>
        <w:t xml:space="preserve"> 5 млн</w:t>
      </w:r>
      <w:r w:rsidRPr="009676F8">
        <w:rPr>
          <w:rFonts w:ascii="Times New Roman" w:hAnsi="Times New Roman" w:cs="Times New Roman"/>
          <w:sz w:val="27"/>
          <w:szCs w:val="27"/>
          <w:shd w:val="clear" w:color="auto" w:fill="FFFFFF"/>
        </w:rPr>
        <w:t xml:space="preserve"> рублей, максимальный срок микрозайма составляет 36 месяцев. Процентная ставка в зависимости от цели предоставления и осуществляемых видов деятельности субъектов МСП варьируется от 3 до 10%</w:t>
      </w:r>
      <w:r w:rsidR="00A65B51" w:rsidRPr="009676F8">
        <w:rPr>
          <w:rFonts w:ascii="Times New Roman" w:hAnsi="Times New Roman" w:cs="Times New Roman"/>
          <w:sz w:val="27"/>
          <w:szCs w:val="27"/>
          <w:shd w:val="clear" w:color="auto" w:fill="FFFFFF"/>
        </w:rPr>
        <w:t xml:space="preserve"> годовых</w:t>
      </w:r>
      <w:r w:rsidRPr="009676F8">
        <w:rPr>
          <w:rFonts w:ascii="Times New Roman" w:hAnsi="Times New Roman" w:cs="Times New Roman"/>
          <w:sz w:val="27"/>
          <w:szCs w:val="27"/>
          <w:shd w:val="clear" w:color="auto" w:fill="FFFFFF"/>
        </w:rPr>
        <w:t xml:space="preserve">. </w:t>
      </w:r>
    </w:p>
    <w:p w:rsidR="00B32C52" w:rsidRPr="009676F8" w:rsidRDefault="00B32C52" w:rsidP="00B32C52">
      <w:pPr>
        <w:tabs>
          <w:tab w:val="right" w:pos="4680"/>
        </w:tabs>
        <w:spacing w:after="0" w:line="240" w:lineRule="auto"/>
        <w:ind w:firstLine="709"/>
        <w:jc w:val="both"/>
        <w:rPr>
          <w:rFonts w:ascii="Times New Roman" w:hAnsi="Times New Roman" w:cs="Times New Roman"/>
          <w:sz w:val="27"/>
          <w:szCs w:val="27"/>
          <w:shd w:val="clear" w:color="auto" w:fill="FFFFFF"/>
        </w:rPr>
      </w:pPr>
      <w:r w:rsidRPr="009676F8">
        <w:rPr>
          <w:rFonts w:ascii="Times New Roman" w:hAnsi="Times New Roman" w:cs="Times New Roman"/>
          <w:sz w:val="27"/>
          <w:szCs w:val="27"/>
          <w:shd w:val="clear" w:color="auto" w:fill="FFFFFF"/>
        </w:rPr>
        <w:t>В соответствии с Правилами предоставления микрозаймов</w:t>
      </w:r>
      <w:r w:rsidR="00776B19" w:rsidRPr="009676F8">
        <w:rPr>
          <w:rFonts w:ascii="Times New Roman" w:hAnsi="Times New Roman" w:cs="Times New Roman"/>
          <w:sz w:val="27"/>
          <w:szCs w:val="27"/>
          <w:shd w:val="clear" w:color="auto" w:fill="FFFFFF"/>
        </w:rPr>
        <w:t xml:space="preserve"> АО </w:t>
      </w:r>
      <w:r w:rsidRPr="009676F8">
        <w:rPr>
          <w:rFonts w:ascii="Times New Roman" w:hAnsi="Times New Roman" w:cs="Times New Roman"/>
          <w:sz w:val="27"/>
          <w:szCs w:val="27"/>
          <w:shd w:val="clear" w:color="auto" w:fill="FFFFFF"/>
        </w:rPr>
        <w:t xml:space="preserve">«Микрокредитная компания Республики Коми» заявитель имеет право </w:t>
      </w:r>
      <w:r w:rsidR="00234441" w:rsidRPr="009676F8">
        <w:rPr>
          <w:rFonts w:ascii="Times New Roman" w:hAnsi="Times New Roman" w:cs="Times New Roman"/>
          <w:sz w:val="27"/>
          <w:szCs w:val="27"/>
          <w:shd w:val="clear" w:color="auto" w:fill="FFFFFF"/>
        </w:rPr>
        <w:br/>
      </w:r>
      <w:r w:rsidRPr="009676F8">
        <w:rPr>
          <w:rFonts w:ascii="Times New Roman" w:hAnsi="Times New Roman" w:cs="Times New Roman"/>
          <w:sz w:val="27"/>
          <w:szCs w:val="27"/>
          <w:shd w:val="clear" w:color="auto" w:fill="FFFFFF"/>
        </w:rPr>
        <w:t xml:space="preserve">на повторное (неоднократное) получение микрозайма при соблюдении условий микрофинасирования, при этом общая сумма обязательства заемщика перед </w:t>
      </w:r>
      <w:r w:rsidR="00234441" w:rsidRPr="009676F8">
        <w:rPr>
          <w:rFonts w:ascii="Times New Roman" w:hAnsi="Times New Roman" w:cs="Times New Roman"/>
          <w:sz w:val="27"/>
          <w:szCs w:val="27"/>
          <w:shd w:val="clear" w:color="auto" w:fill="FFFFFF"/>
        </w:rPr>
        <w:br/>
      </w:r>
      <w:r w:rsidRPr="009676F8">
        <w:rPr>
          <w:rFonts w:ascii="Times New Roman" w:hAnsi="Times New Roman" w:cs="Times New Roman"/>
          <w:sz w:val="27"/>
          <w:szCs w:val="27"/>
          <w:shd w:val="clear" w:color="auto" w:fill="FFFFFF"/>
        </w:rPr>
        <w:t xml:space="preserve">АО «Микрокредитная компания Республики Коми» по договорам микрозаймов не может превышать 5 млн рублей. </w:t>
      </w:r>
    </w:p>
    <w:p w:rsidR="003A3065" w:rsidRPr="009676F8" w:rsidRDefault="00B32C52" w:rsidP="00EA2310">
      <w:pPr>
        <w:tabs>
          <w:tab w:val="right" w:pos="4680"/>
        </w:tabs>
        <w:spacing w:after="0" w:line="240" w:lineRule="auto"/>
        <w:ind w:firstLine="709"/>
        <w:jc w:val="both"/>
        <w:rPr>
          <w:rFonts w:ascii="Times New Roman" w:hAnsi="Times New Roman" w:cs="Times New Roman"/>
          <w:sz w:val="27"/>
          <w:szCs w:val="27"/>
        </w:rPr>
      </w:pPr>
      <w:r w:rsidRPr="009676F8">
        <w:rPr>
          <w:rFonts w:ascii="Times New Roman" w:hAnsi="Times New Roman"/>
          <w:sz w:val="27"/>
          <w:szCs w:val="27"/>
        </w:rPr>
        <w:t xml:space="preserve">Подробнее </w:t>
      </w:r>
      <w:r w:rsidRPr="009676F8">
        <w:rPr>
          <w:rFonts w:ascii="Times New Roman" w:hAnsi="Times New Roman" w:cs="Times New Roman"/>
          <w:sz w:val="27"/>
          <w:szCs w:val="27"/>
        </w:rPr>
        <w:t xml:space="preserve">с условиями предоставления микрозаймов можно ознакомиться на портале малого и среднего предпринимательства Республики Коми (далее – Портал) по ссылке: </w:t>
      </w:r>
      <w:hyperlink r:id="rId8" w:history="1">
        <w:r w:rsidR="00497AE4" w:rsidRPr="009676F8">
          <w:rPr>
            <w:rStyle w:val="a3"/>
            <w:rFonts w:ascii="Times New Roman" w:hAnsi="Times New Roman" w:cs="Times New Roman"/>
            <w:sz w:val="27"/>
            <w:szCs w:val="27"/>
            <w:u w:val="none"/>
          </w:rPr>
          <w:t>http://mbrk.ru/pages/usloviya_predostavleniya_mikrozaymov</w:t>
        </w:r>
      </w:hyperlink>
      <w:r w:rsidRPr="009676F8">
        <w:rPr>
          <w:rFonts w:ascii="Times New Roman" w:hAnsi="Times New Roman" w:cs="Times New Roman"/>
          <w:sz w:val="27"/>
          <w:szCs w:val="27"/>
        </w:rPr>
        <w:t xml:space="preserve"> или позвонив по</w:t>
      </w:r>
      <w:r w:rsidR="00513D79" w:rsidRPr="009676F8">
        <w:rPr>
          <w:rFonts w:ascii="Times New Roman" w:hAnsi="Times New Roman" w:cs="Times New Roman"/>
          <w:sz w:val="27"/>
          <w:szCs w:val="27"/>
        </w:rPr>
        <w:t xml:space="preserve"> </w:t>
      </w:r>
      <w:r w:rsidRPr="009676F8">
        <w:rPr>
          <w:rFonts w:ascii="Times New Roman" w:hAnsi="Times New Roman" w:cs="Times New Roman"/>
          <w:sz w:val="27"/>
          <w:szCs w:val="27"/>
        </w:rPr>
        <w:t>телефону (8212) 401-200.</w:t>
      </w:r>
    </w:p>
    <w:p w:rsidR="00566B4F" w:rsidRPr="009676F8" w:rsidRDefault="00566B4F" w:rsidP="00EA2310">
      <w:pPr>
        <w:tabs>
          <w:tab w:val="right" w:pos="4680"/>
        </w:tabs>
        <w:spacing w:after="0" w:line="240" w:lineRule="auto"/>
        <w:ind w:firstLine="709"/>
        <w:jc w:val="both"/>
        <w:rPr>
          <w:rFonts w:ascii="Times New Roman" w:hAnsi="Times New Roman" w:cs="Times New Roman"/>
          <w:b/>
          <w:color w:val="000000" w:themeColor="text1"/>
          <w:sz w:val="27"/>
          <w:szCs w:val="27"/>
        </w:rPr>
      </w:pPr>
    </w:p>
    <w:p w:rsidR="00EA2310" w:rsidRPr="009676F8" w:rsidRDefault="00EA2310" w:rsidP="00EA2310">
      <w:pPr>
        <w:tabs>
          <w:tab w:val="right" w:pos="4680"/>
        </w:tabs>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b/>
          <w:color w:val="000000" w:themeColor="text1"/>
          <w:sz w:val="27"/>
          <w:szCs w:val="27"/>
        </w:rPr>
        <w:t xml:space="preserve">5. Почему дизельное топливо в Республике Коми дороже, </w:t>
      </w:r>
      <w:r w:rsidR="00153E3C" w:rsidRPr="009676F8">
        <w:rPr>
          <w:rFonts w:ascii="Times New Roman" w:hAnsi="Times New Roman" w:cs="Times New Roman"/>
          <w:b/>
          <w:color w:val="000000" w:themeColor="text1"/>
          <w:sz w:val="27"/>
          <w:szCs w:val="27"/>
        </w:rPr>
        <w:br/>
      </w:r>
      <w:r w:rsidRPr="009676F8">
        <w:rPr>
          <w:rFonts w:ascii="Times New Roman" w:hAnsi="Times New Roman" w:cs="Times New Roman"/>
          <w:b/>
          <w:color w:val="000000" w:themeColor="text1"/>
          <w:sz w:val="27"/>
          <w:szCs w:val="27"/>
        </w:rPr>
        <w:t>чем в других регионах Российской Федерации</w:t>
      </w:r>
    </w:p>
    <w:p w:rsidR="00EA2310" w:rsidRPr="009676F8" w:rsidRDefault="00E1613D" w:rsidP="009E08C7">
      <w:pPr>
        <w:spacing w:before="120"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С</w:t>
      </w:r>
      <w:r w:rsidR="00EA2310" w:rsidRPr="009676F8">
        <w:rPr>
          <w:rFonts w:ascii="Times New Roman" w:hAnsi="Times New Roman" w:cs="Times New Roman"/>
          <w:color w:val="000000" w:themeColor="text1"/>
          <w:sz w:val="27"/>
          <w:szCs w:val="27"/>
        </w:rPr>
        <w:t>огласно нормам</w:t>
      </w:r>
      <w:r w:rsidRPr="009676F8">
        <w:rPr>
          <w:rFonts w:ascii="Times New Roman" w:hAnsi="Times New Roman" w:cs="Times New Roman"/>
          <w:color w:val="000000" w:themeColor="text1"/>
          <w:sz w:val="27"/>
          <w:szCs w:val="27"/>
        </w:rPr>
        <w:t xml:space="preserve"> действующего</w:t>
      </w:r>
      <w:r w:rsidR="00EA2310" w:rsidRPr="009676F8">
        <w:rPr>
          <w:rFonts w:ascii="Times New Roman" w:hAnsi="Times New Roman" w:cs="Times New Roman"/>
          <w:color w:val="000000" w:themeColor="text1"/>
          <w:sz w:val="27"/>
          <w:szCs w:val="27"/>
        </w:rPr>
        <w:t xml:space="preserve"> законодательства органы </w:t>
      </w:r>
      <w:r w:rsidR="00A65B51" w:rsidRPr="009676F8">
        <w:rPr>
          <w:rFonts w:ascii="Times New Roman" w:hAnsi="Times New Roman" w:cs="Times New Roman"/>
          <w:color w:val="000000" w:themeColor="text1"/>
          <w:sz w:val="27"/>
          <w:szCs w:val="27"/>
        </w:rPr>
        <w:t>и</w:t>
      </w:r>
      <w:r w:rsidR="00EA2310" w:rsidRPr="009676F8">
        <w:rPr>
          <w:rFonts w:ascii="Times New Roman" w:hAnsi="Times New Roman" w:cs="Times New Roman"/>
          <w:color w:val="000000" w:themeColor="text1"/>
          <w:sz w:val="27"/>
          <w:szCs w:val="27"/>
        </w:rPr>
        <w:t xml:space="preserve">сполнительной власти субъектов Российской Федерации не имеют полномочий по формированию и регулированию розничных цен на транспортировку и реализацию нефтепродуктов. Функции контроля возложены на Федеральную </w:t>
      </w:r>
      <w:r w:rsidR="00A65B51" w:rsidRPr="009676F8">
        <w:rPr>
          <w:rFonts w:ascii="Times New Roman" w:hAnsi="Times New Roman" w:cs="Times New Roman"/>
          <w:color w:val="000000" w:themeColor="text1"/>
          <w:sz w:val="27"/>
          <w:szCs w:val="27"/>
        </w:rPr>
        <w:t>а</w:t>
      </w:r>
      <w:r w:rsidR="00EA2310" w:rsidRPr="009676F8">
        <w:rPr>
          <w:rFonts w:ascii="Times New Roman" w:hAnsi="Times New Roman" w:cs="Times New Roman"/>
          <w:color w:val="000000" w:themeColor="text1"/>
          <w:sz w:val="27"/>
          <w:szCs w:val="27"/>
        </w:rPr>
        <w:t>нтимонопольную службу России и е</w:t>
      </w:r>
      <w:r w:rsidR="00776B19" w:rsidRPr="009676F8">
        <w:rPr>
          <w:rFonts w:ascii="Times New Roman" w:hAnsi="Times New Roman" w:cs="Times New Roman"/>
          <w:color w:val="000000" w:themeColor="text1"/>
          <w:sz w:val="27"/>
          <w:szCs w:val="27"/>
        </w:rPr>
        <w:t>е</w:t>
      </w:r>
      <w:r w:rsidR="00EA2310" w:rsidRPr="009676F8">
        <w:rPr>
          <w:rFonts w:ascii="Times New Roman" w:hAnsi="Times New Roman" w:cs="Times New Roman"/>
          <w:color w:val="000000" w:themeColor="text1"/>
          <w:sz w:val="27"/>
          <w:szCs w:val="27"/>
        </w:rPr>
        <w:t xml:space="preserve"> территориальные управления в субъектах Российской Федерации. УФАС по Республике Коми осуществляет контроль за тем, чтобы доминирующие субъекты на товарных рынках розничной реализации автомобильного топлива не злоупотребляли своим положением, в том числе путём установления монопольно высоких цен.</w:t>
      </w:r>
    </w:p>
    <w:p w:rsidR="00EA2310" w:rsidRPr="009676F8" w:rsidRDefault="00EA2310"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Эксплуатацию АЗС ПАО «ЛУКОЙЛ» в Республике Коми осуществляет Северное региональное управление ООО «ЛУКОЙЛ-Се</w:t>
      </w:r>
      <w:r w:rsidR="00776B19" w:rsidRPr="009676F8">
        <w:rPr>
          <w:rFonts w:ascii="Times New Roman" w:hAnsi="Times New Roman" w:cs="Times New Roman"/>
          <w:color w:val="000000" w:themeColor="text1"/>
          <w:sz w:val="27"/>
          <w:szCs w:val="27"/>
        </w:rPr>
        <w:t>веро-Западнефтепродукт» (далее –</w:t>
      </w:r>
      <w:r w:rsidRPr="009676F8">
        <w:rPr>
          <w:rFonts w:ascii="Times New Roman" w:hAnsi="Times New Roman" w:cs="Times New Roman"/>
          <w:color w:val="000000" w:themeColor="text1"/>
          <w:sz w:val="27"/>
          <w:szCs w:val="27"/>
        </w:rPr>
        <w:t xml:space="preserve"> Общество), являющееся частным предприятием</w:t>
      </w:r>
      <w:r w:rsidR="00351768"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и занимающее доминирующее положение на товарных рынках розничной реализации автомобильного топлива в Республике Коми.</w:t>
      </w:r>
      <w:r w:rsidR="00776B19"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 xml:space="preserve">Им же формируются розничные цены на нефтепродукты. В соответствии с внутренним регламентом Общества порядок формирования розничной цены на моторное топливо представляет коммерческую тайну. </w:t>
      </w:r>
    </w:p>
    <w:p w:rsidR="00EA2310" w:rsidRPr="009676F8" w:rsidRDefault="00EA2310"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На конечную стоимость нефтепродуктов влияют немалые расходы </w:t>
      </w:r>
      <w:r w:rsidR="00F26BA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xml:space="preserve">на добычу, транспортировку и переработку нефти, а также налоги и сборы </w:t>
      </w:r>
      <w:r w:rsidR="00F26BA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на нескольких этапах производства (НДПИ, НДС, акцизы и другие).</w:t>
      </w:r>
    </w:p>
    <w:p w:rsidR="00EA2310" w:rsidRPr="009676F8" w:rsidRDefault="00EA2310" w:rsidP="00EA2310">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ООО «ЛУКОЙЛ-Северо-Западнефтепродукт» формирует розничные цены на топливо исходя из отпускных цен завода-изготовителя</w:t>
      </w:r>
      <w:r w:rsidR="00776B19" w:rsidRPr="009676F8">
        <w:rPr>
          <w:rFonts w:ascii="Times New Roman" w:hAnsi="Times New Roman" w:cs="Times New Roman"/>
          <w:color w:val="000000" w:themeColor="text1"/>
          <w:sz w:val="27"/>
          <w:szCs w:val="27"/>
        </w:rPr>
        <w:t xml:space="preserve"> </w:t>
      </w:r>
      <w:r w:rsidR="004C2A90"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(ООО «ЛУКОЙЛ-Ухтанефтепереработка»).</w:t>
      </w:r>
      <w:r w:rsidR="004C2A90" w:rsidRPr="009676F8">
        <w:rPr>
          <w:rFonts w:ascii="Times New Roman" w:hAnsi="Times New Roman" w:cs="Times New Roman"/>
          <w:color w:val="000000" w:themeColor="text1"/>
          <w:sz w:val="27"/>
          <w:szCs w:val="27"/>
        </w:rPr>
        <w:t xml:space="preserve"> Модернизация </w:t>
      </w:r>
      <w:r w:rsidRPr="009676F8">
        <w:rPr>
          <w:rFonts w:ascii="Times New Roman" w:hAnsi="Times New Roman" w:cs="Times New Roman"/>
          <w:color w:val="000000" w:themeColor="text1"/>
          <w:sz w:val="27"/>
          <w:szCs w:val="27"/>
        </w:rPr>
        <w:t>оборудования</w:t>
      </w:r>
      <w:r w:rsidR="004C2A90" w:rsidRPr="009676F8">
        <w:rPr>
          <w:rFonts w:ascii="Times New Roman" w:hAnsi="Times New Roman" w:cs="Times New Roman"/>
          <w:color w:val="000000" w:themeColor="text1"/>
          <w:sz w:val="27"/>
          <w:szCs w:val="27"/>
        </w:rPr>
        <w:t xml:space="preserve"> н</w:t>
      </w:r>
      <w:r w:rsidRPr="009676F8">
        <w:rPr>
          <w:rFonts w:ascii="Times New Roman" w:hAnsi="Times New Roman" w:cs="Times New Roman"/>
          <w:color w:val="000000" w:themeColor="text1"/>
          <w:sz w:val="27"/>
          <w:szCs w:val="27"/>
        </w:rPr>
        <w:t>ефтеперерабатывающего завода, повышение качества нефтепродуктов в соответствии с европейскими нормами, увеличение глубины переработки и снижение техногенной нагрузки на окружающую среду – это необходимость деятельности предприятия для обеспечения конкурентоспособности продукции в условиях рынка и прогрессивного развития, но выполнение данных мероприятий ведет к увеличению издержек компаний, и, как следствие, повышению цены конечного продукта. Также следует отметить, что наличие ресурсов углеводородного сырья</w:t>
      </w:r>
      <w:r w:rsidR="00234441"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 xml:space="preserve">и нефтеперерабатывающего производства в Республике Коми не может </w:t>
      </w:r>
      <w:r w:rsidR="00351768" w:rsidRPr="009676F8">
        <w:rPr>
          <w:rFonts w:ascii="Times New Roman" w:hAnsi="Times New Roman" w:cs="Times New Roman"/>
          <w:color w:val="000000" w:themeColor="text1"/>
          <w:sz w:val="27"/>
          <w:szCs w:val="27"/>
        </w:rPr>
        <w:t>г</w:t>
      </w:r>
      <w:r w:rsidRPr="009676F8">
        <w:rPr>
          <w:rFonts w:ascii="Times New Roman" w:hAnsi="Times New Roman" w:cs="Times New Roman"/>
          <w:color w:val="000000" w:themeColor="text1"/>
          <w:sz w:val="27"/>
          <w:szCs w:val="27"/>
        </w:rPr>
        <w:t>арантировать низкие цены на нефтепродукты по сравнению с ценами в центральных регионах России в связи с более высокими затратами на производство в условиях Севера.</w:t>
      </w:r>
    </w:p>
    <w:p w:rsidR="0039359F" w:rsidRPr="009676F8" w:rsidRDefault="0039359F" w:rsidP="00566B4F">
      <w:pPr>
        <w:tabs>
          <w:tab w:val="left" w:pos="567"/>
          <w:tab w:val="left" w:pos="709"/>
        </w:tabs>
        <w:spacing w:after="120" w:line="240" w:lineRule="auto"/>
        <w:ind w:firstLine="709"/>
        <w:jc w:val="both"/>
        <w:rPr>
          <w:rFonts w:ascii="Times New Roman" w:hAnsi="Times New Roman" w:cs="Times New Roman"/>
          <w:b/>
          <w:color w:val="000000" w:themeColor="text1"/>
          <w:sz w:val="27"/>
          <w:szCs w:val="27"/>
        </w:rPr>
      </w:pPr>
    </w:p>
    <w:p w:rsidR="008E7934" w:rsidRPr="009676F8" w:rsidRDefault="008E7934" w:rsidP="00566B4F">
      <w:pPr>
        <w:tabs>
          <w:tab w:val="left" w:pos="567"/>
          <w:tab w:val="left" w:pos="709"/>
        </w:tabs>
        <w:spacing w:after="12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 xml:space="preserve">6. Транспортный налог в Республике Коми один из самых высоких </w:t>
      </w:r>
      <w:r w:rsidR="00234441" w:rsidRPr="009676F8">
        <w:rPr>
          <w:rFonts w:ascii="Times New Roman" w:hAnsi="Times New Roman" w:cs="Times New Roman"/>
          <w:b/>
          <w:color w:val="000000" w:themeColor="text1"/>
          <w:sz w:val="27"/>
          <w:szCs w:val="27"/>
        </w:rPr>
        <w:br/>
      </w:r>
      <w:r w:rsidRPr="009676F8">
        <w:rPr>
          <w:rFonts w:ascii="Times New Roman" w:hAnsi="Times New Roman" w:cs="Times New Roman"/>
          <w:b/>
          <w:color w:val="000000" w:themeColor="text1"/>
          <w:sz w:val="27"/>
          <w:szCs w:val="27"/>
        </w:rPr>
        <w:t xml:space="preserve">в сравнении с другими регионами. Кроме того, является проблемой то, </w:t>
      </w:r>
      <w:r w:rsidR="00234441" w:rsidRPr="009676F8">
        <w:rPr>
          <w:rFonts w:ascii="Times New Roman" w:hAnsi="Times New Roman" w:cs="Times New Roman"/>
          <w:b/>
          <w:color w:val="000000" w:themeColor="text1"/>
          <w:sz w:val="27"/>
          <w:szCs w:val="27"/>
        </w:rPr>
        <w:br/>
      </w:r>
      <w:r w:rsidRPr="009676F8">
        <w:rPr>
          <w:rFonts w:ascii="Times New Roman" w:hAnsi="Times New Roman" w:cs="Times New Roman"/>
          <w:b/>
          <w:color w:val="000000" w:themeColor="text1"/>
          <w:sz w:val="27"/>
          <w:szCs w:val="27"/>
        </w:rPr>
        <w:t>что в случае не использования автопарка, налог необходимо плати</w:t>
      </w:r>
      <w:r w:rsidR="00566B4F" w:rsidRPr="009676F8">
        <w:rPr>
          <w:rFonts w:ascii="Times New Roman" w:hAnsi="Times New Roman" w:cs="Times New Roman"/>
          <w:b/>
          <w:color w:val="000000" w:themeColor="text1"/>
          <w:sz w:val="27"/>
          <w:szCs w:val="27"/>
        </w:rPr>
        <w:t xml:space="preserve">ть, </w:t>
      </w:r>
      <w:r w:rsidR="00234441" w:rsidRPr="009676F8">
        <w:rPr>
          <w:rFonts w:ascii="Times New Roman" w:hAnsi="Times New Roman" w:cs="Times New Roman"/>
          <w:b/>
          <w:color w:val="000000" w:themeColor="text1"/>
          <w:sz w:val="27"/>
          <w:szCs w:val="27"/>
        </w:rPr>
        <w:br/>
      </w:r>
      <w:r w:rsidR="00566B4F" w:rsidRPr="009676F8">
        <w:rPr>
          <w:rFonts w:ascii="Times New Roman" w:hAnsi="Times New Roman" w:cs="Times New Roman"/>
          <w:b/>
          <w:color w:val="000000" w:themeColor="text1"/>
          <w:sz w:val="27"/>
          <w:szCs w:val="27"/>
        </w:rPr>
        <w:t>так как нельзя снять с учет</w:t>
      </w:r>
      <w:r w:rsidRPr="009676F8">
        <w:rPr>
          <w:rFonts w:ascii="Times New Roman" w:hAnsi="Times New Roman" w:cs="Times New Roman"/>
          <w:b/>
          <w:color w:val="000000" w:themeColor="text1"/>
          <w:sz w:val="27"/>
          <w:szCs w:val="27"/>
        </w:rPr>
        <w:t>а машину, ее нужно только л</w:t>
      </w:r>
      <w:r w:rsidR="00351768" w:rsidRPr="009676F8">
        <w:rPr>
          <w:rFonts w:ascii="Times New Roman" w:hAnsi="Times New Roman" w:cs="Times New Roman"/>
          <w:b/>
          <w:color w:val="000000" w:themeColor="text1"/>
          <w:sz w:val="27"/>
          <w:szCs w:val="27"/>
        </w:rPr>
        <w:t>ибо утилизировать, либо продать</w:t>
      </w:r>
    </w:p>
    <w:p w:rsidR="005F529F" w:rsidRPr="009676F8" w:rsidRDefault="005F529F" w:rsidP="005F529F">
      <w:pPr>
        <w:pStyle w:val="Default"/>
        <w:ind w:firstLine="709"/>
        <w:jc w:val="both"/>
        <w:rPr>
          <w:sz w:val="27"/>
          <w:szCs w:val="27"/>
        </w:rPr>
      </w:pPr>
      <w:r w:rsidRPr="009676F8">
        <w:rPr>
          <w:sz w:val="27"/>
          <w:szCs w:val="27"/>
        </w:rPr>
        <w:t xml:space="preserve">Поступления </w:t>
      </w:r>
      <w:r w:rsidR="00351768" w:rsidRPr="009676F8">
        <w:rPr>
          <w:sz w:val="27"/>
          <w:szCs w:val="27"/>
        </w:rPr>
        <w:t xml:space="preserve">от </w:t>
      </w:r>
      <w:r w:rsidRPr="009676F8">
        <w:rPr>
          <w:sz w:val="27"/>
          <w:szCs w:val="27"/>
        </w:rPr>
        <w:t>транспортного налога полностью зачисляются в бюджеты субъектов Российской Федерации.</w:t>
      </w:r>
    </w:p>
    <w:p w:rsidR="00566B4F" w:rsidRPr="009676F8" w:rsidRDefault="00566B4F" w:rsidP="005F529F">
      <w:pPr>
        <w:pStyle w:val="Default"/>
        <w:ind w:firstLine="709"/>
        <w:jc w:val="both"/>
        <w:rPr>
          <w:sz w:val="27"/>
          <w:szCs w:val="27"/>
        </w:rPr>
      </w:pPr>
      <w:r w:rsidRPr="009676F8">
        <w:rPr>
          <w:sz w:val="27"/>
          <w:szCs w:val="27"/>
        </w:rPr>
        <w:t xml:space="preserve">Транспортный налог является одним из основных бюджетообразующих налогов на уровне субъектов Российской Федерации. </w:t>
      </w:r>
    </w:p>
    <w:p w:rsidR="00566B4F" w:rsidRPr="009676F8" w:rsidRDefault="00566B4F" w:rsidP="005F529F">
      <w:pPr>
        <w:tabs>
          <w:tab w:val="left" w:pos="567"/>
          <w:tab w:val="left" w:pos="709"/>
        </w:tabs>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Региональные законодательные органы вправе устанавливать элементы налога, в частности, налоговую ставку, налоговые льготы, порядок и сроки уплаты и другие.</w:t>
      </w:r>
      <w:r w:rsidR="00CA57AC" w:rsidRPr="009676F8">
        <w:rPr>
          <w:rFonts w:ascii="Times New Roman" w:hAnsi="Times New Roman" w:cs="Times New Roman"/>
          <w:sz w:val="27"/>
          <w:szCs w:val="27"/>
        </w:rPr>
        <w:t xml:space="preserve"> П</w:t>
      </w:r>
      <w:r w:rsidR="006B0402" w:rsidRPr="009676F8">
        <w:rPr>
          <w:rFonts w:ascii="Times New Roman" w:hAnsi="Times New Roman" w:cs="Times New Roman"/>
          <w:sz w:val="27"/>
          <w:szCs w:val="27"/>
        </w:rPr>
        <w:t xml:space="preserve">ри этом предельный размер транспортного налога определен </w:t>
      </w:r>
      <w:r w:rsidR="00A65382" w:rsidRPr="009676F8">
        <w:rPr>
          <w:rFonts w:ascii="Times New Roman" w:hAnsi="Times New Roman" w:cs="Times New Roman"/>
          <w:sz w:val="27"/>
          <w:szCs w:val="27"/>
        </w:rPr>
        <w:t>федеральным законодательством</w:t>
      </w:r>
      <w:r w:rsidR="002E67C7" w:rsidRPr="009676F8">
        <w:rPr>
          <w:rFonts w:ascii="Times New Roman" w:hAnsi="Times New Roman" w:cs="Times New Roman"/>
          <w:sz w:val="27"/>
          <w:szCs w:val="27"/>
        </w:rPr>
        <w:t xml:space="preserve"> и не может превышать </w:t>
      </w:r>
      <w:r w:rsidR="00A65382" w:rsidRPr="009676F8">
        <w:rPr>
          <w:rFonts w:ascii="Times New Roman" w:hAnsi="Times New Roman" w:cs="Times New Roman"/>
          <w:sz w:val="27"/>
          <w:szCs w:val="27"/>
        </w:rPr>
        <w:t xml:space="preserve">десятикратных </w:t>
      </w:r>
      <w:r w:rsidR="002E67C7" w:rsidRPr="009676F8">
        <w:rPr>
          <w:rFonts w:ascii="Times New Roman" w:hAnsi="Times New Roman" w:cs="Times New Roman"/>
          <w:sz w:val="27"/>
          <w:szCs w:val="27"/>
        </w:rPr>
        <w:t xml:space="preserve">значений, </w:t>
      </w:r>
      <w:r w:rsidR="005F529F" w:rsidRPr="009676F8">
        <w:rPr>
          <w:rFonts w:ascii="Times New Roman" w:hAnsi="Times New Roman" w:cs="Times New Roman"/>
          <w:sz w:val="27"/>
          <w:szCs w:val="27"/>
        </w:rPr>
        <w:t>установленных</w:t>
      </w:r>
      <w:r w:rsidR="002E67C7" w:rsidRPr="009676F8">
        <w:rPr>
          <w:rFonts w:ascii="Times New Roman" w:hAnsi="Times New Roman" w:cs="Times New Roman"/>
          <w:sz w:val="27"/>
          <w:szCs w:val="27"/>
        </w:rPr>
        <w:t xml:space="preserve"> ч. 1</w:t>
      </w:r>
      <w:r w:rsidR="00A65382" w:rsidRPr="009676F8">
        <w:rPr>
          <w:rFonts w:ascii="Times New Roman" w:hAnsi="Times New Roman" w:cs="Times New Roman"/>
          <w:sz w:val="27"/>
          <w:szCs w:val="27"/>
        </w:rPr>
        <w:t xml:space="preserve"> ст. 361 Налогового кодекса</w:t>
      </w:r>
      <w:r w:rsidR="006B0402" w:rsidRPr="009676F8">
        <w:rPr>
          <w:rFonts w:ascii="Times New Roman" w:hAnsi="Times New Roman" w:cs="Times New Roman"/>
          <w:sz w:val="27"/>
          <w:szCs w:val="27"/>
        </w:rPr>
        <w:t>.</w:t>
      </w:r>
    </w:p>
    <w:p w:rsidR="008029DE" w:rsidRPr="009676F8" w:rsidRDefault="008029DE" w:rsidP="008029DE">
      <w:pPr>
        <w:pStyle w:val="Default"/>
        <w:ind w:firstLine="709"/>
        <w:jc w:val="both"/>
        <w:rPr>
          <w:sz w:val="27"/>
          <w:szCs w:val="27"/>
        </w:rPr>
      </w:pPr>
      <w:r w:rsidRPr="009676F8">
        <w:rPr>
          <w:sz w:val="27"/>
          <w:szCs w:val="27"/>
        </w:rPr>
        <w:t>Из анализа норм регионального законодательства субъектов Северо-Западного федерального округа</w:t>
      </w:r>
      <w:r w:rsidR="0040630F" w:rsidRPr="009676F8">
        <w:rPr>
          <w:sz w:val="27"/>
          <w:szCs w:val="27"/>
        </w:rPr>
        <w:t xml:space="preserve"> не прослеживается, что на территории Республики Коми </w:t>
      </w:r>
      <w:r w:rsidR="0015218C" w:rsidRPr="009676F8">
        <w:rPr>
          <w:sz w:val="27"/>
          <w:szCs w:val="27"/>
        </w:rPr>
        <w:t xml:space="preserve">относительно других регионов округа </w:t>
      </w:r>
      <w:r w:rsidR="0040630F" w:rsidRPr="009676F8">
        <w:rPr>
          <w:sz w:val="27"/>
          <w:szCs w:val="27"/>
        </w:rPr>
        <w:t xml:space="preserve">установлены повышенные ставки </w:t>
      </w:r>
      <w:r w:rsidR="00E74688" w:rsidRPr="009676F8">
        <w:rPr>
          <w:sz w:val="27"/>
          <w:szCs w:val="27"/>
        </w:rPr>
        <w:t xml:space="preserve">транспортного </w:t>
      </w:r>
      <w:r w:rsidR="0040630F" w:rsidRPr="009676F8">
        <w:rPr>
          <w:sz w:val="27"/>
          <w:szCs w:val="27"/>
        </w:rPr>
        <w:t xml:space="preserve">налога. </w:t>
      </w:r>
      <w:r w:rsidR="00901470" w:rsidRPr="009676F8">
        <w:rPr>
          <w:sz w:val="27"/>
          <w:szCs w:val="27"/>
        </w:rPr>
        <w:t>В частности, ставки транспортного налога выше уровня Республики Коми установлены на территории Псковской, Ленинградской, Новгородской</w:t>
      </w:r>
      <w:r w:rsidR="006F0B40" w:rsidRPr="009676F8">
        <w:rPr>
          <w:sz w:val="27"/>
          <w:szCs w:val="27"/>
        </w:rPr>
        <w:t xml:space="preserve"> областей, города Санкт-Петербурга. </w:t>
      </w:r>
    </w:p>
    <w:p w:rsidR="008029DE" w:rsidRPr="009676F8" w:rsidRDefault="008029DE" w:rsidP="005F529F">
      <w:pPr>
        <w:tabs>
          <w:tab w:val="left" w:pos="567"/>
          <w:tab w:val="left" w:pos="709"/>
        </w:tabs>
        <w:spacing w:after="0" w:line="240" w:lineRule="auto"/>
        <w:ind w:firstLine="709"/>
        <w:jc w:val="both"/>
        <w:rPr>
          <w:rFonts w:ascii="Times New Roman" w:hAnsi="Times New Roman" w:cs="Times New Roman"/>
          <w:sz w:val="27"/>
          <w:szCs w:val="27"/>
        </w:rPr>
      </w:pPr>
    </w:p>
    <w:p w:rsidR="001416A9" w:rsidRPr="009676F8" w:rsidRDefault="00EA2310" w:rsidP="009E08C7">
      <w:pPr>
        <w:tabs>
          <w:tab w:val="left" w:pos="567"/>
          <w:tab w:val="left" w:pos="709"/>
        </w:tabs>
        <w:spacing w:before="120"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 xml:space="preserve">7. </w:t>
      </w:r>
      <w:r w:rsidR="001416A9" w:rsidRPr="009676F8">
        <w:rPr>
          <w:rFonts w:ascii="Times New Roman" w:hAnsi="Times New Roman" w:cs="Times New Roman"/>
          <w:b/>
          <w:color w:val="000000" w:themeColor="text1"/>
          <w:sz w:val="27"/>
          <w:szCs w:val="27"/>
        </w:rPr>
        <w:t>Высокие ставки по налогу на имущество и составляют 2% от кадастровой стоимости объектов недвижимого имущества административно-дел</w:t>
      </w:r>
      <w:r w:rsidR="00351768" w:rsidRPr="009676F8">
        <w:rPr>
          <w:rFonts w:ascii="Times New Roman" w:hAnsi="Times New Roman" w:cs="Times New Roman"/>
          <w:b/>
          <w:color w:val="000000" w:themeColor="text1"/>
          <w:sz w:val="27"/>
          <w:szCs w:val="27"/>
        </w:rPr>
        <w:t>овых центров и торговых центров</w:t>
      </w:r>
    </w:p>
    <w:p w:rsidR="001416A9" w:rsidRPr="009676F8" w:rsidRDefault="001416A9" w:rsidP="004F50C3">
      <w:pPr>
        <w:spacing w:before="120"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В целях снижения налоговой нагрузки на бизнес Министерством экономики Республики Коми прорабатывается вопрос по уменьшению ставки налога на имущество организаций на 0,5 процентных пункта и установление налоговой ставки в размере 1,5 процент</w:t>
      </w:r>
      <w:r w:rsidR="00E74688" w:rsidRPr="009676F8">
        <w:rPr>
          <w:rFonts w:ascii="Times New Roman" w:hAnsi="Times New Roman" w:cs="Times New Roman"/>
          <w:color w:val="000000" w:themeColor="text1"/>
          <w:sz w:val="27"/>
          <w:szCs w:val="27"/>
        </w:rPr>
        <w:t>ов</w:t>
      </w:r>
      <w:r w:rsidRPr="009676F8">
        <w:rPr>
          <w:rFonts w:ascii="Times New Roman" w:hAnsi="Times New Roman" w:cs="Times New Roman"/>
          <w:color w:val="000000" w:themeColor="text1"/>
          <w:sz w:val="27"/>
          <w:szCs w:val="27"/>
        </w:rPr>
        <w:t xml:space="preserve"> в отношении объектов недвижимого имущества, налоговая база по которым определяется как кадастровая стоимость.</w:t>
      </w:r>
      <w:r w:rsidR="004F50C3"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 xml:space="preserve">Предложения обсуждаются с заинтересованными органами </w:t>
      </w:r>
      <w:r w:rsidR="004F50C3" w:rsidRPr="009676F8">
        <w:rPr>
          <w:rFonts w:ascii="Times New Roman" w:hAnsi="Times New Roman" w:cs="Times New Roman"/>
          <w:color w:val="000000" w:themeColor="text1"/>
          <w:sz w:val="27"/>
          <w:szCs w:val="27"/>
        </w:rPr>
        <w:t>г</w:t>
      </w:r>
      <w:r w:rsidRPr="009676F8">
        <w:rPr>
          <w:rFonts w:ascii="Times New Roman" w:hAnsi="Times New Roman" w:cs="Times New Roman"/>
          <w:color w:val="000000" w:themeColor="text1"/>
          <w:sz w:val="27"/>
          <w:szCs w:val="27"/>
        </w:rPr>
        <w:t>осударственной власти Р</w:t>
      </w:r>
      <w:r w:rsidR="004223AF">
        <w:rPr>
          <w:rFonts w:ascii="Times New Roman" w:hAnsi="Times New Roman" w:cs="Times New Roman"/>
          <w:color w:val="000000" w:themeColor="text1"/>
          <w:sz w:val="27"/>
          <w:szCs w:val="27"/>
        </w:rPr>
        <w:t>еспублики Коми</w:t>
      </w:r>
      <w:r w:rsidRPr="009676F8">
        <w:rPr>
          <w:rFonts w:ascii="Times New Roman" w:hAnsi="Times New Roman" w:cs="Times New Roman"/>
          <w:color w:val="000000" w:themeColor="text1"/>
          <w:sz w:val="27"/>
          <w:szCs w:val="27"/>
        </w:rPr>
        <w:t>.</w:t>
      </w:r>
    </w:p>
    <w:p w:rsidR="004F50C3" w:rsidRPr="009676F8" w:rsidRDefault="004F50C3" w:rsidP="004223AF">
      <w:pPr>
        <w:spacing w:after="120" w:line="240" w:lineRule="auto"/>
        <w:ind w:firstLine="709"/>
        <w:jc w:val="both"/>
        <w:rPr>
          <w:rFonts w:ascii="Times New Roman" w:hAnsi="Times New Roman" w:cs="Times New Roman"/>
          <w:color w:val="000000" w:themeColor="text1"/>
          <w:sz w:val="27"/>
          <w:szCs w:val="27"/>
        </w:rPr>
      </w:pPr>
    </w:p>
    <w:p w:rsidR="00245BCD" w:rsidRPr="009676F8" w:rsidRDefault="00245BCD" w:rsidP="004223AF">
      <w:pPr>
        <w:spacing w:after="12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 xml:space="preserve">8. Почему налоговая инспекция не идет навстречу предпринимателям и не дает </w:t>
      </w:r>
      <w:r w:rsidR="00351768" w:rsidRPr="009676F8">
        <w:rPr>
          <w:rFonts w:ascii="Times New Roman" w:hAnsi="Times New Roman" w:cs="Times New Roman"/>
          <w:b/>
          <w:color w:val="000000" w:themeColor="text1"/>
          <w:sz w:val="27"/>
          <w:szCs w:val="27"/>
        </w:rPr>
        <w:t>рассрочку по страховым платежам</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Перечень оснований предоставления рассрочки (отсрочки) по уплате налога, сбора, страховых взносов, пени, штрафа, процентов прямо предусмотрен гл</w:t>
      </w:r>
      <w:r w:rsidR="000A1A21" w:rsidRPr="009676F8">
        <w:rPr>
          <w:rFonts w:ascii="Times New Roman" w:hAnsi="Times New Roman" w:cs="Times New Roman"/>
          <w:sz w:val="27"/>
          <w:szCs w:val="27"/>
        </w:rPr>
        <w:t>.</w:t>
      </w:r>
      <w:r w:rsidRPr="009676F8">
        <w:rPr>
          <w:rFonts w:ascii="Times New Roman" w:hAnsi="Times New Roman" w:cs="Times New Roman"/>
          <w:sz w:val="27"/>
          <w:szCs w:val="27"/>
        </w:rPr>
        <w:t xml:space="preserve"> 9 Налогового кодекса Российской Федерации (далее – </w:t>
      </w:r>
      <w:r w:rsidR="00351768" w:rsidRPr="009676F8">
        <w:rPr>
          <w:rFonts w:ascii="Times New Roman" w:hAnsi="Times New Roman" w:cs="Times New Roman"/>
          <w:sz w:val="27"/>
          <w:szCs w:val="27"/>
        </w:rPr>
        <w:t>Налоговый к</w:t>
      </w:r>
      <w:r w:rsidRPr="009676F8">
        <w:rPr>
          <w:rFonts w:ascii="Times New Roman" w:hAnsi="Times New Roman" w:cs="Times New Roman"/>
          <w:sz w:val="27"/>
          <w:szCs w:val="27"/>
        </w:rPr>
        <w:t>одекс). Данные основания носят исчерпывающий характер и к ним относятся:</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причинение ущерба в результате стихийного бедствия, технологической катастрофы или иных обстоятельств непреодолимой силы;</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непредоставление (несвоевременное предоставление) бюджетного финансирования, неперечисление (несвоевременное перечисление) из бюджета денежных средств, в том числе в счет оплаты оказанных услуг</w:t>
      </w:r>
      <w:r w:rsidR="00E74688" w:rsidRPr="009676F8">
        <w:rPr>
          <w:rFonts w:ascii="Times New Roman" w:hAnsi="Times New Roman" w:cs="Times New Roman"/>
          <w:sz w:val="27"/>
          <w:szCs w:val="27"/>
        </w:rPr>
        <w:t xml:space="preserve"> </w:t>
      </w:r>
      <w:r w:rsidRPr="009676F8">
        <w:rPr>
          <w:rFonts w:ascii="Times New Roman" w:hAnsi="Times New Roman" w:cs="Times New Roman"/>
          <w:sz w:val="27"/>
          <w:szCs w:val="27"/>
        </w:rPr>
        <w:t xml:space="preserve">выполненных работ, поставленных товаров) для государственных, муниципальных нужд; </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 угроза возникновения признаков несостоятельности (банкротства) заинтересованного лица в случае единовременной уплаты им налога; </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 имущественное положение физического лица (без учета имущества, </w:t>
      </w:r>
      <w:r w:rsidR="00234441" w:rsidRPr="009676F8">
        <w:rPr>
          <w:rFonts w:ascii="Times New Roman" w:hAnsi="Times New Roman" w:cs="Times New Roman"/>
          <w:sz w:val="27"/>
          <w:szCs w:val="27"/>
        </w:rPr>
        <w:br/>
      </w:r>
      <w:r w:rsidRPr="009676F8">
        <w:rPr>
          <w:rFonts w:ascii="Times New Roman" w:hAnsi="Times New Roman" w:cs="Times New Roman"/>
          <w:sz w:val="27"/>
          <w:szCs w:val="27"/>
        </w:rPr>
        <w:t xml:space="preserve">на которое в соответствии с законодательством Российской Федерации </w:t>
      </w:r>
      <w:r w:rsidR="000A1A21" w:rsidRPr="009676F8">
        <w:rPr>
          <w:rFonts w:ascii="Times New Roman" w:hAnsi="Times New Roman" w:cs="Times New Roman"/>
          <w:sz w:val="27"/>
          <w:szCs w:val="27"/>
        </w:rPr>
        <w:br/>
      </w:r>
      <w:r w:rsidRPr="009676F8">
        <w:rPr>
          <w:rFonts w:ascii="Times New Roman" w:hAnsi="Times New Roman" w:cs="Times New Roman"/>
          <w:sz w:val="27"/>
          <w:szCs w:val="27"/>
        </w:rPr>
        <w:t xml:space="preserve">не может быть обращено взыскание) исключает возможность единовременной уплаты налогов, страховых взносов; </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 производство и (или) реализация товаров, работ или услуг носит сезонный характер; </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невозможность единовременной уплаты сумм налогов, сборов, страховых взносов, пеней и штрафов, подлежащих уплате в бюджетную систему Российской Федерации по результатам налоговой проверки, до истечения срока исполнения направленного в соответствии со ст</w:t>
      </w:r>
      <w:r w:rsidR="000A1A21" w:rsidRPr="009676F8">
        <w:rPr>
          <w:rFonts w:ascii="Times New Roman" w:hAnsi="Times New Roman" w:cs="Times New Roman"/>
          <w:sz w:val="27"/>
          <w:szCs w:val="27"/>
        </w:rPr>
        <w:t>.</w:t>
      </w:r>
      <w:r w:rsidRPr="009676F8">
        <w:rPr>
          <w:rFonts w:ascii="Times New Roman" w:hAnsi="Times New Roman" w:cs="Times New Roman"/>
          <w:sz w:val="27"/>
          <w:szCs w:val="27"/>
        </w:rPr>
        <w:t xml:space="preserve"> 69 Кодекса требования об уплате налога, сбора, страховых взносов, пени, штрафа, процентов (по данному основанию предоставляется только рассрочка).</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Кроме того, Законом Республики Коми от 01.03.2016 № 15-РЗ «Об установлении дополнительного основания и иных условий предоставления отсрочки или рассрочки по уплате региональных налогов, пеней и штрафов» установлено, что дополнительным основанием предоставления отсрочки или рассрочки по уплате региональных налогов, пеней и штрафов является осуществление заинтересованным лицом одного из видов экономической деятельности согласно приложению</w:t>
      </w:r>
      <w:r w:rsidR="00A65382" w:rsidRPr="009676F8">
        <w:rPr>
          <w:rFonts w:ascii="Times New Roman" w:hAnsi="Times New Roman" w:cs="Times New Roman"/>
          <w:sz w:val="27"/>
          <w:szCs w:val="27"/>
        </w:rPr>
        <w:t xml:space="preserve"> </w:t>
      </w:r>
      <w:r w:rsidRPr="009676F8">
        <w:rPr>
          <w:rFonts w:ascii="Times New Roman" w:hAnsi="Times New Roman" w:cs="Times New Roman"/>
          <w:sz w:val="27"/>
          <w:szCs w:val="27"/>
        </w:rPr>
        <w:t xml:space="preserve">к вышеуказанному Закону на территории монопрофильного муниципального образования в Республике Коми </w:t>
      </w:r>
      <w:r w:rsidR="005F529F" w:rsidRPr="009676F8">
        <w:rPr>
          <w:rFonts w:ascii="Times New Roman" w:hAnsi="Times New Roman" w:cs="Times New Roman"/>
          <w:sz w:val="27"/>
          <w:szCs w:val="27"/>
        </w:rPr>
        <w:t>(</w:t>
      </w:r>
      <w:r w:rsidRPr="009676F8">
        <w:rPr>
          <w:rFonts w:ascii="Times New Roman" w:hAnsi="Times New Roman" w:cs="Times New Roman"/>
          <w:sz w:val="27"/>
          <w:szCs w:val="27"/>
        </w:rPr>
        <w:t>моногорода), при соответствии условиям, установленным ст</w:t>
      </w:r>
      <w:r w:rsidR="000A1A21" w:rsidRPr="009676F8">
        <w:rPr>
          <w:rFonts w:ascii="Times New Roman" w:hAnsi="Times New Roman" w:cs="Times New Roman"/>
          <w:sz w:val="27"/>
          <w:szCs w:val="27"/>
        </w:rPr>
        <w:t>.</w:t>
      </w:r>
      <w:r w:rsidRPr="009676F8">
        <w:rPr>
          <w:rFonts w:ascii="Times New Roman" w:hAnsi="Times New Roman" w:cs="Times New Roman"/>
          <w:sz w:val="27"/>
          <w:szCs w:val="27"/>
        </w:rPr>
        <w:t xml:space="preserve"> 2 указанного Закона.</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Заинтересованное лицо, претендующее на предоставление рассрочки (отсрочки) по уплате федеральных налогов, сборов, страховых взносов, пеней, штрафов, обращается в ФНС России через Управление ФНС России по субъекту Российской Федерации по месту нахождения (месту жительства) заинтересованного лица. </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Для рассмотрения вопроса о предоставлении рассрочки (отсрочки)   заинтересованное лицо представляет документы, подтверждающие вышеуказанные обстоятельства. Конкретный перечень документов определен гл</w:t>
      </w:r>
      <w:r w:rsidR="000A1A21" w:rsidRPr="009676F8">
        <w:rPr>
          <w:rFonts w:ascii="Times New Roman" w:hAnsi="Times New Roman" w:cs="Times New Roman"/>
          <w:sz w:val="27"/>
          <w:szCs w:val="27"/>
        </w:rPr>
        <w:t>.</w:t>
      </w:r>
      <w:r w:rsidRPr="009676F8">
        <w:rPr>
          <w:rFonts w:ascii="Times New Roman" w:hAnsi="Times New Roman" w:cs="Times New Roman"/>
          <w:sz w:val="27"/>
          <w:szCs w:val="27"/>
        </w:rPr>
        <w:t xml:space="preserve"> 9 </w:t>
      </w:r>
      <w:r w:rsidR="00351768" w:rsidRPr="009676F8">
        <w:rPr>
          <w:rFonts w:ascii="Times New Roman" w:hAnsi="Times New Roman" w:cs="Times New Roman"/>
          <w:sz w:val="27"/>
          <w:szCs w:val="27"/>
        </w:rPr>
        <w:t>Налогового к</w:t>
      </w:r>
      <w:r w:rsidRPr="009676F8">
        <w:rPr>
          <w:rFonts w:ascii="Times New Roman" w:hAnsi="Times New Roman" w:cs="Times New Roman"/>
          <w:sz w:val="27"/>
          <w:szCs w:val="27"/>
        </w:rPr>
        <w:t>одекса и изданным в соответствии с ней Порядком изменения срока уплаты налога, сбора, страховых взносов, а также пени и штрафа налоговыми органами, утвержденным приказом ФНС России от 16.12.2016 № ММВ-7-8/683@.</w:t>
      </w:r>
    </w:p>
    <w:p w:rsidR="00245BCD" w:rsidRPr="009676F8" w:rsidRDefault="00245BCD" w:rsidP="00351768">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Таким образом, при наличии у заинтересованного лица одного </w:t>
      </w:r>
      <w:r w:rsidR="00234441" w:rsidRPr="009676F8">
        <w:rPr>
          <w:rFonts w:ascii="Times New Roman" w:hAnsi="Times New Roman" w:cs="Times New Roman"/>
          <w:sz w:val="27"/>
          <w:szCs w:val="27"/>
        </w:rPr>
        <w:br/>
      </w:r>
      <w:r w:rsidR="00FC50C2" w:rsidRPr="009676F8">
        <w:rPr>
          <w:rFonts w:ascii="Times New Roman" w:hAnsi="Times New Roman" w:cs="Times New Roman"/>
          <w:sz w:val="27"/>
          <w:szCs w:val="27"/>
        </w:rPr>
        <w:t>или нескольких оснований,</w:t>
      </w:r>
      <w:r w:rsidR="003576E6" w:rsidRPr="009676F8">
        <w:rPr>
          <w:rFonts w:ascii="Times New Roman" w:hAnsi="Times New Roman" w:cs="Times New Roman"/>
          <w:sz w:val="27"/>
          <w:szCs w:val="27"/>
        </w:rPr>
        <w:t xml:space="preserve"> соблюдении условий и представлении</w:t>
      </w:r>
      <w:r w:rsidRPr="009676F8">
        <w:rPr>
          <w:rFonts w:ascii="Times New Roman" w:hAnsi="Times New Roman" w:cs="Times New Roman"/>
          <w:sz w:val="27"/>
          <w:szCs w:val="27"/>
        </w:rPr>
        <w:t xml:space="preserve"> документов, установленных </w:t>
      </w:r>
      <w:r w:rsidR="00351768" w:rsidRPr="009676F8">
        <w:rPr>
          <w:rFonts w:ascii="Times New Roman" w:hAnsi="Times New Roman" w:cs="Times New Roman"/>
          <w:sz w:val="27"/>
          <w:szCs w:val="27"/>
        </w:rPr>
        <w:t>Налоговым к</w:t>
      </w:r>
      <w:r w:rsidRPr="009676F8">
        <w:rPr>
          <w:rFonts w:ascii="Times New Roman" w:hAnsi="Times New Roman" w:cs="Times New Roman"/>
          <w:sz w:val="27"/>
          <w:szCs w:val="27"/>
        </w:rPr>
        <w:t xml:space="preserve">одексом для представления рассрочки (отсрочки), уполномоченным органом принимается решение об изменении сроков уплаты налога, сбора, страховых взносов, пени, штрафа, процентов. </w:t>
      </w:r>
    </w:p>
    <w:p w:rsidR="00245BCD" w:rsidRPr="009676F8" w:rsidRDefault="00245BCD" w:rsidP="00351768">
      <w:pPr>
        <w:tabs>
          <w:tab w:val="left" w:pos="567"/>
          <w:tab w:val="left" w:pos="993"/>
        </w:tabs>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За 2019 год, а также за истекший период 2020 года заявления </w:t>
      </w:r>
      <w:r w:rsidR="00F26BAE" w:rsidRPr="009676F8">
        <w:rPr>
          <w:rFonts w:ascii="Times New Roman" w:hAnsi="Times New Roman" w:cs="Times New Roman"/>
          <w:sz w:val="27"/>
          <w:szCs w:val="27"/>
        </w:rPr>
        <w:br/>
      </w:r>
      <w:r w:rsidRPr="009676F8">
        <w:rPr>
          <w:rFonts w:ascii="Times New Roman" w:hAnsi="Times New Roman" w:cs="Times New Roman"/>
          <w:sz w:val="27"/>
          <w:szCs w:val="27"/>
        </w:rPr>
        <w:t xml:space="preserve">от налогоплательщиков – индивидуальных предпринимателей и юридических лиц, имеющих соответствующие основания для рассмотрения вопроса о предоставлении рассрочки (отсрочки), поданных в установленном </w:t>
      </w:r>
      <w:r w:rsidR="00351768" w:rsidRPr="009676F8">
        <w:rPr>
          <w:rFonts w:ascii="Times New Roman" w:hAnsi="Times New Roman" w:cs="Times New Roman"/>
          <w:sz w:val="27"/>
          <w:szCs w:val="27"/>
        </w:rPr>
        <w:t>Налоговым кодексом порядке,</w:t>
      </w:r>
      <w:r w:rsidRPr="009676F8">
        <w:rPr>
          <w:rFonts w:ascii="Times New Roman" w:hAnsi="Times New Roman" w:cs="Times New Roman"/>
          <w:sz w:val="27"/>
          <w:szCs w:val="27"/>
        </w:rPr>
        <w:t xml:space="preserve"> в адрес </w:t>
      </w:r>
      <w:r w:rsidR="00FC50C2" w:rsidRPr="009676F8">
        <w:rPr>
          <w:rFonts w:ascii="Times New Roman" w:hAnsi="Times New Roman" w:cs="Times New Roman"/>
          <w:sz w:val="27"/>
          <w:szCs w:val="27"/>
        </w:rPr>
        <w:t xml:space="preserve">УФНС </w:t>
      </w:r>
      <w:r w:rsidR="00351768" w:rsidRPr="009676F8">
        <w:rPr>
          <w:rFonts w:ascii="Times New Roman" w:hAnsi="Times New Roman" w:cs="Times New Roman"/>
          <w:sz w:val="27"/>
          <w:szCs w:val="27"/>
        </w:rPr>
        <w:t xml:space="preserve">России </w:t>
      </w:r>
      <w:r w:rsidR="00FC50C2" w:rsidRPr="009676F8">
        <w:rPr>
          <w:rFonts w:ascii="Times New Roman" w:hAnsi="Times New Roman" w:cs="Times New Roman"/>
          <w:sz w:val="27"/>
          <w:szCs w:val="27"/>
        </w:rPr>
        <w:t>по Республике Коми</w:t>
      </w:r>
      <w:r w:rsidRPr="009676F8">
        <w:rPr>
          <w:rFonts w:ascii="Times New Roman" w:hAnsi="Times New Roman" w:cs="Times New Roman"/>
          <w:sz w:val="27"/>
          <w:szCs w:val="27"/>
        </w:rPr>
        <w:t xml:space="preserve"> не поступал</w:t>
      </w:r>
      <w:r w:rsidR="00351768" w:rsidRPr="009676F8">
        <w:rPr>
          <w:rFonts w:ascii="Times New Roman" w:hAnsi="Times New Roman" w:cs="Times New Roman"/>
          <w:sz w:val="27"/>
          <w:szCs w:val="27"/>
        </w:rPr>
        <w:t>и</w:t>
      </w:r>
      <w:r w:rsidRPr="009676F8">
        <w:rPr>
          <w:rFonts w:ascii="Times New Roman" w:hAnsi="Times New Roman" w:cs="Times New Roman"/>
          <w:sz w:val="27"/>
          <w:szCs w:val="27"/>
        </w:rPr>
        <w:t>.</w:t>
      </w:r>
    </w:p>
    <w:p w:rsidR="0015436B" w:rsidRPr="009676F8" w:rsidRDefault="0015436B" w:rsidP="00245BCD">
      <w:pPr>
        <w:tabs>
          <w:tab w:val="left" w:pos="567"/>
          <w:tab w:val="left" w:pos="993"/>
        </w:tabs>
        <w:spacing w:after="0" w:line="240" w:lineRule="auto"/>
        <w:ind w:firstLine="709"/>
        <w:jc w:val="both"/>
        <w:rPr>
          <w:rFonts w:ascii="Times New Roman" w:hAnsi="Times New Roman" w:cs="Times New Roman"/>
          <w:sz w:val="27"/>
          <w:szCs w:val="27"/>
        </w:rPr>
      </w:pPr>
    </w:p>
    <w:p w:rsidR="00980D93" w:rsidRPr="009676F8" w:rsidRDefault="00980D93" w:rsidP="00845D95">
      <w:pPr>
        <w:tabs>
          <w:tab w:val="left" w:pos="567"/>
          <w:tab w:val="left" w:pos="993"/>
        </w:tabs>
        <w:spacing w:after="12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9. До 2014 года Министерством экономики Республики Коми очень удобный механизм поддержки предпринимателей использовался в виде субсидирования оборудования на прямую от М</w:t>
      </w:r>
      <w:r w:rsidR="00351768" w:rsidRPr="009676F8">
        <w:rPr>
          <w:rFonts w:ascii="Times New Roman" w:hAnsi="Times New Roman" w:cs="Times New Roman"/>
          <w:b/>
          <w:color w:val="000000" w:themeColor="text1"/>
          <w:sz w:val="27"/>
          <w:szCs w:val="27"/>
        </w:rPr>
        <w:t>инистерства</w:t>
      </w:r>
    </w:p>
    <w:p w:rsidR="00845D95" w:rsidRPr="009676F8" w:rsidRDefault="00845D95" w:rsidP="001B2842">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Механизм финансовой поддержки предпринимательства в Республике Коми предусматривает переход от прямых форм финансовой поддержки в виде субсидий в сторону возвратных форм.</w:t>
      </w:r>
    </w:p>
    <w:p w:rsidR="00845D95" w:rsidRPr="009676F8" w:rsidRDefault="00845D95" w:rsidP="001B2842">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В этой связи большое внимание уделяется вопросам развития </w:t>
      </w:r>
      <w:r w:rsidRPr="009676F8">
        <w:rPr>
          <w:rFonts w:ascii="Times New Roman" w:hAnsi="Times New Roman" w:cs="Times New Roman"/>
          <w:sz w:val="27"/>
          <w:szCs w:val="27"/>
          <w:lang w:eastAsia="ru-RU"/>
        </w:rPr>
        <w:t xml:space="preserve">инфраструктуры поддержки </w:t>
      </w:r>
      <w:r w:rsidRPr="009676F8">
        <w:rPr>
          <w:rFonts w:ascii="Times New Roman" w:hAnsi="Times New Roman" w:cs="Times New Roman"/>
          <w:sz w:val="27"/>
          <w:szCs w:val="27"/>
        </w:rPr>
        <w:t xml:space="preserve">субъектов малого и среднего предпринимательства (далее – субъекты </w:t>
      </w:r>
      <w:r w:rsidRPr="009676F8">
        <w:rPr>
          <w:rFonts w:ascii="Times New Roman" w:hAnsi="Times New Roman" w:cs="Times New Roman"/>
          <w:sz w:val="27"/>
          <w:szCs w:val="27"/>
          <w:lang w:eastAsia="ru-RU"/>
        </w:rPr>
        <w:t>МСП)</w:t>
      </w:r>
      <w:r w:rsidRPr="009676F8">
        <w:rPr>
          <w:rFonts w:ascii="Times New Roman" w:hAnsi="Times New Roman"/>
          <w:sz w:val="27"/>
          <w:szCs w:val="27"/>
        </w:rPr>
        <w:t>,</w:t>
      </w:r>
      <w:r w:rsidRPr="009676F8">
        <w:rPr>
          <w:rFonts w:ascii="Times New Roman" w:hAnsi="Times New Roman" w:cs="Times New Roman"/>
          <w:sz w:val="27"/>
          <w:szCs w:val="27"/>
        </w:rPr>
        <w:t xml:space="preserve"> деятельность которой направлена на повышение доступности финансовых ресурсов для субъектов МСП.</w:t>
      </w:r>
    </w:p>
    <w:p w:rsidR="00497AE4" w:rsidRPr="009676F8" w:rsidRDefault="00BB4436" w:rsidP="00245BCD">
      <w:pPr>
        <w:tabs>
          <w:tab w:val="left" w:pos="567"/>
          <w:tab w:val="left" w:pos="993"/>
        </w:tabs>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В </w:t>
      </w:r>
      <w:r w:rsidR="00845D95" w:rsidRPr="009676F8">
        <w:rPr>
          <w:rFonts w:ascii="Times New Roman" w:hAnsi="Times New Roman" w:cs="Times New Roman"/>
          <w:color w:val="000000" w:themeColor="text1"/>
          <w:sz w:val="27"/>
          <w:szCs w:val="27"/>
        </w:rPr>
        <w:t xml:space="preserve">рамках государственной программы Республики Коми «Развитие экономики» </w:t>
      </w:r>
      <w:r w:rsidRPr="009676F8">
        <w:rPr>
          <w:rFonts w:ascii="Times New Roman" w:hAnsi="Times New Roman" w:cs="Times New Roman"/>
          <w:color w:val="000000" w:themeColor="text1"/>
          <w:sz w:val="27"/>
          <w:szCs w:val="27"/>
        </w:rPr>
        <w:t>действует</w:t>
      </w:r>
      <w:r w:rsidR="0060506A"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прям</w:t>
      </w:r>
      <w:r w:rsidR="0060506A" w:rsidRPr="009676F8">
        <w:rPr>
          <w:rFonts w:ascii="Times New Roman" w:hAnsi="Times New Roman" w:cs="Times New Roman"/>
          <w:color w:val="000000" w:themeColor="text1"/>
          <w:sz w:val="27"/>
          <w:szCs w:val="27"/>
        </w:rPr>
        <w:t>ой</w:t>
      </w:r>
      <w:r w:rsidRPr="009676F8">
        <w:rPr>
          <w:rFonts w:ascii="Times New Roman" w:hAnsi="Times New Roman" w:cs="Times New Roman"/>
          <w:color w:val="000000" w:themeColor="text1"/>
          <w:sz w:val="27"/>
          <w:szCs w:val="27"/>
        </w:rPr>
        <w:t xml:space="preserve"> </w:t>
      </w:r>
      <w:r w:rsidR="00BC7B0E" w:rsidRPr="009676F8">
        <w:rPr>
          <w:rFonts w:ascii="Times New Roman" w:hAnsi="Times New Roman" w:cs="Times New Roman"/>
          <w:color w:val="000000" w:themeColor="text1"/>
          <w:sz w:val="27"/>
          <w:szCs w:val="27"/>
        </w:rPr>
        <w:t xml:space="preserve">механизм </w:t>
      </w:r>
      <w:r w:rsidR="0060506A" w:rsidRPr="009676F8">
        <w:rPr>
          <w:rFonts w:ascii="Times New Roman" w:hAnsi="Times New Roman" w:cs="Times New Roman"/>
          <w:color w:val="000000" w:themeColor="text1"/>
          <w:sz w:val="27"/>
          <w:szCs w:val="27"/>
        </w:rPr>
        <w:t>поддержки от Министерства экономики Республики Коми по направлениям:</w:t>
      </w:r>
    </w:p>
    <w:p w:rsidR="0060506A" w:rsidRPr="009676F8" w:rsidRDefault="0060506A" w:rsidP="0015218C">
      <w:pPr>
        <w:autoSpaceDE w:val="0"/>
        <w:autoSpaceDN w:val="0"/>
        <w:adjustRightInd w:val="0"/>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 субсидирование части расходов, понесенных субъектами МСП, </w:t>
      </w:r>
      <w:r w:rsidR="0015218C" w:rsidRPr="009676F8">
        <w:rPr>
          <w:rFonts w:ascii="Times New Roman" w:hAnsi="Times New Roman" w:cs="Times New Roman"/>
          <w:sz w:val="27"/>
          <w:szCs w:val="27"/>
        </w:rPr>
        <w:t>на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w:t>
      </w:r>
      <w:r w:rsidRPr="009676F8">
        <w:rPr>
          <w:rFonts w:ascii="Times New Roman" w:hAnsi="Times New Roman" w:cs="Times New Roman"/>
          <w:sz w:val="27"/>
          <w:szCs w:val="27"/>
        </w:rPr>
        <w:t>. Предельный размер субсидии на проведение оценки и страхования – 90% от осуществленных расходов, но не более 6 тыс</w:t>
      </w:r>
      <w:r w:rsidR="00351768" w:rsidRPr="009676F8">
        <w:rPr>
          <w:rFonts w:ascii="Times New Roman" w:hAnsi="Times New Roman" w:cs="Times New Roman"/>
          <w:sz w:val="27"/>
          <w:szCs w:val="27"/>
        </w:rPr>
        <w:t>.</w:t>
      </w:r>
      <w:r w:rsidRPr="009676F8">
        <w:rPr>
          <w:rFonts w:ascii="Times New Roman" w:hAnsi="Times New Roman" w:cs="Times New Roman"/>
          <w:sz w:val="27"/>
          <w:szCs w:val="27"/>
        </w:rPr>
        <w:t xml:space="preserve"> рублей по оценке имущества и не более 70 тыс</w:t>
      </w:r>
      <w:r w:rsidR="00351768" w:rsidRPr="009676F8">
        <w:rPr>
          <w:rFonts w:ascii="Times New Roman" w:hAnsi="Times New Roman" w:cs="Times New Roman"/>
          <w:sz w:val="27"/>
          <w:szCs w:val="27"/>
        </w:rPr>
        <w:t>. рублей</w:t>
      </w:r>
      <w:r w:rsidRPr="009676F8">
        <w:rPr>
          <w:rFonts w:ascii="Times New Roman" w:hAnsi="Times New Roman" w:cs="Times New Roman"/>
          <w:sz w:val="27"/>
          <w:szCs w:val="27"/>
        </w:rPr>
        <w:t xml:space="preserve"> по страхованию имущества одному субъекту МСП в течение текущего финансового года;</w:t>
      </w:r>
    </w:p>
    <w:p w:rsidR="0060506A" w:rsidRPr="009676F8" w:rsidRDefault="0060506A" w:rsidP="0060506A">
      <w:pPr>
        <w:tabs>
          <w:tab w:val="left" w:pos="851"/>
        </w:tabs>
        <w:autoSpaceDE w:val="0"/>
        <w:autoSpaceDN w:val="0"/>
        <w:adjustRightInd w:val="0"/>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субсидирование части расходов, понесенных субъектами МСП по привлечению гарантий и поручительств гарантийных организаций. Предельный размер субсидии по привлечению гарантий и поручительств – 70%, 90 % от понесенных расходов. Совокупный размер субсидии не</w:t>
      </w:r>
      <w:r w:rsidR="00351768" w:rsidRPr="009676F8">
        <w:rPr>
          <w:rFonts w:ascii="Times New Roman" w:hAnsi="Times New Roman" w:cs="Times New Roman"/>
          <w:sz w:val="27"/>
          <w:szCs w:val="27"/>
        </w:rPr>
        <w:t xml:space="preserve"> может превышать 100,0 тыс. рублей</w:t>
      </w:r>
      <w:r w:rsidRPr="009676F8">
        <w:rPr>
          <w:rFonts w:ascii="Times New Roman" w:hAnsi="Times New Roman" w:cs="Times New Roman"/>
          <w:sz w:val="27"/>
          <w:szCs w:val="27"/>
        </w:rPr>
        <w:t xml:space="preserve"> в год.</w:t>
      </w:r>
    </w:p>
    <w:p w:rsidR="00351768" w:rsidRDefault="00351768" w:rsidP="0060506A">
      <w:pPr>
        <w:tabs>
          <w:tab w:val="left" w:pos="851"/>
        </w:tabs>
        <w:autoSpaceDE w:val="0"/>
        <w:autoSpaceDN w:val="0"/>
        <w:adjustRightInd w:val="0"/>
        <w:spacing w:after="0" w:line="240" w:lineRule="auto"/>
        <w:ind w:firstLine="709"/>
        <w:jc w:val="both"/>
        <w:rPr>
          <w:rFonts w:ascii="Times New Roman" w:hAnsi="Times New Roman" w:cs="Times New Roman"/>
          <w:sz w:val="27"/>
          <w:szCs w:val="27"/>
        </w:rPr>
      </w:pPr>
    </w:p>
    <w:p w:rsidR="00980D93" w:rsidRPr="009676F8" w:rsidRDefault="00980D93" w:rsidP="004C2A90">
      <w:pPr>
        <w:spacing w:after="12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10. Одинаковый размер штрафов,  а также размер государственной пошлины, что для маленького торгового объекта и такой же размер для больших торговых сетей, почему бы</w:t>
      </w:r>
      <w:r w:rsidR="00351768" w:rsidRPr="009676F8">
        <w:rPr>
          <w:rFonts w:ascii="Times New Roman" w:hAnsi="Times New Roman" w:cs="Times New Roman"/>
          <w:b/>
          <w:color w:val="000000" w:themeColor="text1"/>
          <w:sz w:val="27"/>
          <w:szCs w:val="27"/>
        </w:rPr>
        <w:t xml:space="preserve"> не сделать это пропорционально</w:t>
      </w:r>
    </w:p>
    <w:p w:rsidR="00BB13C9" w:rsidRPr="009676F8" w:rsidRDefault="00BB13C9" w:rsidP="001C3D14">
      <w:pPr>
        <w:tabs>
          <w:tab w:val="left" w:pos="567"/>
          <w:tab w:val="left" w:pos="993"/>
        </w:tabs>
        <w:spacing w:after="0" w:line="240" w:lineRule="auto"/>
        <w:ind w:firstLine="709"/>
        <w:jc w:val="both"/>
        <w:rPr>
          <w:rFonts w:ascii="Times New Roman" w:hAnsi="Times New Roman" w:cs="Times New Roman"/>
          <w:sz w:val="27"/>
          <w:szCs w:val="27"/>
          <w:shd w:val="clear" w:color="auto" w:fill="FFFFFF"/>
        </w:rPr>
      </w:pPr>
      <w:r w:rsidRPr="009676F8">
        <w:rPr>
          <w:rFonts w:ascii="Times New Roman" w:hAnsi="Times New Roman" w:cs="Times New Roman"/>
          <w:sz w:val="27"/>
          <w:szCs w:val="27"/>
        </w:rPr>
        <w:t xml:space="preserve">В соответствии с п. 94 ст. 333.33 Налогового кодекса </w:t>
      </w:r>
      <w:r w:rsidR="00F14C4D" w:rsidRPr="009676F8">
        <w:rPr>
          <w:rFonts w:ascii="Times New Roman" w:hAnsi="Times New Roman" w:cs="Times New Roman"/>
          <w:sz w:val="27"/>
          <w:szCs w:val="27"/>
        </w:rPr>
        <w:t xml:space="preserve">Российской Федерации </w:t>
      </w:r>
      <w:r w:rsidRPr="009676F8">
        <w:rPr>
          <w:rFonts w:ascii="Times New Roman" w:hAnsi="Times New Roman" w:cs="Times New Roman"/>
          <w:sz w:val="27"/>
          <w:szCs w:val="27"/>
          <w:shd w:val="clear" w:color="auto" w:fill="FFFFFF"/>
        </w:rPr>
        <w:t xml:space="preserve">размер госпошлины за лицензирование розничной продажи алкоголя составляет </w:t>
      </w:r>
      <w:r w:rsidR="00F14C4D" w:rsidRPr="009676F8">
        <w:rPr>
          <w:rFonts w:ascii="Times New Roman" w:hAnsi="Times New Roman" w:cs="Times New Roman"/>
          <w:sz w:val="27"/>
          <w:szCs w:val="27"/>
          <w:shd w:val="clear" w:color="auto" w:fill="FFFFFF"/>
        </w:rPr>
        <w:br/>
      </w:r>
      <w:r w:rsidRPr="009676F8">
        <w:rPr>
          <w:rFonts w:ascii="Times New Roman" w:hAnsi="Times New Roman" w:cs="Times New Roman"/>
          <w:sz w:val="27"/>
          <w:szCs w:val="27"/>
          <w:shd w:val="clear" w:color="auto" w:fill="FFFFFF"/>
        </w:rPr>
        <w:t>65 тыс. рублей в год и не зависит от количества торговых объектов, имеющихся у хозяйствующего субъекта.</w:t>
      </w:r>
      <w:r w:rsidR="001C3D14" w:rsidRPr="009676F8">
        <w:rPr>
          <w:rFonts w:ascii="Times New Roman" w:hAnsi="Times New Roman" w:cs="Times New Roman"/>
          <w:sz w:val="27"/>
          <w:szCs w:val="27"/>
          <w:shd w:val="clear" w:color="auto" w:fill="FFFFFF"/>
        </w:rPr>
        <w:t xml:space="preserve"> </w:t>
      </w:r>
    </w:p>
    <w:p w:rsidR="001C3D14" w:rsidRPr="009676F8" w:rsidRDefault="001C3D14" w:rsidP="001C3D14">
      <w:pPr>
        <w:tabs>
          <w:tab w:val="left" w:pos="567"/>
          <w:tab w:val="left" w:pos="993"/>
        </w:tabs>
        <w:spacing w:after="0" w:line="240" w:lineRule="auto"/>
        <w:ind w:firstLine="709"/>
        <w:jc w:val="both"/>
        <w:rPr>
          <w:rFonts w:ascii="Times New Roman" w:hAnsi="Times New Roman" w:cs="Times New Roman"/>
          <w:sz w:val="27"/>
          <w:szCs w:val="27"/>
          <w:shd w:val="clear" w:color="auto" w:fill="FFFFFF"/>
        </w:rPr>
      </w:pPr>
      <w:r w:rsidRPr="009676F8">
        <w:rPr>
          <w:rFonts w:ascii="Times New Roman" w:hAnsi="Times New Roman" w:cs="Times New Roman"/>
          <w:sz w:val="27"/>
          <w:szCs w:val="27"/>
          <w:shd w:val="clear" w:color="auto" w:fill="FFFFFF"/>
        </w:rPr>
        <w:t xml:space="preserve">Для многих предприятий малого и среднего бизнеса существующий размер государственной пошлины является </w:t>
      </w:r>
      <w:r w:rsidR="00C40D3D" w:rsidRPr="009676F8">
        <w:rPr>
          <w:rFonts w:ascii="Times New Roman" w:hAnsi="Times New Roman" w:cs="Times New Roman"/>
          <w:sz w:val="27"/>
          <w:szCs w:val="27"/>
          <w:shd w:val="clear" w:color="auto" w:fill="FFFFFF"/>
        </w:rPr>
        <w:t>значительным</w:t>
      </w:r>
      <w:r w:rsidRPr="009676F8">
        <w:rPr>
          <w:rFonts w:ascii="Times New Roman" w:hAnsi="Times New Roman" w:cs="Times New Roman"/>
          <w:sz w:val="27"/>
          <w:szCs w:val="27"/>
          <w:shd w:val="clear" w:color="auto" w:fill="FFFFFF"/>
        </w:rPr>
        <w:t>.</w:t>
      </w:r>
    </w:p>
    <w:p w:rsidR="001C3D14" w:rsidRPr="009676F8" w:rsidRDefault="00C40D3D" w:rsidP="001C3D14">
      <w:pPr>
        <w:tabs>
          <w:tab w:val="left" w:pos="567"/>
          <w:tab w:val="left" w:pos="993"/>
        </w:tabs>
        <w:spacing w:after="0" w:line="240" w:lineRule="auto"/>
        <w:ind w:firstLine="709"/>
        <w:jc w:val="both"/>
        <w:rPr>
          <w:rFonts w:ascii="Times New Roman" w:hAnsi="Times New Roman" w:cs="Times New Roman"/>
          <w:sz w:val="27"/>
          <w:szCs w:val="27"/>
          <w:shd w:val="clear" w:color="auto" w:fill="FFFFFF"/>
        </w:rPr>
      </w:pPr>
      <w:r w:rsidRPr="009676F8">
        <w:rPr>
          <w:rFonts w:ascii="Times New Roman" w:hAnsi="Times New Roman" w:cs="Times New Roman"/>
          <w:sz w:val="27"/>
          <w:szCs w:val="27"/>
          <w:shd w:val="clear" w:color="auto" w:fill="FFFFFF"/>
        </w:rPr>
        <w:t>В целях упрощения ведения предпринимательской и инвестиционной деятельности в различных сферах р</w:t>
      </w:r>
      <w:r w:rsidR="001C3D14" w:rsidRPr="009676F8">
        <w:rPr>
          <w:rFonts w:ascii="Times New Roman" w:hAnsi="Times New Roman" w:cs="Times New Roman"/>
          <w:sz w:val="27"/>
          <w:szCs w:val="27"/>
          <w:shd w:val="clear" w:color="auto" w:fill="FFFFFF"/>
        </w:rPr>
        <w:t>аспоряжением Правительства Российской Федерации от 17.01.2019 № 20-р утвержден план мероприятий «Трансформация делового климата»</w:t>
      </w:r>
      <w:r w:rsidR="00E16053" w:rsidRPr="009676F8">
        <w:rPr>
          <w:rFonts w:ascii="Times New Roman" w:hAnsi="Times New Roman" w:cs="Times New Roman"/>
          <w:sz w:val="27"/>
          <w:szCs w:val="27"/>
          <w:shd w:val="clear" w:color="auto" w:fill="FFFFFF"/>
        </w:rPr>
        <w:t xml:space="preserve"> (далее – План </w:t>
      </w:r>
      <w:r w:rsidRPr="009676F8">
        <w:rPr>
          <w:rFonts w:ascii="Times New Roman" w:hAnsi="Times New Roman" w:cs="Times New Roman"/>
          <w:sz w:val="27"/>
          <w:szCs w:val="27"/>
          <w:shd w:val="clear" w:color="auto" w:fill="FFFFFF"/>
        </w:rPr>
        <w:t>мероприятий</w:t>
      </w:r>
      <w:r w:rsidR="00E16053" w:rsidRPr="009676F8">
        <w:rPr>
          <w:rFonts w:ascii="Times New Roman" w:hAnsi="Times New Roman" w:cs="Times New Roman"/>
          <w:sz w:val="27"/>
          <w:szCs w:val="27"/>
          <w:shd w:val="clear" w:color="auto" w:fill="FFFFFF"/>
        </w:rPr>
        <w:t>)</w:t>
      </w:r>
      <w:r w:rsidR="001C3D14" w:rsidRPr="009676F8">
        <w:rPr>
          <w:rFonts w:ascii="Times New Roman" w:hAnsi="Times New Roman" w:cs="Times New Roman"/>
          <w:sz w:val="27"/>
          <w:szCs w:val="27"/>
          <w:shd w:val="clear" w:color="auto" w:fill="FFFFFF"/>
        </w:rPr>
        <w:t>.</w:t>
      </w:r>
    </w:p>
    <w:p w:rsidR="001C3D14" w:rsidRPr="009676F8" w:rsidRDefault="00E16053" w:rsidP="001C3D14">
      <w:pPr>
        <w:tabs>
          <w:tab w:val="left" w:pos="567"/>
          <w:tab w:val="left" w:pos="993"/>
        </w:tabs>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В План мероприятий по направлению «Содействие развитию субъектов малого и среднего предпринимательства» включено мероприятие по снижению размера государственной пошлины за предоставление или продление срока действия лицензии на розничную продажу алкогольной продукции и лицензии на розничную продажу алкогольной продукции при оказании услуг общественного питания и оптимизации порядка получения указанных лицензий, в том числе установление принципа выдачи</w:t>
      </w:r>
      <w:r w:rsidR="0007257B" w:rsidRPr="009676F8">
        <w:rPr>
          <w:rFonts w:ascii="Times New Roman" w:hAnsi="Times New Roman" w:cs="Times New Roman"/>
          <w:sz w:val="27"/>
          <w:szCs w:val="27"/>
        </w:rPr>
        <w:t xml:space="preserve"> таких лицензий на каждый отдельный торговый объект или объект общественного питания.</w:t>
      </w:r>
    </w:p>
    <w:p w:rsidR="0007257B" w:rsidRPr="009676F8" w:rsidRDefault="007B3981" w:rsidP="0007257B">
      <w:pPr>
        <w:autoSpaceDE w:val="0"/>
        <w:autoSpaceDN w:val="0"/>
        <w:adjustRightInd w:val="0"/>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М</w:t>
      </w:r>
      <w:r w:rsidR="0007257B" w:rsidRPr="009676F8">
        <w:rPr>
          <w:rFonts w:ascii="Times New Roman" w:hAnsi="Times New Roman" w:cs="Times New Roman"/>
          <w:sz w:val="27"/>
          <w:szCs w:val="27"/>
        </w:rPr>
        <w:t>ероприятие направлено на установлен</w:t>
      </w:r>
      <w:r w:rsidR="006F0B40" w:rsidRPr="009676F8">
        <w:rPr>
          <w:rFonts w:ascii="Times New Roman" w:hAnsi="Times New Roman" w:cs="Times New Roman"/>
          <w:sz w:val="27"/>
          <w:szCs w:val="27"/>
        </w:rPr>
        <w:t>ие</w:t>
      </w:r>
      <w:r w:rsidR="0007257B" w:rsidRPr="009676F8">
        <w:rPr>
          <w:rFonts w:ascii="Times New Roman" w:hAnsi="Times New Roman" w:cs="Times New Roman"/>
          <w:sz w:val="27"/>
          <w:szCs w:val="27"/>
        </w:rPr>
        <w:t xml:space="preserve"> равных условий для субъектов малого и среднего предпринимательства и крупных торговых сетей в части осуществления деятельности на рынке розничной реализации алкогольной продукции</w:t>
      </w:r>
    </w:p>
    <w:p w:rsidR="0007257B" w:rsidRPr="009676F8" w:rsidRDefault="0007257B" w:rsidP="0007257B">
      <w:pPr>
        <w:autoSpaceDE w:val="0"/>
        <w:autoSpaceDN w:val="0"/>
        <w:adjustRightInd w:val="0"/>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В рамках мероприятия в марте 2020 г</w:t>
      </w:r>
      <w:r w:rsidR="00F14C4D" w:rsidRPr="009676F8">
        <w:rPr>
          <w:rFonts w:ascii="Times New Roman" w:hAnsi="Times New Roman" w:cs="Times New Roman"/>
          <w:sz w:val="27"/>
          <w:szCs w:val="27"/>
        </w:rPr>
        <w:t>ода</w:t>
      </w:r>
      <w:r w:rsidRPr="009676F8">
        <w:rPr>
          <w:rFonts w:ascii="Times New Roman" w:hAnsi="Times New Roman" w:cs="Times New Roman"/>
          <w:sz w:val="27"/>
          <w:szCs w:val="27"/>
        </w:rPr>
        <w:t xml:space="preserve"> предусмотрено внесение ответственными исполнителями (Минпромторг России, Минфин России, Минэкономразвития России, Минздрав России, Росалкогольрегулирование) </w:t>
      </w:r>
      <w:r w:rsidR="00900084" w:rsidRPr="009676F8">
        <w:rPr>
          <w:rFonts w:ascii="Times New Roman" w:hAnsi="Times New Roman" w:cs="Times New Roman"/>
          <w:sz w:val="27"/>
          <w:szCs w:val="27"/>
        </w:rPr>
        <w:t xml:space="preserve">соответствующего </w:t>
      </w:r>
      <w:r w:rsidRPr="009676F8">
        <w:rPr>
          <w:rFonts w:ascii="Times New Roman" w:hAnsi="Times New Roman" w:cs="Times New Roman"/>
          <w:sz w:val="27"/>
          <w:szCs w:val="27"/>
        </w:rPr>
        <w:t>проекта федерального закона в Правительство Российской Федерации</w:t>
      </w:r>
      <w:r w:rsidR="00900084" w:rsidRPr="009676F8">
        <w:rPr>
          <w:rFonts w:ascii="Times New Roman" w:hAnsi="Times New Roman" w:cs="Times New Roman"/>
          <w:sz w:val="27"/>
          <w:szCs w:val="27"/>
        </w:rPr>
        <w:t>.</w:t>
      </w:r>
    </w:p>
    <w:p w:rsidR="00711A19" w:rsidRPr="009676F8" w:rsidRDefault="00711A19" w:rsidP="00245BCD">
      <w:pPr>
        <w:tabs>
          <w:tab w:val="left" w:pos="567"/>
          <w:tab w:val="left" w:pos="993"/>
        </w:tabs>
        <w:spacing w:after="0" w:line="240" w:lineRule="auto"/>
        <w:ind w:firstLine="709"/>
        <w:jc w:val="both"/>
        <w:rPr>
          <w:rFonts w:ascii="Times New Roman" w:hAnsi="Times New Roman" w:cs="Times New Roman"/>
          <w:b/>
          <w:color w:val="000000" w:themeColor="text1"/>
          <w:sz w:val="27"/>
          <w:szCs w:val="27"/>
        </w:rPr>
      </w:pPr>
    </w:p>
    <w:p w:rsidR="00EA2310" w:rsidRDefault="00EA2310" w:rsidP="006F5543">
      <w:pPr>
        <w:tabs>
          <w:tab w:val="left" w:pos="567"/>
          <w:tab w:val="left" w:pos="993"/>
        </w:tabs>
        <w:spacing w:after="12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 xml:space="preserve">11. Высокие ставки по упрощенной системе налогообложения </w:t>
      </w:r>
      <w:r w:rsidR="00F26BAE" w:rsidRPr="009676F8">
        <w:rPr>
          <w:rFonts w:ascii="Times New Roman" w:hAnsi="Times New Roman" w:cs="Times New Roman"/>
          <w:b/>
          <w:color w:val="000000" w:themeColor="text1"/>
          <w:sz w:val="27"/>
          <w:szCs w:val="27"/>
        </w:rPr>
        <w:br/>
      </w:r>
      <w:r w:rsidRPr="009676F8">
        <w:rPr>
          <w:rFonts w:ascii="Times New Roman" w:hAnsi="Times New Roman" w:cs="Times New Roman"/>
          <w:b/>
          <w:color w:val="000000" w:themeColor="text1"/>
          <w:sz w:val="27"/>
          <w:szCs w:val="27"/>
        </w:rPr>
        <w:t xml:space="preserve">в сравнении с другими регионами. Этот вопрос является значимым </w:t>
      </w:r>
      <w:r w:rsidR="00F26BAE" w:rsidRPr="009676F8">
        <w:rPr>
          <w:rFonts w:ascii="Times New Roman" w:hAnsi="Times New Roman" w:cs="Times New Roman"/>
          <w:b/>
          <w:color w:val="000000" w:themeColor="text1"/>
          <w:sz w:val="27"/>
          <w:szCs w:val="27"/>
        </w:rPr>
        <w:br/>
      </w:r>
      <w:r w:rsidRPr="009676F8">
        <w:rPr>
          <w:rFonts w:ascii="Times New Roman" w:hAnsi="Times New Roman" w:cs="Times New Roman"/>
          <w:b/>
          <w:color w:val="000000" w:themeColor="text1"/>
          <w:sz w:val="27"/>
          <w:szCs w:val="27"/>
        </w:rPr>
        <w:t>в связи с отменой ЕНВД с 2021 года, а также введением системы маркировки товаров, что влечет для</w:t>
      </w:r>
      <w:r w:rsidR="00F14C4D" w:rsidRPr="009676F8">
        <w:rPr>
          <w:rFonts w:ascii="Times New Roman" w:hAnsi="Times New Roman" w:cs="Times New Roman"/>
          <w:b/>
          <w:color w:val="000000" w:themeColor="text1"/>
          <w:sz w:val="27"/>
          <w:szCs w:val="27"/>
        </w:rPr>
        <w:t xml:space="preserve"> бизнеса дополнительные расходы</w:t>
      </w:r>
    </w:p>
    <w:p w:rsidR="006F5543" w:rsidRPr="006F5543" w:rsidRDefault="006F5543" w:rsidP="006F5543">
      <w:pPr>
        <w:tabs>
          <w:tab w:val="left" w:pos="567"/>
          <w:tab w:val="left" w:pos="993"/>
        </w:tabs>
        <w:spacing w:after="0" w:line="240" w:lineRule="auto"/>
        <w:ind w:firstLine="709"/>
        <w:jc w:val="both"/>
        <w:rPr>
          <w:rFonts w:ascii="Times New Roman" w:hAnsi="Times New Roman" w:cs="Times New Roman"/>
          <w:b/>
          <w:color w:val="000000" w:themeColor="text1"/>
          <w:sz w:val="27"/>
          <w:szCs w:val="27"/>
        </w:rPr>
      </w:pPr>
      <w:r w:rsidRPr="006F5543">
        <w:rPr>
          <w:rFonts w:ascii="Times New Roman" w:hAnsi="Times New Roman" w:cs="Times New Roman"/>
          <w:color w:val="000000" w:themeColor="text1"/>
          <w:sz w:val="27"/>
          <w:szCs w:val="27"/>
        </w:rPr>
        <w:t xml:space="preserve">Министерством экономики Республики Коми </w:t>
      </w:r>
      <w:r w:rsidRPr="006F5543">
        <w:rPr>
          <w:rFonts w:ascii="Times New Roman" w:hAnsi="Times New Roman" w:cs="Times New Roman"/>
          <w:sz w:val="27"/>
          <w:szCs w:val="27"/>
        </w:rPr>
        <w:t>в целях снижения налоговой нагрузки на субъект</w:t>
      </w:r>
      <w:r w:rsidR="003F6D31">
        <w:rPr>
          <w:rFonts w:ascii="Times New Roman" w:hAnsi="Times New Roman" w:cs="Times New Roman"/>
          <w:sz w:val="27"/>
          <w:szCs w:val="27"/>
        </w:rPr>
        <w:t>ы</w:t>
      </w:r>
      <w:r w:rsidRPr="006F5543">
        <w:rPr>
          <w:rFonts w:ascii="Times New Roman" w:hAnsi="Times New Roman" w:cs="Times New Roman"/>
          <w:sz w:val="27"/>
          <w:szCs w:val="27"/>
        </w:rPr>
        <w:t xml:space="preserve"> малого и среднего предпринимательства разработан проект закона Республики Коми «Об установлении налоговой ставки при применении упрощенной системы налогообложения</w:t>
      </w:r>
      <w:r w:rsidR="003F6D31">
        <w:rPr>
          <w:rFonts w:ascii="Times New Roman" w:hAnsi="Times New Roman" w:cs="Times New Roman"/>
          <w:sz w:val="27"/>
          <w:szCs w:val="27"/>
        </w:rPr>
        <w:t xml:space="preserve"> </w:t>
      </w:r>
      <w:r w:rsidRPr="006F5543">
        <w:rPr>
          <w:rFonts w:ascii="Times New Roman" w:hAnsi="Times New Roman" w:cs="Times New Roman"/>
          <w:sz w:val="27"/>
          <w:szCs w:val="27"/>
        </w:rPr>
        <w:t xml:space="preserve">на территории Республики Коми». Законопроектом предусмотрено снижение ставок налога для всех организаций и индивидуальных предпринимателей, зарегистрированных и осуществляющих свою деятельность на территории Республики Коми. </w:t>
      </w:r>
    </w:p>
    <w:p w:rsidR="00EA2310" w:rsidRPr="009676F8" w:rsidRDefault="00EA2310" w:rsidP="006F5543">
      <w:pPr>
        <w:widowControl w:val="0"/>
        <w:autoSpaceDE w:val="0"/>
        <w:autoSpaceDN w:val="0"/>
        <w:adjustRightInd w:val="0"/>
        <w:spacing w:after="0" w:line="240" w:lineRule="auto"/>
        <w:ind w:firstLine="709"/>
        <w:jc w:val="both"/>
        <w:rPr>
          <w:rFonts w:ascii="Times New Roman" w:hAnsi="Times New Roman"/>
          <w:color w:val="000000" w:themeColor="text1"/>
          <w:sz w:val="27"/>
          <w:szCs w:val="27"/>
        </w:rPr>
      </w:pPr>
      <w:r w:rsidRPr="006F5543">
        <w:rPr>
          <w:rFonts w:ascii="Times New Roman" w:hAnsi="Times New Roman" w:cs="Times New Roman"/>
          <w:color w:val="000000" w:themeColor="text1"/>
          <w:sz w:val="27"/>
          <w:szCs w:val="27"/>
        </w:rPr>
        <w:t>Министерством экономики Республики Коми проведено обсу</w:t>
      </w:r>
      <w:r w:rsidRPr="009676F8">
        <w:rPr>
          <w:rFonts w:ascii="Times New Roman" w:hAnsi="Times New Roman"/>
          <w:color w:val="000000" w:themeColor="text1"/>
          <w:sz w:val="27"/>
          <w:szCs w:val="27"/>
        </w:rPr>
        <w:t xml:space="preserve">ждение </w:t>
      </w:r>
      <w:r w:rsidR="00973188" w:rsidRPr="009676F8">
        <w:rPr>
          <w:rFonts w:ascii="Times New Roman" w:hAnsi="Times New Roman"/>
          <w:color w:val="000000" w:themeColor="text1"/>
          <w:sz w:val="27"/>
          <w:szCs w:val="27"/>
        </w:rPr>
        <w:t xml:space="preserve">законопроекта </w:t>
      </w:r>
      <w:r w:rsidRPr="009676F8">
        <w:rPr>
          <w:rFonts w:ascii="Times New Roman" w:hAnsi="Times New Roman"/>
          <w:color w:val="000000" w:themeColor="text1"/>
          <w:sz w:val="27"/>
          <w:szCs w:val="27"/>
        </w:rPr>
        <w:t xml:space="preserve">с органами исполнительной власти </w:t>
      </w:r>
      <w:r w:rsidR="008A7F51" w:rsidRPr="009676F8">
        <w:rPr>
          <w:rFonts w:ascii="Times New Roman" w:hAnsi="Times New Roman"/>
          <w:color w:val="000000" w:themeColor="text1"/>
          <w:sz w:val="27"/>
          <w:szCs w:val="27"/>
        </w:rPr>
        <w:t>Республики Коми</w:t>
      </w:r>
      <w:r w:rsidRPr="009676F8">
        <w:rPr>
          <w:rFonts w:ascii="Times New Roman" w:hAnsi="Times New Roman"/>
          <w:color w:val="000000" w:themeColor="text1"/>
          <w:sz w:val="27"/>
          <w:szCs w:val="27"/>
        </w:rPr>
        <w:t>.</w:t>
      </w:r>
    </w:p>
    <w:p w:rsidR="00EA2310" w:rsidRPr="009676F8" w:rsidRDefault="00EA2310" w:rsidP="00EA2310">
      <w:pPr>
        <w:widowControl w:val="0"/>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Предложения по снижению ставок по УСН направлялись в адрес муниципальных образований, так как налоги от УСН в размере 50 % поступают в местный бюджет. Необходимо отметить, что из 20 муниципальных образований согласовали без замечаний только 7 </w:t>
      </w:r>
      <w:r w:rsidR="008A7F51" w:rsidRPr="009676F8">
        <w:rPr>
          <w:rFonts w:ascii="Times New Roman" w:hAnsi="Times New Roman" w:cs="Times New Roman"/>
          <w:color w:val="000000" w:themeColor="text1"/>
          <w:sz w:val="27"/>
          <w:szCs w:val="27"/>
        </w:rPr>
        <w:t>муниципальных образований</w:t>
      </w:r>
      <w:r w:rsidRPr="009676F8">
        <w:rPr>
          <w:rFonts w:ascii="Times New Roman" w:hAnsi="Times New Roman" w:cs="Times New Roman"/>
          <w:color w:val="000000" w:themeColor="text1"/>
          <w:sz w:val="27"/>
          <w:szCs w:val="27"/>
        </w:rPr>
        <w:t>, остальные 13 поддержали при условии возмещения потерь из республиканского бюджета Республики Коми.</w:t>
      </w:r>
    </w:p>
    <w:p w:rsidR="001416A9" w:rsidRPr="009676F8" w:rsidRDefault="00EA2310" w:rsidP="00142821">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По итогам заседания Правительственной бюджетной комиссии принято решение о рассмотрении вопроса о снижении </w:t>
      </w:r>
      <w:r w:rsidR="0015436B" w:rsidRPr="009676F8">
        <w:rPr>
          <w:rFonts w:ascii="Times New Roman" w:hAnsi="Times New Roman" w:cs="Times New Roman"/>
          <w:color w:val="000000" w:themeColor="text1"/>
          <w:sz w:val="27"/>
          <w:szCs w:val="27"/>
        </w:rPr>
        <w:t xml:space="preserve">ставок по УСН </w:t>
      </w:r>
      <w:r w:rsidRPr="009676F8">
        <w:rPr>
          <w:rFonts w:ascii="Times New Roman" w:hAnsi="Times New Roman" w:cs="Times New Roman"/>
          <w:color w:val="000000" w:themeColor="text1"/>
          <w:sz w:val="27"/>
          <w:szCs w:val="27"/>
        </w:rPr>
        <w:t xml:space="preserve">с 2021 года </w:t>
      </w:r>
      <w:r w:rsidR="00F26BA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при рассмотрении основных параметров республиканского бюджета Республики Коми на 2021 год и плановый период 2022 и 2023 годов.</w:t>
      </w:r>
    </w:p>
    <w:p w:rsidR="00142821" w:rsidRPr="009676F8" w:rsidRDefault="00142821" w:rsidP="00142821">
      <w:pPr>
        <w:spacing w:after="0" w:line="240" w:lineRule="auto"/>
        <w:ind w:firstLine="709"/>
        <w:jc w:val="both"/>
        <w:rPr>
          <w:rFonts w:ascii="Times New Roman" w:hAnsi="Times New Roman" w:cs="Times New Roman"/>
          <w:color w:val="000000" w:themeColor="text1"/>
          <w:sz w:val="27"/>
          <w:szCs w:val="27"/>
        </w:rPr>
      </w:pPr>
    </w:p>
    <w:p w:rsidR="00142821" w:rsidRPr="009676F8" w:rsidRDefault="00142821" w:rsidP="00F26BAE">
      <w:pPr>
        <w:spacing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 xml:space="preserve">12. Необходимо пересмотреть ставки по аренде земли для предпринимателей на период строительства объекта, сделать </w:t>
      </w:r>
      <w:r w:rsidR="00F14C4D" w:rsidRPr="009676F8">
        <w:rPr>
          <w:rFonts w:ascii="Times New Roman" w:hAnsi="Times New Roman" w:cs="Times New Roman"/>
          <w:b/>
          <w:color w:val="000000" w:themeColor="text1"/>
          <w:sz w:val="27"/>
          <w:szCs w:val="27"/>
        </w:rPr>
        <w:t>ее льготной или отменить</w:t>
      </w:r>
    </w:p>
    <w:p w:rsidR="00142821" w:rsidRPr="009676F8" w:rsidRDefault="00142821" w:rsidP="00A73946">
      <w:pPr>
        <w:spacing w:before="120"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В соответствии с пунктами «в» и «к» ч. 1 ст. 72 Ко</w:t>
      </w:r>
      <w:r w:rsidR="00F14C4D" w:rsidRPr="009676F8">
        <w:rPr>
          <w:rFonts w:ascii="Times New Roman" w:hAnsi="Times New Roman" w:cs="Times New Roman"/>
          <w:color w:val="000000" w:themeColor="text1"/>
          <w:sz w:val="27"/>
          <w:szCs w:val="27"/>
        </w:rPr>
        <w:t xml:space="preserve">нституции Российской Федерации </w:t>
      </w:r>
      <w:r w:rsidRPr="009676F8">
        <w:rPr>
          <w:rFonts w:ascii="Times New Roman" w:hAnsi="Times New Roman" w:cs="Times New Roman"/>
          <w:color w:val="000000" w:themeColor="text1"/>
          <w:sz w:val="27"/>
          <w:szCs w:val="27"/>
        </w:rPr>
        <w:t xml:space="preserve">вопросы владения, пользования и распоряжения землей, земельное законодательство находятся в совместном ведении Российской Федерации </w:t>
      </w:r>
      <w:r w:rsidR="00234441"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и субъектов Российской Федерации.</w:t>
      </w:r>
    </w:p>
    <w:p w:rsidR="00142821" w:rsidRPr="009676F8" w:rsidRDefault="00142821" w:rsidP="00142821">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В соответствии</w:t>
      </w:r>
      <w:r w:rsidR="00F14C4D" w:rsidRPr="009676F8">
        <w:rPr>
          <w:rFonts w:ascii="Times New Roman" w:hAnsi="Times New Roman" w:cs="Times New Roman"/>
          <w:color w:val="000000" w:themeColor="text1"/>
          <w:sz w:val="27"/>
          <w:szCs w:val="27"/>
        </w:rPr>
        <w:t xml:space="preserve"> с</w:t>
      </w:r>
      <w:r w:rsidRPr="009676F8">
        <w:rPr>
          <w:rFonts w:ascii="Times New Roman" w:hAnsi="Times New Roman" w:cs="Times New Roman"/>
          <w:color w:val="000000" w:themeColor="text1"/>
          <w:sz w:val="27"/>
          <w:szCs w:val="27"/>
        </w:rPr>
        <w:t xml:space="preserve"> пп. 2 п. 3 ст. 39.7  Земельного кодекса Российской Федерации (далее – ЗК РФ), если иное не установлено настоящим Кодексом или другими федеральными законами, порядок определения размера арендной платы за земельные участки предоставленные в аренду без торгов, устанавливается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r w:rsidR="00F14C4D"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При этом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 (п. 1 ст. 39.7 ЗК РФ).</w:t>
      </w:r>
    </w:p>
    <w:p w:rsidR="00142821" w:rsidRPr="009676F8" w:rsidRDefault="00142821" w:rsidP="004B6C6E">
      <w:pPr>
        <w:pStyle w:val="1"/>
        <w:shd w:val="clear" w:color="auto" w:fill="FFFFFF"/>
        <w:spacing w:before="0" w:beforeAutospacing="0" w:after="0" w:afterAutospacing="0"/>
        <w:ind w:firstLine="709"/>
        <w:jc w:val="both"/>
        <w:rPr>
          <w:color w:val="000000" w:themeColor="text1"/>
          <w:sz w:val="27"/>
          <w:szCs w:val="27"/>
        </w:rPr>
      </w:pPr>
      <w:r w:rsidRPr="009676F8">
        <w:rPr>
          <w:b w:val="0"/>
          <w:sz w:val="27"/>
          <w:szCs w:val="27"/>
        </w:rPr>
        <w:t>Основные принципы определения арендной платы при аренде земельных участков, находящихся в государственной или муниципальной собственности утверждены постановлением Правительства Российской Федерации от 16.07.2009 № 582</w:t>
      </w:r>
      <w:r w:rsidR="004B6C6E" w:rsidRPr="009676F8">
        <w:rPr>
          <w:b w:val="0"/>
          <w:sz w:val="27"/>
          <w:szCs w:val="27"/>
        </w:rPr>
        <w:t xml:space="preserve">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w:t>
      </w:r>
      <w:r w:rsidR="00F14C4D" w:rsidRPr="009676F8">
        <w:rPr>
          <w:b w:val="0"/>
          <w:sz w:val="27"/>
          <w:szCs w:val="27"/>
        </w:rPr>
        <w:t>п</w:t>
      </w:r>
      <w:r w:rsidR="004B6C6E" w:rsidRPr="009676F8">
        <w:rPr>
          <w:b w:val="0"/>
          <w:sz w:val="27"/>
          <w:szCs w:val="27"/>
        </w:rPr>
        <w:t>орядка, условий и сроков внесения арендной платы</w:t>
      </w:r>
      <w:r w:rsidR="00F14C4D" w:rsidRPr="009676F8">
        <w:rPr>
          <w:b w:val="0"/>
          <w:sz w:val="27"/>
          <w:szCs w:val="27"/>
        </w:rPr>
        <w:t xml:space="preserve"> </w:t>
      </w:r>
      <w:r w:rsidR="004B6C6E" w:rsidRPr="009676F8">
        <w:rPr>
          <w:b w:val="0"/>
          <w:sz w:val="27"/>
          <w:szCs w:val="27"/>
        </w:rPr>
        <w:t>за земли, находящиеся в собственности Российской Федерации»</w:t>
      </w:r>
      <w:r w:rsidR="00F14C4D" w:rsidRPr="009676F8">
        <w:rPr>
          <w:b w:val="0"/>
          <w:sz w:val="27"/>
          <w:szCs w:val="27"/>
        </w:rPr>
        <w:t xml:space="preserve"> </w:t>
      </w:r>
      <w:r w:rsidR="004B6C6E" w:rsidRPr="009676F8">
        <w:rPr>
          <w:b w:val="0"/>
          <w:sz w:val="27"/>
          <w:szCs w:val="27"/>
        </w:rPr>
        <w:t>(далее – Постановление Правительства Российской Федерации от 16.07.2009 № 582)</w:t>
      </w:r>
      <w:r w:rsidRPr="009676F8">
        <w:rPr>
          <w:b w:val="0"/>
          <w:sz w:val="27"/>
          <w:szCs w:val="27"/>
        </w:rPr>
        <w:t>.</w:t>
      </w:r>
      <w:r w:rsidRPr="009676F8">
        <w:rPr>
          <w:sz w:val="27"/>
          <w:szCs w:val="27"/>
        </w:rPr>
        <w:t xml:space="preserve"> </w:t>
      </w:r>
    </w:p>
    <w:p w:rsidR="00142821" w:rsidRPr="009676F8" w:rsidRDefault="00142821" w:rsidP="00142821">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Указанные принципы являются общеобязательными.</w:t>
      </w:r>
    </w:p>
    <w:p w:rsidR="00142821" w:rsidRPr="009676F8" w:rsidRDefault="00142821" w:rsidP="00142821">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Порядок определения размера арендной платы за земельные участки, находящиеся в государственной собственности Республики Коми, </w:t>
      </w:r>
      <w:r w:rsidR="00F26BA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xml:space="preserve">и земельные участки на территории Республики Коми, государственная собственность на которые не разграничена, предоставленные в аренду </w:t>
      </w:r>
      <w:r w:rsidR="00F26BA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без торгов утвержденный постановлением Правительств</w:t>
      </w:r>
      <w:r w:rsidR="0033036E" w:rsidRPr="009676F8">
        <w:rPr>
          <w:rFonts w:ascii="Times New Roman" w:hAnsi="Times New Roman" w:cs="Times New Roman"/>
          <w:color w:val="000000" w:themeColor="text1"/>
          <w:sz w:val="27"/>
          <w:szCs w:val="27"/>
        </w:rPr>
        <w:t>а</w:t>
      </w:r>
      <w:r w:rsidRPr="009676F8">
        <w:rPr>
          <w:rFonts w:ascii="Times New Roman" w:hAnsi="Times New Roman" w:cs="Times New Roman"/>
          <w:color w:val="000000" w:themeColor="text1"/>
          <w:sz w:val="27"/>
          <w:szCs w:val="27"/>
        </w:rPr>
        <w:t xml:space="preserve"> Республики Коми </w:t>
      </w:r>
      <w:r w:rsidR="00E529C2"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от 01.03.2015 № 90 (далее – Порядок, Постановление № 90).</w:t>
      </w:r>
    </w:p>
    <w:p w:rsidR="00142821" w:rsidRPr="009676F8" w:rsidRDefault="00142821" w:rsidP="00142821">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В соответстви</w:t>
      </w:r>
      <w:r w:rsidR="0015218C" w:rsidRPr="009676F8">
        <w:rPr>
          <w:rFonts w:ascii="Times New Roman" w:hAnsi="Times New Roman" w:cs="Times New Roman"/>
          <w:color w:val="000000" w:themeColor="text1"/>
          <w:sz w:val="27"/>
          <w:szCs w:val="27"/>
        </w:rPr>
        <w:t>и</w:t>
      </w:r>
      <w:r w:rsidRPr="009676F8">
        <w:rPr>
          <w:rFonts w:ascii="Times New Roman" w:hAnsi="Times New Roman" w:cs="Times New Roman"/>
          <w:color w:val="000000" w:themeColor="text1"/>
          <w:sz w:val="27"/>
          <w:szCs w:val="27"/>
        </w:rPr>
        <w:t xml:space="preserve"> с таблицей пункта 6.2 Порядка для категории арендаторов – юридические и физические лица, которым предоставлен земельный уча</w:t>
      </w:r>
      <w:r w:rsidR="0033036E" w:rsidRPr="009676F8">
        <w:rPr>
          <w:rFonts w:ascii="Times New Roman" w:hAnsi="Times New Roman" w:cs="Times New Roman"/>
          <w:color w:val="000000" w:themeColor="text1"/>
          <w:sz w:val="27"/>
          <w:szCs w:val="27"/>
        </w:rPr>
        <w:t>сток для строительства объекта,</w:t>
      </w:r>
      <w:r w:rsidRPr="009676F8">
        <w:rPr>
          <w:rFonts w:ascii="Times New Roman" w:hAnsi="Times New Roman" w:cs="Times New Roman"/>
          <w:color w:val="000000" w:themeColor="text1"/>
          <w:sz w:val="27"/>
          <w:szCs w:val="27"/>
        </w:rPr>
        <w:t xml:space="preserve"> предусматривался различный коэффициент, стимулирующий сроки строительства. </w:t>
      </w:r>
    </w:p>
    <w:p w:rsidR="00142821" w:rsidRPr="009676F8" w:rsidRDefault="00142821" w:rsidP="00142821">
      <w:pPr>
        <w:spacing w:after="0" w:line="240" w:lineRule="auto"/>
        <w:ind w:firstLine="709"/>
        <w:jc w:val="both"/>
        <w:rPr>
          <w:rFonts w:ascii="Times New Roman" w:hAnsi="Times New Roman" w:cs="Times New Roman"/>
          <w:color w:val="000000" w:themeColor="text1"/>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19"/>
        <w:gridCol w:w="2801"/>
      </w:tblGrid>
      <w:tr w:rsidR="0033036E" w:rsidRPr="009676F8" w:rsidTr="0033036E">
        <w:tc>
          <w:tcPr>
            <w:tcW w:w="271" w:type="pct"/>
          </w:tcPr>
          <w:p w:rsidR="0033036E" w:rsidRPr="009676F8" w:rsidRDefault="0033036E" w:rsidP="0033036E">
            <w:pPr>
              <w:spacing w:after="0" w:line="240" w:lineRule="auto"/>
              <w:jc w:val="center"/>
              <w:rPr>
                <w:rFonts w:ascii="Times New Roman" w:hAnsi="Times New Roman" w:cs="Times New Roman"/>
                <w:color w:val="000000" w:themeColor="text1"/>
                <w:sz w:val="27"/>
                <w:szCs w:val="27"/>
              </w:rPr>
            </w:pPr>
          </w:p>
        </w:tc>
        <w:tc>
          <w:tcPr>
            <w:tcW w:w="3308" w:type="pct"/>
            <w:shd w:val="clear" w:color="auto" w:fill="auto"/>
          </w:tcPr>
          <w:p w:rsidR="0033036E" w:rsidRPr="009676F8" w:rsidRDefault="0033036E" w:rsidP="0033036E">
            <w:pPr>
              <w:spacing w:after="0" w:line="240" w:lineRule="auto"/>
              <w:ind w:firstLine="709"/>
              <w:jc w:val="center"/>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Категория арендатора</w:t>
            </w:r>
          </w:p>
        </w:tc>
        <w:tc>
          <w:tcPr>
            <w:tcW w:w="1421" w:type="pct"/>
            <w:shd w:val="clear" w:color="auto" w:fill="auto"/>
          </w:tcPr>
          <w:p w:rsidR="0033036E" w:rsidRPr="009676F8" w:rsidRDefault="0033036E" w:rsidP="0033036E">
            <w:pPr>
              <w:spacing w:after="0" w:line="240" w:lineRule="auto"/>
              <w:ind w:firstLine="709"/>
              <w:jc w:val="center"/>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К</w:t>
            </w:r>
          </w:p>
        </w:tc>
      </w:tr>
      <w:tr w:rsidR="0033036E" w:rsidRPr="009676F8" w:rsidTr="0033036E">
        <w:tc>
          <w:tcPr>
            <w:tcW w:w="271" w:type="pct"/>
          </w:tcPr>
          <w:p w:rsidR="0033036E" w:rsidRPr="009676F8" w:rsidRDefault="0033036E" w:rsidP="0033036E">
            <w:pPr>
              <w:spacing w:after="0" w:line="240" w:lineRule="auto"/>
              <w:jc w:val="both"/>
              <w:rPr>
                <w:rFonts w:ascii="Times New Roman" w:hAnsi="Times New Roman" w:cs="Times New Roman"/>
                <w:color w:val="000000" w:themeColor="text1"/>
                <w:sz w:val="27"/>
                <w:szCs w:val="27"/>
              </w:rPr>
            </w:pPr>
          </w:p>
        </w:tc>
        <w:tc>
          <w:tcPr>
            <w:tcW w:w="3308" w:type="pct"/>
            <w:shd w:val="clear" w:color="auto" w:fill="auto"/>
          </w:tcPr>
          <w:p w:rsidR="0033036E" w:rsidRPr="009676F8" w:rsidRDefault="0033036E" w:rsidP="0033036E">
            <w:pPr>
              <w:spacing w:after="0" w:line="240" w:lineRule="auto"/>
              <w:ind w:firstLine="34"/>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Юридические и физические лица, которым предоставлен земельный участок для строительства объекта</w:t>
            </w:r>
          </w:p>
        </w:tc>
        <w:tc>
          <w:tcPr>
            <w:tcW w:w="1421" w:type="pct"/>
            <w:shd w:val="clear" w:color="auto" w:fill="auto"/>
          </w:tcPr>
          <w:p w:rsidR="0033036E" w:rsidRPr="009676F8" w:rsidRDefault="0033036E" w:rsidP="0033036E">
            <w:pPr>
              <w:spacing w:after="0" w:line="240" w:lineRule="auto"/>
              <w:jc w:val="center"/>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0,5 </w:t>
            </w:r>
          </w:p>
          <w:p w:rsidR="0033036E" w:rsidRPr="009676F8" w:rsidRDefault="0033036E" w:rsidP="0033036E">
            <w:pPr>
              <w:spacing w:after="0" w:line="240" w:lineRule="auto"/>
              <w:jc w:val="center"/>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(действует с даты заключения договора аренды земельного участка в течение пяти лет)</w:t>
            </w:r>
          </w:p>
        </w:tc>
      </w:tr>
      <w:tr w:rsidR="0033036E" w:rsidRPr="009676F8" w:rsidTr="0033036E">
        <w:tc>
          <w:tcPr>
            <w:tcW w:w="271" w:type="pct"/>
          </w:tcPr>
          <w:p w:rsidR="0033036E" w:rsidRPr="009676F8" w:rsidRDefault="0033036E" w:rsidP="0033036E">
            <w:pPr>
              <w:spacing w:after="0" w:line="240" w:lineRule="auto"/>
              <w:jc w:val="both"/>
              <w:rPr>
                <w:rFonts w:ascii="Times New Roman" w:hAnsi="Times New Roman" w:cs="Times New Roman"/>
                <w:color w:val="000000" w:themeColor="text1"/>
                <w:sz w:val="27"/>
                <w:szCs w:val="27"/>
              </w:rPr>
            </w:pPr>
          </w:p>
        </w:tc>
        <w:tc>
          <w:tcPr>
            <w:tcW w:w="3308" w:type="pct"/>
            <w:shd w:val="clear" w:color="auto" w:fill="auto"/>
          </w:tcPr>
          <w:p w:rsidR="0033036E" w:rsidRPr="009676F8" w:rsidRDefault="0033036E" w:rsidP="0033036E">
            <w:pPr>
              <w:spacing w:after="0" w:line="240" w:lineRule="auto"/>
              <w:ind w:firstLine="34"/>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Юридические и физические лица, которым предоставлен земельный участок для строительства объекта, в случае, если объект недвижимости на предоставленном земельном участке не введен в эксплуатацию по истечению пяти лет с даты заключения договора аренды земельного участка</w:t>
            </w:r>
          </w:p>
        </w:tc>
        <w:tc>
          <w:tcPr>
            <w:tcW w:w="1421" w:type="pct"/>
            <w:shd w:val="clear" w:color="auto" w:fill="auto"/>
          </w:tcPr>
          <w:p w:rsidR="0033036E" w:rsidRPr="009676F8" w:rsidRDefault="0033036E" w:rsidP="0033036E">
            <w:pPr>
              <w:spacing w:after="0" w:line="240" w:lineRule="auto"/>
              <w:jc w:val="center"/>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2</w:t>
            </w:r>
          </w:p>
        </w:tc>
      </w:tr>
    </w:tbl>
    <w:p w:rsidR="00142821" w:rsidRPr="009676F8" w:rsidRDefault="00142821" w:rsidP="00C44090">
      <w:pPr>
        <w:spacing w:before="120"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 Прокуратурой Республики Коми </w:t>
      </w:r>
      <w:r w:rsidR="003321BB" w:rsidRPr="009676F8">
        <w:rPr>
          <w:rFonts w:ascii="Times New Roman" w:hAnsi="Times New Roman" w:cs="Times New Roman"/>
          <w:color w:val="000000" w:themeColor="text1"/>
          <w:sz w:val="27"/>
          <w:szCs w:val="27"/>
        </w:rPr>
        <w:t>10.05.2018</w:t>
      </w:r>
      <w:r w:rsidRPr="009676F8">
        <w:rPr>
          <w:rFonts w:ascii="Times New Roman" w:hAnsi="Times New Roman" w:cs="Times New Roman"/>
          <w:color w:val="000000" w:themeColor="text1"/>
          <w:sz w:val="27"/>
          <w:szCs w:val="27"/>
        </w:rPr>
        <w:t xml:space="preserve"> был вынесен протест </w:t>
      </w:r>
      <w:r w:rsidR="0033036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07-14-2018 на Постановление № 90. Было указано на необходимость приведения таблицы пункта 6.2 Порядка федеральному законодательству. В частности пункт 6.2. н</w:t>
      </w:r>
      <w:r w:rsidR="004B6C6E" w:rsidRPr="009676F8">
        <w:rPr>
          <w:rFonts w:ascii="Times New Roman" w:hAnsi="Times New Roman" w:cs="Times New Roman"/>
          <w:color w:val="000000" w:themeColor="text1"/>
          <w:sz w:val="27"/>
          <w:szCs w:val="27"/>
        </w:rPr>
        <w:t>е подлежит применен</w:t>
      </w:r>
      <w:r w:rsidR="0033036E" w:rsidRPr="009676F8">
        <w:rPr>
          <w:rFonts w:ascii="Times New Roman" w:hAnsi="Times New Roman" w:cs="Times New Roman"/>
          <w:color w:val="000000" w:themeColor="text1"/>
          <w:sz w:val="27"/>
          <w:szCs w:val="27"/>
        </w:rPr>
        <w:t>ию, так как п</w:t>
      </w:r>
      <w:r w:rsidRPr="009676F8">
        <w:rPr>
          <w:rFonts w:ascii="Times New Roman" w:hAnsi="Times New Roman" w:cs="Times New Roman"/>
          <w:color w:val="000000" w:themeColor="text1"/>
          <w:sz w:val="27"/>
          <w:szCs w:val="27"/>
        </w:rPr>
        <w:t>остановлением Правительства Российско</w:t>
      </w:r>
      <w:r w:rsidR="0033036E" w:rsidRPr="009676F8">
        <w:rPr>
          <w:rFonts w:ascii="Times New Roman" w:hAnsi="Times New Roman" w:cs="Times New Roman"/>
          <w:color w:val="000000" w:themeColor="text1"/>
          <w:sz w:val="27"/>
          <w:szCs w:val="27"/>
        </w:rPr>
        <w:t>й Федерации от 16.07.2009 № 582</w:t>
      </w:r>
      <w:r w:rsidRPr="009676F8">
        <w:rPr>
          <w:rFonts w:ascii="Times New Roman" w:hAnsi="Times New Roman" w:cs="Times New Roman"/>
          <w:color w:val="000000" w:themeColor="text1"/>
          <w:sz w:val="27"/>
          <w:szCs w:val="27"/>
        </w:rPr>
        <w:t xml:space="preserve"> утверждены основные принципы определения арендной платы при аренде земельных участков, находящихся в государственной или муниципальной собственности. К их числу отнесен принцип запрета необоснованных предпочтений, в соответствии с которым порядок расчета размера арендной платы за земельные участки, принадлежащие соответствующему публично-правовому образованию и отнесенные к одной категории земель, используемые или предназначенные для одних и тех же видов деятельности и предоставляемые по одним и тем же основаниям, не должен различаться.</w:t>
      </w:r>
    </w:p>
    <w:p w:rsidR="00142821" w:rsidRPr="009676F8" w:rsidRDefault="0015218C" w:rsidP="00142821">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Протест П</w:t>
      </w:r>
      <w:r w:rsidR="00142821" w:rsidRPr="009676F8">
        <w:rPr>
          <w:rFonts w:ascii="Times New Roman" w:hAnsi="Times New Roman" w:cs="Times New Roman"/>
          <w:color w:val="000000" w:themeColor="text1"/>
          <w:sz w:val="27"/>
          <w:szCs w:val="27"/>
        </w:rPr>
        <w:t>рокуратуры Респу</w:t>
      </w:r>
      <w:r w:rsidR="003321BB" w:rsidRPr="009676F8">
        <w:rPr>
          <w:rFonts w:ascii="Times New Roman" w:hAnsi="Times New Roman" w:cs="Times New Roman"/>
          <w:color w:val="000000" w:themeColor="text1"/>
          <w:sz w:val="27"/>
          <w:szCs w:val="27"/>
        </w:rPr>
        <w:t xml:space="preserve">блики Коми был удовлетворен. </w:t>
      </w:r>
      <w:r w:rsidR="00142821" w:rsidRPr="009676F8">
        <w:rPr>
          <w:rFonts w:ascii="Times New Roman" w:hAnsi="Times New Roman" w:cs="Times New Roman"/>
          <w:color w:val="000000" w:themeColor="text1"/>
          <w:sz w:val="27"/>
          <w:szCs w:val="27"/>
        </w:rPr>
        <w:t>Правительством Республики Коми было принято постановление</w:t>
      </w:r>
      <w:r w:rsidR="0033036E" w:rsidRPr="009676F8">
        <w:rPr>
          <w:rFonts w:ascii="Times New Roman" w:hAnsi="Times New Roman" w:cs="Times New Roman"/>
          <w:color w:val="000000" w:themeColor="text1"/>
          <w:sz w:val="27"/>
          <w:szCs w:val="27"/>
        </w:rPr>
        <w:t xml:space="preserve"> от 21.11.2018 </w:t>
      </w:r>
      <w:r w:rsidR="00142821" w:rsidRPr="009676F8">
        <w:rPr>
          <w:rFonts w:ascii="Times New Roman" w:hAnsi="Times New Roman" w:cs="Times New Roman"/>
          <w:color w:val="000000" w:themeColor="text1"/>
          <w:sz w:val="27"/>
          <w:szCs w:val="27"/>
        </w:rPr>
        <w:t xml:space="preserve">№ 501 «О внесении изменений в постановление Правительства Республики Коми от </w:t>
      </w:r>
      <w:r w:rsidR="0033036E" w:rsidRPr="009676F8">
        <w:rPr>
          <w:rFonts w:ascii="Times New Roman" w:hAnsi="Times New Roman" w:cs="Times New Roman"/>
          <w:color w:val="000000" w:themeColor="text1"/>
          <w:sz w:val="27"/>
          <w:szCs w:val="27"/>
        </w:rPr>
        <w:t>01.03.</w:t>
      </w:r>
      <w:r w:rsidR="00142821" w:rsidRPr="009676F8">
        <w:rPr>
          <w:rFonts w:ascii="Times New Roman" w:hAnsi="Times New Roman" w:cs="Times New Roman"/>
          <w:color w:val="000000" w:themeColor="text1"/>
          <w:sz w:val="27"/>
          <w:szCs w:val="27"/>
        </w:rPr>
        <w:t>2015 № 90 «О Порядке определения размера арендной платы за земельные участки, находящиеся в государственной собственности Республики Коми, и земельные участки на территории Республики Коми, государственная собственность на которые не разграничена, предоставленные в аренду без торгов».</w:t>
      </w:r>
    </w:p>
    <w:p w:rsidR="00142821" w:rsidRPr="009676F8" w:rsidRDefault="00142821" w:rsidP="00142821">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Таким образом, установление льготной ставки по аренде земли </w:t>
      </w:r>
      <w:r w:rsidR="00F26BAE"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xml:space="preserve">для предпринимателей на период строительства объекта не отвечает принципу запрета необоснованных предпочтений и в случае его установления будет опротестован </w:t>
      </w:r>
      <w:r w:rsidR="0015218C" w:rsidRPr="009676F8">
        <w:rPr>
          <w:rFonts w:ascii="Times New Roman" w:hAnsi="Times New Roman" w:cs="Times New Roman"/>
          <w:color w:val="000000" w:themeColor="text1"/>
          <w:sz w:val="27"/>
          <w:szCs w:val="27"/>
        </w:rPr>
        <w:t>П</w:t>
      </w:r>
      <w:r w:rsidRPr="009676F8">
        <w:rPr>
          <w:rFonts w:ascii="Times New Roman" w:hAnsi="Times New Roman" w:cs="Times New Roman"/>
          <w:color w:val="000000" w:themeColor="text1"/>
          <w:sz w:val="27"/>
          <w:szCs w:val="27"/>
        </w:rPr>
        <w:t>рокуратурой Республики Коми.</w:t>
      </w:r>
    </w:p>
    <w:p w:rsidR="0015218C" w:rsidRPr="009676F8" w:rsidRDefault="0015218C" w:rsidP="00142821">
      <w:pPr>
        <w:spacing w:after="0" w:line="240" w:lineRule="auto"/>
        <w:ind w:firstLine="709"/>
        <w:jc w:val="both"/>
        <w:rPr>
          <w:rFonts w:ascii="Times New Roman" w:hAnsi="Times New Roman" w:cs="Times New Roman"/>
          <w:b/>
          <w:color w:val="000000" w:themeColor="text1"/>
          <w:sz w:val="27"/>
          <w:szCs w:val="27"/>
        </w:rPr>
      </w:pPr>
    </w:p>
    <w:p w:rsidR="005565AE" w:rsidRPr="009676F8" w:rsidRDefault="005565AE" w:rsidP="004223AF">
      <w:pPr>
        <w:spacing w:after="12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13.</w:t>
      </w:r>
      <w:r w:rsidR="00A73946" w:rsidRPr="009676F8">
        <w:rPr>
          <w:rFonts w:ascii="Times New Roman" w:hAnsi="Times New Roman" w:cs="Times New Roman"/>
          <w:b/>
          <w:color w:val="000000" w:themeColor="text1"/>
          <w:sz w:val="27"/>
          <w:szCs w:val="27"/>
        </w:rPr>
        <w:t xml:space="preserve"> </w:t>
      </w:r>
      <w:r w:rsidRPr="009676F8">
        <w:rPr>
          <w:rFonts w:ascii="Times New Roman" w:hAnsi="Times New Roman" w:cs="Times New Roman"/>
          <w:b/>
          <w:color w:val="000000" w:themeColor="text1"/>
          <w:sz w:val="27"/>
          <w:szCs w:val="27"/>
        </w:rPr>
        <w:t>Рассмотреть возможность введения весового контроля временно за исключением зимнего периода. Изначально проходишь дорожный контроль</w:t>
      </w:r>
      <w:r w:rsidR="00A73946" w:rsidRPr="009676F8">
        <w:rPr>
          <w:rFonts w:ascii="Times New Roman" w:hAnsi="Times New Roman" w:cs="Times New Roman"/>
          <w:b/>
          <w:color w:val="000000" w:themeColor="text1"/>
          <w:sz w:val="27"/>
          <w:szCs w:val="27"/>
        </w:rPr>
        <w:t xml:space="preserve"> получаешь разрешение, для чего дублирование </w:t>
      </w:r>
      <w:r w:rsidR="0033036E" w:rsidRPr="009676F8">
        <w:rPr>
          <w:rFonts w:ascii="Times New Roman" w:hAnsi="Times New Roman" w:cs="Times New Roman"/>
          <w:b/>
          <w:color w:val="000000" w:themeColor="text1"/>
          <w:sz w:val="27"/>
          <w:szCs w:val="27"/>
        </w:rPr>
        <w:t>весового и габаритного контроля</w:t>
      </w:r>
    </w:p>
    <w:p w:rsidR="00A73946" w:rsidRPr="009676F8" w:rsidRDefault="00A73946" w:rsidP="009E08C7">
      <w:pPr>
        <w:pStyle w:val="af"/>
        <w:spacing w:before="120" w:after="0" w:line="240" w:lineRule="auto"/>
        <w:ind w:left="0"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Весовой и габаритный контроль транспортных средств осуществляется в целях обеспечения безопасности дорожного движения и сохранности автодорог регионального или межмуниципального значения, а также</w:t>
      </w:r>
      <w:r w:rsidR="0033036E" w:rsidRPr="009676F8">
        <w:rPr>
          <w:rFonts w:ascii="Times New Roman" w:hAnsi="Times New Roman" w:cs="Times New Roman"/>
          <w:color w:val="000000" w:themeColor="text1"/>
          <w:sz w:val="27"/>
          <w:szCs w:val="27"/>
        </w:rPr>
        <w:t xml:space="preserve"> </w:t>
      </w:r>
      <w:r w:rsidRPr="009676F8">
        <w:rPr>
          <w:rFonts w:ascii="Times New Roman" w:hAnsi="Times New Roman" w:cs="Times New Roman"/>
          <w:color w:val="000000" w:themeColor="text1"/>
          <w:sz w:val="27"/>
          <w:szCs w:val="27"/>
        </w:rPr>
        <w:t>для фиксации нарушений правил дорожного движения крупногабаритными и (или) тяжеловесными транспортными средствами.</w:t>
      </w:r>
    </w:p>
    <w:p w:rsidR="00142821" w:rsidRPr="009676F8" w:rsidRDefault="00A73946" w:rsidP="00A73946">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Исключение весового и габаритного контроля транспортных средств </w:t>
      </w:r>
      <w:r w:rsidR="00B43BB2" w:rsidRPr="009676F8">
        <w:rPr>
          <w:rFonts w:ascii="Times New Roman" w:hAnsi="Times New Roman" w:cs="Times New Roman"/>
          <w:color w:val="000000" w:themeColor="text1"/>
          <w:sz w:val="27"/>
          <w:szCs w:val="27"/>
        </w:rPr>
        <w:br/>
      </w:r>
      <w:r w:rsidR="003321BB" w:rsidRPr="009676F8">
        <w:rPr>
          <w:rFonts w:ascii="Times New Roman" w:hAnsi="Times New Roman" w:cs="Times New Roman"/>
          <w:color w:val="000000" w:themeColor="text1"/>
          <w:sz w:val="27"/>
          <w:szCs w:val="27"/>
        </w:rPr>
        <w:t>в зимний период</w:t>
      </w:r>
      <w:r w:rsidR="0033036E" w:rsidRPr="009676F8">
        <w:rPr>
          <w:rFonts w:ascii="Times New Roman" w:hAnsi="Times New Roman" w:cs="Times New Roman"/>
          <w:color w:val="000000" w:themeColor="text1"/>
          <w:sz w:val="27"/>
          <w:szCs w:val="27"/>
        </w:rPr>
        <w:t xml:space="preserve"> приведе</w:t>
      </w:r>
      <w:r w:rsidRPr="009676F8">
        <w:rPr>
          <w:rFonts w:ascii="Times New Roman" w:hAnsi="Times New Roman" w:cs="Times New Roman"/>
          <w:color w:val="000000" w:themeColor="text1"/>
          <w:sz w:val="27"/>
          <w:szCs w:val="27"/>
        </w:rPr>
        <w:t xml:space="preserve">т к бесконтрольному движению крупногабаритных </w:t>
      </w:r>
      <w:r w:rsidR="00B43BB2"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 xml:space="preserve">и (или) тяжеловесных транспортных средств, что может привести </w:t>
      </w:r>
      <w:r w:rsidR="00B43BB2"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к разрушению искусственных сооружений с ограниченной грузоподъ</w:t>
      </w:r>
      <w:r w:rsidR="0033036E" w:rsidRPr="009676F8">
        <w:rPr>
          <w:rFonts w:ascii="Times New Roman" w:hAnsi="Times New Roman" w:cs="Times New Roman"/>
          <w:color w:val="000000" w:themeColor="text1"/>
          <w:sz w:val="27"/>
          <w:szCs w:val="27"/>
        </w:rPr>
        <w:t>е</w:t>
      </w:r>
      <w:r w:rsidRPr="009676F8">
        <w:rPr>
          <w:rFonts w:ascii="Times New Roman" w:hAnsi="Times New Roman" w:cs="Times New Roman"/>
          <w:color w:val="000000" w:themeColor="text1"/>
          <w:sz w:val="27"/>
          <w:szCs w:val="27"/>
        </w:rPr>
        <w:t>мностью.</w:t>
      </w:r>
    </w:p>
    <w:p w:rsidR="00A73946" w:rsidRPr="009676F8" w:rsidRDefault="00A73946" w:rsidP="00A73946">
      <w:pPr>
        <w:spacing w:after="0" w:line="240" w:lineRule="auto"/>
        <w:ind w:firstLine="709"/>
        <w:jc w:val="both"/>
        <w:rPr>
          <w:rFonts w:ascii="Times New Roman" w:hAnsi="Times New Roman" w:cs="Times New Roman"/>
          <w:color w:val="000000" w:themeColor="text1"/>
          <w:sz w:val="27"/>
          <w:szCs w:val="27"/>
        </w:rPr>
      </w:pPr>
    </w:p>
    <w:p w:rsidR="00E1613D" w:rsidRPr="009676F8" w:rsidRDefault="00E1613D" w:rsidP="00E1613D">
      <w:pPr>
        <w:spacing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14. Рассмотреть возможность установки тахографов не на все виды транспортных средств, устанавливать только на те транспортные средства, которые выезжают за пределы Республики Коми. Приходится устанавливать тахограф на все транспортные средства, так как не пройдешь техосмотр</w:t>
      </w:r>
    </w:p>
    <w:p w:rsidR="00E1613D" w:rsidRPr="009676F8" w:rsidRDefault="00E1613D" w:rsidP="009E08C7">
      <w:pPr>
        <w:adjustRightInd w:val="0"/>
        <w:spacing w:before="120"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Требования к оснащению транспортных средств тахографами установлены Федеральн</w:t>
      </w:r>
      <w:r w:rsidR="00B43BB2" w:rsidRPr="009676F8">
        <w:rPr>
          <w:rFonts w:ascii="Times New Roman" w:hAnsi="Times New Roman" w:cs="Times New Roman"/>
          <w:color w:val="000000" w:themeColor="text1"/>
          <w:sz w:val="27"/>
          <w:szCs w:val="27"/>
        </w:rPr>
        <w:t>ым</w:t>
      </w:r>
      <w:r w:rsidRPr="009676F8">
        <w:rPr>
          <w:rFonts w:ascii="Times New Roman" w:hAnsi="Times New Roman" w:cs="Times New Roman"/>
          <w:color w:val="000000" w:themeColor="text1"/>
          <w:sz w:val="27"/>
          <w:szCs w:val="27"/>
        </w:rPr>
        <w:t xml:space="preserve"> закон</w:t>
      </w:r>
      <w:r w:rsidR="00B43BB2" w:rsidRPr="009676F8">
        <w:rPr>
          <w:rFonts w:ascii="Times New Roman" w:hAnsi="Times New Roman" w:cs="Times New Roman"/>
          <w:color w:val="000000" w:themeColor="text1"/>
          <w:sz w:val="27"/>
          <w:szCs w:val="27"/>
        </w:rPr>
        <w:t>ом</w:t>
      </w:r>
      <w:r w:rsidRPr="009676F8">
        <w:rPr>
          <w:rFonts w:ascii="Times New Roman" w:hAnsi="Times New Roman" w:cs="Times New Roman"/>
          <w:color w:val="000000" w:themeColor="text1"/>
          <w:sz w:val="27"/>
          <w:szCs w:val="27"/>
        </w:rPr>
        <w:t xml:space="preserve"> от 10.12.1995 № 196-ФЗ «О безопасности дорожного движения»</w:t>
      </w:r>
      <w:r w:rsidR="00B43BB2" w:rsidRPr="009676F8">
        <w:rPr>
          <w:rFonts w:ascii="Times New Roman" w:hAnsi="Times New Roman" w:cs="Times New Roman"/>
          <w:color w:val="000000" w:themeColor="text1"/>
          <w:sz w:val="27"/>
          <w:szCs w:val="27"/>
        </w:rPr>
        <w:t xml:space="preserve"> (далее – Закон о безопасности дорожного движения).  В соответствии со ст. 20 Закона о безопасности дорожного движения ю</w:t>
      </w:r>
      <w:r w:rsidRPr="009676F8">
        <w:rPr>
          <w:rFonts w:ascii="Times New Roman" w:hAnsi="Times New Roman" w:cs="Times New Roman"/>
          <w:color w:val="000000" w:themeColor="text1"/>
          <w:sz w:val="27"/>
          <w:szCs w:val="27"/>
        </w:rPr>
        <w:t>ридические лица, индивидуальные предприниматели, осуществляющие эксплуатацию транспортных средств, а также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 оснащать транспортные средства тахографами.</w:t>
      </w:r>
    </w:p>
    <w:p w:rsidR="00E1613D" w:rsidRPr="009676F8" w:rsidRDefault="00E1613D" w:rsidP="00E1613D">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Категории и виды транспортных средств, подлежащих оснащению тахо</w:t>
      </w:r>
      <w:r w:rsidR="00F26BAE" w:rsidRPr="009676F8">
        <w:rPr>
          <w:rFonts w:ascii="Times New Roman" w:hAnsi="Times New Roman" w:cs="Times New Roman"/>
          <w:color w:val="000000" w:themeColor="text1"/>
          <w:sz w:val="27"/>
          <w:szCs w:val="27"/>
        </w:rPr>
        <w:t>графами</w:t>
      </w:r>
      <w:r w:rsidRPr="009676F8">
        <w:rPr>
          <w:rFonts w:ascii="Times New Roman" w:hAnsi="Times New Roman" w:cs="Times New Roman"/>
          <w:color w:val="000000" w:themeColor="text1"/>
          <w:sz w:val="27"/>
          <w:szCs w:val="27"/>
        </w:rPr>
        <w:t>, определены приказом Минтранса России от 13.02.2013 № 36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p w:rsidR="00E1613D" w:rsidRPr="009676F8" w:rsidRDefault="00E1613D" w:rsidP="00E1613D">
      <w:pPr>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 xml:space="preserve">Тахографами оснащаются следующие категории и виды транспортных средств, выпускаемые в обращение и находящиеся в эксплуатации </w:t>
      </w:r>
      <w:r w:rsidR="00B43BB2" w:rsidRPr="009676F8">
        <w:rPr>
          <w:rFonts w:ascii="Times New Roman" w:hAnsi="Times New Roman" w:cs="Times New Roman"/>
          <w:color w:val="000000" w:themeColor="text1"/>
          <w:sz w:val="27"/>
          <w:szCs w:val="27"/>
        </w:rPr>
        <w:br/>
      </w:r>
      <w:r w:rsidRPr="009676F8">
        <w:rPr>
          <w:rFonts w:ascii="Times New Roman" w:hAnsi="Times New Roman" w:cs="Times New Roman"/>
          <w:color w:val="000000" w:themeColor="text1"/>
          <w:sz w:val="27"/>
          <w:szCs w:val="27"/>
        </w:rPr>
        <w:t>на территории Российской Федерации:</w:t>
      </w:r>
    </w:p>
    <w:p w:rsidR="00E1613D" w:rsidRPr="009676F8" w:rsidRDefault="00E1613D" w:rsidP="00E1613D">
      <w:pPr>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транспортные средства, используемые для перевозки пассажиров, имеющие, помимо места водителя, более восьми мест для сидения, максимальная масса которых не превышает 5 тонн (категория M2);</w:t>
      </w:r>
    </w:p>
    <w:p w:rsidR="00E1613D" w:rsidRPr="009676F8" w:rsidRDefault="00E1613D" w:rsidP="00E1613D">
      <w:pPr>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транспортные средства, используемые для перевозки пассажиров, имеющие, помимо места водителя, более восьми мест для сидения, максимальная масса которых превышает 5 тонн (категория M3);</w:t>
      </w:r>
    </w:p>
    <w:p w:rsidR="00E1613D" w:rsidRPr="009676F8" w:rsidRDefault="00E1613D" w:rsidP="00E1613D">
      <w:pPr>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транспортные средства, предназначенные для перевозки грузов, имеющие максимальную массу свыше 3,5 тонны, но не более 12 тонн (категория №2);</w:t>
      </w:r>
    </w:p>
    <w:p w:rsidR="00E1613D" w:rsidRPr="009676F8" w:rsidRDefault="00E1613D" w:rsidP="00E1613D">
      <w:pPr>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транспортные средства, предназначенные для перевозки грузов, имеющие максимальную массу более 12 тонн (категория №3);</w:t>
      </w:r>
    </w:p>
    <w:p w:rsidR="00E1613D" w:rsidRPr="009676F8" w:rsidRDefault="00E1613D" w:rsidP="00E1613D">
      <w:pPr>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транспортные средства, осуществляющие регулярные перевозки пассажиров, определенные постановлением Правительства Российской Федерации от 30.03.2019 № 382 «О категориях оснащаемых тахографами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 (транспортные средства категорий М2 и М3, осуществляющие регулярные перевозки пассажиров в городском, пригородном и междугородном сообщении).</w:t>
      </w:r>
    </w:p>
    <w:p w:rsidR="00E1613D" w:rsidRPr="009676F8" w:rsidRDefault="00E1613D" w:rsidP="00E1613D">
      <w:pPr>
        <w:adjustRightInd w:val="0"/>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Требования к тахографам, устанавливаемым на транспортные средства, разработаны с целью обеспечения непрерывной, некорректируемой регистрации информации о скорости и маршруте движения транспортных средств, о времени управления транспортными средствами, о режиме труда и отдыха водителей транспортных средств, управление которыми входит в их трудовые обязанности.</w:t>
      </w:r>
    </w:p>
    <w:p w:rsidR="00E1613D" w:rsidRPr="009676F8" w:rsidRDefault="00E1613D" w:rsidP="00E1613D">
      <w:pPr>
        <w:spacing w:after="0" w:line="240" w:lineRule="auto"/>
        <w:ind w:firstLine="709"/>
        <w:jc w:val="both"/>
        <w:rPr>
          <w:rFonts w:ascii="Times New Roman" w:hAnsi="Times New Roman" w:cs="Times New Roman"/>
          <w:color w:val="000000" w:themeColor="text1"/>
          <w:sz w:val="27"/>
          <w:szCs w:val="27"/>
        </w:rPr>
      </w:pPr>
      <w:r w:rsidRPr="009676F8">
        <w:rPr>
          <w:rFonts w:ascii="Times New Roman" w:hAnsi="Times New Roman" w:cs="Times New Roman"/>
          <w:color w:val="000000" w:themeColor="text1"/>
          <w:sz w:val="27"/>
          <w:szCs w:val="27"/>
        </w:rPr>
        <w:t>Таким образом, оснащение транспортных средств тахографами осуществляется с целью контроля за соблюдением режима труда и отдыха водителей и обеспечения соблюдения правил безопасности дорожного движения вне зависимости от территории деятельности водителя.</w:t>
      </w:r>
    </w:p>
    <w:p w:rsidR="00711A19" w:rsidRPr="009676F8" w:rsidRDefault="00711A19" w:rsidP="00E1613D">
      <w:pPr>
        <w:spacing w:after="0" w:line="240" w:lineRule="auto"/>
        <w:ind w:firstLine="709"/>
        <w:jc w:val="both"/>
        <w:rPr>
          <w:rFonts w:ascii="Times New Roman" w:hAnsi="Times New Roman" w:cs="Times New Roman"/>
          <w:b/>
          <w:color w:val="000000" w:themeColor="text1"/>
          <w:sz w:val="27"/>
          <w:szCs w:val="27"/>
        </w:rPr>
      </w:pPr>
    </w:p>
    <w:p w:rsidR="005A19F9" w:rsidRPr="009676F8" w:rsidRDefault="00962F0C" w:rsidP="004C2A90">
      <w:pPr>
        <w:spacing w:after="0" w:line="240" w:lineRule="auto"/>
        <w:ind w:firstLine="709"/>
        <w:jc w:val="both"/>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15</w:t>
      </w:r>
      <w:r w:rsidR="005A19F9" w:rsidRPr="009676F8">
        <w:rPr>
          <w:rFonts w:ascii="Times New Roman" w:hAnsi="Times New Roman" w:cs="Times New Roman"/>
          <w:b/>
          <w:color w:val="000000" w:themeColor="text1"/>
          <w:sz w:val="27"/>
          <w:szCs w:val="27"/>
        </w:rPr>
        <w:t>. Когда будет введе</w:t>
      </w:r>
      <w:r w:rsidR="004C2A90" w:rsidRPr="009676F8">
        <w:rPr>
          <w:rFonts w:ascii="Times New Roman" w:hAnsi="Times New Roman" w:cs="Times New Roman"/>
          <w:b/>
          <w:color w:val="000000" w:themeColor="text1"/>
          <w:sz w:val="27"/>
          <w:szCs w:val="27"/>
        </w:rPr>
        <w:t>н режим «самозанятые»</w:t>
      </w:r>
    </w:p>
    <w:p w:rsidR="005C12FA" w:rsidRPr="009676F8" w:rsidRDefault="005C12FA" w:rsidP="00886304">
      <w:pPr>
        <w:spacing w:before="120" w:after="0" w:line="240" w:lineRule="auto"/>
        <w:ind w:firstLine="709"/>
        <w:jc w:val="both"/>
        <w:rPr>
          <w:rFonts w:ascii="Times New Roman" w:hAnsi="Times New Roman"/>
          <w:sz w:val="27"/>
          <w:szCs w:val="27"/>
        </w:rPr>
      </w:pPr>
      <w:r w:rsidRPr="009676F8">
        <w:rPr>
          <w:rFonts w:ascii="Times New Roman" w:hAnsi="Times New Roman"/>
          <w:sz w:val="27"/>
          <w:szCs w:val="27"/>
        </w:rPr>
        <w:t>В рамках национального проекта «Малое и среднее предпринимательство и поддержка индивидуальной предпринимательской инициативы» планируется дополнительное вовлечение</w:t>
      </w:r>
      <w:r w:rsidR="00342CD3" w:rsidRPr="009676F8">
        <w:rPr>
          <w:rFonts w:ascii="Times New Roman" w:hAnsi="Times New Roman"/>
          <w:sz w:val="27"/>
          <w:szCs w:val="27"/>
        </w:rPr>
        <w:t xml:space="preserve"> субъектов</w:t>
      </w:r>
      <w:r w:rsidRPr="009676F8">
        <w:rPr>
          <w:rFonts w:ascii="Times New Roman" w:hAnsi="Times New Roman"/>
          <w:sz w:val="27"/>
          <w:szCs w:val="27"/>
        </w:rPr>
        <w:t xml:space="preserve"> в малый и средний бизнес за счет легализации самозанятых.</w:t>
      </w:r>
    </w:p>
    <w:p w:rsidR="005C12FA" w:rsidRPr="009676F8" w:rsidRDefault="005C12FA" w:rsidP="005C12FA">
      <w:pPr>
        <w:pStyle w:val="af"/>
        <w:autoSpaceDE w:val="0"/>
        <w:autoSpaceDN w:val="0"/>
        <w:adjustRightInd w:val="0"/>
        <w:spacing w:after="0" w:line="240" w:lineRule="auto"/>
        <w:ind w:left="0" w:firstLine="709"/>
        <w:jc w:val="both"/>
        <w:rPr>
          <w:rFonts w:ascii="Times New Roman" w:hAnsi="Times New Roman"/>
          <w:sz w:val="27"/>
          <w:szCs w:val="27"/>
        </w:rPr>
      </w:pPr>
      <w:r w:rsidRPr="009676F8">
        <w:rPr>
          <w:rFonts w:ascii="Times New Roman" w:hAnsi="Times New Roman"/>
          <w:sz w:val="27"/>
          <w:szCs w:val="27"/>
        </w:rPr>
        <w:t>Особую роль в решении задачи по вовлечению в сектор самозанятых играет специальный налоговый режим для самозанятых «Налог</w:t>
      </w:r>
      <w:r w:rsidR="004223AF">
        <w:rPr>
          <w:rFonts w:ascii="Times New Roman" w:hAnsi="Times New Roman"/>
          <w:sz w:val="27"/>
          <w:szCs w:val="27"/>
        </w:rPr>
        <w:t xml:space="preserve"> </w:t>
      </w:r>
      <w:r w:rsidRPr="009676F8">
        <w:rPr>
          <w:rFonts w:ascii="Times New Roman" w:hAnsi="Times New Roman"/>
          <w:sz w:val="27"/>
          <w:szCs w:val="27"/>
        </w:rPr>
        <w:t xml:space="preserve">на профессиональный доход» (далее – налоговый режим НПД). В рамках реализации мероприятий регионального проекта «Улучшение условий ведения предпринимательской деятельности» количество самозанятых граждан </w:t>
      </w:r>
      <w:r w:rsidR="006E6D99" w:rsidRPr="009676F8">
        <w:rPr>
          <w:rFonts w:ascii="Times New Roman" w:hAnsi="Times New Roman"/>
          <w:sz w:val="27"/>
          <w:szCs w:val="27"/>
        </w:rPr>
        <w:t>Республики Коми</w:t>
      </w:r>
      <w:r w:rsidRPr="009676F8">
        <w:rPr>
          <w:rFonts w:ascii="Times New Roman" w:hAnsi="Times New Roman"/>
          <w:sz w:val="27"/>
          <w:szCs w:val="27"/>
        </w:rPr>
        <w:t xml:space="preserve">, зафиксировавших свой статус с учетом </w:t>
      </w:r>
      <w:r w:rsidR="003321BB" w:rsidRPr="009676F8">
        <w:rPr>
          <w:rFonts w:ascii="Times New Roman" w:hAnsi="Times New Roman"/>
          <w:sz w:val="27"/>
          <w:szCs w:val="27"/>
        </w:rPr>
        <w:t>в</w:t>
      </w:r>
      <w:r w:rsidRPr="009676F8">
        <w:rPr>
          <w:rFonts w:ascii="Times New Roman" w:hAnsi="Times New Roman"/>
          <w:sz w:val="27"/>
          <w:szCs w:val="27"/>
        </w:rPr>
        <w:t>ведения специального налогового режима НПД</w:t>
      </w:r>
      <w:r w:rsidR="003321BB" w:rsidRPr="009676F8">
        <w:rPr>
          <w:rFonts w:ascii="Times New Roman" w:hAnsi="Times New Roman"/>
          <w:sz w:val="27"/>
          <w:szCs w:val="27"/>
        </w:rPr>
        <w:t>,</w:t>
      </w:r>
      <w:r w:rsidRPr="009676F8">
        <w:rPr>
          <w:rFonts w:ascii="Times New Roman" w:hAnsi="Times New Roman"/>
          <w:sz w:val="27"/>
          <w:szCs w:val="27"/>
        </w:rPr>
        <w:t xml:space="preserve"> к 2024 году должно составлять 11 тыс. человек.</w:t>
      </w:r>
    </w:p>
    <w:p w:rsidR="005C12FA" w:rsidRPr="009676F8" w:rsidRDefault="003321BB" w:rsidP="005C12FA">
      <w:pPr>
        <w:spacing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sz w:val="27"/>
          <w:szCs w:val="27"/>
        </w:rPr>
        <w:t>Правительство Республики Коми</w:t>
      </w:r>
      <w:r w:rsidR="005C12FA" w:rsidRPr="009676F8">
        <w:rPr>
          <w:rFonts w:ascii="Times New Roman" w:hAnsi="Times New Roman"/>
          <w:sz w:val="27"/>
          <w:szCs w:val="27"/>
        </w:rPr>
        <w:t xml:space="preserve"> считает актуальным включение Республики Коми в перечень субъектов Российской Федерации – участников эксперимента по установлению налогового режима НПД. В связи с этим проведен ряд </w:t>
      </w:r>
      <w:r w:rsidR="005C12FA" w:rsidRPr="009676F8">
        <w:rPr>
          <w:rFonts w:ascii="Times New Roman" w:hAnsi="Times New Roman" w:cs="Times New Roman"/>
          <w:sz w:val="27"/>
          <w:szCs w:val="27"/>
        </w:rPr>
        <w:t>совещаний, по итогам которых со стороны Правительства Республики Коми на уровень Российской Федерации направлена инициатива о вступлении Республики Коми с 01.01.2020 в эксперимент по установлению специального налогового режима НПД.</w:t>
      </w:r>
    </w:p>
    <w:p w:rsidR="005A19F9" w:rsidRPr="009676F8" w:rsidRDefault="005A19F9" w:rsidP="00342CD3">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При этом с начала 2020 года специальный налоговый режим «Налог </w:t>
      </w:r>
      <w:r w:rsidR="00F26BAE" w:rsidRPr="009676F8">
        <w:rPr>
          <w:rFonts w:ascii="Times New Roman" w:hAnsi="Times New Roman" w:cs="Times New Roman"/>
          <w:sz w:val="27"/>
          <w:szCs w:val="27"/>
        </w:rPr>
        <w:br/>
      </w:r>
      <w:r w:rsidRPr="009676F8">
        <w:rPr>
          <w:rFonts w:ascii="Times New Roman" w:hAnsi="Times New Roman" w:cs="Times New Roman"/>
          <w:sz w:val="27"/>
          <w:szCs w:val="27"/>
        </w:rPr>
        <w:t>на профессиональный доход» не введен на всей территории Российской Феде</w:t>
      </w:r>
      <w:r w:rsidR="00342CD3" w:rsidRPr="009676F8">
        <w:rPr>
          <w:rFonts w:ascii="Times New Roman" w:hAnsi="Times New Roman" w:cs="Times New Roman"/>
          <w:sz w:val="27"/>
          <w:szCs w:val="27"/>
        </w:rPr>
        <w:t xml:space="preserve">рации, как планировалось ранее, а </w:t>
      </w:r>
      <w:r w:rsidRPr="009676F8">
        <w:rPr>
          <w:rFonts w:ascii="Times New Roman" w:hAnsi="Times New Roman" w:cs="Times New Roman"/>
          <w:sz w:val="27"/>
          <w:szCs w:val="27"/>
        </w:rPr>
        <w:t>лишь расширен перечень пилотных регионов, участвующих в эксперименте</w:t>
      </w:r>
      <w:r w:rsidR="003321BB" w:rsidRPr="009676F8">
        <w:rPr>
          <w:rFonts w:ascii="Times New Roman" w:hAnsi="Times New Roman" w:cs="Times New Roman"/>
          <w:sz w:val="27"/>
          <w:szCs w:val="27"/>
        </w:rPr>
        <w:t>,</w:t>
      </w:r>
      <w:r w:rsidRPr="009676F8">
        <w:rPr>
          <w:rFonts w:ascii="Times New Roman" w:hAnsi="Times New Roman" w:cs="Times New Roman"/>
          <w:sz w:val="27"/>
          <w:szCs w:val="27"/>
        </w:rPr>
        <w:t xml:space="preserve"> </w:t>
      </w:r>
      <w:r w:rsidR="003A3065" w:rsidRPr="009676F8">
        <w:rPr>
          <w:rFonts w:ascii="Times New Roman" w:hAnsi="Times New Roman" w:cs="Times New Roman"/>
          <w:sz w:val="27"/>
          <w:szCs w:val="27"/>
        </w:rPr>
        <w:t>до</w:t>
      </w:r>
      <w:r w:rsidRPr="009676F8">
        <w:rPr>
          <w:rFonts w:ascii="Times New Roman" w:hAnsi="Times New Roman" w:cs="Times New Roman"/>
          <w:sz w:val="27"/>
          <w:szCs w:val="27"/>
        </w:rPr>
        <w:t xml:space="preserve"> 19 регионов.</w:t>
      </w:r>
    </w:p>
    <w:p w:rsidR="00342CD3" w:rsidRPr="009676F8" w:rsidRDefault="00342CD3" w:rsidP="00342CD3">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Введение специального налогового режима для самозанятых граждан на всей территории Российской Федерации планируется с 01.07.2020.</w:t>
      </w:r>
    </w:p>
    <w:p w:rsidR="00AC5E8B" w:rsidRPr="009676F8" w:rsidRDefault="00AC5E8B" w:rsidP="005A19F9">
      <w:pPr>
        <w:spacing w:after="0" w:line="240" w:lineRule="auto"/>
        <w:ind w:firstLine="709"/>
        <w:jc w:val="both"/>
        <w:rPr>
          <w:rFonts w:ascii="Times New Roman" w:hAnsi="Times New Roman" w:cs="Times New Roman"/>
          <w:b/>
          <w:sz w:val="27"/>
          <w:szCs w:val="27"/>
        </w:rPr>
      </w:pPr>
    </w:p>
    <w:p w:rsidR="00C06EAD" w:rsidRPr="009676F8" w:rsidRDefault="006365D2" w:rsidP="009250AB">
      <w:pPr>
        <w:spacing w:after="0" w:line="240" w:lineRule="auto"/>
        <w:ind w:firstLine="709"/>
        <w:jc w:val="both"/>
        <w:rPr>
          <w:rFonts w:ascii="Times New Roman" w:hAnsi="Times New Roman" w:cs="Times New Roman"/>
          <w:b/>
          <w:color w:val="000000" w:themeColor="text1"/>
          <w:sz w:val="27"/>
          <w:szCs w:val="27"/>
        </w:rPr>
      </w:pPr>
      <w:r w:rsidRPr="009676F8">
        <w:rPr>
          <w:rFonts w:ascii="Times New Roman" w:hAnsi="Times New Roman" w:cs="Times New Roman"/>
          <w:b/>
          <w:color w:val="000000" w:themeColor="text1"/>
          <w:sz w:val="27"/>
          <w:szCs w:val="27"/>
        </w:rPr>
        <w:t>1</w:t>
      </w:r>
      <w:r w:rsidR="00962F0C">
        <w:rPr>
          <w:rFonts w:ascii="Times New Roman" w:hAnsi="Times New Roman" w:cs="Times New Roman"/>
          <w:b/>
          <w:color w:val="000000" w:themeColor="text1"/>
          <w:sz w:val="27"/>
          <w:szCs w:val="27"/>
        </w:rPr>
        <w:t>6</w:t>
      </w:r>
      <w:r w:rsidRPr="009676F8">
        <w:rPr>
          <w:rFonts w:ascii="Times New Roman" w:hAnsi="Times New Roman" w:cs="Times New Roman"/>
          <w:b/>
          <w:color w:val="000000" w:themeColor="text1"/>
          <w:sz w:val="27"/>
          <w:szCs w:val="27"/>
        </w:rPr>
        <w:t>. Рассмотреть вопрос, чтобы федеральные торговые сети «Магнит», Пятерочка» платили налоги в местный бюджет, на той территории, на которой они находятся</w:t>
      </w:r>
    </w:p>
    <w:p w:rsidR="007929DB" w:rsidRPr="009676F8" w:rsidRDefault="007929DB" w:rsidP="007929DB">
      <w:pPr>
        <w:spacing w:before="120"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По действующему законодательству уплаченные юридическими </w:t>
      </w:r>
      <w:r w:rsidRPr="009676F8">
        <w:rPr>
          <w:rFonts w:ascii="Times New Roman" w:hAnsi="Times New Roman" w:cs="Times New Roman"/>
          <w:sz w:val="27"/>
          <w:szCs w:val="27"/>
        </w:rPr>
        <w:br/>
        <w:t>и физическими лицами налоги и сборы поступают на единый счет в органах Федерального казначейства и в дальнейшем распределяются между бюджетами по нормативам, утвержденным на текущий финансовый год. Распределение налогов и сборов по уровням бюджетной системы осуществляется исходя из бюджетных полномочий, установленных Бюджетным кодексом Российской Федерации.</w:t>
      </w:r>
    </w:p>
    <w:p w:rsidR="007929DB" w:rsidRPr="009676F8" w:rsidRDefault="007929DB" w:rsidP="007929DB">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Уплата налогов, формирующих территориальный бюджет (а это налог на доходы физических лиц, имущественные налоги, в том числе транспортный налог, налог на прибыль и ряд других), осуществляется всеми юридическими лицами независимо от того, где они зарегистрированы. Так, по месту нахождения организации, ее обособленных подразделений, объектов недвижимого имущества, земельных участков и транспортных средств уплачиваются имущественные налоги и НДФЛ. Налог на прибыль (по ставке 17 % в части, уплачиваемой в территориальный бюджет) уплачивается по месту нахождения организации и месту нахождения ее обособленных подразделений.</w:t>
      </w:r>
    </w:p>
    <w:p w:rsidR="007929DB" w:rsidRPr="009676F8" w:rsidRDefault="007929DB" w:rsidP="007929DB">
      <w:pPr>
        <w:spacing w:after="0" w:line="240" w:lineRule="auto"/>
        <w:ind w:firstLine="709"/>
        <w:jc w:val="both"/>
        <w:rPr>
          <w:rFonts w:ascii="Times New Roman" w:hAnsi="Times New Roman" w:cs="Times New Roman"/>
          <w:sz w:val="27"/>
          <w:szCs w:val="27"/>
        </w:rPr>
      </w:pPr>
      <w:r w:rsidRPr="009676F8">
        <w:rPr>
          <w:rFonts w:ascii="Times New Roman" w:hAnsi="Times New Roman" w:cs="Times New Roman"/>
          <w:sz w:val="27"/>
          <w:szCs w:val="27"/>
        </w:rPr>
        <w:t xml:space="preserve">Одновременно следует отметить, что отчисление поступивших </w:t>
      </w:r>
      <w:r w:rsidRPr="009676F8">
        <w:rPr>
          <w:rFonts w:ascii="Times New Roman" w:hAnsi="Times New Roman" w:cs="Times New Roman"/>
          <w:sz w:val="27"/>
          <w:szCs w:val="27"/>
        </w:rPr>
        <w:br/>
        <w:t xml:space="preserve">в территориальный бюджет налогов в местные бюджеты, бюджеты сельских поселений и в бюджеты городов производится в соответствии с нормативами распределения, определенными законом субъекта Российской Федерации. </w:t>
      </w:r>
    </w:p>
    <w:sectPr w:rsidR="007929DB" w:rsidRPr="009676F8" w:rsidSect="00776B1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CC4" w:rsidRDefault="00675CC4" w:rsidP="00A40F4D">
      <w:pPr>
        <w:spacing w:after="0" w:line="240" w:lineRule="auto"/>
      </w:pPr>
      <w:r>
        <w:separator/>
      </w:r>
    </w:p>
  </w:endnote>
  <w:endnote w:type="continuationSeparator" w:id="1">
    <w:p w:rsidR="00675CC4" w:rsidRDefault="00675CC4" w:rsidP="00A40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CC4" w:rsidRDefault="00675CC4" w:rsidP="00A40F4D">
      <w:pPr>
        <w:spacing w:after="0" w:line="240" w:lineRule="auto"/>
      </w:pPr>
      <w:r>
        <w:separator/>
      </w:r>
    </w:p>
  </w:footnote>
  <w:footnote w:type="continuationSeparator" w:id="1">
    <w:p w:rsidR="00675CC4" w:rsidRDefault="00675CC4" w:rsidP="00A40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545504"/>
      <w:docPartObj>
        <w:docPartGallery w:val="Page Numbers (Top of Page)"/>
        <w:docPartUnique/>
      </w:docPartObj>
    </w:sdtPr>
    <w:sdtContent>
      <w:p w:rsidR="001416A9" w:rsidRDefault="00EB76BF">
        <w:pPr>
          <w:pStyle w:val="a9"/>
          <w:jc w:val="center"/>
        </w:pPr>
        <w:r>
          <w:fldChar w:fldCharType="begin"/>
        </w:r>
        <w:r w:rsidR="001416A9">
          <w:instrText>PAGE   \* MERGEFORMAT</w:instrText>
        </w:r>
        <w:r>
          <w:fldChar w:fldCharType="separate"/>
        </w:r>
        <w:r w:rsidR="000F0A51">
          <w:rPr>
            <w:noProof/>
          </w:rPr>
          <w:t>2</w:t>
        </w:r>
        <w:r>
          <w:fldChar w:fldCharType="end"/>
        </w:r>
      </w:p>
    </w:sdtContent>
  </w:sdt>
  <w:p w:rsidR="003E17B3" w:rsidRDefault="003E17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567"/>
    <w:multiLevelType w:val="hybridMultilevel"/>
    <w:tmpl w:val="C53656BC"/>
    <w:lvl w:ilvl="0" w:tplc="FA624202">
      <w:start w:val="1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A080FB2"/>
    <w:multiLevelType w:val="hybridMultilevel"/>
    <w:tmpl w:val="22AEF8AE"/>
    <w:lvl w:ilvl="0" w:tplc="60309E6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2676B7"/>
    <w:multiLevelType w:val="hybridMultilevel"/>
    <w:tmpl w:val="FE500284"/>
    <w:lvl w:ilvl="0" w:tplc="53AEC5D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072D4B"/>
    <w:multiLevelType w:val="hybridMultilevel"/>
    <w:tmpl w:val="F8C8C79E"/>
    <w:lvl w:ilvl="0" w:tplc="74EA9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FE67EC"/>
    <w:multiLevelType w:val="hybridMultilevel"/>
    <w:tmpl w:val="827AFCC2"/>
    <w:lvl w:ilvl="0" w:tplc="37C02D62">
      <w:start w:val="1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4E7E6FA3"/>
    <w:multiLevelType w:val="hybridMultilevel"/>
    <w:tmpl w:val="AF6C5D1C"/>
    <w:lvl w:ilvl="0" w:tplc="A2564D9C">
      <w:start w:val="2"/>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91192B"/>
    <w:multiLevelType w:val="hybridMultilevel"/>
    <w:tmpl w:val="041872B8"/>
    <w:lvl w:ilvl="0" w:tplc="6F3A9EC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76B0"/>
    <w:rsid w:val="00000224"/>
    <w:rsid w:val="00043C17"/>
    <w:rsid w:val="0007257B"/>
    <w:rsid w:val="00082D04"/>
    <w:rsid w:val="00086736"/>
    <w:rsid w:val="000A1A21"/>
    <w:rsid w:val="000A6AAB"/>
    <w:rsid w:val="000B5866"/>
    <w:rsid w:val="000C316F"/>
    <w:rsid w:val="000C6123"/>
    <w:rsid w:val="000D1C23"/>
    <w:rsid w:val="000D3046"/>
    <w:rsid w:val="000E4161"/>
    <w:rsid w:val="000F0A51"/>
    <w:rsid w:val="000F18C9"/>
    <w:rsid w:val="001416A9"/>
    <w:rsid w:val="00142821"/>
    <w:rsid w:val="00144DDC"/>
    <w:rsid w:val="0015218C"/>
    <w:rsid w:val="00153E3C"/>
    <w:rsid w:val="0015436B"/>
    <w:rsid w:val="00175D72"/>
    <w:rsid w:val="0019515B"/>
    <w:rsid w:val="001A2A76"/>
    <w:rsid w:val="001A5AA9"/>
    <w:rsid w:val="001B2842"/>
    <w:rsid w:val="001B4F1E"/>
    <w:rsid w:val="001B64DB"/>
    <w:rsid w:val="001C3D14"/>
    <w:rsid w:val="001D53CA"/>
    <w:rsid w:val="001E0F5D"/>
    <w:rsid w:val="001F46D0"/>
    <w:rsid w:val="002008A9"/>
    <w:rsid w:val="00234441"/>
    <w:rsid w:val="00245BCD"/>
    <w:rsid w:val="00254100"/>
    <w:rsid w:val="00263728"/>
    <w:rsid w:val="0027144B"/>
    <w:rsid w:val="002A35EA"/>
    <w:rsid w:val="002B7793"/>
    <w:rsid w:val="002D5B0D"/>
    <w:rsid w:val="002E67C7"/>
    <w:rsid w:val="002F44C2"/>
    <w:rsid w:val="002F4AE8"/>
    <w:rsid w:val="002F52B7"/>
    <w:rsid w:val="00306A2D"/>
    <w:rsid w:val="003100AF"/>
    <w:rsid w:val="0033036E"/>
    <w:rsid w:val="003321BB"/>
    <w:rsid w:val="00342CD3"/>
    <w:rsid w:val="00351768"/>
    <w:rsid w:val="003576E6"/>
    <w:rsid w:val="00375382"/>
    <w:rsid w:val="00377098"/>
    <w:rsid w:val="00377F01"/>
    <w:rsid w:val="0038672C"/>
    <w:rsid w:val="0039359F"/>
    <w:rsid w:val="00394D4D"/>
    <w:rsid w:val="0039670E"/>
    <w:rsid w:val="003A3065"/>
    <w:rsid w:val="003A399C"/>
    <w:rsid w:val="003B348B"/>
    <w:rsid w:val="003D4F47"/>
    <w:rsid w:val="003E17B3"/>
    <w:rsid w:val="003F4373"/>
    <w:rsid w:val="003F6D31"/>
    <w:rsid w:val="003F6F21"/>
    <w:rsid w:val="0040630F"/>
    <w:rsid w:val="00412384"/>
    <w:rsid w:val="004223AF"/>
    <w:rsid w:val="0043124D"/>
    <w:rsid w:val="0043462A"/>
    <w:rsid w:val="004436CD"/>
    <w:rsid w:val="00455DB6"/>
    <w:rsid w:val="00455E20"/>
    <w:rsid w:val="00456A29"/>
    <w:rsid w:val="00483DE3"/>
    <w:rsid w:val="00490D95"/>
    <w:rsid w:val="00497AE4"/>
    <w:rsid w:val="00497CD1"/>
    <w:rsid w:val="004A649C"/>
    <w:rsid w:val="004B6C6E"/>
    <w:rsid w:val="004C2A90"/>
    <w:rsid w:val="004C398F"/>
    <w:rsid w:val="004D3CEA"/>
    <w:rsid w:val="004D5887"/>
    <w:rsid w:val="004E1F4F"/>
    <w:rsid w:val="004E2CC8"/>
    <w:rsid w:val="004E626B"/>
    <w:rsid w:val="004F2188"/>
    <w:rsid w:val="004F50C3"/>
    <w:rsid w:val="005057D0"/>
    <w:rsid w:val="00507E28"/>
    <w:rsid w:val="00513D79"/>
    <w:rsid w:val="005240AE"/>
    <w:rsid w:val="005268B5"/>
    <w:rsid w:val="00532E21"/>
    <w:rsid w:val="00544AF3"/>
    <w:rsid w:val="00550663"/>
    <w:rsid w:val="005565AE"/>
    <w:rsid w:val="005606C1"/>
    <w:rsid w:val="00566B4F"/>
    <w:rsid w:val="005866AD"/>
    <w:rsid w:val="005958E5"/>
    <w:rsid w:val="005A0289"/>
    <w:rsid w:val="005A19F9"/>
    <w:rsid w:val="005A4504"/>
    <w:rsid w:val="005A5321"/>
    <w:rsid w:val="005B5969"/>
    <w:rsid w:val="005C12FA"/>
    <w:rsid w:val="005D11D8"/>
    <w:rsid w:val="005E242B"/>
    <w:rsid w:val="005F529F"/>
    <w:rsid w:val="006032EE"/>
    <w:rsid w:val="00604255"/>
    <w:rsid w:val="0060506A"/>
    <w:rsid w:val="0061089B"/>
    <w:rsid w:val="00620D4F"/>
    <w:rsid w:val="006365D2"/>
    <w:rsid w:val="00646BE0"/>
    <w:rsid w:val="00675CC4"/>
    <w:rsid w:val="006839FB"/>
    <w:rsid w:val="00685CB0"/>
    <w:rsid w:val="006A1BAB"/>
    <w:rsid w:val="006A4BDE"/>
    <w:rsid w:val="006A5DD4"/>
    <w:rsid w:val="006A65FC"/>
    <w:rsid w:val="006B0402"/>
    <w:rsid w:val="006B1A82"/>
    <w:rsid w:val="006C0886"/>
    <w:rsid w:val="006C2F7C"/>
    <w:rsid w:val="006C5D3B"/>
    <w:rsid w:val="006D167A"/>
    <w:rsid w:val="006E3D61"/>
    <w:rsid w:val="006E42A1"/>
    <w:rsid w:val="006E6D99"/>
    <w:rsid w:val="006F0B40"/>
    <w:rsid w:val="006F5240"/>
    <w:rsid w:val="006F5543"/>
    <w:rsid w:val="006F58AC"/>
    <w:rsid w:val="00703DF5"/>
    <w:rsid w:val="007072CA"/>
    <w:rsid w:val="0071065B"/>
    <w:rsid w:val="00711A19"/>
    <w:rsid w:val="00720BED"/>
    <w:rsid w:val="00726160"/>
    <w:rsid w:val="00727037"/>
    <w:rsid w:val="00732164"/>
    <w:rsid w:val="00732C80"/>
    <w:rsid w:val="00733359"/>
    <w:rsid w:val="007420AC"/>
    <w:rsid w:val="0075051E"/>
    <w:rsid w:val="00752035"/>
    <w:rsid w:val="00753CBE"/>
    <w:rsid w:val="00753DD9"/>
    <w:rsid w:val="00760097"/>
    <w:rsid w:val="007649C6"/>
    <w:rsid w:val="00771503"/>
    <w:rsid w:val="007769AF"/>
    <w:rsid w:val="00776B19"/>
    <w:rsid w:val="00784011"/>
    <w:rsid w:val="007853CE"/>
    <w:rsid w:val="00786990"/>
    <w:rsid w:val="007929DB"/>
    <w:rsid w:val="00793E3B"/>
    <w:rsid w:val="00796537"/>
    <w:rsid w:val="007B3981"/>
    <w:rsid w:val="007B7480"/>
    <w:rsid w:val="007C7214"/>
    <w:rsid w:val="007D5C1F"/>
    <w:rsid w:val="007D6161"/>
    <w:rsid w:val="007E3A1E"/>
    <w:rsid w:val="007E3A7B"/>
    <w:rsid w:val="008029DE"/>
    <w:rsid w:val="00805B52"/>
    <w:rsid w:val="00822946"/>
    <w:rsid w:val="008423FD"/>
    <w:rsid w:val="008435D4"/>
    <w:rsid w:val="008447C2"/>
    <w:rsid w:val="00845D95"/>
    <w:rsid w:val="00846140"/>
    <w:rsid w:val="008505F4"/>
    <w:rsid w:val="008654B0"/>
    <w:rsid w:val="008661C8"/>
    <w:rsid w:val="00873BD2"/>
    <w:rsid w:val="008766CE"/>
    <w:rsid w:val="00886304"/>
    <w:rsid w:val="00894D74"/>
    <w:rsid w:val="00895839"/>
    <w:rsid w:val="008A41F6"/>
    <w:rsid w:val="008A4812"/>
    <w:rsid w:val="008A7F51"/>
    <w:rsid w:val="008C34A4"/>
    <w:rsid w:val="008C66EC"/>
    <w:rsid w:val="008D2189"/>
    <w:rsid w:val="008E7934"/>
    <w:rsid w:val="008F4768"/>
    <w:rsid w:val="00900084"/>
    <w:rsid w:val="00901470"/>
    <w:rsid w:val="0091558C"/>
    <w:rsid w:val="009250AB"/>
    <w:rsid w:val="0092654F"/>
    <w:rsid w:val="00933627"/>
    <w:rsid w:val="0094618B"/>
    <w:rsid w:val="009519AD"/>
    <w:rsid w:val="00962F0C"/>
    <w:rsid w:val="009676F8"/>
    <w:rsid w:val="0097186A"/>
    <w:rsid w:val="00973188"/>
    <w:rsid w:val="00980D93"/>
    <w:rsid w:val="00990D08"/>
    <w:rsid w:val="009A76FD"/>
    <w:rsid w:val="009B056B"/>
    <w:rsid w:val="009B534D"/>
    <w:rsid w:val="009C6A0D"/>
    <w:rsid w:val="009E08C7"/>
    <w:rsid w:val="009E28B3"/>
    <w:rsid w:val="00A40F4D"/>
    <w:rsid w:val="00A43219"/>
    <w:rsid w:val="00A43C0C"/>
    <w:rsid w:val="00A50D13"/>
    <w:rsid w:val="00A533C8"/>
    <w:rsid w:val="00A60CEA"/>
    <w:rsid w:val="00A64B53"/>
    <w:rsid w:val="00A65382"/>
    <w:rsid w:val="00A65B51"/>
    <w:rsid w:val="00A67DA4"/>
    <w:rsid w:val="00A73946"/>
    <w:rsid w:val="00A932A8"/>
    <w:rsid w:val="00A9362D"/>
    <w:rsid w:val="00A95AAE"/>
    <w:rsid w:val="00AA0A07"/>
    <w:rsid w:val="00AA1B0F"/>
    <w:rsid w:val="00AA42BD"/>
    <w:rsid w:val="00AB23D3"/>
    <w:rsid w:val="00AB333B"/>
    <w:rsid w:val="00AC5E8B"/>
    <w:rsid w:val="00AC6C22"/>
    <w:rsid w:val="00AC7F09"/>
    <w:rsid w:val="00AD4978"/>
    <w:rsid w:val="00AD6115"/>
    <w:rsid w:val="00AD76B0"/>
    <w:rsid w:val="00AF197D"/>
    <w:rsid w:val="00B01AD2"/>
    <w:rsid w:val="00B04F63"/>
    <w:rsid w:val="00B07B84"/>
    <w:rsid w:val="00B32C52"/>
    <w:rsid w:val="00B43BB2"/>
    <w:rsid w:val="00B536A5"/>
    <w:rsid w:val="00B54F08"/>
    <w:rsid w:val="00B61358"/>
    <w:rsid w:val="00B6400C"/>
    <w:rsid w:val="00B7117A"/>
    <w:rsid w:val="00B7591A"/>
    <w:rsid w:val="00B76E24"/>
    <w:rsid w:val="00B93FCC"/>
    <w:rsid w:val="00B97D54"/>
    <w:rsid w:val="00BB13C9"/>
    <w:rsid w:val="00BB4436"/>
    <w:rsid w:val="00BC7B0E"/>
    <w:rsid w:val="00BE043C"/>
    <w:rsid w:val="00BE0B86"/>
    <w:rsid w:val="00BE56AB"/>
    <w:rsid w:val="00C06EAD"/>
    <w:rsid w:val="00C3179C"/>
    <w:rsid w:val="00C40173"/>
    <w:rsid w:val="00C40D3D"/>
    <w:rsid w:val="00C44090"/>
    <w:rsid w:val="00C47CF5"/>
    <w:rsid w:val="00C679B3"/>
    <w:rsid w:val="00C853D0"/>
    <w:rsid w:val="00C87D21"/>
    <w:rsid w:val="00C941B0"/>
    <w:rsid w:val="00C95601"/>
    <w:rsid w:val="00C970BD"/>
    <w:rsid w:val="00CA57AC"/>
    <w:rsid w:val="00CB2A4C"/>
    <w:rsid w:val="00CB6D73"/>
    <w:rsid w:val="00CC4877"/>
    <w:rsid w:val="00CE17A9"/>
    <w:rsid w:val="00CE2CD2"/>
    <w:rsid w:val="00CE78DE"/>
    <w:rsid w:val="00CF6B17"/>
    <w:rsid w:val="00D25FA6"/>
    <w:rsid w:val="00D412A1"/>
    <w:rsid w:val="00D47FCB"/>
    <w:rsid w:val="00D5524A"/>
    <w:rsid w:val="00D65035"/>
    <w:rsid w:val="00D765EB"/>
    <w:rsid w:val="00DA6A00"/>
    <w:rsid w:val="00DC7DD7"/>
    <w:rsid w:val="00DD483B"/>
    <w:rsid w:val="00DE37F7"/>
    <w:rsid w:val="00DE44E8"/>
    <w:rsid w:val="00E0595A"/>
    <w:rsid w:val="00E13E1F"/>
    <w:rsid w:val="00E16053"/>
    <w:rsid w:val="00E1613D"/>
    <w:rsid w:val="00E22948"/>
    <w:rsid w:val="00E2499E"/>
    <w:rsid w:val="00E27766"/>
    <w:rsid w:val="00E27801"/>
    <w:rsid w:val="00E35B1C"/>
    <w:rsid w:val="00E44462"/>
    <w:rsid w:val="00E529C2"/>
    <w:rsid w:val="00E74688"/>
    <w:rsid w:val="00E7707B"/>
    <w:rsid w:val="00E909E7"/>
    <w:rsid w:val="00E91281"/>
    <w:rsid w:val="00EA2310"/>
    <w:rsid w:val="00EA32CA"/>
    <w:rsid w:val="00EB42CE"/>
    <w:rsid w:val="00EB76BF"/>
    <w:rsid w:val="00EC1EDC"/>
    <w:rsid w:val="00EC3E0F"/>
    <w:rsid w:val="00EC6A14"/>
    <w:rsid w:val="00EC7B66"/>
    <w:rsid w:val="00ED0769"/>
    <w:rsid w:val="00EE2531"/>
    <w:rsid w:val="00EF4E93"/>
    <w:rsid w:val="00F048E6"/>
    <w:rsid w:val="00F110AD"/>
    <w:rsid w:val="00F14C4D"/>
    <w:rsid w:val="00F227FC"/>
    <w:rsid w:val="00F26BAE"/>
    <w:rsid w:val="00F32D1B"/>
    <w:rsid w:val="00F52029"/>
    <w:rsid w:val="00F84F40"/>
    <w:rsid w:val="00F87F00"/>
    <w:rsid w:val="00FA687C"/>
    <w:rsid w:val="00FC0497"/>
    <w:rsid w:val="00FC50C2"/>
    <w:rsid w:val="00FF11A8"/>
    <w:rsid w:val="00FF3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9"/>
  </w:style>
  <w:style w:type="paragraph" w:styleId="1">
    <w:name w:val="heading 1"/>
    <w:basedOn w:val="a"/>
    <w:link w:val="10"/>
    <w:uiPriority w:val="9"/>
    <w:qFormat/>
    <w:rsid w:val="004B6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Текст"/>
    <w:qFormat/>
    <w:rsid w:val="00A533C8"/>
    <w:pPr>
      <w:spacing w:before="60" w:after="0" w:line="240" w:lineRule="auto"/>
      <w:ind w:firstLine="680"/>
      <w:jc w:val="both"/>
    </w:pPr>
    <w:rPr>
      <w:rFonts w:ascii="Times New Roman" w:eastAsia="Times New Roman" w:hAnsi="Times New Roman" w:cs="Times New Roman"/>
      <w:sz w:val="28"/>
      <w:szCs w:val="28"/>
      <w:lang w:eastAsia="ru-RU"/>
    </w:rPr>
  </w:style>
  <w:style w:type="character" w:styleId="a3">
    <w:name w:val="Hyperlink"/>
    <w:rsid w:val="0043462A"/>
    <w:rPr>
      <w:color w:val="0000FF"/>
      <w:u w:val="single"/>
    </w:rPr>
  </w:style>
  <w:style w:type="paragraph" w:styleId="a4">
    <w:name w:val="Normal (Web)"/>
    <w:basedOn w:val="a"/>
    <w:uiPriority w:val="99"/>
    <w:unhideWhenUsed/>
    <w:rsid w:val="00B07B84"/>
    <w:pPr>
      <w:spacing w:before="100" w:beforeAutospacing="1" w:after="100" w:afterAutospacing="1" w:line="240" w:lineRule="auto"/>
    </w:pPr>
    <w:rPr>
      <w:rFonts w:ascii="Times New Roman" w:hAnsi="Times New Roman" w:cs="Times New Roman"/>
      <w:sz w:val="24"/>
      <w:szCs w:val="24"/>
      <w:lang w:eastAsia="ru-RU"/>
    </w:rPr>
  </w:style>
  <w:style w:type="paragraph" w:styleId="a5">
    <w:name w:val="Title"/>
    <w:basedOn w:val="a"/>
    <w:link w:val="a6"/>
    <w:qFormat/>
    <w:rsid w:val="000F18C9"/>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Название Знак"/>
    <w:basedOn w:val="a0"/>
    <w:link w:val="a5"/>
    <w:rsid w:val="000F18C9"/>
    <w:rPr>
      <w:rFonts w:ascii="Times New Roman" w:eastAsia="Times New Roman" w:hAnsi="Times New Roman" w:cs="Times New Roman"/>
      <w:b/>
      <w:sz w:val="36"/>
      <w:szCs w:val="20"/>
      <w:lang w:eastAsia="ru-RU"/>
    </w:rPr>
  </w:style>
  <w:style w:type="paragraph" w:styleId="a7">
    <w:name w:val="No Spacing"/>
    <w:link w:val="a8"/>
    <w:qFormat/>
    <w:rsid w:val="007649C6"/>
    <w:pPr>
      <w:spacing w:after="0" w:line="240" w:lineRule="auto"/>
    </w:pPr>
  </w:style>
  <w:style w:type="character" w:customStyle="1" w:styleId="a8">
    <w:name w:val="Без интервала Знак"/>
    <w:basedOn w:val="a0"/>
    <w:link w:val="a7"/>
    <w:locked/>
    <w:rsid w:val="007649C6"/>
  </w:style>
  <w:style w:type="paragraph" w:styleId="a9">
    <w:name w:val="header"/>
    <w:basedOn w:val="a"/>
    <w:link w:val="aa"/>
    <w:uiPriority w:val="99"/>
    <w:unhideWhenUsed/>
    <w:rsid w:val="00A40F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0F4D"/>
  </w:style>
  <w:style w:type="paragraph" w:styleId="ab">
    <w:name w:val="footer"/>
    <w:basedOn w:val="a"/>
    <w:link w:val="ac"/>
    <w:uiPriority w:val="99"/>
    <w:unhideWhenUsed/>
    <w:rsid w:val="00A40F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0F4D"/>
  </w:style>
  <w:style w:type="paragraph" w:styleId="ad">
    <w:name w:val="Balloon Text"/>
    <w:basedOn w:val="a"/>
    <w:link w:val="ae"/>
    <w:uiPriority w:val="99"/>
    <w:semiHidden/>
    <w:unhideWhenUsed/>
    <w:rsid w:val="00DC7D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C7DD7"/>
    <w:rPr>
      <w:rFonts w:ascii="Tahoma" w:hAnsi="Tahoma" w:cs="Tahoma"/>
      <w:sz w:val="16"/>
      <w:szCs w:val="16"/>
    </w:rPr>
  </w:style>
  <w:style w:type="paragraph" w:styleId="2">
    <w:name w:val="Body Text 2"/>
    <w:basedOn w:val="a"/>
    <w:link w:val="20"/>
    <w:rsid w:val="00144DDC"/>
    <w:pPr>
      <w:widowControl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44DDC"/>
    <w:rPr>
      <w:rFonts w:ascii="Times New Roman" w:eastAsia="Times New Roman" w:hAnsi="Times New Roman" w:cs="Times New Roman"/>
      <w:sz w:val="20"/>
      <w:szCs w:val="20"/>
      <w:lang w:eastAsia="ru-RU"/>
    </w:rPr>
  </w:style>
  <w:style w:type="paragraph" w:styleId="af">
    <w:name w:val="List Paragraph"/>
    <w:basedOn w:val="a"/>
    <w:uiPriority w:val="34"/>
    <w:qFormat/>
    <w:rsid w:val="00732C80"/>
    <w:pPr>
      <w:ind w:left="720"/>
      <w:contextualSpacing/>
    </w:pPr>
  </w:style>
  <w:style w:type="table" w:styleId="af0">
    <w:name w:val="Table Grid"/>
    <w:basedOn w:val="a1"/>
    <w:uiPriority w:val="59"/>
    <w:rsid w:val="00EA2310"/>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B6C6E"/>
    <w:rPr>
      <w:rFonts w:ascii="Times New Roman" w:eastAsia="Times New Roman" w:hAnsi="Times New Roman" w:cs="Times New Roman"/>
      <w:b/>
      <w:bCs/>
      <w:kern w:val="36"/>
      <w:sz w:val="48"/>
      <w:szCs w:val="48"/>
      <w:lang w:eastAsia="ru-RU"/>
    </w:rPr>
  </w:style>
  <w:style w:type="paragraph" w:customStyle="1" w:styleId="Default">
    <w:name w:val="Default"/>
    <w:rsid w:val="00566B4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9"/>
  </w:style>
  <w:style w:type="paragraph" w:styleId="1">
    <w:name w:val="heading 1"/>
    <w:basedOn w:val="a"/>
    <w:link w:val="10"/>
    <w:uiPriority w:val="9"/>
    <w:qFormat/>
    <w:rsid w:val="004B6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Текст"/>
    <w:qFormat/>
    <w:rsid w:val="00A533C8"/>
    <w:pPr>
      <w:spacing w:before="60" w:after="0" w:line="240" w:lineRule="auto"/>
      <w:ind w:firstLine="680"/>
      <w:jc w:val="both"/>
    </w:pPr>
    <w:rPr>
      <w:rFonts w:ascii="Times New Roman" w:eastAsia="Times New Roman" w:hAnsi="Times New Roman" w:cs="Times New Roman"/>
      <w:sz w:val="28"/>
      <w:szCs w:val="28"/>
      <w:lang w:eastAsia="ru-RU"/>
    </w:rPr>
  </w:style>
  <w:style w:type="character" w:styleId="a3">
    <w:name w:val="Hyperlink"/>
    <w:rsid w:val="0043462A"/>
    <w:rPr>
      <w:color w:val="0000FF"/>
      <w:u w:val="single"/>
    </w:rPr>
  </w:style>
  <w:style w:type="paragraph" w:styleId="a4">
    <w:name w:val="Normal (Web)"/>
    <w:basedOn w:val="a"/>
    <w:uiPriority w:val="99"/>
    <w:unhideWhenUsed/>
    <w:rsid w:val="00B07B84"/>
    <w:pPr>
      <w:spacing w:before="100" w:beforeAutospacing="1" w:after="100" w:afterAutospacing="1" w:line="240" w:lineRule="auto"/>
    </w:pPr>
    <w:rPr>
      <w:rFonts w:ascii="Times New Roman" w:hAnsi="Times New Roman" w:cs="Times New Roman"/>
      <w:sz w:val="24"/>
      <w:szCs w:val="24"/>
      <w:lang w:eastAsia="ru-RU"/>
    </w:rPr>
  </w:style>
  <w:style w:type="paragraph" w:styleId="a5">
    <w:name w:val="Title"/>
    <w:basedOn w:val="a"/>
    <w:link w:val="a6"/>
    <w:qFormat/>
    <w:rsid w:val="000F18C9"/>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Название Знак"/>
    <w:basedOn w:val="a0"/>
    <w:link w:val="a5"/>
    <w:rsid w:val="000F18C9"/>
    <w:rPr>
      <w:rFonts w:ascii="Times New Roman" w:eastAsia="Times New Roman" w:hAnsi="Times New Roman" w:cs="Times New Roman"/>
      <w:b/>
      <w:sz w:val="36"/>
      <w:szCs w:val="20"/>
      <w:lang w:eastAsia="ru-RU"/>
    </w:rPr>
  </w:style>
  <w:style w:type="paragraph" w:styleId="a7">
    <w:name w:val="No Spacing"/>
    <w:link w:val="a8"/>
    <w:qFormat/>
    <w:rsid w:val="007649C6"/>
    <w:pPr>
      <w:spacing w:after="0" w:line="240" w:lineRule="auto"/>
    </w:pPr>
  </w:style>
  <w:style w:type="character" w:customStyle="1" w:styleId="a8">
    <w:name w:val="Без интервала Знак"/>
    <w:basedOn w:val="a0"/>
    <w:link w:val="a7"/>
    <w:locked/>
    <w:rsid w:val="007649C6"/>
  </w:style>
  <w:style w:type="paragraph" w:styleId="a9">
    <w:name w:val="header"/>
    <w:basedOn w:val="a"/>
    <w:link w:val="aa"/>
    <w:uiPriority w:val="99"/>
    <w:unhideWhenUsed/>
    <w:rsid w:val="00A40F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0F4D"/>
  </w:style>
  <w:style w:type="paragraph" w:styleId="ab">
    <w:name w:val="footer"/>
    <w:basedOn w:val="a"/>
    <w:link w:val="ac"/>
    <w:uiPriority w:val="99"/>
    <w:unhideWhenUsed/>
    <w:rsid w:val="00A40F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0F4D"/>
  </w:style>
  <w:style w:type="paragraph" w:styleId="ad">
    <w:name w:val="Balloon Text"/>
    <w:basedOn w:val="a"/>
    <w:link w:val="ae"/>
    <w:uiPriority w:val="99"/>
    <w:semiHidden/>
    <w:unhideWhenUsed/>
    <w:rsid w:val="00DC7D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C7DD7"/>
    <w:rPr>
      <w:rFonts w:ascii="Tahoma" w:hAnsi="Tahoma" w:cs="Tahoma"/>
      <w:sz w:val="16"/>
      <w:szCs w:val="16"/>
    </w:rPr>
  </w:style>
  <w:style w:type="paragraph" w:styleId="2">
    <w:name w:val="Body Text 2"/>
    <w:basedOn w:val="a"/>
    <w:link w:val="20"/>
    <w:rsid w:val="00144DDC"/>
    <w:pPr>
      <w:widowControl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144DDC"/>
    <w:rPr>
      <w:rFonts w:ascii="Times New Roman" w:eastAsia="Times New Roman" w:hAnsi="Times New Roman" w:cs="Times New Roman"/>
      <w:sz w:val="20"/>
      <w:szCs w:val="20"/>
      <w:lang w:eastAsia="ru-RU"/>
    </w:rPr>
  </w:style>
  <w:style w:type="paragraph" w:styleId="af">
    <w:name w:val="List Paragraph"/>
    <w:basedOn w:val="a"/>
    <w:uiPriority w:val="34"/>
    <w:qFormat/>
    <w:rsid w:val="00732C80"/>
    <w:pPr>
      <w:ind w:left="720"/>
      <w:contextualSpacing/>
    </w:pPr>
  </w:style>
  <w:style w:type="table" w:styleId="af0">
    <w:name w:val="Table Grid"/>
    <w:basedOn w:val="a1"/>
    <w:uiPriority w:val="59"/>
    <w:rsid w:val="00EA2310"/>
    <w:pPr>
      <w:widowControl w:val="0"/>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B6C6E"/>
    <w:rPr>
      <w:rFonts w:ascii="Times New Roman" w:eastAsia="Times New Roman" w:hAnsi="Times New Roman" w:cs="Times New Roman"/>
      <w:b/>
      <w:bCs/>
      <w:kern w:val="36"/>
      <w:sz w:val="48"/>
      <w:szCs w:val="48"/>
      <w:lang w:eastAsia="ru-RU"/>
    </w:rPr>
  </w:style>
  <w:style w:type="paragraph" w:customStyle="1" w:styleId="Default">
    <w:name w:val="Default"/>
    <w:rsid w:val="00566B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60701951">
      <w:bodyDiv w:val="1"/>
      <w:marLeft w:val="0"/>
      <w:marRight w:val="0"/>
      <w:marTop w:val="0"/>
      <w:marBottom w:val="0"/>
      <w:divBdr>
        <w:top w:val="none" w:sz="0" w:space="0" w:color="auto"/>
        <w:left w:val="none" w:sz="0" w:space="0" w:color="auto"/>
        <w:bottom w:val="none" w:sz="0" w:space="0" w:color="auto"/>
        <w:right w:val="none" w:sz="0" w:space="0" w:color="auto"/>
      </w:divBdr>
    </w:div>
    <w:div w:id="942345440">
      <w:bodyDiv w:val="1"/>
      <w:marLeft w:val="0"/>
      <w:marRight w:val="0"/>
      <w:marTop w:val="0"/>
      <w:marBottom w:val="0"/>
      <w:divBdr>
        <w:top w:val="none" w:sz="0" w:space="0" w:color="auto"/>
        <w:left w:val="none" w:sz="0" w:space="0" w:color="auto"/>
        <w:bottom w:val="none" w:sz="0" w:space="0" w:color="auto"/>
        <w:right w:val="none" w:sz="0" w:space="0" w:color="auto"/>
      </w:divBdr>
    </w:div>
    <w:div w:id="983657075">
      <w:bodyDiv w:val="1"/>
      <w:marLeft w:val="0"/>
      <w:marRight w:val="0"/>
      <w:marTop w:val="0"/>
      <w:marBottom w:val="0"/>
      <w:divBdr>
        <w:top w:val="none" w:sz="0" w:space="0" w:color="auto"/>
        <w:left w:val="none" w:sz="0" w:space="0" w:color="auto"/>
        <w:bottom w:val="none" w:sz="0" w:space="0" w:color="auto"/>
        <w:right w:val="none" w:sz="0" w:space="0" w:color="auto"/>
      </w:divBdr>
    </w:div>
    <w:div w:id="1046955162">
      <w:bodyDiv w:val="1"/>
      <w:marLeft w:val="0"/>
      <w:marRight w:val="0"/>
      <w:marTop w:val="0"/>
      <w:marBottom w:val="0"/>
      <w:divBdr>
        <w:top w:val="none" w:sz="0" w:space="0" w:color="auto"/>
        <w:left w:val="none" w:sz="0" w:space="0" w:color="auto"/>
        <w:bottom w:val="none" w:sz="0" w:space="0" w:color="auto"/>
        <w:right w:val="none" w:sz="0" w:space="0" w:color="auto"/>
      </w:divBdr>
    </w:div>
    <w:div w:id="1438600568">
      <w:bodyDiv w:val="1"/>
      <w:marLeft w:val="0"/>
      <w:marRight w:val="0"/>
      <w:marTop w:val="0"/>
      <w:marBottom w:val="0"/>
      <w:divBdr>
        <w:top w:val="none" w:sz="0" w:space="0" w:color="auto"/>
        <w:left w:val="none" w:sz="0" w:space="0" w:color="auto"/>
        <w:bottom w:val="none" w:sz="0" w:space="0" w:color="auto"/>
        <w:right w:val="none" w:sz="0" w:space="0" w:color="auto"/>
      </w:divBdr>
    </w:div>
    <w:div w:id="1643384071">
      <w:bodyDiv w:val="1"/>
      <w:marLeft w:val="0"/>
      <w:marRight w:val="0"/>
      <w:marTop w:val="0"/>
      <w:marBottom w:val="0"/>
      <w:divBdr>
        <w:top w:val="none" w:sz="0" w:space="0" w:color="auto"/>
        <w:left w:val="none" w:sz="0" w:space="0" w:color="auto"/>
        <w:bottom w:val="none" w:sz="0" w:space="0" w:color="auto"/>
        <w:right w:val="none" w:sz="0" w:space="0" w:color="auto"/>
      </w:divBdr>
    </w:div>
    <w:div w:id="1673408268">
      <w:bodyDiv w:val="1"/>
      <w:marLeft w:val="0"/>
      <w:marRight w:val="0"/>
      <w:marTop w:val="0"/>
      <w:marBottom w:val="0"/>
      <w:divBdr>
        <w:top w:val="none" w:sz="0" w:space="0" w:color="auto"/>
        <w:left w:val="none" w:sz="0" w:space="0" w:color="auto"/>
        <w:bottom w:val="none" w:sz="0" w:space="0" w:color="auto"/>
        <w:right w:val="none" w:sz="0" w:space="0" w:color="auto"/>
      </w:divBdr>
    </w:div>
    <w:div w:id="16789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rk.ru/pages/usloviya_predostavleniya_mikrozaymov"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DDF5-48FA-4BD5-A77C-1F90D20B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4918</Words>
  <Characters>28034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Жилина Галина Михайловна</dc:creator>
  <cp:lastModifiedBy>Денис</cp:lastModifiedBy>
  <cp:revision>2</cp:revision>
  <cp:lastPrinted>2020-03-23T08:31:00Z</cp:lastPrinted>
  <dcterms:created xsi:type="dcterms:W3CDTF">2020-03-25T14:35:00Z</dcterms:created>
  <dcterms:modified xsi:type="dcterms:W3CDTF">2020-03-25T14:35:00Z</dcterms:modified>
</cp:coreProperties>
</file>