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6E" w:rsidRDefault="00055078">
      <w:pPr>
        <w:spacing w:line="259" w:lineRule="auto"/>
        <w:ind w:left="12" w:right="2" w:hanging="10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</w:t>
      </w:r>
    </w:p>
    <w:p w:rsidR="00A77B6E" w:rsidRDefault="00A77B6E">
      <w:pPr>
        <w:spacing w:line="259" w:lineRule="auto"/>
        <w:ind w:left="12" w:right="2" w:hanging="10"/>
        <w:jc w:val="center"/>
      </w:pPr>
    </w:p>
    <w:p w:rsidR="00A77B6E" w:rsidRDefault="00A77B6E">
      <w:pPr>
        <w:spacing w:line="259" w:lineRule="auto"/>
        <w:ind w:left="12" w:right="2" w:hanging="10"/>
        <w:jc w:val="center"/>
      </w:pPr>
    </w:p>
    <w:p w:rsidR="00A77B6E" w:rsidRDefault="00055078">
      <w:pPr>
        <w:spacing w:line="259" w:lineRule="auto"/>
        <w:ind w:left="12" w:right="2" w:hanging="10"/>
        <w:jc w:val="center"/>
      </w:pPr>
      <w:r>
        <w:lastRenderedPageBreak/>
        <w:t>Маркировки обувных товаров</w:t>
      </w:r>
    </w:p>
    <w:p w:rsidR="00A77B6E" w:rsidRDefault="00A77B6E"/>
    <w:p w:rsidR="00A77B6E" w:rsidRDefault="00A77B6E"/>
    <w:p w:rsidR="00A77B6E" w:rsidRDefault="00A77B6E">
      <w:pPr>
        <w:sectPr w:rsidR="00A77B6E">
          <w:footnotePr>
            <w:numRestart w:val="eachPage"/>
          </w:footnotePr>
          <w:pgSz w:w="11906" w:h="16838"/>
          <w:pgMar w:top="851" w:right="1118" w:bottom="1440" w:left="1720" w:header="720" w:footer="720" w:gutter="0"/>
          <w:cols w:num="2" w:space="720" w:equalWidth="0">
            <w:col w:w="4535" w:space="501"/>
            <w:col w:w="4032"/>
          </w:cols>
        </w:sectPr>
      </w:pPr>
    </w:p>
    <w:p w:rsidR="00A77B6E" w:rsidRDefault="00055078">
      <w:pPr>
        <w:ind w:left="-15" w:right="0"/>
      </w:pPr>
      <w:r>
        <w:lastRenderedPageBreak/>
        <w:t xml:space="preserve">Министерство сельского хозяйства и потребительского рынка Республики Коми (далее – </w:t>
      </w:r>
      <w:r>
        <w:t>Министерство) в рамках работы по обеспечению соблюдения требований об обязательной маркировке товаров средствами идентификации, сообщает следующее.</w:t>
      </w:r>
    </w:p>
    <w:p w:rsidR="00A77B6E" w:rsidRDefault="00055078">
      <w:pPr>
        <w:ind w:left="-15" w:right="0"/>
      </w:pPr>
      <w:r>
        <w:t>Согласно подпункту «б» пункта 34 Правил маркировки обувных товаров средствами идентификации</w:t>
      </w:r>
      <w:r>
        <w:rPr>
          <w:sz w:val="25"/>
          <w:vertAlign w:val="superscript"/>
        </w:rPr>
        <w:footnoteReference w:id="1"/>
      </w:r>
      <w:r>
        <w:t>, участники обор</w:t>
      </w:r>
      <w:r>
        <w:t>ота товаров при регистрации обувных товаров, введенных в оборот до 1 июля 2020 года,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</w:t>
      </w:r>
      <w:r>
        <w:t>ровки), были вправе указывать сокращенный состав сведений о товаре. Данная возможность была предусмотрена в целях снижения нагрузки на бизнес-сообщество при подготовке к введению запрета на оборот не маркированных средствами идентификации обувных товаров.</w:t>
      </w:r>
    </w:p>
    <w:p w:rsidR="00A77B6E" w:rsidRDefault="00055078">
      <w:pPr>
        <w:ind w:left="-15" w:right="0"/>
      </w:pPr>
      <w:r>
        <w:t>В рамках анализа сведений, содержащихся в информационной системе маркировки, была отмечена низкая динамика вывода из оборота кодов маркировки товаров, зарегистрированных в информационной системе маркировки по сокращенному атрибутивному составу. Более того,</w:t>
      </w:r>
      <w:r>
        <w:t xml:space="preserve"> в </w:t>
      </w:r>
      <w:proofErr w:type="spellStart"/>
      <w:r>
        <w:t>Минпромторг</w:t>
      </w:r>
      <w:proofErr w:type="spellEnd"/>
      <w:r>
        <w:t xml:space="preserve"> России неоднократно обращались представители бизнес-сообщества по вопросам использования таких кодов маркировки недобросовестными участниками оборота товаров в неправомерных целях.</w:t>
      </w:r>
    </w:p>
    <w:p w:rsidR="00A77B6E" w:rsidRDefault="00055078">
      <w:pPr>
        <w:ind w:left="-15" w:right="0"/>
      </w:pPr>
      <w:r>
        <w:t xml:space="preserve">С учетом изложенного по инициативе бизнес-сообщества и </w:t>
      </w:r>
      <w:proofErr w:type="spellStart"/>
      <w:r>
        <w:t>Минпр</w:t>
      </w:r>
      <w:r>
        <w:t>омторга</w:t>
      </w:r>
      <w:proofErr w:type="spellEnd"/>
      <w:r>
        <w:t xml:space="preserve"> России было принято постановление Правительства Российской Федерации от 19 октября 2022 года № 1862 «О внесении изменений в постановление Правительства Российской Федерации от 5 июля 2019 года № 860» (далее – Постановление).</w:t>
      </w:r>
    </w:p>
    <w:p w:rsidR="00A77B6E" w:rsidRDefault="00055078">
      <w:pPr>
        <w:ind w:left="-15" w:right="0"/>
      </w:pPr>
      <w:r>
        <w:t>Согласно Постановлению,</w:t>
      </w:r>
      <w:r>
        <w:t xml:space="preserve"> участники оборота обувных товаров при наличии по состоянию на 1 марта 2023 года нереализованных остатков обувных товаров, введенных в оборот до 1 июля 2020 года и зарегистрированных в подсистеме национального каталога маркированных товаров информационной </w:t>
      </w:r>
      <w:r>
        <w:t>системы маркировки в соответствии с подпунктом «б» пункта 34 Правил, в срок по 31 марта 2023 года включительно осуществляют регистрацию остатков обувных товаров в подсистеме национального каталога маркированных товаров информационной системы маркировки и п</w:t>
      </w:r>
      <w:r>
        <w:t xml:space="preserve">редставляют сведения в соответствии с подпунктом «а» пункта 34 Правил, а также осуществляют их </w:t>
      </w:r>
      <w:proofErr w:type="spellStart"/>
      <w:r>
        <w:t>перемаркировку</w:t>
      </w:r>
      <w:proofErr w:type="spellEnd"/>
      <w:r>
        <w:t xml:space="preserve"> в соответствии с процедурами, предусмотренными разделом VIII Правил. </w:t>
      </w:r>
    </w:p>
    <w:p w:rsidR="00A77B6E" w:rsidRDefault="00055078">
      <w:pPr>
        <w:ind w:left="-15" w:right="0"/>
      </w:pPr>
      <w:r>
        <w:lastRenderedPageBreak/>
        <w:t>В случае, если участник оборота обувных товаров в срок по 31 марта 2023 года</w:t>
      </w:r>
      <w:r>
        <w:t xml:space="preserve"> включительно не осуществит </w:t>
      </w:r>
      <w:proofErr w:type="spellStart"/>
      <w:r>
        <w:t>перемаркировку</w:t>
      </w:r>
      <w:proofErr w:type="spellEnd"/>
      <w:r>
        <w:t xml:space="preserve"> остатков обувных товаров коды маркировки таких обувных товаров аннулируются с 1 апреля 2023 года.</w:t>
      </w:r>
    </w:p>
    <w:sectPr w:rsidR="00A77B6E">
      <w:footnotePr>
        <w:numRestart w:val="eachPage"/>
      </w:footnotePr>
      <w:type w:val="continuous"/>
      <w:pgSz w:w="11906" w:h="16838"/>
      <w:pgMar w:top="865" w:right="853" w:bottom="709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78" w:rsidRDefault="00055078">
      <w:pPr>
        <w:spacing w:line="240" w:lineRule="auto"/>
      </w:pPr>
      <w:r>
        <w:separator/>
      </w:r>
    </w:p>
  </w:endnote>
  <w:endnote w:type="continuationSeparator" w:id="0">
    <w:p w:rsidR="00055078" w:rsidRDefault="00055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78" w:rsidRDefault="00055078">
      <w:pPr>
        <w:spacing w:line="291" w:lineRule="auto"/>
        <w:ind w:left="0" w:right="7" w:firstLine="0"/>
      </w:pPr>
      <w:r>
        <w:separator/>
      </w:r>
    </w:p>
  </w:footnote>
  <w:footnote w:type="continuationSeparator" w:id="0">
    <w:p w:rsidR="00055078" w:rsidRDefault="00055078">
      <w:pPr>
        <w:spacing w:line="291" w:lineRule="auto"/>
        <w:ind w:left="0" w:right="7" w:firstLine="0"/>
      </w:pPr>
      <w:r>
        <w:continuationSeparator/>
      </w:r>
    </w:p>
  </w:footnote>
  <w:footnote w:id="1">
    <w:p w:rsidR="00A77B6E" w:rsidRDefault="00055078">
      <w:pPr>
        <w:pStyle w:val="footnotedescription"/>
      </w:pPr>
      <w:r>
        <w:rPr>
          <w:rStyle w:val="footnotemark"/>
        </w:rPr>
        <w:footnoteRef/>
      </w:r>
      <w:r>
        <w:t xml:space="preserve"> в соответствии с Постановлением Правительства Российской Федерации от 5 июля 2019 года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</w:t>
      </w:r>
      <w:r>
        <w:t xml:space="preserve"> товаров, подлежащих обязательной маркировке средствами идентификации, в отношении обувных товаров»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6E"/>
    <w:rsid w:val="00055078"/>
    <w:rsid w:val="006D0BFE"/>
    <w:rsid w:val="00A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C7B3-8BAC-45BB-82EC-E290997F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488" w:right="275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91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2</cp:revision>
  <dcterms:created xsi:type="dcterms:W3CDTF">2023-02-22T10:51:00Z</dcterms:created>
  <dcterms:modified xsi:type="dcterms:W3CDTF">2023-02-22T10:51:00Z</dcterms:modified>
</cp:coreProperties>
</file>