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Cs w:val="28"/>
              </w:rPr>
              <w:t>План дистанционных обучающих мероприятий</w:t>
            </w:r>
          </w:p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по вопросам маркировки на май 2023 года</w:t>
            </w:r>
          </w:p>
          <w:p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«Товарные группы — Обувь, Легпром». Ответы на актуальные вопросы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Софья Сомова -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https://xn--80ajghhoc2aj1c8b.xn--p1ai/lectures/vebinary/?ELEMENT_ID=405296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4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https://xn--80ajghhoc2aj1c8b.xn--p1ai/lectures/vebinary/?ELEMENT_ID=405032</w:t>
              </w:r>
            </w:hyperlink>
            <w:r>
              <w:rPr>
                <w:rStyle w:val="a6"/>
                <w:rFonts w:ascii="Times New Roman" w:hAnsi="Times New Roman" w:cs="Times New Roman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11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Мобильное приложение «Честный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8"/>
              </w:rPr>
              <w:t>ЗНАК.Бизнес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8"/>
              </w:rPr>
              <w:t>». Функционал и планы на развитие. Для всех товарных групп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Артем Чернов - Бизнес-аналитик группы внедрения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https://xn--80ajghhoc2aj1c8b.xn--p1ai/lectures/vebinary/?ELEMENT_ID=404599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11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Четверг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Спикер: Светлана Крафт - Бизнес-аналитик группы проекта «Обувь/Легпром» 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https://xn--80ajghhoc2aj1c8b.xn--p1ai/lectures/vebinary/?ELEMENT_ID=405300</w:t>
              </w:r>
            </w:hyperlink>
            <w:r>
              <w:rPr>
                <w:rStyle w:val="a6"/>
                <w:rFonts w:ascii="Times New Roman" w:hAnsi="Times New Roman" w:cs="Times New Roman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16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Алексей Кошкарев - Руководитель проектов товарной группы «Молоко»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https://xn--80ajghhoc2aj1c8b.xn--p1ai/lectures/vebinary/?ELEMENT_ID=404100</w:t>
              </w:r>
            </w:hyperlink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16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https://xn--80ajghhoc2aj1c8b.xn--p1ai/lectures/vebinary/?ELEMENT_ID=405036</w:t>
              </w:r>
            </w:hyperlink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16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Спикеры:</w:t>
            </w:r>
            <w:r>
              <w:rPr>
                <w:sz w:val="22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Роман Карпов - Бизнес-аналитик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https://xn--80ajghhoc2aj1c8b.xn--p1ai/lectures/vebinary/?ELEMENT_ID=405272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16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12.00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Результаты эксперимента по маркировке средствами идентификации БАД к пище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Любовь Андреева - Руководитель проектов группы проекта «Фарма»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Константин Ширяев - Технический руководитель проектов департамента производственных решений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https://xn--80ajghhoc2aj1c8b.xn--p1ai/lectures/vebinary/?ELEMENT_ID=405284</w:t>
              </w:r>
            </w:hyperlink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17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https://xn--80ajghhoc2aj1c8b.xn--p1ai/lectures/vebinary/?ELEMENT_ID=405292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17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Маркировка импортного пива и слабоалкогольных напитков, этапы маркировки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https://xn--80ajghhoc2aj1c8b.xn--p1ai/lectures/vebinary/?ELEMENT_ID=405288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12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11.00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https://xn--80ajghhoc2aj1c8b.xn--p1ai/lectures/vebinary/?ELEMENT_ID=405304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23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https://xn--80ajghhoc2aj1c8b.xn--p1ai/lectures/vebinary/?ELEMENT_ID=405040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24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Маркировка для HoReCa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Евгений Пильщиков - Менеджер проектов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https://xn--80ajghhoc2aj1c8b.xn--p1ai/lectures/vebinary/?ELEMENT_ID=405276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24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Софья Сомова - Руководитель проекта группы проекта «Обувь/Легпром»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https://xn--80ajghhoc2aj1c8b.xn--p1ai/lectures/vebinary/?ELEMENT_ID=405308</w:t>
              </w:r>
            </w:hyperlink>
          </w:p>
          <w:p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24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10.00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Вебинар для всех товарных групп. Дистанционная торговля через маркетплейс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Александр Кривоносов - Эксперт отдела по работе с оптово-розничным звеном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Эль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- Руководитель проектов GR Wildberries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https://xn--80ajghhoc2aj1c8b.xn--p1ai/lectures/vebinary/?ELEMENT_ID=405024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30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https://xn--80ajghhoc2aj1c8b.xn--p1ai/lectures/vebinary/?ELEMENT_ID=405028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30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HoReCa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Спикер: Камиль Сагидов - Руководитель направления товарной группы «Молоко»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https://xn--80ajghhoc2aj1c8b.xn--p1ai/lectures/vebinary/?ELEMENT_ID=405044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30 мая</w:t>
            </w:r>
          </w:p>
          <w:p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Корректировка сведений о кодах в ГИС МТ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Спикеры: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Илья Гребнев - Руководитель проекта товарной группы «Вода»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Евгений Пильщиков - Менеджер проектов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Cs w:val="28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Cs w:val="28"/>
                </w:rPr>
                <w:t>https://xn--80ajghhoc2aj1c8b.xn--p1ai/lectures/vebinary/?ELEMENT_ID=405280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05296" TargetMode="Externa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dcterms:created xsi:type="dcterms:W3CDTF">2023-05-04T08:10:00Z</dcterms:created>
  <dcterms:modified xsi:type="dcterms:W3CDTF">2023-05-04T08:10:00Z</dcterms:modified>
</cp:coreProperties>
</file>