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right"/>
        <w:outlineLvl w:val="0"/>
        <w:rPr>
          <w:rFonts w:ascii="Times New Roman" w:hAnsi="Times New Roman"/>
          <w:sz w:val="26"/>
          <w:szCs w:val="26"/>
        </w:rPr>
      </w:pPr>
    </w:p>
    <w:p>
      <w:pPr>
        <w:spacing w:after="0" w:line="240" w:lineRule="auto"/>
        <w:ind w:right="283"/>
        <w:jc w:val="center"/>
        <w:rPr>
          <w:rFonts w:ascii="Times New Roman" w:hAnsi="Times New Roman"/>
          <w:b/>
          <w:sz w:val="26"/>
          <w:szCs w:val="26"/>
        </w:rPr>
      </w:pPr>
      <w:r>
        <w:rPr>
          <w:rFonts w:ascii="Times New Roman" w:hAnsi="Times New Roman"/>
          <w:b/>
          <w:sz w:val="26"/>
          <w:szCs w:val="26"/>
        </w:rPr>
        <w:t>ПОРЯДОК</w:t>
      </w:r>
    </w:p>
    <w:p>
      <w:pPr>
        <w:pStyle w:val="ConsPlusTitle"/>
        <w:jc w:val="center"/>
        <w:outlineLvl w:val="1"/>
        <w:rPr>
          <w:rFonts w:eastAsiaTheme="minorHAnsi"/>
          <w:sz w:val="26"/>
          <w:szCs w:val="26"/>
        </w:rPr>
      </w:pPr>
      <w:r>
        <w:rPr>
          <w:rFonts w:eastAsiaTheme="minorHAnsi"/>
          <w:sz w:val="26"/>
          <w:szCs w:val="26"/>
        </w:rPr>
        <w:t xml:space="preserve">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 прошедших отбор в рамках проекта </w:t>
      </w:r>
    </w:p>
    <w:p>
      <w:pPr>
        <w:pStyle w:val="ConsPlusTitle"/>
        <w:jc w:val="center"/>
        <w:outlineLvl w:val="1"/>
        <w:rPr>
          <w:sz w:val="26"/>
          <w:szCs w:val="26"/>
        </w:rPr>
      </w:pPr>
      <w:r>
        <w:rPr>
          <w:rFonts w:eastAsiaTheme="minorHAnsi"/>
          <w:sz w:val="26"/>
          <w:szCs w:val="26"/>
        </w:rPr>
        <w:t>«Народный бюджет»</w:t>
      </w:r>
    </w:p>
    <w:p>
      <w:pPr>
        <w:pStyle w:val="ConsPlusTitle"/>
        <w:jc w:val="center"/>
        <w:outlineLvl w:val="1"/>
        <w:rPr>
          <w:sz w:val="26"/>
          <w:szCs w:val="26"/>
        </w:rPr>
      </w:pPr>
    </w:p>
    <w:p>
      <w:pPr>
        <w:pStyle w:val="ConsPlusTitle"/>
        <w:widowControl/>
        <w:numPr>
          <w:ilvl w:val="0"/>
          <w:numId w:val="16"/>
        </w:numPr>
        <w:ind w:left="0" w:firstLine="0"/>
        <w:jc w:val="center"/>
        <w:rPr>
          <w:b w:val="0"/>
          <w:sz w:val="26"/>
          <w:szCs w:val="26"/>
        </w:rPr>
      </w:pPr>
      <w:r>
        <w:rPr>
          <w:b w:val="0"/>
          <w:sz w:val="26"/>
          <w:szCs w:val="26"/>
        </w:rPr>
        <w:t>Общие положения</w:t>
      </w:r>
    </w:p>
    <w:p>
      <w:pPr>
        <w:pStyle w:val="ConsPlusTitle"/>
        <w:widowControl/>
        <w:ind w:left="568"/>
        <w:rPr>
          <w:b w:val="0"/>
          <w:sz w:val="26"/>
          <w:szCs w:val="26"/>
        </w:rPr>
      </w:pP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1.1. 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малого и среднего предпринимательства, прошедших отбор в рамках проекта «Народный бюджет» (далее - Порядок), в пределах средств бюджета муниципального образования муниципального района  «Ижемский» (далее – бюджет МО МР «Ижемский») и республиканского бюджета Республики Коми на очередной финансовый год и плановый период и предусмотренных на реализацию  подпрограммы 3 </w:t>
      </w:r>
      <w:r>
        <w:rPr>
          <w:rFonts w:ascii="Times New Roman" w:eastAsia="MS Mincho" w:hAnsi="Times New Roman"/>
          <w:sz w:val="26"/>
          <w:szCs w:val="26"/>
          <w:lang w:eastAsia="ar-SA"/>
        </w:rPr>
        <w:t xml:space="preserve">«Малое и среднее предпринимательство в муниципальном районе «Ижемский» </w:t>
      </w:r>
      <w:r>
        <w:rPr>
          <w:rFonts w:ascii="Times New Roman" w:hAnsi="Times New Roman"/>
          <w:sz w:val="26"/>
          <w:szCs w:val="26"/>
        </w:rPr>
        <w:t>муниципальной программы муниципального образования муниципального района «Ижемский» «Развитие экономики» (далее - Подпрограмма) на текущий финансовый год.</w:t>
      </w:r>
    </w:p>
    <w:p>
      <w:pPr>
        <w:pStyle w:val="ConsPlusNormal"/>
        <w:ind w:firstLineChars="295" w:firstLine="767"/>
        <w:jc w:val="both"/>
        <w:rPr>
          <w:rFonts w:ascii="Times New Roman" w:hAnsi="Times New Roman" w:cs="Times New Roman"/>
          <w:sz w:val="26"/>
          <w:szCs w:val="26"/>
        </w:rPr>
      </w:pPr>
      <w:r>
        <w:rPr>
          <w:rFonts w:ascii="Times New Roman" w:hAnsi="Times New Roman" w:cs="Times New Roman"/>
          <w:sz w:val="26"/>
          <w:szCs w:val="26"/>
        </w:rPr>
        <w:t xml:space="preserve">1.2. Для целей настоящего Порядка под народными проектами в сфере </w:t>
      </w:r>
      <w:r>
        <w:rPr>
          <w:rFonts w:ascii="Times New Roman" w:eastAsiaTheme="minorHAnsi" w:hAnsi="Times New Roman"/>
          <w:sz w:val="26"/>
          <w:szCs w:val="26"/>
        </w:rPr>
        <w:t xml:space="preserve">малого и среднего предпринимательства </w:t>
      </w:r>
      <w:r>
        <w:rPr>
          <w:rFonts w:ascii="Times New Roman" w:hAnsi="Times New Roman" w:cs="Times New Roman"/>
          <w:sz w:val="26"/>
          <w:szCs w:val="26"/>
        </w:rPr>
        <w:t>(далее - народные проекты)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образования муниципального района «Ижемский», на которой планируется реализация народного проекта.</w:t>
      </w:r>
    </w:p>
    <w:p>
      <w:pPr>
        <w:autoSpaceDE w:val="0"/>
        <w:autoSpaceDN w:val="0"/>
        <w:adjustRightInd w:val="0"/>
        <w:spacing w:after="0" w:line="240" w:lineRule="auto"/>
        <w:ind w:firstLine="708"/>
        <w:jc w:val="both"/>
        <w:rPr>
          <w:rFonts w:ascii="Times New Roman" w:hAnsi="Times New Roman"/>
          <w:sz w:val="26"/>
          <w:szCs w:val="26"/>
        </w:rPr>
      </w:pPr>
      <w:r>
        <w:rPr>
          <w:rFonts w:ascii="Times New Roman" w:eastAsiaTheme="minorHAnsi" w:hAnsi="Times New Roman"/>
          <w:sz w:val="26"/>
          <w:szCs w:val="26"/>
        </w:rPr>
        <w:t xml:space="preserve">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w:t>
      </w:r>
      <w:r>
        <w:rPr>
          <w:rFonts w:ascii="Times New Roman" w:hAnsi="Times New Roman"/>
          <w:sz w:val="26"/>
          <w:szCs w:val="26"/>
        </w:rPr>
        <w:t>муниципального образования муниципального района «Ижемский».</w:t>
      </w:r>
    </w:p>
    <w:p>
      <w:pPr>
        <w:pStyle w:val="a5"/>
        <w:numPr>
          <w:ilvl w:val="1"/>
          <w:numId w:val="16"/>
        </w:numPr>
        <w:tabs>
          <w:tab w:val="left" w:pos="1134"/>
        </w:tabs>
        <w:autoSpaceDE w:val="0"/>
        <w:autoSpaceDN w:val="0"/>
        <w:adjustRightInd w:val="0"/>
        <w:spacing w:after="0" w:line="240" w:lineRule="auto"/>
        <w:ind w:left="0" w:firstLine="705"/>
        <w:jc w:val="both"/>
        <w:rPr>
          <w:rFonts w:ascii="Times New Roman" w:eastAsiaTheme="minorHAnsi" w:hAnsi="Times New Roman"/>
          <w:color w:val="FF0000"/>
          <w:sz w:val="26"/>
          <w:szCs w:val="26"/>
        </w:rPr>
      </w:pPr>
      <w:r>
        <w:rPr>
          <w:rFonts w:ascii="Times New Roman" w:eastAsiaTheme="minorHAnsi" w:hAnsi="Times New Roman"/>
          <w:sz w:val="26"/>
          <w:szCs w:val="26"/>
        </w:rPr>
        <w:t>Целью предоставления субсидии является финансовое обеспечение части затрат на реализацию народных проектов в сфере предпринимательства, прошедших отбор в рамках проекта «Народный бюджет».</w:t>
      </w:r>
    </w:p>
    <w:p>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8" w:history="1">
        <w:r>
          <w:rPr>
            <w:rStyle w:val="af"/>
            <w:rFonts w:ascii="Times New Roman" w:hAnsi="Times New Roman"/>
            <w:color w:val="auto"/>
            <w:sz w:val="26"/>
            <w:szCs w:val="26"/>
            <w:u w:val="none"/>
          </w:rPr>
          <w:t>Порядком</w:t>
        </w:r>
      </w:hyperlink>
      <w:r>
        <w:rPr>
          <w:rFonts w:ascii="Times New Roman" w:eastAsiaTheme="minorHAnsi" w:hAnsi="Times New Roman"/>
          <w:sz w:val="26"/>
          <w:szCs w:val="26"/>
        </w:rPr>
        <w:t xml:space="preserve"> организации работы по определению соответствия народных проектов критериям, предъявляемым к проекту «Народный бюджет»</w:t>
      </w:r>
      <w:r>
        <w:rPr>
          <w:rFonts w:ascii="Times New Roman" w:hAnsi="Times New Roman"/>
          <w:sz w:val="26"/>
          <w:szCs w:val="26"/>
        </w:rPr>
        <w:t>, утвержденным постановлением Правительства Республики Коми от 20 мая 2016 года № 252, и заключено соглашение с Министерством экономического развития и промышленности Республики Коми о предоставлении субсидии (далее - Соглашение) администрации МО МР «Ижемский» из республиканского бюджета Республики Коми на софинансирование народного проекта в порядке и на условиях, определенных Приложением 2.9, к Государственной программе Республики Коми «</w:t>
      </w:r>
      <w:r>
        <w:rPr>
          <w:rFonts w:ascii="Times New Roman" w:eastAsiaTheme="minorHAnsi" w:hAnsi="Times New Roman"/>
          <w:sz w:val="26"/>
          <w:szCs w:val="26"/>
        </w:rPr>
        <w:t>Развитие экономики и промышленности», утвержденной постановлением Правительства  Республики Коми</w:t>
      </w:r>
      <w:r>
        <w:rPr>
          <w:rFonts w:ascii="Times New Roman" w:hAnsi="Times New Roman"/>
          <w:sz w:val="26"/>
          <w:szCs w:val="26"/>
        </w:rPr>
        <w:t xml:space="preserve"> от 31.10.2019 № 521.</w:t>
      </w:r>
    </w:p>
    <w:p>
      <w:pPr>
        <w:pStyle w:val="a5"/>
        <w:numPr>
          <w:ilvl w:val="1"/>
          <w:numId w:val="16"/>
        </w:numPr>
        <w:tabs>
          <w:tab w:val="left" w:pos="1134"/>
        </w:tabs>
        <w:autoSpaceDE w:val="0"/>
        <w:autoSpaceDN w:val="0"/>
        <w:adjustRightInd w:val="0"/>
        <w:spacing w:after="0" w:line="240" w:lineRule="auto"/>
        <w:ind w:left="0" w:firstLineChars="295" w:firstLine="767"/>
        <w:jc w:val="both"/>
        <w:rPr>
          <w:rFonts w:ascii="Times New Roman" w:hAnsi="Times New Roman"/>
          <w:sz w:val="26"/>
          <w:szCs w:val="26"/>
        </w:rPr>
      </w:pPr>
      <w:r>
        <w:rPr>
          <w:rFonts w:ascii="Times New Roman" w:hAnsi="Times New Roman"/>
          <w:sz w:val="26"/>
          <w:szCs w:val="26"/>
        </w:rPr>
        <w:lastRenderedPageBreak/>
        <w:t>Главным распорядителем как получателем бюджетных средств является администрация муниципального района «Ижемский» (далее - Администрация).</w:t>
      </w:r>
    </w:p>
    <w:p>
      <w:pPr>
        <w:pStyle w:val="a5"/>
        <w:widowControl w:val="0"/>
        <w:numPr>
          <w:ilvl w:val="1"/>
          <w:numId w:val="16"/>
        </w:numPr>
        <w:tabs>
          <w:tab w:val="left" w:pos="1134"/>
        </w:tabs>
        <w:suppressAutoHyphens/>
        <w:autoSpaceDE w:val="0"/>
        <w:spacing w:after="0" w:line="240" w:lineRule="auto"/>
        <w:ind w:left="0" w:firstLine="705"/>
        <w:jc w:val="both"/>
        <w:rPr>
          <w:rFonts w:ascii="Times New Roman" w:eastAsia="MS Mincho" w:hAnsi="Times New Roman"/>
          <w:sz w:val="26"/>
          <w:szCs w:val="26"/>
          <w:lang w:eastAsia="ar-SA"/>
        </w:rPr>
      </w:pPr>
      <w:r>
        <w:rPr>
          <w:rFonts w:ascii="Times New Roman" w:eastAsia="MS Mincho" w:hAnsi="Times New Roman"/>
          <w:sz w:val="26"/>
          <w:szCs w:val="26"/>
          <w:lang w:eastAsia="ar-SA"/>
        </w:rPr>
        <w:t xml:space="preserve">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t>
      </w:r>
      <w:hyperlink r:id="rId9" w:history="1">
        <w:r>
          <w:rPr>
            <w:rStyle w:val="af"/>
            <w:rFonts w:ascii="Times New Roman" w:eastAsia="MS Mincho" w:hAnsi="Times New Roman"/>
            <w:color w:val="auto"/>
            <w:sz w:val="26"/>
            <w:szCs w:val="26"/>
            <w:u w:val="none"/>
            <w:lang w:eastAsia="ar-SA"/>
          </w:rPr>
          <w:t>http://www.admizhma.ru//</w:t>
        </w:r>
      </w:hyperlink>
      <w:r>
        <w:rPr>
          <w:rFonts w:ascii="Times New Roman" w:eastAsia="MS Mincho" w:hAnsi="Times New Roman"/>
          <w:sz w:val="26"/>
          <w:szCs w:val="26"/>
          <w:lang w:eastAsia="ar-SA"/>
        </w:rPr>
        <w:t xml:space="preserve">  в течение 3 рабочих дней со дня их принятия.</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eastAsia="MS Mincho" w:hAnsi="Times New Roman"/>
          <w:sz w:val="26"/>
          <w:szCs w:val="26"/>
          <w:lang w:eastAsia="ar-SA"/>
        </w:rPr>
        <w:t xml:space="preserve">1.6. На едином портале бюджетной системы Российской Федерации в информационно-телекоммуникационной сети «Интернет» подлежат размещению сведения о субсидиях </w:t>
      </w:r>
      <w:r>
        <w:rPr>
          <w:rFonts w:ascii="Times New Roman" w:eastAsiaTheme="minorHAnsi" w:hAnsi="Times New Roman"/>
          <w:sz w:val="26"/>
          <w:szCs w:val="26"/>
        </w:rPr>
        <w:t xml:space="preserve">не позднее 15-го рабочего дня, следующего за днем принятия </w:t>
      </w:r>
      <w:r>
        <w:rPr>
          <w:rFonts w:ascii="Times New Roman" w:eastAsia="MS Mincho" w:hAnsi="Times New Roman"/>
          <w:sz w:val="26"/>
          <w:szCs w:val="26"/>
          <w:lang w:eastAsia="ar-SA"/>
        </w:rPr>
        <w:t>решения о бюджете (внесения изменений в решение о бюджете).</w:t>
      </w:r>
    </w:p>
    <w:p>
      <w:pPr>
        <w:pStyle w:val="a5"/>
        <w:autoSpaceDE w:val="0"/>
        <w:autoSpaceDN w:val="0"/>
        <w:adjustRightInd w:val="0"/>
        <w:spacing w:after="0" w:line="240" w:lineRule="auto"/>
        <w:ind w:left="0" w:firstLineChars="709" w:firstLine="1843"/>
        <w:jc w:val="both"/>
        <w:rPr>
          <w:rFonts w:ascii="Times New Roman" w:hAnsi="Times New Roman"/>
          <w:sz w:val="26"/>
          <w:szCs w:val="26"/>
        </w:rPr>
      </w:pPr>
    </w:p>
    <w:p>
      <w:pPr>
        <w:pStyle w:val="a5"/>
        <w:numPr>
          <w:ilvl w:val="0"/>
          <w:numId w:val="16"/>
        </w:numPr>
        <w:autoSpaceDE w:val="0"/>
        <w:autoSpaceDN w:val="0"/>
        <w:adjustRightInd w:val="0"/>
        <w:spacing w:line="240" w:lineRule="auto"/>
        <w:ind w:left="0" w:firstLine="0"/>
        <w:jc w:val="center"/>
        <w:rPr>
          <w:rFonts w:ascii="Times New Roman" w:hAnsi="Times New Roman"/>
          <w:sz w:val="26"/>
          <w:szCs w:val="26"/>
          <w:lang w:eastAsia="ru-RU"/>
        </w:rPr>
      </w:pPr>
      <w:r>
        <w:rPr>
          <w:rFonts w:ascii="Times New Roman" w:hAnsi="Times New Roman"/>
          <w:sz w:val="26"/>
          <w:szCs w:val="26"/>
          <w:lang w:eastAsia="ru-RU"/>
        </w:rPr>
        <w:t>Условия и порядок предоставления субсидии</w:t>
      </w:r>
    </w:p>
    <w:p>
      <w:pPr>
        <w:autoSpaceDE w:val="0"/>
        <w:autoSpaceDN w:val="0"/>
        <w:adjustRightInd w:val="0"/>
        <w:spacing w:after="0" w:line="240" w:lineRule="auto"/>
        <w:ind w:firstLine="709"/>
        <w:jc w:val="both"/>
        <w:outlineLvl w:val="1"/>
        <w:rPr>
          <w:rFonts w:ascii="Times New Roman" w:eastAsiaTheme="minorHAnsi" w:hAnsi="Times New Roman"/>
          <w:sz w:val="26"/>
          <w:szCs w:val="26"/>
        </w:rPr>
      </w:pPr>
      <w:r>
        <w:rPr>
          <w:rFonts w:ascii="Times New Roman" w:hAnsi="Times New Roman"/>
          <w:sz w:val="26"/>
          <w:szCs w:val="26"/>
        </w:rPr>
        <w:t xml:space="preserve">2.1. </w:t>
      </w:r>
      <w:r>
        <w:rPr>
          <w:rFonts w:ascii="Times New Roman" w:eastAsiaTheme="minorHAnsi" w:hAnsi="Times New Roman"/>
          <w:sz w:val="26"/>
          <w:szCs w:val="26"/>
        </w:rPr>
        <w:t>Субсидия на реализацию народного проекта предоставляется субъектам малого и среднего предпринимательства, одновременно отвечающим следующим требованиям:</w:t>
      </w:r>
    </w:p>
    <w:p>
      <w:pPr>
        <w:autoSpaceDE w:val="0"/>
        <w:autoSpaceDN w:val="0"/>
        <w:adjustRightInd w:val="0"/>
        <w:spacing w:after="0" w:line="240" w:lineRule="auto"/>
        <w:ind w:firstLine="709"/>
        <w:jc w:val="both"/>
        <w:outlineLvl w:val="1"/>
        <w:rPr>
          <w:rFonts w:ascii="Times New Roman" w:eastAsia="MS Mincho" w:hAnsi="Times New Roman"/>
          <w:sz w:val="26"/>
          <w:szCs w:val="26"/>
          <w:lang w:eastAsia="ar-SA"/>
        </w:rPr>
      </w:pPr>
      <w:r>
        <w:rPr>
          <w:rFonts w:ascii="Times New Roman" w:hAnsi="Times New Roman"/>
          <w:sz w:val="26"/>
          <w:szCs w:val="26"/>
        </w:rPr>
        <w:t xml:space="preserve"> </w:t>
      </w:r>
      <w:r>
        <w:rPr>
          <w:rFonts w:ascii="Times New Roman" w:eastAsia="MS Mincho" w:hAnsi="Times New Roman"/>
          <w:sz w:val="26"/>
          <w:szCs w:val="26"/>
          <w:lang w:eastAsia="ar-SA"/>
        </w:rPr>
        <w:t xml:space="preserve">1) установленным Федеральным </w:t>
      </w:r>
      <w:hyperlink r:id="rId10" w:history="1">
        <w:r>
          <w:rPr>
            <w:rFonts w:ascii="Times New Roman" w:eastAsia="MS Mincho" w:hAnsi="Times New Roman"/>
            <w:sz w:val="26"/>
            <w:szCs w:val="26"/>
            <w:lang w:eastAsia="ar-SA"/>
          </w:rPr>
          <w:t>законом</w:t>
        </w:r>
      </w:hyperlink>
      <w:r>
        <w:rPr>
          <w:rFonts w:ascii="Times New Roman" w:eastAsia="MS Mincho" w:hAnsi="Times New Roman"/>
          <w:sz w:val="26"/>
          <w:szCs w:val="26"/>
          <w:lang w:eastAsia="ar-SA"/>
        </w:rPr>
        <w:t xml:space="preserve"> «О развитии малого и среднего предпринимательства в Российской Федерации» от 24 июля 2007 года № 209-ФЗ (далее - Федеральный закон), и условиям, определенным настоящим Порядком;</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зарегистрированным и осуществляющим свою деятельность на территории муниципального образования муниципального района «Ижемский»;</w:t>
      </w:r>
    </w:p>
    <w:p>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4) отсутствие просроченной задолженности по возврату в бюджет МО МР «Ижемский»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МО МР «Ижемский»;</w:t>
      </w:r>
    </w:p>
    <w:p>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5) не находящиеся в процессе реорганизации, ликвидации,</w:t>
      </w:r>
      <w:r>
        <w:rPr>
          <w:rFonts w:ascii="Times New Roman" w:hAnsi="Times New Roman"/>
          <w:sz w:val="26"/>
          <w:szCs w:val="26"/>
        </w:rPr>
        <w:t xml:space="preserve">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r>
        <w:rPr>
          <w:rFonts w:ascii="Times New Roman" w:eastAsiaTheme="minorHAnsi" w:hAnsi="Times New Roman"/>
          <w:sz w:val="26"/>
          <w:szCs w:val="26"/>
        </w:rPr>
        <w:t xml:space="preserve">; </w:t>
      </w:r>
    </w:p>
    <w:p>
      <w:pPr>
        <w:autoSpaceDE w:val="0"/>
        <w:autoSpaceDN w:val="0"/>
        <w:adjustRightInd w:val="0"/>
        <w:spacing w:after="0" w:line="240" w:lineRule="auto"/>
        <w:ind w:firstLine="709"/>
        <w:jc w:val="both"/>
        <w:rPr>
          <w:rFonts w:ascii="Times New Roman" w:eastAsiaTheme="minorHAnsi" w:hAnsi="Times New Roman" w:cstheme="minorBidi"/>
          <w:sz w:val="26"/>
          <w:szCs w:val="26"/>
        </w:rPr>
      </w:pPr>
      <w:r>
        <w:rPr>
          <w:rFonts w:ascii="Times New Roman" w:eastAsiaTheme="minorHAnsi" w:hAnsi="Times New Roman" w:cstheme="minorBidi"/>
          <w:sz w:val="26"/>
          <w:szCs w:val="26"/>
        </w:rPr>
        <w:t>6)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7) не получающие средства из бюджета МО МР «Ижемский» на основании </w:t>
      </w:r>
      <w:r>
        <w:rPr>
          <w:rFonts w:ascii="Times New Roman" w:hAnsi="Times New Roman"/>
          <w:sz w:val="26"/>
          <w:szCs w:val="26"/>
        </w:rPr>
        <w:t xml:space="preserve">иных нормативных правовых актов администрации муниципального района «Ижемский» </w:t>
      </w:r>
      <w:r>
        <w:rPr>
          <w:rFonts w:ascii="Times New Roman" w:eastAsiaTheme="minorHAnsi" w:hAnsi="Times New Roman"/>
          <w:sz w:val="26"/>
          <w:szCs w:val="26"/>
        </w:rPr>
        <w:t xml:space="preserve">на цели, указанные в пункте 1.3 настоящего Порядка. </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соблюдение субъектом малого и среднего предпринимательства уровня софинансирования расходных обязательств по реализации народного проекта в размере не менее 20% от стоимости народного проекта;</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Pr>
          <w:sz w:val="26"/>
          <w:szCs w:val="26"/>
        </w:rPr>
        <w:t xml:space="preserve"> </w:t>
      </w:r>
      <w:r>
        <w:rPr>
          <w:rFonts w:ascii="Times New Roman" w:hAnsi="Times New Roman"/>
          <w:sz w:val="26"/>
          <w:szCs w:val="26"/>
        </w:rPr>
        <w:t>должны иметь народные проекты в сфере малого и среднего предпринимательства со сроком реализации не позднее 01 ноября текущего финансового года.</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hAnsi="Times New Roman"/>
          <w:sz w:val="26"/>
          <w:szCs w:val="26"/>
        </w:rPr>
        <w:lastRenderedPageBreak/>
        <w:t xml:space="preserve">2.2. </w:t>
      </w:r>
      <w:r>
        <w:rPr>
          <w:rFonts w:ascii="Times New Roman" w:eastAsia="MS Mincho" w:hAnsi="Times New Roman"/>
          <w:sz w:val="26"/>
          <w:szCs w:val="26"/>
          <w:lang w:eastAsia="ar-SA"/>
        </w:rPr>
        <w:t xml:space="preserve">Поддержка не может оказываться в отношении субъектов малого и среднего предпринимательства, определенных </w:t>
      </w:r>
      <w:hyperlink r:id="rId11" w:history="1">
        <w:r>
          <w:rPr>
            <w:rFonts w:ascii="Times New Roman" w:eastAsia="MS Mincho" w:hAnsi="Times New Roman"/>
            <w:sz w:val="26"/>
            <w:szCs w:val="26"/>
            <w:lang w:eastAsia="ar-SA"/>
          </w:rPr>
          <w:t>частями 3</w:t>
        </w:r>
      </w:hyperlink>
      <w:r>
        <w:rPr>
          <w:rFonts w:ascii="Times New Roman" w:eastAsia="MS Mincho" w:hAnsi="Times New Roman"/>
          <w:sz w:val="26"/>
          <w:szCs w:val="26"/>
          <w:lang w:eastAsia="ar-SA"/>
        </w:rPr>
        <w:t xml:space="preserve"> и </w:t>
      </w:r>
      <w:hyperlink r:id="rId12" w:history="1">
        <w:r>
          <w:rPr>
            <w:rFonts w:ascii="Times New Roman" w:eastAsia="MS Mincho" w:hAnsi="Times New Roman"/>
            <w:sz w:val="26"/>
            <w:szCs w:val="26"/>
            <w:lang w:eastAsia="ar-SA"/>
          </w:rPr>
          <w:t>4 статьи 14</w:t>
        </w:r>
      </w:hyperlink>
      <w:r>
        <w:rPr>
          <w:rFonts w:ascii="Times New Roman" w:eastAsia="MS Mincho" w:hAnsi="Times New Roman"/>
          <w:sz w:val="26"/>
          <w:szCs w:val="26"/>
          <w:lang w:eastAsia="ar-SA"/>
        </w:rPr>
        <w:t xml:space="preserve"> Федерального закона от 24 июля 2007 года № 209-ФЗ «О развитии малого и среднего предпринимательства в Российской Федерации»:</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eastAsia="MS Mincho" w:hAnsi="Times New Roman"/>
          <w:sz w:val="26"/>
          <w:szCs w:val="26"/>
          <w:lang w:eastAsia="ar-SA"/>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eastAsia="MS Mincho" w:hAnsi="Times New Roman"/>
          <w:sz w:val="26"/>
          <w:szCs w:val="26"/>
          <w:lang w:eastAsia="ar-SA"/>
        </w:rPr>
        <w:t>2) являющихся участниками соглашений о разделе продукции;</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eastAsia="MS Mincho" w:hAnsi="Times New Roman"/>
          <w:sz w:val="26"/>
          <w:szCs w:val="26"/>
          <w:lang w:eastAsia="ar-SA"/>
        </w:rPr>
        <w:t>3) осуществляющих предпринимательскую деятельность в сфере игорного бизнеса;</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eastAsia="MS Mincho" w:hAnsi="Times New Roman"/>
          <w:sz w:val="26"/>
          <w:szCs w:val="26"/>
          <w:lang w:eastAsia="ar-SA"/>
        </w:rPr>
        <w:t xml:space="preserve">4) являющихся в порядке, установленном </w:t>
      </w:r>
      <w:hyperlink r:id="rId13" w:history="1">
        <w:r>
          <w:rPr>
            <w:rFonts w:ascii="Times New Roman" w:eastAsia="MS Mincho" w:hAnsi="Times New Roman"/>
            <w:sz w:val="26"/>
            <w:szCs w:val="26"/>
            <w:lang w:eastAsia="ar-SA"/>
          </w:rPr>
          <w:t>законодательством</w:t>
        </w:r>
      </w:hyperlink>
      <w:r>
        <w:rPr>
          <w:rFonts w:ascii="Times New Roman" w:eastAsia="MS Mincho" w:hAnsi="Times New Roman"/>
          <w:sz w:val="26"/>
          <w:szCs w:val="26"/>
          <w:lang w:eastAsia="ar-SA"/>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widowControl w:val="0"/>
        <w:suppressAutoHyphens/>
        <w:autoSpaceDE w:val="0"/>
        <w:spacing w:after="0" w:line="240" w:lineRule="auto"/>
        <w:ind w:firstLine="709"/>
        <w:jc w:val="both"/>
        <w:rPr>
          <w:rFonts w:ascii="Times New Roman" w:eastAsia="MS Mincho" w:hAnsi="Times New Roman"/>
          <w:sz w:val="26"/>
          <w:szCs w:val="26"/>
          <w:lang w:eastAsia="ar-SA"/>
        </w:rPr>
      </w:pPr>
      <w:r>
        <w:rPr>
          <w:rFonts w:ascii="Times New Roman" w:eastAsia="MS Mincho" w:hAnsi="Times New Roman"/>
          <w:sz w:val="26"/>
          <w:szCs w:val="26"/>
          <w:lang w:eastAsia="ar-SA"/>
        </w:rPr>
        <w:t xml:space="preserve">Финансовая поддержка субъектов малого и среднего предпринимательства, предусмотренная </w:t>
      </w:r>
      <w:hyperlink w:anchor="P393" w:history="1">
        <w:r>
          <w:rPr>
            <w:rFonts w:ascii="Times New Roman" w:eastAsia="MS Mincho" w:hAnsi="Times New Roman"/>
            <w:sz w:val="26"/>
            <w:szCs w:val="26"/>
            <w:lang w:eastAsia="ar-SA"/>
          </w:rPr>
          <w:t>статьей 17</w:t>
        </w:r>
      </w:hyperlink>
      <w:r>
        <w:rPr>
          <w:rFonts w:ascii="Times New Roman" w:eastAsia="MS Mincho" w:hAnsi="Times New Roman"/>
          <w:sz w:val="26"/>
          <w:szCs w:val="26"/>
          <w:lang w:eastAsia="ar-SA"/>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4" w:history="1">
        <w:r>
          <w:rPr>
            <w:rFonts w:ascii="Times New Roman" w:eastAsia="MS Mincho" w:hAnsi="Times New Roman"/>
            <w:sz w:val="26"/>
            <w:szCs w:val="26"/>
            <w:lang w:eastAsia="ar-SA"/>
          </w:rPr>
          <w:t>подакцизных</w:t>
        </w:r>
      </w:hyperlink>
      <w:r>
        <w:rPr>
          <w:rFonts w:ascii="Times New Roman" w:eastAsia="MS Mincho" w:hAnsi="Times New Roman"/>
          <w:sz w:val="26"/>
          <w:szCs w:val="26"/>
          <w:lang w:eastAsia="ar-SA"/>
        </w:rPr>
        <w:t xml:space="preserve"> товаров, а также добычу и (или) реализацию полезных ископаемых, за исключением </w:t>
      </w:r>
      <w:hyperlink r:id="rId15" w:history="1">
        <w:r>
          <w:rPr>
            <w:rFonts w:ascii="Times New Roman" w:eastAsia="MS Mincho" w:hAnsi="Times New Roman"/>
            <w:sz w:val="26"/>
            <w:szCs w:val="26"/>
            <w:lang w:eastAsia="ar-SA"/>
          </w:rPr>
          <w:t>общераспространенных</w:t>
        </w:r>
      </w:hyperlink>
      <w:r>
        <w:rPr>
          <w:rFonts w:ascii="Times New Roman" w:eastAsia="MS Mincho" w:hAnsi="Times New Roman"/>
          <w:sz w:val="26"/>
          <w:szCs w:val="26"/>
          <w:lang w:eastAsia="ar-SA"/>
        </w:rPr>
        <w:t xml:space="preserve"> полезных ископаемых.</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 xml:space="preserve">2.3. </w:t>
      </w:r>
      <w:r>
        <w:rPr>
          <w:rFonts w:ascii="Times New Roman" w:eastAsiaTheme="minorHAnsi" w:hAnsi="Times New Roman"/>
          <w:sz w:val="26"/>
          <w:szCs w:val="26"/>
        </w:rPr>
        <w:t>Предельный размер субсидии на реализацию народного проекта одному субъекту малого и среднего предпринимательства составляет:</w:t>
      </w:r>
    </w:p>
    <w:p>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за счет средств республиканского бюджета Республики Коми 70 процентов от стоимости народного проекта и не может превышать 1,5 млн рублей на один народный проект в течение текущего финансового года;</w:t>
      </w:r>
    </w:p>
    <w:p>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 за счет средств бюджета МО МР «Ижемский» не менее 10 процентов от стоимости народного проекта. </w:t>
      </w:r>
    </w:p>
    <w:p>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от стоимости народного проекта.</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 Субсидия на реализацию народного проекта предоставляется для осуществления субъектом малого предпринимательства расходов, связанных с реализацией народного проекта.</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Субсидия не предоставляется на приобретение основных и оборотных средств, бывших в использовании или эксплуатации.</w:t>
      </w:r>
    </w:p>
    <w:p>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2.6. Субъекты малого и среднего предпринимательства для получения субсидии на реализацию народного проекта представляют не позднее 1 июня текущего финансового года, в Администрацию следующие документы:</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1) заявку на получение субсидии по форме </w:t>
      </w:r>
      <w:r>
        <w:rPr>
          <w:rFonts w:ascii="Times New Roman" w:eastAsiaTheme="minorHAnsi" w:hAnsi="Times New Roman"/>
          <w:sz w:val="26"/>
          <w:szCs w:val="26"/>
        </w:rPr>
        <w:t>согласно приложению 1 к настоящему Порядку</w:t>
      </w:r>
      <w:r>
        <w:rPr>
          <w:rFonts w:ascii="Times New Roman" w:hAnsi="Times New Roman"/>
          <w:sz w:val="26"/>
          <w:szCs w:val="26"/>
        </w:rPr>
        <w:t>;</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3) </w:t>
      </w:r>
      <w:r>
        <w:rPr>
          <w:rFonts w:ascii="Times New Roman" w:hAnsi="Times New Roman"/>
          <w:color w:val="000000"/>
          <w:sz w:val="26"/>
          <w:szCs w:val="26"/>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не ранее 10 рабочих дней с даты подачи документов, </w:t>
      </w:r>
      <w:r>
        <w:rPr>
          <w:rFonts w:ascii="Times New Roman" w:eastAsiaTheme="minorHAnsi" w:hAnsi="Times New Roman"/>
          <w:sz w:val="26"/>
          <w:szCs w:val="26"/>
        </w:rPr>
        <w:t>в случае, если субъект малого и среднего предпринимательства представляет ее самостоятельно;</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документы, подтверждающие наличие у субъекта малого и среднего предпринимательства не менее 20% средств от стоимости реализации народного проекта, либо копии платежных поручений, кассовых документов, заверенные в установленном порядке либо с предъявлением оригиналов, подтверждающих оплату по договорам купли-продажи в соответствии со сметой расходов на реализацию народного проекта.</w:t>
      </w:r>
    </w:p>
    <w:p>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Сведения, содержащиеся в документе, указанном в подпункте </w:t>
      </w:r>
      <w:hyperlink r:id="rId16" w:history="1">
        <w:r>
          <w:rPr>
            <w:rStyle w:val="af"/>
            <w:rFonts w:ascii="Times New Roman" w:hAnsi="Times New Roman"/>
            <w:color w:val="auto"/>
            <w:sz w:val="26"/>
            <w:szCs w:val="26"/>
            <w:u w:val="none"/>
          </w:rPr>
          <w:t>3</w:t>
        </w:r>
      </w:hyperlink>
      <w:r>
        <w:rPr>
          <w:rFonts w:ascii="Times New Roman" w:hAnsi="Times New Roman"/>
          <w:sz w:val="26"/>
          <w:szCs w:val="26"/>
        </w:rPr>
        <w:t xml:space="preserve"> настоящего пункта, запрашиваются Администрацией в течение 10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получатель субсидии не представил документ, указанный в подпункте </w:t>
      </w:r>
      <w:hyperlink r:id="rId17" w:history="1">
        <w:r>
          <w:rPr>
            <w:rStyle w:val="af"/>
            <w:rFonts w:ascii="Times New Roman" w:hAnsi="Times New Roman"/>
            <w:color w:val="auto"/>
            <w:sz w:val="26"/>
            <w:szCs w:val="26"/>
            <w:u w:val="none"/>
          </w:rPr>
          <w:t>3</w:t>
        </w:r>
      </w:hyperlink>
      <w:r>
        <w:rPr>
          <w:rStyle w:val="af"/>
          <w:rFonts w:ascii="Times New Roman" w:hAnsi="Times New Roman"/>
          <w:color w:val="auto"/>
          <w:sz w:val="26"/>
          <w:szCs w:val="26"/>
          <w:u w:val="none"/>
        </w:rPr>
        <w:t xml:space="preserve"> настоящего пункта,</w:t>
      </w:r>
      <w:r>
        <w:rPr>
          <w:rFonts w:ascii="Times New Roman" w:hAnsi="Times New Roman"/>
          <w:sz w:val="26"/>
          <w:szCs w:val="26"/>
        </w:rPr>
        <w:t xml:space="preserve">  самостоятельно.</w:t>
      </w:r>
    </w:p>
    <w:p>
      <w:pPr>
        <w:widowControl w:val="0"/>
        <w:suppressAutoHyphens/>
        <w:autoSpaceDE w:val="0"/>
        <w:spacing w:after="0" w:line="240" w:lineRule="auto"/>
        <w:ind w:firstLine="708"/>
        <w:jc w:val="both"/>
        <w:rPr>
          <w:rFonts w:ascii="Times New Roman" w:eastAsia="MS Mincho" w:hAnsi="Times New Roman"/>
          <w:sz w:val="26"/>
          <w:szCs w:val="26"/>
          <w:lang w:eastAsia="ar-SA"/>
        </w:rPr>
      </w:pPr>
      <w:r>
        <w:rPr>
          <w:rFonts w:ascii="Times New Roman" w:eastAsiaTheme="minorHAnsi" w:hAnsi="Times New Roman"/>
          <w:sz w:val="26"/>
          <w:szCs w:val="26"/>
        </w:rPr>
        <w:t>При этом дата формирования сведений в подпункте 3 не должна превышать 10 рабочих дней с даты подачи документов.</w:t>
      </w:r>
    </w:p>
    <w:p>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2.7. Администрация в течение 1 рабочего дня со дня получения документов от субъекта малого и среднего предпринимательства регистрирует заявку в системе электронного документооборота и передает главе муниципального района - руководителю администрации для визирования. В течение 1 рабочего дня со дня визирования передается в </w:t>
      </w:r>
      <w:r>
        <w:rPr>
          <w:rFonts w:ascii="Times New Roman" w:eastAsiaTheme="minorHAnsi" w:hAnsi="Times New Roman"/>
          <w:sz w:val="26"/>
          <w:szCs w:val="26"/>
        </w:rPr>
        <w:t>отдел экономического</w:t>
      </w:r>
      <w:r>
        <w:rPr>
          <w:rFonts w:ascii="Times New Roman" w:eastAsiaTheme="minorHAnsi" w:hAnsi="Times New Roman" w:cstheme="minorBidi"/>
          <w:sz w:val="26"/>
          <w:szCs w:val="26"/>
        </w:rPr>
        <w:t xml:space="preserve"> анализа, прогнозирования и осуществления закупок Администрации (далее - Отдел). </w:t>
      </w:r>
    </w:p>
    <w:p>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eastAsiaTheme="minorHAnsi" w:hAnsi="Times New Roman"/>
          <w:sz w:val="26"/>
          <w:szCs w:val="26"/>
        </w:rPr>
        <w:t>2.8. Отдел проверяет полноту (комплектность), оформление представленных субъектами малого предпринимательства документов, их соответствие требованиям, установленным настоящим Порядком.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МО МР «Ижемский» (далее - Комиссия) не позднее 30 дней с даты поступления заявки документов в Администрацию.</w:t>
      </w:r>
    </w:p>
    <w:p>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2.9. Персональный состав Комиссии и регламент ее работы утверждаются Администрацией.</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2.10. Комиссия рассматривает документы на соответствие условиям предоставления субсидии и требованиям, установленным Федеральным </w:t>
      </w:r>
      <w:hyperlink r:id="rId18" w:history="1">
        <w:r>
          <w:rPr>
            <w:rStyle w:val="af"/>
            <w:rFonts w:ascii="Times New Roman" w:hAnsi="Times New Roman"/>
            <w:color w:val="auto"/>
            <w:sz w:val="26"/>
            <w:szCs w:val="26"/>
            <w:u w:val="none"/>
          </w:rPr>
          <w:t>законом</w:t>
        </w:r>
      </w:hyperlink>
      <w:r>
        <w:rPr>
          <w:rFonts w:ascii="Times New Roman" w:hAnsi="Times New Roman"/>
          <w:sz w:val="26"/>
          <w:szCs w:val="26"/>
        </w:rPr>
        <w:t xml:space="preserve"> и настоящим Порядком, в срок не более 3 рабочих дней с даты поступления документов в Комиссию.</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при следующих основаниях:</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несоответствие субъекта малого и среднего предпринимательства условиям, установленным </w:t>
      </w:r>
      <w:hyperlink r:id="rId19" w:anchor="Par16" w:history="1">
        <w:r>
          <w:rPr>
            <w:rStyle w:val="af"/>
            <w:rFonts w:ascii="Times New Roman" w:hAnsi="Times New Roman"/>
            <w:color w:val="auto"/>
            <w:sz w:val="26"/>
            <w:szCs w:val="26"/>
            <w:u w:val="none"/>
          </w:rPr>
          <w:t>пунктом 2</w:t>
        </w:r>
      </w:hyperlink>
      <w:r>
        <w:rPr>
          <w:rFonts w:ascii="Times New Roman" w:hAnsi="Times New Roman"/>
          <w:sz w:val="26"/>
          <w:szCs w:val="26"/>
        </w:rPr>
        <w:t>.1 настоящего Порядка;</w:t>
      </w:r>
    </w:p>
    <w:p>
      <w:pPr>
        <w:tabs>
          <w:tab w:val="left" w:pos="993"/>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несоответствие представленных субъектом малого и среднего предпринимательства документов требованиям, определенным пунктом 2.6 настоящего Порядка;</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непредставление (представление не в полном объеме) документов, указанных в пункте 2.6 настоящего Порядка;</w:t>
      </w:r>
    </w:p>
    <w:p>
      <w:pPr>
        <w:tabs>
          <w:tab w:val="left" w:pos="993"/>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недостоверность представленной субъектом малого и среднего предпринимательства информации.</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Решение Администрации о предоставлении (отказе в предоставлении) субсидии оформляется постановлением Администрации.</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Администрация в срок не позднее 5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2.11. Субсидия предоставляется на основании соглашения, заключенного между субъектом малого и среднего предпринимательства и Администрацией, в соответствии с типовой формой соглашения (договора), утвержденной Приказом Финансового управления администрации муниципального района «Ижемский».</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Срок подготовки Соглашения не может превышать 10 рабочих дней с даты подписания постановления Администрации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Обязательными условиями для предоставления субъектам малого и среднего предпринимательства субсидии, включаемые в Соглашение о предоставлении субсидии, являются:</w:t>
      </w:r>
    </w:p>
    <w:p>
      <w:pPr>
        <w:pStyle w:val="a5"/>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согласие субъекта малого и среднего предпринимательства на осуществление Администрацией и иными органами муниципального финансового контроля проверок соблюдения субъектом малого и среднего предпринимательства условий и порядка ее предоставления.</w:t>
      </w:r>
    </w:p>
    <w:p>
      <w:pPr>
        <w:pStyle w:val="a5"/>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обязанность субъекта малого предпринимательства осуществлять деятельность на территории муниципального образования муниципального района «Ижемский» по виду экономической деятельности в течение 3 лет;</w:t>
      </w:r>
    </w:p>
    <w:p>
      <w:pPr>
        <w:pStyle w:val="a5"/>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обязательство по выполнению показателя (показателей), установленного (установленных) в Соглашении.</w:t>
      </w:r>
    </w:p>
    <w:p>
      <w:pPr>
        <w:spacing w:after="0" w:line="240" w:lineRule="auto"/>
        <w:ind w:firstLine="709"/>
        <w:jc w:val="both"/>
        <w:rPr>
          <w:rFonts w:ascii="Times New Roman" w:hAnsi="Times New Roman"/>
          <w:sz w:val="26"/>
          <w:szCs w:val="26"/>
        </w:rPr>
      </w:pPr>
      <w:r>
        <w:rPr>
          <w:rFonts w:ascii="Times New Roman" w:eastAsiaTheme="minorHAnsi" w:hAnsi="Times New Roman"/>
          <w:sz w:val="26"/>
          <w:szCs w:val="26"/>
        </w:rPr>
        <w:t>Перечисление субсидий субъекту малого и среднего предпринимательства осуществляется на основании</w:t>
      </w:r>
      <w:r>
        <w:rPr>
          <w:rFonts w:ascii="Times New Roman" w:hAnsi="Times New Roman"/>
          <w:sz w:val="26"/>
          <w:szCs w:val="26"/>
        </w:rPr>
        <w:t xml:space="preserve"> Соглашения о предоставлении субсидии </w:t>
      </w:r>
      <w:r>
        <w:rPr>
          <w:rFonts w:ascii="Times New Roman" w:eastAsiaTheme="minorHAnsi" w:hAnsi="Times New Roman"/>
          <w:sz w:val="26"/>
          <w:szCs w:val="26"/>
        </w:rPr>
        <w:t xml:space="preserve">на расчетные счета, открытые получателем субсидии в кредитных организациях, не позднее десятого </w:t>
      </w:r>
      <w:r>
        <w:rPr>
          <w:rFonts w:ascii="Times New Roman" w:eastAsiaTheme="minorHAnsi" w:hAnsi="Times New Roman"/>
          <w:sz w:val="26"/>
          <w:szCs w:val="26"/>
        </w:rPr>
        <w:lastRenderedPageBreak/>
        <w:t>рабочего дня, следующего за днем принятия Администрацией решения о предоставлении субсидии.</w:t>
      </w:r>
    </w:p>
    <w:p>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Финансирование расходов производится в соответствии со сводной бюджетной росписью бюджета МО МР «Ижемский» в пределах лимитов бюджетных обязательств, предусмотренных на реализацию подпрограммы.</w:t>
      </w:r>
    </w:p>
    <w:p>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2.12. Результатом предоставления субсидии является реализация народного проекта в срок, установленный Соглашением.</w:t>
      </w:r>
    </w:p>
    <w:p>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Показателями, характеризующими достижение результата предоставления субсидии (далее - показатели результативности), являются:</w:t>
      </w:r>
    </w:p>
    <w:p>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а) реализация проекта в срок до 1 ноября текущего финансового года;</w:t>
      </w:r>
    </w:p>
    <w:p>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б) создание рабочих мест (включая вновь зарегистрированных индивидуальных предпринимателей) субъектами малого и среднего предпринимательства - инициаторами народных проектов.</w:t>
      </w:r>
    </w:p>
    <w:p>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Значение показателей результативности устанавливается в Соглашении.</w:t>
      </w:r>
    </w:p>
    <w:p>
      <w:pPr>
        <w:autoSpaceDE w:val="0"/>
        <w:autoSpaceDN w:val="0"/>
        <w:adjustRightInd w:val="0"/>
        <w:spacing w:after="0" w:line="240" w:lineRule="auto"/>
        <w:ind w:firstLine="709"/>
        <w:jc w:val="both"/>
        <w:outlineLvl w:val="1"/>
        <w:rPr>
          <w:rFonts w:ascii="Times New Roman" w:hAnsi="Times New Roman"/>
          <w:sz w:val="26"/>
          <w:szCs w:val="26"/>
        </w:rPr>
      </w:pPr>
    </w:p>
    <w:p>
      <w:pPr>
        <w:pStyle w:val="a5"/>
        <w:numPr>
          <w:ilvl w:val="0"/>
          <w:numId w:val="16"/>
        </w:numPr>
        <w:spacing w:after="0" w:line="240" w:lineRule="auto"/>
        <w:ind w:left="0" w:firstLine="0"/>
        <w:jc w:val="center"/>
        <w:rPr>
          <w:rFonts w:ascii="Times New Roman" w:hAnsi="Times New Roman"/>
          <w:bCs/>
          <w:sz w:val="26"/>
          <w:szCs w:val="26"/>
        </w:rPr>
      </w:pPr>
      <w:r>
        <w:rPr>
          <w:rFonts w:ascii="Times New Roman" w:hAnsi="Times New Roman"/>
          <w:bCs/>
          <w:sz w:val="26"/>
          <w:szCs w:val="26"/>
        </w:rPr>
        <w:t>Требования к отчетности</w:t>
      </w:r>
    </w:p>
    <w:p>
      <w:pPr>
        <w:spacing w:after="0" w:line="240" w:lineRule="auto"/>
        <w:ind w:left="568"/>
        <w:jc w:val="center"/>
        <w:rPr>
          <w:rFonts w:ascii="Times New Roman" w:hAnsi="Times New Roman"/>
          <w:bCs/>
          <w:sz w:val="26"/>
          <w:szCs w:val="26"/>
        </w:rPr>
      </w:pPr>
    </w:p>
    <w:p>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3.1. Порядок, сроки и формы предоставления отчетов по использованию субсидии, достижению значений результатов и показателей (при установлении таких показателей)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w:t>
      </w:r>
    </w:p>
    <w:p>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3.2. Администрация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pPr>
        <w:spacing w:after="0" w:line="240" w:lineRule="auto"/>
        <w:ind w:firstLine="709"/>
        <w:jc w:val="both"/>
        <w:rPr>
          <w:rFonts w:ascii="Times New Roman" w:eastAsiaTheme="minorHAnsi" w:hAnsi="Times New Roman"/>
          <w:bCs/>
          <w:sz w:val="26"/>
          <w:szCs w:val="26"/>
        </w:rPr>
      </w:pPr>
      <w:r>
        <w:rPr>
          <w:rFonts w:ascii="Times New Roman" w:eastAsiaTheme="minorHAnsi" w:hAnsi="Times New Roman"/>
          <w:bCs/>
          <w:sz w:val="26"/>
          <w:szCs w:val="26"/>
        </w:rPr>
        <w:t>3.3. Администрация вправе запрашивать у получателя субсидии предложения, информацию и иные материалы в течение 3 (трех) лет после получения субсидии, осуществлять оценку достижения значений результатов и показателей (при установлении таких показателей) результативности использования субсидии и условий, установленных соглашением.</w:t>
      </w:r>
    </w:p>
    <w:p>
      <w:pPr>
        <w:pStyle w:val="a5"/>
        <w:spacing w:line="240" w:lineRule="auto"/>
        <w:ind w:left="0"/>
        <w:rPr>
          <w:rFonts w:ascii="Times New Roman" w:hAnsi="Times New Roman"/>
          <w:sz w:val="26"/>
          <w:szCs w:val="26"/>
        </w:rPr>
      </w:pPr>
    </w:p>
    <w:p>
      <w:pPr>
        <w:pStyle w:val="a5"/>
        <w:numPr>
          <w:ilvl w:val="0"/>
          <w:numId w:val="16"/>
        </w:numPr>
        <w:spacing w:line="240" w:lineRule="auto"/>
        <w:ind w:left="0" w:firstLine="0"/>
        <w:jc w:val="center"/>
        <w:rPr>
          <w:rFonts w:ascii="Times New Roman" w:hAnsi="Times New Roman"/>
          <w:sz w:val="26"/>
          <w:szCs w:val="26"/>
        </w:rPr>
      </w:pPr>
      <w:r>
        <w:rPr>
          <w:rFonts w:ascii="Times New Roman" w:hAnsi="Times New Roman"/>
          <w:sz w:val="26"/>
          <w:szCs w:val="26"/>
        </w:rPr>
        <w:t xml:space="preserve"> Требования об осуществление контроля (мониторинга) </w:t>
      </w:r>
    </w:p>
    <w:p>
      <w:pPr>
        <w:pStyle w:val="a5"/>
        <w:spacing w:line="240" w:lineRule="auto"/>
        <w:ind w:left="0"/>
        <w:jc w:val="center"/>
        <w:rPr>
          <w:rFonts w:ascii="Times New Roman" w:hAnsi="Times New Roman"/>
          <w:sz w:val="26"/>
          <w:szCs w:val="26"/>
        </w:rPr>
      </w:pPr>
      <w:r>
        <w:rPr>
          <w:rFonts w:ascii="Times New Roman" w:hAnsi="Times New Roman"/>
          <w:sz w:val="26"/>
          <w:szCs w:val="26"/>
        </w:rPr>
        <w:t xml:space="preserve">за соблюдением условий и порядка предоставления субсидий и </w:t>
      </w:r>
    </w:p>
    <w:p>
      <w:pPr>
        <w:pStyle w:val="a5"/>
        <w:spacing w:line="240" w:lineRule="auto"/>
        <w:ind w:left="0"/>
        <w:jc w:val="center"/>
        <w:rPr>
          <w:rFonts w:ascii="Times New Roman" w:hAnsi="Times New Roman"/>
          <w:sz w:val="26"/>
          <w:szCs w:val="26"/>
        </w:rPr>
      </w:pPr>
      <w:r>
        <w:rPr>
          <w:rFonts w:ascii="Times New Roman" w:hAnsi="Times New Roman"/>
          <w:sz w:val="26"/>
          <w:szCs w:val="26"/>
        </w:rPr>
        <w:t>ответственность за их нарушение.</w:t>
      </w:r>
    </w:p>
    <w:p>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hAnsi="Times New Roman"/>
          <w:sz w:val="26"/>
          <w:szCs w:val="26"/>
          <w:lang w:eastAsia="ru-RU"/>
        </w:rPr>
        <w:t xml:space="preserve">4.1. </w:t>
      </w:r>
      <w:r>
        <w:rPr>
          <w:rFonts w:ascii="Times New Roman" w:eastAsiaTheme="minorHAnsi" w:hAnsi="Times New Roman"/>
          <w:sz w:val="26"/>
          <w:szCs w:val="26"/>
        </w:rPr>
        <w:t>Администрация и органы муниципального финансового контроля осуществляют обязательную проверку соблюдения условий и порядка предоставления субсидии их получателям.</w:t>
      </w:r>
    </w:p>
    <w:p>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По требованию Администрации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условий и порядка предоставления субсидии.</w:t>
      </w:r>
    </w:p>
    <w:p>
      <w:pPr>
        <w:pStyle w:val="a5"/>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4.2.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муниципального финансового контроля об установлении фактов представления нарушения условий и порядка предоставления субсидий, выявленных в результате проверок, направляет Получателю субсидии письмо-уведомление о возврате средств бюджета МО МР «Ижемский» (далее - уведомление).</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4.3. Получатель субсидии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и порядка их предоставления. В случае невыполнения в установленный срок уведомления, Администрация обеспечивает взыскание средств бюджета МО МР «Ижемский» в судебном порядке.</w:t>
      </w: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24"/>
          <w:szCs w:val="24"/>
        </w:rPr>
      </w:pPr>
    </w:p>
    <w:p>
      <w:pPr>
        <w:autoSpaceDE w:val="0"/>
        <w:autoSpaceDN w:val="0"/>
        <w:adjustRightInd w:val="0"/>
        <w:spacing w:after="0" w:line="240" w:lineRule="auto"/>
        <w:jc w:val="right"/>
        <w:outlineLvl w:val="0"/>
        <w:rPr>
          <w:rFonts w:ascii="Times New Roman" w:hAnsi="Times New Roman"/>
          <w:sz w:val="18"/>
          <w:szCs w:val="18"/>
        </w:rPr>
      </w:pPr>
      <w:r>
        <w:rPr>
          <w:rFonts w:ascii="Times New Roman" w:hAnsi="Times New Roman"/>
          <w:sz w:val="18"/>
          <w:szCs w:val="18"/>
        </w:rPr>
        <w:lastRenderedPageBreak/>
        <w:t>Приложение 1</w:t>
      </w:r>
    </w:p>
    <w:p>
      <w:pPr>
        <w:tabs>
          <w:tab w:val="left" w:pos="8080"/>
        </w:tabs>
        <w:spacing w:after="0" w:line="240" w:lineRule="auto"/>
        <w:ind w:left="4820" w:right="-1"/>
        <w:jc w:val="both"/>
        <w:rPr>
          <w:rFonts w:ascii="Times New Roman" w:hAnsi="Times New Roman"/>
          <w:sz w:val="18"/>
          <w:szCs w:val="18"/>
        </w:rPr>
      </w:pPr>
      <w:r>
        <w:rPr>
          <w:rFonts w:ascii="Times New Roman" w:hAnsi="Times New Roman"/>
          <w:sz w:val="18"/>
          <w:szCs w:val="18"/>
        </w:rPr>
        <w:t xml:space="preserve">к Порядку </w:t>
      </w:r>
      <w:r>
        <w:rPr>
          <w:rFonts w:ascii="Times New Roman" w:eastAsiaTheme="minorHAnsi" w:hAnsi="Times New Roman"/>
          <w:sz w:val="18"/>
          <w:szCs w:val="18"/>
        </w:rPr>
        <w:t>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 прошедших отбор в рамках проекта «Народный бюджет»</w:t>
      </w:r>
    </w:p>
    <w:p>
      <w:pPr>
        <w:autoSpaceDE w:val="0"/>
        <w:autoSpaceDN w:val="0"/>
        <w:adjustRightInd w:val="0"/>
        <w:spacing w:after="0" w:line="240" w:lineRule="auto"/>
        <w:jc w:val="right"/>
        <w:rPr>
          <w:rFonts w:ascii="Times New Roman" w:hAnsi="Times New Roman"/>
          <w:sz w:val="18"/>
          <w:szCs w:val="18"/>
        </w:rPr>
      </w:pPr>
    </w:p>
    <w:p>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                                                «Главе муниципального района – </w:t>
      </w:r>
    </w:p>
    <w:p>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руководителю администрации</w:t>
      </w:r>
    </w:p>
    <w:p>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                                                                    169460, Республика Коми, Ижемский район,</w:t>
      </w:r>
    </w:p>
    <w:p>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                                        с. Ижма, ул. Советская, д.45</w:t>
      </w:r>
    </w:p>
    <w:p>
      <w:pPr>
        <w:autoSpaceDE w:val="0"/>
        <w:autoSpaceDN w:val="0"/>
        <w:adjustRightInd w:val="0"/>
        <w:spacing w:after="0" w:line="240" w:lineRule="auto"/>
        <w:rPr>
          <w:rFonts w:ascii="Times New Roman" w:hAnsi="Times New Roman"/>
          <w:sz w:val="24"/>
          <w:szCs w:val="24"/>
        </w:rPr>
      </w:pPr>
    </w:p>
    <w:p>
      <w:pPr>
        <w:pStyle w:val="3"/>
        <w:spacing w:before="0" w:line="240" w:lineRule="auto"/>
        <w:jc w:val="center"/>
        <w:rPr>
          <w:rFonts w:ascii="Times New Roman" w:hAnsi="Times New Roman"/>
          <w:b w:val="0"/>
          <w:color w:val="auto"/>
          <w:sz w:val="24"/>
          <w:szCs w:val="24"/>
        </w:rPr>
      </w:pPr>
      <w:r>
        <w:rPr>
          <w:rFonts w:ascii="Times New Roman" w:hAnsi="Times New Roman"/>
          <w:b w:val="0"/>
          <w:color w:val="auto"/>
          <w:sz w:val="24"/>
          <w:szCs w:val="24"/>
        </w:rPr>
        <w:t>ФОРМА ЗАЯВКИ</w:t>
      </w:r>
    </w:p>
    <w:p>
      <w:pPr>
        <w:pStyle w:val="3"/>
        <w:spacing w:before="0" w:line="240" w:lineRule="auto"/>
        <w:jc w:val="center"/>
        <w:rPr>
          <w:rFonts w:ascii="Times New Roman" w:hAnsi="Times New Roman"/>
          <w:color w:val="auto"/>
          <w:sz w:val="24"/>
          <w:szCs w:val="24"/>
        </w:rPr>
      </w:pPr>
      <w:r>
        <w:rPr>
          <w:rFonts w:ascii="Times New Roman" w:hAnsi="Times New Roman"/>
          <w:b w:val="0"/>
          <w:bCs w:val="0"/>
          <w:color w:val="auto"/>
          <w:sz w:val="24"/>
          <w:szCs w:val="24"/>
        </w:rPr>
        <w:t>на получение финансовой поддержки</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ЗАЯВКА</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Наименование заявителя _______________________________________________________                      </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ОГРН _________________________ дата регистрации 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ИНН __________________________ КПП (при наличии) ____________________________</w:t>
      </w:r>
    </w:p>
    <w:p>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 xml:space="preserve">Код </w:t>
      </w:r>
      <w:hyperlink r:id="rId20" w:history="1">
        <w:r>
          <w:rPr>
            <w:rFonts w:ascii="Times New Roman" w:eastAsiaTheme="minorHAnsi" w:hAnsi="Times New Roman"/>
            <w:color w:val="0000FF"/>
            <w:sz w:val="24"/>
            <w:szCs w:val="24"/>
          </w:rPr>
          <w:t>ОКТМО</w:t>
        </w:r>
      </w:hyperlink>
      <w:r>
        <w:rPr>
          <w:rFonts w:ascii="Times New Roman" w:eastAsiaTheme="minorHAnsi" w:hAnsi="Times New Roman"/>
          <w:sz w:val="24"/>
          <w:szCs w:val="24"/>
        </w:rPr>
        <w:t xml:space="preserve"> _________________________________________________________________</w:t>
      </w:r>
    </w:p>
    <w:p>
      <w:pPr>
        <w:autoSpaceDE w:val="0"/>
        <w:autoSpaceDN w:val="0"/>
        <w:adjustRightInd w:val="0"/>
        <w:spacing w:line="240" w:lineRule="auto"/>
        <w:jc w:val="both"/>
        <w:rPr>
          <w:rFonts w:ascii="Courier New" w:eastAsiaTheme="minorHAnsi" w:hAnsi="Courier New" w:cs="Courier New"/>
          <w:sz w:val="24"/>
          <w:szCs w:val="24"/>
        </w:rPr>
      </w:pPr>
      <w:r>
        <w:rPr>
          <w:rFonts w:ascii="Times New Roman" w:eastAsiaTheme="minorHAnsi" w:hAnsi="Times New Roman"/>
          <w:sz w:val="24"/>
          <w:szCs w:val="24"/>
        </w:rPr>
        <w:t>Код ОКПО 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Расчетный счет № ___________________________в_________________________________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___________________________________________БИК 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Юридический адрес___________________________________________________________ 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Почтовый адрес (место нахождения) _____________________________________________ 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Телефон/факс (______) ______________________ E-mail 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(ФИО, должность, телефон) 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Контактное лицо (ФИО, должность, телефон) _____________________________________ _____________________________________________________________________________</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Прошу    предоставить    финансовую   поддержку по следующему направлению: </w:t>
      </w:r>
    </w:p>
    <w:p>
      <w:pPr>
        <w:pStyle w:val="ConsPlusTitle"/>
        <w:jc w:val="both"/>
        <w:outlineLvl w:val="1"/>
        <w:rPr>
          <w:b w:val="0"/>
        </w:rPr>
      </w:pPr>
      <w:r>
        <w:t xml:space="preserve">- </w:t>
      </w:r>
      <w:r>
        <w:rPr>
          <w:rFonts w:eastAsiaTheme="minorHAnsi"/>
          <w:b w:val="0"/>
        </w:rPr>
        <w:t>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 прошедших отбор в рамках проекта «Народный бюджет»</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Настоящим подтверждаем, что</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заявителя)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участником соглашений о разделе продукции;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осуществляет предпринимательскую деятельность в сфере игорного бизнеса;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получает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аналогичные цели субсидии, на которую подает настоящую заявку; </w:t>
      </w:r>
    </w:p>
    <w:p>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autoSpaceDE w:val="0"/>
        <w:autoSpaceDN w:val="0"/>
        <w:adjustRightInd w:val="0"/>
        <w:spacing w:after="0" w:line="240" w:lineRule="auto"/>
        <w:ind w:firstLine="709"/>
        <w:jc w:val="both"/>
        <w:rPr>
          <w:rFonts w:ascii="Times New Roman" w:hAnsi="Times New Roman"/>
          <w:sz w:val="24"/>
          <w:szCs w:val="24"/>
        </w:rPr>
      </w:pP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Даю свое согласие на проверку и обработку данных, указанных мной в заявке.</w:t>
      </w:r>
    </w:p>
    <w:p>
      <w:pPr>
        <w:autoSpaceDE w:val="0"/>
        <w:autoSpaceDN w:val="0"/>
        <w:adjustRightInd w:val="0"/>
        <w:spacing w:after="0" w:line="240" w:lineRule="auto"/>
        <w:ind w:firstLine="708"/>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Дополнительно сообщаем о себе следующую информацию:</w:t>
      </w:r>
    </w:p>
    <w:p>
      <w:pPr>
        <w:autoSpaceDE w:val="0"/>
        <w:autoSpaceDN w:val="0"/>
        <w:adjustRightInd w:val="0"/>
        <w:spacing w:after="0" w:line="240" w:lineRule="auto"/>
        <w:rPr>
          <w:rFonts w:ascii="Times New Roman" w:hAnsi="Times New Roman"/>
          <w:sz w:val="24"/>
          <w:szCs w:val="24"/>
        </w:rPr>
      </w:pPr>
    </w:p>
    <w:tbl>
      <w:tblPr>
        <w:tblW w:w="9554" w:type="dxa"/>
        <w:tblInd w:w="75" w:type="dxa"/>
        <w:tblLayout w:type="fixed"/>
        <w:tblCellMar>
          <w:left w:w="75" w:type="dxa"/>
          <w:right w:w="75" w:type="dxa"/>
        </w:tblCellMar>
        <w:tblLook w:val="04A0" w:firstRow="1" w:lastRow="0" w:firstColumn="1" w:lastColumn="0" w:noHBand="0" w:noVBand="1"/>
      </w:tblPr>
      <w:tblGrid>
        <w:gridCol w:w="4962"/>
        <w:gridCol w:w="1779"/>
        <w:gridCol w:w="2813"/>
      </w:tblGrid>
      <w:tr>
        <w:trPr>
          <w:trHeight w:val="400"/>
        </w:trPr>
        <w:tc>
          <w:tcPr>
            <w:tcW w:w="4962" w:type="dxa"/>
            <w:tcBorders>
              <w:top w:val="single" w:sz="8" w:space="0" w:color="auto"/>
              <w:left w:val="single" w:sz="8" w:space="0" w:color="auto"/>
              <w:bottom w:val="single" w:sz="8" w:space="0" w:color="auto"/>
              <w:right w:val="single" w:sz="8" w:space="0" w:color="auto"/>
            </w:tcBorders>
            <w:hideMark/>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hideMark/>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Единицы</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измерения</w:t>
            </w:r>
          </w:p>
        </w:tc>
        <w:tc>
          <w:tcPr>
            <w:tcW w:w="2813" w:type="dxa"/>
            <w:tcBorders>
              <w:top w:val="single" w:sz="8" w:space="0" w:color="auto"/>
              <w:left w:val="single" w:sz="8" w:space="0" w:color="auto"/>
              <w:bottom w:val="single" w:sz="8" w:space="0" w:color="auto"/>
              <w:right w:val="single" w:sz="8" w:space="0" w:color="auto"/>
            </w:tcBorders>
            <w:hideMark/>
          </w:tcPr>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за</w:t>
            </w: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предшествующий 20  _ год</w:t>
            </w:r>
          </w:p>
        </w:tc>
      </w:tr>
      <w:tr>
        <w:trPr>
          <w:trHeight w:val="400"/>
        </w:trPr>
        <w:tc>
          <w:tcPr>
            <w:tcW w:w="4962" w:type="dxa"/>
            <w:tcBorders>
              <w:top w:val="nil"/>
              <w:left w:val="single" w:sz="8" w:space="0" w:color="auto"/>
              <w:bottom w:val="single" w:sz="8" w:space="0" w:color="auto"/>
              <w:right w:val="single" w:sz="8" w:space="0" w:color="auto"/>
            </w:tcBorders>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Доход, полученный от осуществления предпринимательской деятельности </w:t>
            </w:r>
          </w:p>
        </w:tc>
        <w:tc>
          <w:tcPr>
            <w:tcW w:w="1779" w:type="dxa"/>
            <w:tcBorders>
              <w:top w:val="nil"/>
              <w:left w:val="single" w:sz="8" w:space="0" w:color="auto"/>
              <w:bottom w:val="single" w:sz="8" w:space="0" w:color="auto"/>
              <w:right w:val="single" w:sz="8" w:space="0" w:color="auto"/>
            </w:tcBorders>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тыс. руб.</w:t>
            </w:r>
          </w:p>
        </w:tc>
        <w:tc>
          <w:tcPr>
            <w:tcW w:w="2813" w:type="dxa"/>
            <w:tcBorders>
              <w:top w:val="nil"/>
              <w:left w:val="single" w:sz="8" w:space="0" w:color="auto"/>
              <w:bottom w:val="single" w:sz="8" w:space="0" w:color="auto"/>
              <w:right w:val="single" w:sz="8" w:space="0" w:color="auto"/>
            </w:tcBorders>
          </w:tcPr>
          <w:p>
            <w:pPr>
              <w:autoSpaceDE w:val="0"/>
              <w:autoSpaceDN w:val="0"/>
              <w:adjustRightInd w:val="0"/>
              <w:spacing w:after="0" w:line="240" w:lineRule="auto"/>
              <w:rPr>
                <w:rFonts w:ascii="Times New Roman" w:hAnsi="Times New Roman"/>
                <w:sz w:val="24"/>
                <w:szCs w:val="24"/>
              </w:rPr>
            </w:pPr>
          </w:p>
        </w:tc>
      </w:tr>
      <w:tr>
        <w:tc>
          <w:tcPr>
            <w:tcW w:w="4962" w:type="dxa"/>
            <w:tcBorders>
              <w:top w:val="nil"/>
              <w:left w:val="single" w:sz="8" w:space="0" w:color="auto"/>
              <w:bottom w:val="single" w:sz="8" w:space="0" w:color="auto"/>
              <w:right w:val="single" w:sz="8" w:space="0" w:color="auto"/>
            </w:tcBorders>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Среднесписочная численность работников         </w:t>
            </w:r>
          </w:p>
        </w:tc>
        <w:tc>
          <w:tcPr>
            <w:tcW w:w="1779" w:type="dxa"/>
            <w:tcBorders>
              <w:top w:val="nil"/>
              <w:left w:val="single" w:sz="8" w:space="0" w:color="auto"/>
              <w:bottom w:val="single" w:sz="8" w:space="0" w:color="auto"/>
              <w:right w:val="single" w:sz="8" w:space="0" w:color="auto"/>
            </w:tcBorders>
            <w:hideMark/>
          </w:tcPr>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человек  </w:t>
            </w:r>
          </w:p>
        </w:tc>
        <w:tc>
          <w:tcPr>
            <w:tcW w:w="2813" w:type="dxa"/>
            <w:tcBorders>
              <w:top w:val="nil"/>
              <w:left w:val="single" w:sz="8" w:space="0" w:color="auto"/>
              <w:bottom w:val="single" w:sz="8" w:space="0" w:color="auto"/>
              <w:right w:val="single" w:sz="8" w:space="0" w:color="auto"/>
            </w:tcBorders>
          </w:tcPr>
          <w:p>
            <w:pPr>
              <w:autoSpaceDE w:val="0"/>
              <w:autoSpaceDN w:val="0"/>
              <w:adjustRightInd w:val="0"/>
              <w:spacing w:after="0" w:line="240" w:lineRule="auto"/>
              <w:rPr>
                <w:rFonts w:ascii="Times New Roman" w:hAnsi="Times New Roman"/>
                <w:sz w:val="24"/>
                <w:szCs w:val="24"/>
              </w:rPr>
            </w:pPr>
          </w:p>
        </w:tc>
      </w:tr>
    </w:tbl>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К заявке прилагаются следующие документы: 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 __________ 20__ года ____________/ _____________/   ________________/</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(должность)     (подпись)              (расшифровка)           </w:t>
      </w: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p>
      <w:pPr>
        <w:autoSpaceDE w:val="0"/>
        <w:autoSpaceDN w:val="0"/>
        <w:adjustRightInd w:val="0"/>
        <w:spacing w:after="0" w:line="240" w:lineRule="auto"/>
        <w:outlineLvl w:val="0"/>
        <w:rPr>
          <w:rFonts w:ascii="Times New Roman" w:hAnsi="Times New Roman"/>
          <w:sz w:val="26"/>
          <w:szCs w:val="26"/>
        </w:rPr>
      </w:pPr>
    </w:p>
    <w:p>
      <w:pPr>
        <w:autoSpaceDE w:val="0"/>
        <w:autoSpaceDN w:val="0"/>
        <w:adjustRightInd w:val="0"/>
        <w:spacing w:after="0" w:line="240" w:lineRule="auto"/>
        <w:jc w:val="right"/>
        <w:outlineLvl w:val="0"/>
        <w:rPr>
          <w:rFonts w:ascii="Times New Roman" w:hAnsi="Times New Roman"/>
          <w:sz w:val="26"/>
          <w:szCs w:val="26"/>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bookmarkStart w:id="0" w:name="_GoBack"/>
      <w:bookmarkEnd w:id="0"/>
    </w:p>
    <w:sectPr>
      <w:pgSz w:w="11906" w:h="16838"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03917194"/>
    <w:multiLevelType w:val="hybridMultilevel"/>
    <w:tmpl w:val="15AA9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B701C"/>
    <w:multiLevelType w:val="hybridMultilevel"/>
    <w:tmpl w:val="8C6C714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0D546E96"/>
    <w:multiLevelType w:val="hybridMultilevel"/>
    <w:tmpl w:val="C3F4D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F72B4"/>
    <w:multiLevelType w:val="hybridMultilevel"/>
    <w:tmpl w:val="00566070"/>
    <w:lvl w:ilvl="0" w:tplc="A8A2DA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44E25"/>
    <w:multiLevelType w:val="hybridMultilevel"/>
    <w:tmpl w:val="3B2C5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335A9F"/>
    <w:multiLevelType w:val="hybridMultilevel"/>
    <w:tmpl w:val="59EE9530"/>
    <w:lvl w:ilvl="0" w:tplc="E912E2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4483F30"/>
    <w:multiLevelType w:val="multilevel"/>
    <w:tmpl w:val="6F8E3780"/>
    <w:lvl w:ilvl="0">
      <w:start w:val="1"/>
      <w:numFmt w:val="decimal"/>
      <w:lvlText w:val="%1."/>
      <w:lvlJc w:val="right"/>
      <w:pPr>
        <w:ind w:left="4897" w:hanging="360"/>
      </w:pPr>
      <w:rPr>
        <w:rFonts w:hint="default"/>
      </w:rPr>
    </w:lvl>
    <w:lvl w:ilvl="1">
      <w:start w:val="3"/>
      <w:numFmt w:val="decimal"/>
      <w:isLgl/>
      <w:lvlText w:val="%1.%2."/>
      <w:lvlJc w:val="left"/>
      <w:pPr>
        <w:ind w:left="1235" w:hanging="525"/>
      </w:pPr>
      <w:rPr>
        <w:rFonts w:hint="default"/>
        <w:color w:val="auto"/>
      </w:rPr>
    </w:lvl>
    <w:lvl w:ilvl="2">
      <w:start w:val="1"/>
      <w:numFmt w:val="decimal"/>
      <w:isLgl/>
      <w:lvlText w:val="%1.%2.%3."/>
      <w:lvlJc w:val="left"/>
      <w:pPr>
        <w:ind w:left="1562"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830"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464" w:hanging="1800"/>
      </w:pPr>
      <w:rPr>
        <w:rFonts w:hint="default"/>
      </w:rPr>
    </w:lvl>
  </w:abstractNum>
  <w:abstractNum w:abstractNumId="9" w15:restartNumberingAfterBreak="0">
    <w:nsid w:val="18C0345A"/>
    <w:multiLevelType w:val="hybridMultilevel"/>
    <w:tmpl w:val="BD8AF6BE"/>
    <w:lvl w:ilvl="0" w:tplc="EEE67AFE">
      <w:start w:val="1"/>
      <w:numFmt w:val="decimal"/>
      <w:suff w:val="space"/>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156CC"/>
    <w:multiLevelType w:val="hybridMultilevel"/>
    <w:tmpl w:val="0C20AC5C"/>
    <w:lvl w:ilvl="0" w:tplc="5694078A">
      <w:start w:val="1"/>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D35F6"/>
    <w:multiLevelType w:val="hybridMultilevel"/>
    <w:tmpl w:val="E5244DB6"/>
    <w:lvl w:ilvl="0" w:tplc="4644F88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B7F4E"/>
    <w:multiLevelType w:val="hybridMultilevel"/>
    <w:tmpl w:val="0CB2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A38F8"/>
    <w:multiLevelType w:val="hybridMultilevel"/>
    <w:tmpl w:val="93E41BC4"/>
    <w:lvl w:ilvl="0" w:tplc="453EAB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D4857"/>
    <w:multiLevelType w:val="hybridMultilevel"/>
    <w:tmpl w:val="C4AC6BCA"/>
    <w:lvl w:ilvl="0" w:tplc="87F06D18">
      <w:start w:val="1"/>
      <w:numFmt w:val="decimal"/>
      <w:suff w:val="space"/>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615FDB"/>
    <w:multiLevelType w:val="hybridMultilevel"/>
    <w:tmpl w:val="25DCAD0A"/>
    <w:lvl w:ilvl="0" w:tplc="423C8A82">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F990C61"/>
    <w:multiLevelType w:val="hybridMultilevel"/>
    <w:tmpl w:val="084E0A86"/>
    <w:lvl w:ilvl="0" w:tplc="3600F01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3650A2"/>
    <w:multiLevelType w:val="hybridMultilevel"/>
    <w:tmpl w:val="203C21BA"/>
    <w:lvl w:ilvl="0" w:tplc="8CECDB82">
      <w:start w:val="1"/>
      <w:numFmt w:val="decimal"/>
      <w:suff w:val="space"/>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FC4F92"/>
    <w:multiLevelType w:val="hybridMultilevel"/>
    <w:tmpl w:val="A1B8ABA2"/>
    <w:lvl w:ilvl="0" w:tplc="612C4E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1B30CD"/>
    <w:multiLevelType w:val="hybridMultilevel"/>
    <w:tmpl w:val="B0F4F9E8"/>
    <w:lvl w:ilvl="0" w:tplc="9BCA2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6793C"/>
    <w:multiLevelType w:val="hybridMultilevel"/>
    <w:tmpl w:val="0C465242"/>
    <w:lvl w:ilvl="0" w:tplc="9BCA2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B136C9"/>
    <w:multiLevelType w:val="hybridMultilevel"/>
    <w:tmpl w:val="66D0B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E91E41"/>
    <w:multiLevelType w:val="multilevel"/>
    <w:tmpl w:val="191CA5AA"/>
    <w:lvl w:ilvl="0">
      <w:start w:val="1"/>
      <w:numFmt w:val="decimal"/>
      <w:lvlText w:val="%1."/>
      <w:lvlJc w:val="righ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52704D08"/>
    <w:multiLevelType w:val="hybridMultilevel"/>
    <w:tmpl w:val="CC685B9C"/>
    <w:lvl w:ilvl="0" w:tplc="87F06D18">
      <w:start w:val="1"/>
      <w:numFmt w:val="decimal"/>
      <w:suff w:val="space"/>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B51C5D"/>
    <w:multiLevelType w:val="multilevel"/>
    <w:tmpl w:val="FA74BA18"/>
    <w:lvl w:ilvl="0">
      <w:start w:val="4"/>
      <w:numFmt w:val="decimal"/>
      <w:lvlText w:val="%1."/>
      <w:lvlJc w:val="righ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25" w15:restartNumberingAfterBreak="0">
    <w:nsid w:val="53F94107"/>
    <w:multiLevelType w:val="hybridMultilevel"/>
    <w:tmpl w:val="84D68A7E"/>
    <w:lvl w:ilvl="0" w:tplc="72685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54320D1"/>
    <w:multiLevelType w:val="hybridMultilevel"/>
    <w:tmpl w:val="727EDE66"/>
    <w:lvl w:ilvl="0" w:tplc="128E2C4A">
      <w:start w:val="1"/>
      <w:numFmt w:val="decimal"/>
      <w:suff w:val="space"/>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E72BBB"/>
    <w:multiLevelType w:val="multilevel"/>
    <w:tmpl w:val="CB74C25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F64511"/>
    <w:multiLevelType w:val="hybridMultilevel"/>
    <w:tmpl w:val="249E07F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F03F02"/>
    <w:multiLevelType w:val="hybridMultilevel"/>
    <w:tmpl w:val="AC4ED6C2"/>
    <w:lvl w:ilvl="0" w:tplc="8CECDB82">
      <w:start w:val="1"/>
      <w:numFmt w:val="decimal"/>
      <w:suff w:val="space"/>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852C3C"/>
    <w:multiLevelType w:val="hybridMultilevel"/>
    <w:tmpl w:val="005C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011E74"/>
    <w:multiLevelType w:val="hybridMultilevel"/>
    <w:tmpl w:val="CB0C2EEC"/>
    <w:lvl w:ilvl="0" w:tplc="C3DE8D22">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CE30D0"/>
    <w:multiLevelType w:val="hybridMultilevel"/>
    <w:tmpl w:val="C6DEEA70"/>
    <w:lvl w:ilvl="0" w:tplc="CC00A0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A96181"/>
    <w:multiLevelType w:val="hybridMultilevel"/>
    <w:tmpl w:val="FF6A269A"/>
    <w:lvl w:ilvl="0" w:tplc="C2CC8C94">
      <w:start w:val="1"/>
      <w:numFmt w:val="decimal"/>
      <w:suff w:val="space"/>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6C5355"/>
    <w:multiLevelType w:val="hybridMultilevel"/>
    <w:tmpl w:val="4212FA90"/>
    <w:lvl w:ilvl="0" w:tplc="3E640C92">
      <w:start w:val="1"/>
      <w:numFmt w:val="decimal"/>
      <w:suff w:val="space"/>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C51077"/>
    <w:multiLevelType w:val="hybridMultilevel"/>
    <w:tmpl w:val="137000F6"/>
    <w:lvl w:ilvl="0" w:tplc="276E1D7C">
      <w:start w:val="1"/>
      <w:numFmt w:val="decimal"/>
      <w:suff w:val="space"/>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FF0EBA"/>
    <w:multiLevelType w:val="hybridMultilevel"/>
    <w:tmpl w:val="60BA4252"/>
    <w:lvl w:ilvl="0" w:tplc="C62C155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4515E7"/>
    <w:multiLevelType w:val="multilevel"/>
    <w:tmpl w:val="324874F4"/>
    <w:lvl w:ilvl="0">
      <w:start w:val="1"/>
      <w:numFmt w:val="decimal"/>
      <w:suff w:val="space"/>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B881990"/>
    <w:multiLevelType w:val="hybridMultilevel"/>
    <w:tmpl w:val="4644F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1E05CB"/>
    <w:multiLevelType w:val="hybridMultilevel"/>
    <w:tmpl w:val="8DB49510"/>
    <w:lvl w:ilvl="0" w:tplc="797AA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985B97"/>
    <w:multiLevelType w:val="hybridMultilevel"/>
    <w:tmpl w:val="18F27842"/>
    <w:lvl w:ilvl="0" w:tplc="453EAB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C60712"/>
    <w:multiLevelType w:val="hybridMultilevel"/>
    <w:tmpl w:val="5A409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01655CD"/>
    <w:multiLevelType w:val="hybridMultilevel"/>
    <w:tmpl w:val="91340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150A7"/>
    <w:multiLevelType w:val="hybridMultilevel"/>
    <w:tmpl w:val="04FE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DC5BAD"/>
    <w:multiLevelType w:val="hybridMultilevel"/>
    <w:tmpl w:val="68424602"/>
    <w:lvl w:ilvl="0" w:tplc="423C8A8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4D190B"/>
    <w:multiLevelType w:val="hybridMultilevel"/>
    <w:tmpl w:val="CDA0F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3415D5"/>
    <w:multiLevelType w:val="hybridMultilevel"/>
    <w:tmpl w:val="3B72F034"/>
    <w:lvl w:ilvl="0" w:tplc="CC00A0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0720BE"/>
    <w:multiLevelType w:val="hybridMultilevel"/>
    <w:tmpl w:val="4556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F937239"/>
    <w:multiLevelType w:val="hybridMultilevel"/>
    <w:tmpl w:val="B024C416"/>
    <w:lvl w:ilvl="0" w:tplc="6B42480E">
      <w:start w:val="1"/>
      <w:numFmt w:val="decimal"/>
      <w:suff w:val="space"/>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AF2CB8"/>
    <w:multiLevelType w:val="hybridMultilevel"/>
    <w:tmpl w:val="586E077E"/>
    <w:lvl w:ilvl="0" w:tplc="612C4E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49"/>
  </w:num>
  <w:num w:numId="3">
    <w:abstractNumId w:val="1"/>
  </w:num>
  <w:num w:numId="4">
    <w:abstractNumId w:val="36"/>
  </w:num>
  <w:num w:numId="5">
    <w:abstractNumId w:val="8"/>
  </w:num>
  <w:num w:numId="6">
    <w:abstractNumId w:val="22"/>
  </w:num>
  <w:num w:numId="7">
    <w:abstractNumId w:val="24"/>
  </w:num>
  <w:num w:numId="8">
    <w:abstractNumId w:val="37"/>
  </w:num>
  <w:num w:numId="9">
    <w:abstractNumId w:val="27"/>
  </w:num>
  <w:num w:numId="10">
    <w:abstractNumId w:val="25"/>
  </w:num>
  <w:num w:numId="11">
    <w:abstractNumId w:val="7"/>
  </w:num>
  <w:num w:numId="12">
    <w:abstractNumId w:val="3"/>
  </w:num>
  <w:num w:numId="13">
    <w:abstractNumId w:val="41"/>
  </w:num>
  <w:num w:numId="14">
    <w:abstractNumId w:val="28"/>
  </w:num>
  <w:num w:numId="15">
    <w:abstractNumId w:val="43"/>
  </w:num>
  <w:num w:numId="1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6"/>
  </w:num>
  <w:num w:numId="19">
    <w:abstractNumId w:val="45"/>
  </w:num>
  <w:num w:numId="20">
    <w:abstractNumId w:val="4"/>
  </w:num>
  <w:num w:numId="21">
    <w:abstractNumId w:val="2"/>
  </w:num>
  <w:num w:numId="22">
    <w:abstractNumId w:val="30"/>
  </w:num>
  <w:num w:numId="23">
    <w:abstractNumId w:val="12"/>
  </w:num>
  <w:num w:numId="24">
    <w:abstractNumId w:val="21"/>
  </w:num>
  <w:num w:numId="25">
    <w:abstractNumId w:val="16"/>
  </w:num>
  <w:num w:numId="26">
    <w:abstractNumId w:val="38"/>
  </w:num>
  <w:num w:numId="27">
    <w:abstractNumId w:val="18"/>
  </w:num>
  <w:num w:numId="28">
    <w:abstractNumId w:val="29"/>
  </w:num>
  <w:num w:numId="29">
    <w:abstractNumId w:val="17"/>
  </w:num>
  <w:num w:numId="30">
    <w:abstractNumId w:val="14"/>
  </w:num>
  <w:num w:numId="31">
    <w:abstractNumId w:val="23"/>
  </w:num>
  <w:num w:numId="32">
    <w:abstractNumId w:val="48"/>
  </w:num>
  <w:num w:numId="33">
    <w:abstractNumId w:val="26"/>
  </w:num>
  <w:num w:numId="34">
    <w:abstractNumId w:val="33"/>
  </w:num>
  <w:num w:numId="35">
    <w:abstractNumId w:val="35"/>
  </w:num>
  <w:num w:numId="36">
    <w:abstractNumId w:val="34"/>
  </w:num>
  <w:num w:numId="37">
    <w:abstractNumId w:val="40"/>
  </w:num>
  <w:num w:numId="38">
    <w:abstractNumId w:val="13"/>
  </w:num>
  <w:num w:numId="39">
    <w:abstractNumId w:val="46"/>
  </w:num>
  <w:num w:numId="40">
    <w:abstractNumId w:val="32"/>
  </w:num>
  <w:num w:numId="41">
    <w:abstractNumId w:val="10"/>
  </w:num>
  <w:num w:numId="42">
    <w:abstractNumId w:val="20"/>
  </w:num>
  <w:num w:numId="43">
    <w:abstractNumId w:val="19"/>
  </w:num>
  <w:num w:numId="44">
    <w:abstractNumId w:val="15"/>
  </w:num>
  <w:num w:numId="45">
    <w:abstractNumId w:val="44"/>
  </w:num>
  <w:num w:numId="46">
    <w:abstractNumId w:val="11"/>
  </w:num>
  <w:num w:numId="47">
    <w:abstractNumId w:val="9"/>
  </w:num>
  <w:num w:numId="48">
    <w:abstractNumId w:val="5"/>
  </w:num>
  <w:num w:numId="49">
    <w:abstractNumId w:val="42"/>
  </w:num>
  <w:num w:numId="5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95A51-3476-4D04-B22B-1955CD09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cs="Times New Roman"/>
    </w:rPr>
  </w:style>
  <w:style w:type="paragraph" w:styleId="1">
    <w:name w:val="heading 1"/>
    <w:basedOn w:val="a"/>
    <w:next w:val="a"/>
    <w:link w:val="10"/>
    <w:uiPriority w:val="9"/>
    <w:qFormat/>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9"/>
    <w:qFormat/>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
    <w:qFormat/>
    <w:pPr>
      <w:keepNext/>
      <w:keepLines/>
      <w:spacing w:before="200" w:after="0"/>
      <w:outlineLvl w:val="5"/>
    </w:pPr>
    <w:rPr>
      <w:rFonts w:ascii="Cambria" w:eastAsia="Times New Roman" w:hAnsi="Cambria"/>
      <w:i/>
      <w:iCs/>
      <w:color w:val="243F60"/>
      <w:lang w:eastAsia="ru-RU"/>
    </w:rPr>
  </w:style>
  <w:style w:type="paragraph" w:styleId="7">
    <w:name w:val="heading 7"/>
    <w:basedOn w:val="a"/>
    <w:next w:val="a"/>
    <w:link w:val="70"/>
    <w:uiPriority w:val="9"/>
    <w:qFormat/>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uiPriority w:val="9"/>
    <w:qFormat/>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Pr>
      <w:rFonts w:ascii="Cambria" w:eastAsia="Times New Roman" w:hAnsi="Cambria" w:cs="Times New Roman"/>
      <w:b/>
      <w:bCs/>
      <w:i/>
      <w:iCs/>
      <w:color w:val="4F81BD"/>
    </w:rPr>
  </w:style>
  <w:style w:type="character" w:customStyle="1" w:styleId="60">
    <w:name w:val="Заголовок 6 Знак"/>
    <w:basedOn w:val="a0"/>
    <w:link w:val="6"/>
    <w:uiPriority w:val="9"/>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Pr>
      <w:rFonts w:ascii="Cambria" w:eastAsia="Times New Roman" w:hAnsi="Cambria" w:cs="Times New Roman"/>
      <w:i/>
      <w:iCs/>
      <w:color w:val="404040"/>
      <w:lang w:eastAsia="ru-RU"/>
    </w:rPr>
  </w:style>
  <w:style w:type="character" w:customStyle="1" w:styleId="80">
    <w:name w:val="Заголовок 8 Знак"/>
    <w:basedOn w:val="a0"/>
    <w:link w:val="8"/>
    <w:uiPriority w:val="9"/>
    <w:rPr>
      <w:rFonts w:ascii="Cambria" w:eastAsia="Times New Roman" w:hAnsi="Cambria" w:cs="Times New Roman"/>
      <w:color w:val="404040"/>
      <w:sz w:val="20"/>
      <w:szCs w:val="20"/>
      <w:lang w:eastAsia="ru-RU"/>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List Paragraph"/>
    <w:aliases w:val="Варианты ответов"/>
    <w:basedOn w:val="a"/>
    <w:link w:val="a6"/>
    <w:qFormat/>
    <w:pPr>
      <w:ind w:left="720"/>
      <w:contextualSpacing/>
    </w:pPr>
  </w:style>
  <w:style w:type="character" w:customStyle="1" w:styleId="a6">
    <w:name w:val="Абзац списка Знак"/>
    <w:aliases w:val="Варианты ответов Знак"/>
    <w:link w:val="a5"/>
    <w:uiPriority w:val="99"/>
    <w:locked/>
    <w:rPr>
      <w:rFonts w:ascii="Calibri" w:hAnsi="Calibri" w:cs="Times New Roman"/>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веб) Знак1,Обычный (веб) Знак Знак"/>
    <w:basedOn w:val="a"/>
    <w:link w:val="a8"/>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qFormat/>
    <w:rPr>
      <w:rFonts w:cs="Times New Roman"/>
      <w:b/>
      <w:bCs/>
    </w:rPr>
  </w:style>
  <w:style w:type="paragraph" w:customStyle="1" w:styleId="12">
    <w:name w:val="Абзац списка1"/>
    <w:basedOn w:val="a"/>
    <w:uiPriority w:val="99"/>
    <w:pPr>
      <w:widowControl w:val="0"/>
      <w:ind w:left="720"/>
    </w:pPr>
    <w:rPr>
      <w:rFonts w:cs="Calibri"/>
      <w:lang w:eastAsia="ar-SA"/>
    </w:rPr>
  </w:style>
  <w:style w:type="paragraph" w:customStyle="1" w:styleId="2">
    <w:name w:val="Обычный (веб)2"/>
    <w:basedOn w:val="a"/>
    <w:pPr>
      <w:widowControl w:val="0"/>
      <w:spacing w:before="100" w:after="100" w:line="200" w:lineRule="atLeast"/>
    </w:pPr>
    <w:rPr>
      <w:rFonts w:ascii="Times New Roman" w:eastAsia="Times New Roman" w:hAnsi="Times New Roman"/>
      <w:sz w:val="24"/>
      <w:szCs w:val="24"/>
      <w:lang w:eastAsia="ar-SA"/>
    </w:rPr>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a0"/>
    <w:link w:val="aa"/>
    <w:rPr>
      <w:rFonts w:ascii="Calibri" w:hAnsi="Calibri" w:cs="Times New Roman"/>
    </w:rPr>
  </w:style>
  <w:style w:type="paragraph" w:styleId="ac">
    <w:name w:val="footer"/>
    <w:basedOn w:val="a"/>
    <w:link w:val="ad"/>
    <w:uiPriority w:val="99"/>
    <w:pPr>
      <w:tabs>
        <w:tab w:val="center" w:pos="4677"/>
        <w:tab w:val="right" w:pos="9355"/>
      </w:tabs>
      <w:spacing w:after="0" w:line="240" w:lineRule="auto"/>
    </w:pPr>
  </w:style>
  <w:style w:type="character" w:customStyle="1" w:styleId="ad">
    <w:name w:val="Нижний колонтитул Знак"/>
    <w:basedOn w:val="a0"/>
    <w:link w:val="ac"/>
    <w:uiPriority w:val="99"/>
    <w:rPr>
      <w:rFonts w:ascii="Calibri" w:hAnsi="Calibri" w:cs="Times New Roman"/>
    </w:rPr>
  </w:style>
  <w:style w:type="paragraph" w:styleId="20">
    <w:name w:val="Body Text Indent 2"/>
    <w:basedOn w:val="a"/>
    <w:link w:val="21"/>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
    <w:basedOn w:val="a0"/>
    <w:link w:val="20"/>
    <w:rPr>
      <w:rFonts w:ascii="Times New Roman" w:eastAsia="Times New Roman" w:hAnsi="Times New Roman" w:cs="Times New Roman"/>
      <w:sz w:val="24"/>
      <w:szCs w:val="24"/>
      <w:lang w:eastAsia="ru-RU"/>
    </w:rPr>
  </w:style>
  <w:style w:type="paragraph" w:customStyle="1" w:styleId="ae">
    <w:name w:val="Знак Знак Знак Знак"/>
    <w:basedOn w:val="a"/>
    <w:pPr>
      <w:spacing w:before="100" w:beforeAutospacing="1" w:after="100" w:afterAutospacing="1" w:line="240" w:lineRule="auto"/>
    </w:pPr>
    <w:rPr>
      <w:rFonts w:ascii="Tahoma" w:eastAsia="Times New Roman" w:hAnsi="Tahoma"/>
      <w:sz w:val="20"/>
      <w:szCs w:val="20"/>
      <w:lang w:val="en-US"/>
    </w:rPr>
  </w:style>
  <w:style w:type="character" w:styleId="af">
    <w:name w:val="Hyperlink"/>
    <w:basedOn w:val="a0"/>
    <w:uiPriority w:val="99"/>
    <w:rPr>
      <w:rFonts w:cs="Times New Roman"/>
      <w:color w:val="0000FF"/>
      <w:u w:val="single"/>
    </w:rPr>
  </w:style>
  <w:style w:type="paragraph" w:styleId="22">
    <w:name w:val="Body Text 2"/>
    <w:basedOn w:val="a"/>
    <w:link w:val="23"/>
    <w:uiPriority w:val="99"/>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rPr>
      <w:rFonts w:ascii="Times New Roman" w:eastAsia="Times New Roman" w:hAnsi="Times New Roman" w:cs="Times New Roman"/>
      <w:sz w:val="24"/>
      <w:szCs w:val="24"/>
      <w:lang w:eastAsia="ru-RU"/>
    </w:rPr>
  </w:style>
  <w:style w:type="paragraph" w:styleId="af0">
    <w:name w:val="No Spacing"/>
    <w:uiPriority w:val="1"/>
    <w:qFormat/>
    <w:pPr>
      <w:spacing w:after="0" w:line="240" w:lineRule="auto"/>
    </w:pPr>
    <w:rPr>
      <w:rFonts w:ascii="Times New Roman" w:hAnsi="Times New Roman" w:cs="Times New Roman"/>
      <w:sz w:val="24"/>
    </w:rPr>
  </w:style>
  <w:style w:type="character" w:customStyle="1" w:styleId="af1">
    <w:name w:val="Основной текст Знак"/>
    <w:basedOn w:val="a0"/>
    <w:link w:val="af2"/>
    <w:uiPriority w:val="99"/>
    <w:semiHidden/>
    <w:rPr>
      <w:rFonts w:ascii="Calibri" w:hAnsi="Calibri" w:cs="Times New Roman"/>
    </w:rPr>
  </w:style>
  <w:style w:type="paragraph" w:styleId="af2">
    <w:name w:val="Body Text"/>
    <w:basedOn w:val="a"/>
    <w:link w:val="af1"/>
    <w:uiPriority w:val="99"/>
    <w:semiHidden/>
    <w:pPr>
      <w:spacing w:after="120"/>
    </w:pPr>
  </w:style>
  <w:style w:type="character" w:customStyle="1" w:styleId="af3">
    <w:name w:val="Основной текст с отступом Знак"/>
    <w:basedOn w:val="a0"/>
    <w:link w:val="af4"/>
    <w:uiPriority w:val="99"/>
    <w:semiHidden/>
    <w:rPr>
      <w:rFonts w:ascii="Calibri" w:hAnsi="Calibri" w:cs="Times New Roman"/>
    </w:rPr>
  </w:style>
  <w:style w:type="paragraph" w:styleId="af4">
    <w:name w:val="Body Text Indent"/>
    <w:basedOn w:val="a"/>
    <w:link w:val="af3"/>
    <w:uiPriority w:val="99"/>
    <w:semiHidden/>
    <w:pPr>
      <w:spacing w:after="120"/>
      <w:ind w:left="283"/>
    </w:pPr>
  </w:style>
  <w:style w:type="paragraph" w:customStyle="1" w:styleId="13">
    <w:name w:val="Знак1 Знак Знак Знак Знак Знак Знак Знак Знак Знак Знак Знак Знак Знак Знак Знак Знак Знак"/>
    <w:basedOn w:val="a"/>
    <w:uiPriority w:val="99"/>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paragraph" w:customStyle="1" w:styleId="24">
    <w:name w:val="Абзац списка2"/>
    <w:basedOn w:val="a"/>
    <w:uiPriority w:val="99"/>
    <w:pPr>
      <w:spacing w:after="0" w:line="240" w:lineRule="auto"/>
      <w:ind w:left="720"/>
    </w:pPr>
    <w:rPr>
      <w:rFonts w:ascii="Times New Roman" w:hAnsi="Times New Roman"/>
      <w:sz w:val="20"/>
      <w:szCs w:val="20"/>
      <w:lang w:eastAsia="ru-RU"/>
    </w:rPr>
  </w:style>
  <w:style w:type="character" w:customStyle="1" w:styleId="apple-converted-space">
    <w:name w:val="apple-converted-space"/>
    <w:uiPriority w:val="99"/>
  </w:style>
  <w:style w:type="character" w:customStyle="1" w:styleId="af5">
    <w:name w:val="Схема документа Знак"/>
    <w:basedOn w:val="a0"/>
    <w:link w:val="af6"/>
    <w:uiPriority w:val="99"/>
    <w:semiHidden/>
    <w:rPr>
      <w:rFonts w:ascii="Tahoma" w:hAnsi="Tahoma" w:cs="Tahoma"/>
      <w:sz w:val="16"/>
      <w:szCs w:val="16"/>
    </w:rPr>
  </w:style>
  <w:style w:type="paragraph" w:styleId="af6">
    <w:name w:val="Document Map"/>
    <w:basedOn w:val="a"/>
    <w:link w:val="af5"/>
    <w:uiPriority w:val="99"/>
    <w:semiHidden/>
    <w:pPr>
      <w:spacing w:after="0" w:line="240" w:lineRule="auto"/>
    </w:pPr>
    <w:rPr>
      <w:rFonts w:ascii="Tahoma" w:hAnsi="Tahoma" w:cs="Tahoma"/>
      <w:sz w:val="16"/>
      <w:szCs w:val="16"/>
    </w:rPr>
  </w:style>
  <w:style w:type="character" w:styleId="af7">
    <w:name w:val="annotation reference"/>
    <w:basedOn w:val="a0"/>
    <w:uiPriority w:val="99"/>
    <w:semiHidden/>
    <w:rPr>
      <w:rFonts w:cs="Times New Roman"/>
      <w:sz w:val="16"/>
      <w:szCs w:val="16"/>
    </w:rPr>
  </w:style>
  <w:style w:type="paragraph" w:styleId="af8">
    <w:name w:val="annotation text"/>
    <w:basedOn w:val="a"/>
    <w:link w:val="af9"/>
    <w:uiPriority w:val="99"/>
    <w:pPr>
      <w:spacing w:line="240" w:lineRule="auto"/>
    </w:pPr>
    <w:rPr>
      <w:sz w:val="20"/>
      <w:szCs w:val="20"/>
    </w:rPr>
  </w:style>
  <w:style w:type="character" w:customStyle="1" w:styleId="af9">
    <w:name w:val="Текст примечания Знак"/>
    <w:basedOn w:val="a0"/>
    <w:link w:val="af8"/>
    <w:uiPriority w:val="99"/>
    <w:rPr>
      <w:rFonts w:ascii="Calibri" w:hAnsi="Calibri" w:cs="Times New Roman"/>
      <w:sz w:val="20"/>
      <w:szCs w:val="20"/>
    </w:rPr>
  </w:style>
  <w:style w:type="character" w:customStyle="1" w:styleId="afa">
    <w:name w:val="Тема примечания Знак"/>
    <w:basedOn w:val="af9"/>
    <w:link w:val="afb"/>
    <w:uiPriority w:val="99"/>
    <w:semiHidden/>
    <w:rPr>
      <w:rFonts w:ascii="Calibri" w:hAnsi="Calibri" w:cs="Times New Roman"/>
      <w:b/>
      <w:bCs/>
      <w:sz w:val="20"/>
      <w:szCs w:val="20"/>
    </w:rPr>
  </w:style>
  <w:style w:type="paragraph" w:styleId="afb">
    <w:name w:val="annotation subject"/>
    <w:basedOn w:val="af8"/>
    <w:next w:val="af8"/>
    <w:link w:val="afa"/>
    <w:uiPriority w:val="99"/>
    <w:semiHidden/>
    <w:rPr>
      <w:b/>
      <w:bCs/>
    </w:rPr>
  </w:style>
  <w:style w:type="character" w:customStyle="1" w:styleId="afc">
    <w:name w:val="Основной текст_"/>
    <w:basedOn w:val="a0"/>
    <w:link w:val="25"/>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c"/>
    <w:pPr>
      <w:widowControl w:val="0"/>
      <w:shd w:val="clear" w:color="auto" w:fill="FFFFFF"/>
      <w:spacing w:after="0" w:line="269" w:lineRule="exact"/>
      <w:jc w:val="both"/>
    </w:pPr>
    <w:rPr>
      <w:rFonts w:ascii="Times New Roman" w:eastAsia="Times New Roman" w:hAnsi="Times New Roman"/>
      <w:sz w:val="25"/>
      <w:szCs w:val="25"/>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eastAsia="ru-RU" w:bidi="ru-RU"/>
    </w:rPr>
  </w:style>
  <w:style w:type="character" w:customStyle="1" w:styleId="ConsPlusNormal0">
    <w:name w:val="ConsPlusNormal Знак"/>
    <w:basedOn w:val="a0"/>
    <w:link w:val="ConsPlusNormal"/>
    <w:rPr>
      <w:rFonts w:ascii="Arial" w:eastAsia="MS Mincho" w:hAnsi="Arial" w:cs="Arial"/>
      <w:sz w:val="20"/>
      <w:szCs w:val="20"/>
      <w:lang w:eastAsia="ja-JP"/>
    </w:rPr>
  </w:style>
  <w:style w:type="paragraph" w:customStyle="1" w:styleId="11">
    <w:name w:val="Заголовок 11"/>
    <w:basedOn w:val="a"/>
    <w:next w:val="a"/>
    <w:pPr>
      <w:keepNext/>
      <w:widowControl w:val="0"/>
      <w:numPr>
        <w:numId w:val="3"/>
      </w:numPr>
      <w:spacing w:after="0" w:line="200" w:lineRule="atLeast"/>
      <w:jc w:val="center"/>
      <w:outlineLvl w:val="0"/>
    </w:pPr>
    <w:rPr>
      <w:rFonts w:ascii="Times New Roman" w:eastAsia="Times New Roman" w:hAnsi="Times New Roman"/>
      <w:b/>
      <w:bCs/>
      <w:sz w:val="26"/>
      <w:szCs w:val="26"/>
      <w:lang w:eastAsia="ar-SA"/>
    </w:rPr>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table" w:styleId="afd">
    <w:name w:val="Table Grid"/>
    <w:basedOn w:val="a1"/>
    <w:uiPriority w:val="99"/>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pPr>
      <w:spacing w:after="120"/>
      <w:ind w:left="283"/>
    </w:pPr>
    <w:rPr>
      <w:sz w:val="16"/>
      <w:szCs w:val="16"/>
    </w:rPr>
  </w:style>
  <w:style w:type="character" w:customStyle="1" w:styleId="32">
    <w:name w:val="Основной текст с отступом 3 Знак"/>
    <w:basedOn w:val="a0"/>
    <w:link w:val="31"/>
    <w:uiPriority w:val="99"/>
    <w:semiHidden/>
    <w:rPr>
      <w:rFonts w:ascii="Calibri" w:hAnsi="Calibri" w:cs="Times New Roman"/>
      <w:sz w:val="16"/>
      <w:szCs w:val="16"/>
    </w:rPr>
  </w:style>
  <w:style w:type="paragraph" w:customStyle="1" w:styleId="ConsNonformat">
    <w:name w:val="ConsNonformat"/>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style>
  <w:style w:type="table" w:customStyle="1" w:styleId="15">
    <w:name w:val="Сетка таблицы1"/>
    <w:basedOn w:val="a1"/>
    <w:next w:val="af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Обычный (веб) Знак"/>
    <w:aliases w:val="Обычный (веб) Знак1 Знак,Обычный (веб) Знак Знак Знак"/>
    <w:link w:val="a7"/>
    <w:uiPriority w:val="99"/>
    <w:rPr>
      <w:rFonts w:ascii="Times New Roman" w:eastAsia="Times New Roman" w:hAnsi="Times New Roman" w:cs="Times New Roman"/>
      <w:sz w:val="24"/>
      <w:szCs w:val="24"/>
      <w:lang w:eastAsia="ru-RU"/>
    </w:rPr>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e">
    <w:name w:val="footnote text"/>
    <w:basedOn w:val="a"/>
    <w:link w:val="aff"/>
    <w:uiPriority w:val="99"/>
    <w:unhideWhenUsed/>
    <w:pPr>
      <w:spacing w:after="0" w:line="240" w:lineRule="auto"/>
    </w:pPr>
    <w:rPr>
      <w:rFonts w:ascii="Times New Roman" w:eastAsia="Times New Roman" w:hAnsi="Times New Roman"/>
      <w:sz w:val="20"/>
      <w:szCs w:val="20"/>
      <w:lang w:eastAsia="ru-RU"/>
    </w:rPr>
  </w:style>
  <w:style w:type="character" w:customStyle="1" w:styleId="aff">
    <w:name w:val="Текст сноски Знак"/>
    <w:basedOn w:val="a0"/>
    <w:link w:val="afe"/>
    <w:uiPriority w:val="99"/>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Pr>
      <w:vertAlign w:val="superscript"/>
    </w:rPr>
  </w:style>
  <w:style w:type="character" w:customStyle="1" w:styleId="16">
    <w:name w:val="Основной текст Знак1"/>
    <w:basedOn w:val="a0"/>
    <w:uiPriority w:val="99"/>
    <w:semiHidden/>
    <w:rPr>
      <w:sz w:val="22"/>
      <w:szCs w:val="22"/>
      <w:lang w:eastAsia="en-US"/>
    </w:rPr>
  </w:style>
  <w:style w:type="paragraph" w:customStyle="1" w:styleId="aff1">
    <w:name w:val="А.Заголовок"/>
    <w:basedOn w:val="a"/>
    <w:pPr>
      <w:spacing w:before="240" w:after="240" w:line="240" w:lineRule="auto"/>
      <w:ind w:right="4678"/>
      <w:jc w:val="both"/>
    </w:pPr>
    <w:rPr>
      <w:rFonts w:ascii="Times New Roman" w:eastAsia="Times New Roman" w:hAnsi="Times New Roman"/>
      <w:sz w:val="28"/>
      <w:szCs w:val="28"/>
      <w:lang w:eastAsia="ru-RU"/>
    </w:rPr>
  </w:style>
  <w:style w:type="character" w:customStyle="1" w:styleId="17">
    <w:name w:val="Тема примечания Знак1"/>
    <w:basedOn w:val="af9"/>
    <w:uiPriority w:val="99"/>
    <w:semiHidden/>
    <w:rPr>
      <w:rFonts w:ascii="Calibri" w:eastAsia="Times New Roman" w:hAnsi="Calibri" w:cs="Times New Roman"/>
      <w:b/>
      <w:bCs/>
      <w:sz w:val="20"/>
      <w:szCs w:val="20"/>
    </w:rPr>
  </w:style>
  <w:style w:type="paragraph" w:customStyle="1" w:styleId="western">
    <w:name w:val="western"/>
    <w:basedOn w:val="a"/>
    <w:uiPriority w:val="99"/>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style>
  <w:style w:type="paragraph" w:customStyle="1" w:styleId="ConsPlusTitlePage">
    <w:name w:val="ConsPlusTitlePage"/>
    <w:uiPriority w:val="99"/>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D6BCEFFB0202ADF62ABF216531E35609BBD5EFC72CECDB56843EEC0C19CAF48F125903B0173083B8A6587BA2B426BD135CB337F1F4CE6C22E6A86Cu4IDM" TargetMode="External"/><Relationship Id="rId13" Type="http://schemas.openxmlformats.org/officeDocument/2006/relationships/hyperlink" Target="consultantplus://offline/ref=21EDD898239957BF1FC5B7C623901E78B2CD95E9EBE84A414C93046A900487C9888FB9741F5FC08658r6G" TargetMode="External"/><Relationship Id="rId18" Type="http://schemas.openxmlformats.org/officeDocument/2006/relationships/hyperlink" Target="consultantplus://offline/ref=54E165B33BC3AA8C0D712A2E5EB17F874DC2C9A96E740F66062D66BACF78o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36F6F375EBC232F925B4F2BD08197EC773BE3A85A23F945E8E16D1193530FA54946479E0F332E27x6I2M" TargetMode="External"/><Relationship Id="rId17" Type="http://schemas.openxmlformats.org/officeDocument/2006/relationships/hyperlink" Target="consultantplus://offline/ref=E70A488E12C8A38AC308D6CFEE1F14A754F59C0C0B81AD4258BD6882818570CF06D3AFA9F31CF6FAF8FE0C32P8P" TargetMode="External"/><Relationship Id="rId2" Type="http://schemas.openxmlformats.org/officeDocument/2006/relationships/numbering" Target="numbering.xml"/><Relationship Id="rId16" Type="http://schemas.openxmlformats.org/officeDocument/2006/relationships/hyperlink" Target="consultantplus://offline/ref=E70A488E12C8A38AC308D6CFEE1F14A754F59C0C0B81AD4258BD6882818570CF06D3AFA9F31CF6FAF8FE0C32P8P" TargetMode="External"/><Relationship Id="rId20" Type="http://schemas.openxmlformats.org/officeDocument/2006/relationships/hyperlink" Target="consultantplus://offline/ref=A700E0315F8639537F492BF8E1A1301A241D6EC0C127EF9C9A0BE2C575F24680CE8CEC8A612C0D10BDDD5E2234nDQ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6F6F375EBC232F925B4F2BD08197EC773BE3A85A23F945E8E16D1193530FA54946479E0F332D21x6I2M" TargetMode="External"/><Relationship Id="rId5" Type="http://schemas.openxmlformats.org/officeDocument/2006/relationships/webSettings" Target="webSettings.xml"/><Relationship Id="rId15" Type="http://schemas.openxmlformats.org/officeDocument/2006/relationships/hyperlink" Target="consultantplus://offline/ref=21EDD898239957BF1FC5B7C623901E78B9C594E8EAEB174B44CA0868970BD8DE8FC6B5751F5FC158r2G" TargetMode="External"/><Relationship Id="rId10" Type="http://schemas.openxmlformats.org/officeDocument/2006/relationships/hyperlink" Target="consultantplus://offline/ref=110390A86CE55FA4A39E8B27FE926A967BDC882597AC5F4EB11B8CCAA6m8YBH" TargetMode="External"/><Relationship Id="rId19" Type="http://schemas.openxmlformats.org/officeDocument/2006/relationships/hyperlink" Target="file:///Z:\&#1069;&#1050;&#1054;&#1053;&#1054;&#1052;&#1048;&#1063;&#1045;&#1057;&#1050;&#1048;&#1049;%20&#1054;&#1058;&#1044;&#1045;&#1051;\&#1055;&#1086;&#1088;&#1103;&#1076;&#1082;&#1080;\&#1055;&#1086;&#1088;&#1103;&#1076;&#1082;&#1080;%20&#1089;&#1093;\&#1055;&#1086;&#1089;&#1090;&#1072;&#1085;&#1086;&#1074;&#1083;&#1077;&#1085;&#1080;&#1077;%20&#1086;&#1090;%2020%20&#1084;&#1072;&#1103;%202021%20&#8470;%20372.docx" TargetMode="External"/><Relationship Id="rId4" Type="http://schemas.openxmlformats.org/officeDocument/2006/relationships/settings" Target="settings.xml"/><Relationship Id="rId9" Type="http://schemas.openxmlformats.org/officeDocument/2006/relationships/hyperlink" Target="http://www.admizhma.ru//" TargetMode="External"/><Relationship Id="rId14" Type="http://schemas.openxmlformats.org/officeDocument/2006/relationships/hyperlink" Target="consultantplus://offline/ref=21EDD898239957BF1FC5B7C623901E78B2CD95E3E0E74A414C93046A900487C9888FB9741F5FC68358r7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B149-7BC2-4EE1-A637-931D5459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Economika7</dc:creator>
  <cp:keywords/>
  <dc:description/>
  <cp:lastModifiedBy>User</cp:lastModifiedBy>
  <cp:revision>15</cp:revision>
  <cp:lastPrinted>2022-01-11T12:31:00Z</cp:lastPrinted>
  <dcterms:created xsi:type="dcterms:W3CDTF">2023-03-13T11:14:00Z</dcterms:created>
  <dcterms:modified xsi:type="dcterms:W3CDTF">2023-06-28T11:37:00Z</dcterms:modified>
</cp:coreProperties>
</file>