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«Развитие экономики»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2.1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субсидирования субъектам малого и среднего предпринимательства,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производящим продовольственное сырье и пищевую продукцию,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части затрат на проведение обязательного подтверждения соответствия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продовольственного сырья и пищевой продукции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1.1. Настоящий Порядок определяет механизм субсидирования субъектам малого и среднего предпринимательства, производящим продовольственное сырье и пищевую продукцию, части затрат на проведение обязательного подтверждения соответствия продовольственного сырья и пищевой продукции, в пределах средств бюджета муниципального образования муниципального района «Ижемский» на очередной финансовый год и плановый период, предусмотренных на реализацию подпрограммы 3 «Малое и среднее предпринимательство в муниципальном районе «Ижемский» муниципальной программы муниципального образования муниципального района «Ижемский» «Развитие экономики» (далее Подпрограмма),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соответствующий финансовый год.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Для целей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доход»), отнесенные в соответствии с условиями, установленными Федеральным </w:t>
      </w:r>
      <w:hyperlink r:id="rId8" w:history="1">
        <w:r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 и средним предприятиям (далее – субъекты малого и среднего предпринимательства).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color w:val="FF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 xml:space="preserve">Целью предоставления субсидий является возмещение части затрат на проведение обязательного подтверждения соответствия продовольственного сырья и пищевой продукции.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Субсидирование затрат на проведение обязательного подтверждения соответствия продовольственного сырья и пищевой продукции относятся следующие расходы, понесенные субъектами малого и среднего предпринимательства: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расходы на оплату услуг органов по сертификации (оценке (подтверждению) соответствия);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расходы на оплату услуг испытательных лабораторий (центров), выполняющих работы по оценке (подтверждению) соответствия;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 расходы на приобретение технической документации.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1.4. Главным распорядителем, как получателем бюджетных средств, является администрация муниципального района «Ижемский» (далее - Администрация)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1.5. Субсидия предоставляется Администрацией за счет средств бюджета муниципального образования муниципального района «Ижемский» в пределах бюджетных ассигнований, предусмотренных Решением Совета муниципального района «Ижемский» о бюджете муниципального образования муниципального района «Ижемский» на соответствующий финансовый год на указанные цели.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1.6. Поддержка не может оказываться в отношении субъектов малого и среднего предпринимательства, определенных </w:t>
      </w:r>
      <w:hyperlink r:id="rId9" w:history="1">
        <w:r>
          <w:rPr>
            <w:rFonts w:ascii="Times New Roman" w:eastAsiaTheme="minorHAnsi" w:hAnsi="Times New Roman"/>
            <w:sz w:val="26"/>
            <w:szCs w:val="26"/>
          </w:rPr>
          <w:t>частями 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и </w:t>
      </w:r>
      <w:hyperlink r:id="rId10" w:history="1">
        <w:r>
          <w:rPr>
            <w:rFonts w:ascii="Times New Roman" w:eastAsiaTheme="minorHAnsi" w:hAnsi="Times New Roman"/>
            <w:sz w:val="26"/>
            <w:szCs w:val="26"/>
          </w:rPr>
          <w:t>4 статьи 14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Федерального закона от 24 июля 2007 года № 209-ФЗ «О развитии малого и среднего предпринимательства в Российской Федерации»: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2) являющихся участниками соглашений о разделе продукции;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3) осуществляющих предпринимательскую деятельность в сфере игорного бизнеса;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4) являющихся в порядке, установленном </w:t>
      </w:r>
      <w:hyperlink r:id="rId11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законодательством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Финансовая поддержка субъектов малого и среднего предпринимательства, предусмотренная </w:t>
      </w:r>
      <w:hyperlink w:anchor="P39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статьей 17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hyperlink r:id="rId12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подакцизных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товаров, а также добычу и (или) реализацию полезных ископаемых, за исключением </w:t>
      </w:r>
      <w:hyperlink r:id="rId1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общераспространенных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полезных ископаемых.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1.7. 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http://www.admizhma.ru// в течение 3 рабочих дней со дня их принятия.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1.8. 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t>решения о бюджете (внесения изменений в решение о бюджете).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Условия и порядок предоставления субсидии</w:t>
      </w:r>
    </w:p>
    <w:p>
      <w:pPr>
        <w:shd w:val="clear" w:color="auto" w:fill="FFFFFF"/>
        <w:spacing w:after="0" w:line="240" w:lineRule="auto"/>
        <w:ind w:left="928"/>
        <w:contextualSpacing/>
        <w:rPr>
          <w:rFonts w:ascii="Times New Roman" w:eastAsiaTheme="minorHAnsi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2.1. Субсидия предоставляется субъектам малого и среднего предпринимательства, одновременно отвечающим следующим требованиям: 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  <w:lang w:eastAsia="ar-SA"/>
        </w:rPr>
        <w:t xml:space="preserve">установленным Федеральным </w:t>
      </w:r>
      <w:hyperlink r:id="rId14" w:history="1">
        <w:r>
          <w:rPr>
            <w:rFonts w:ascii="Times New Roman" w:hAnsi="Times New Roman"/>
            <w:sz w:val="26"/>
            <w:szCs w:val="26"/>
            <w:lang w:eastAsia="ar-SA"/>
          </w:rPr>
          <w:t>законом</w:t>
        </w:r>
      </w:hyperlink>
      <w:r>
        <w:rPr>
          <w:rFonts w:ascii="Times New Roman" w:hAnsi="Times New Roman"/>
          <w:sz w:val="26"/>
          <w:szCs w:val="26"/>
          <w:lang w:eastAsia="ar-SA"/>
        </w:rPr>
        <w:t xml:space="preserve"> «О развитии малого и среднего предпринимательства в Российской Федерации» от 24 июля 2007 года № 209-ФЗ (далее - Федеральный закон), и условиям, определенным настоящим Порядком;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зарегистрированным в соответствии с действующим законодательством и осуществляющим свою деятельность на территории муниципального района «Ижемский»;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отсутствие просроченной задолженности по возврату в бюджет МО МР «Ижемский» субсидий, бюджетных инвестиций, предоставленных в том числе в соответствии с иными правовыми актами, и иная просроченная (неурегулированная) </w:t>
      </w:r>
      <w:r>
        <w:rPr>
          <w:rFonts w:ascii="Times New Roman" w:hAnsi="Times New Roman" w:cs="Times New Roman"/>
          <w:sz w:val="26"/>
          <w:szCs w:val="26"/>
        </w:rPr>
        <w:lastRenderedPageBreak/>
        <w:t>задолженность перед бюджетом МО МР «Ижемский»;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не находящиеся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не получающие средства из бюджета МО МР «Ижемский» на основании иных нормативных правовых актов администрации муниципального района «Ижемский» на цели, указанные в пункте 1.3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– получатели субсидий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2.2. Субсидия предоставляется субъектам малого и среднего предпринимательства в размере 95 процентов от произведенных ими фактических затрат на проведение обязательного подтверждения соответствия продовольственного сырья и пищевой продукции (за вычетом налога на добавленную стоимость), но не более 100 тысяч рублей одному субъекту малого и среднего предпринимательства, с учетом подпункта 1.1.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не является налогоплательщиком налога на добавленную стоимость, то понесенные им затраты на уплату расходов на проведение обязательного подтверждения соответствия продовольственного сырья и пищевой продукции не подлежат уменьшению на сумму налога на добавленную стоимость.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2.3. Субсидия предоставляется на возмещение затрат субъектам малого и среднего предпринимательства на проведение обязательного подтверждения соответствия продовольственного сырья и пищевой продукции, понесенных в текущем финансовом году и (или) предшествующему финансовому году.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2.4. Администрация  не менее чем за 5 календарных дней до начала приема заявок на оказание финансовой поддержки размещает информацию на официальном сайте </w:t>
      </w:r>
      <w:hyperlink r:id="rId15" w:history="1">
        <w:r>
          <w:rPr>
            <w:rFonts w:ascii="Times New Roman" w:eastAsiaTheme="minorHAnsi" w:hAnsi="Times New Roman"/>
            <w:sz w:val="26"/>
            <w:szCs w:val="26"/>
          </w:rPr>
          <w:t>http://www.admizhma.ru//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и в районной газете «Новый север».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2.5. Для получения субсидии необходимы 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1) </w:t>
      </w:r>
      <w:hyperlink r:id="rId16" w:history="1">
        <w:r>
          <w:rPr>
            <w:rFonts w:ascii="Times New Roman" w:hAnsi="Times New Roman"/>
            <w:sz w:val="26"/>
            <w:szCs w:val="26"/>
            <w:lang w:eastAsia="ru-RU"/>
          </w:rPr>
          <w:t>заявка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на получение субсидии по форме согласно приложению 2.3</w:t>
      </w:r>
      <w:r>
        <w:rPr>
          <w:rFonts w:ascii="Times New Roman" w:hAnsi="Times New Roman"/>
          <w:sz w:val="26"/>
          <w:szCs w:val="26"/>
        </w:rPr>
        <w:t xml:space="preserve">                     Приложения 2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2) </w:t>
      </w:r>
      <w:r>
        <w:rPr>
          <w:rFonts w:ascii="Times New Roman" w:hAnsi="Times New Roman"/>
          <w:color w:val="000000"/>
          <w:sz w:val="26"/>
          <w:szCs w:val="26"/>
        </w:rPr>
        <w:t xml:space="preserve">выписка из Единого государственного реестра юридических лиц, сформированная не ранее 10 рабочих дней с даты подачи документов, </w:t>
      </w:r>
      <w:r>
        <w:rPr>
          <w:rFonts w:ascii="Times New Roman" w:eastAsiaTheme="minorHAnsi" w:hAnsi="Times New Roman"/>
          <w:sz w:val="26"/>
          <w:szCs w:val="26"/>
        </w:rPr>
        <w:t xml:space="preserve">в случае если субъект малого и среднего предпринимательства представляет ее самостоятельно;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3) </w:t>
      </w:r>
      <w:r>
        <w:rPr>
          <w:rFonts w:ascii="Times New Roman" w:hAnsi="Times New Roman"/>
          <w:color w:val="000000"/>
          <w:sz w:val="26"/>
          <w:szCs w:val="26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сформированная не ранее 10 рабочих дней с даты подачи документов, </w:t>
      </w: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представляет ее самостоятельно;</w:t>
      </w:r>
    </w:p>
    <w:p>
      <w:pPr>
        <w:spacing w:after="0" w:line="259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 копии договоров, заверенные в установленном порядке или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копии счетов (счетов-фактур) на оплату по договорам на проведение обязательного подтверждения соответствия продовольственного сырья и пищевой продукции, заверенные в установленном порядке или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6) копии платежных поручений, кассовых документов, заверенные в установленном порядке либо с предъявлением оригиналов, подтверждающих оплату по договорам на проведение обязательного подтверждения соответствия продовольственного сырья и пищевой продукции;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7) копии документов, подтверждающих выполнение работ (оказание услуг) по договорам на проведение обязательного подтверждения соответствия продовольственного сырья и пищевой продукции, заверенные в установленном порядке или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 копии сертификатов или иных документов, подтверждающих соответствие продовольственного сырья и пищевой продукции, заверенные в установленном порядке или с предъявлением оригиналов.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Документы, указанные в </w:t>
      </w:r>
      <w:hyperlink r:id="rId17" w:history="1">
        <w:r>
          <w:rPr>
            <w:rFonts w:ascii="Times New Roman" w:eastAsiaTheme="minorHAnsi" w:hAnsi="Times New Roman"/>
            <w:sz w:val="26"/>
            <w:szCs w:val="26"/>
          </w:rPr>
          <w:t>подпунктах 1</w:t>
        </w:r>
      </w:hyperlink>
      <w:r>
        <w:rPr>
          <w:rFonts w:ascii="Times New Roman" w:eastAsiaTheme="minorHAnsi" w:hAnsi="Times New Roman"/>
          <w:sz w:val="26"/>
          <w:szCs w:val="26"/>
        </w:rPr>
        <w:t>, 4 - 8</w:t>
      </w:r>
      <w:r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настоящего пункта, представляются субъектами малого и среднего предпринимательства в Администрацию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В случае, если субъект малого и среднего предпринимательства не представил самостоятельно документ, указанный в подпункте 2 настоящего пункта, документ формируются Администрацией с использованием официального сайта ФНС России.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Сведения, содержащиеся в документе, указанном в подпункте  </w:t>
      </w:r>
      <w:hyperlink r:id="rId18" w:history="1">
        <w:r>
          <w:rPr>
            <w:rFonts w:ascii="Times New Roman" w:eastAsiaTheme="minorHAnsi" w:hAnsi="Times New Roman"/>
            <w:sz w:val="26"/>
            <w:szCs w:val="26"/>
          </w:rPr>
          <w:t>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 настоящего пункта, запрашиваются Администрацией в течение 10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</w:t>
      </w:r>
      <w:r>
        <w:rPr>
          <w:rFonts w:ascii="Times New Roman" w:eastAsiaTheme="minorHAnsi" w:hAnsi="Times New Roman"/>
          <w:sz w:val="26"/>
          <w:szCs w:val="26"/>
        </w:rPr>
        <w:lastRenderedPageBreak/>
        <w:t>актами субъектов Российской Федерации, муниципальными правовыми актами, в случае если субъект малого и среднего предпринимательства не представил документ, указанный в подпункте 3  настоящего пункта,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этом дата формирования сведений в подпунктах 2 и 3 не должна превышать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Администрация в течение 1 рабочего дня со дня получения документов от субъекта малого и среднего предпринимательства регистрирует заявку в системе электронного документооборота и передает главе муниципального района-руководителю администрации для визирования. В течение 1 рабочего дня со дня визирования передается в </w:t>
      </w:r>
      <w:r>
        <w:rPr>
          <w:rFonts w:ascii="Times New Roman" w:eastAsiaTheme="minorHAnsi" w:hAnsi="Times New Roman"/>
          <w:sz w:val="26"/>
          <w:szCs w:val="26"/>
        </w:rPr>
        <w:t>отдел экономического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анализа, прогнозирования и осуществления закупок Администрации (далее - Отдел).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2.7. Отдел проверяет полноту (комплектность), оформление представленных субъектами малого предпринимательства документов, их соответствие требованиям, установленным настоящим Порядком.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«Ижемский» (далее - Комиссия) не позднее 30 дней с даты поступления заявки документов в Администрацию.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2.8. Персональный состав Комиссии и регламент ее работы утверждаются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2.9. Комиссия рассматривает документы на соответствие условиям предоставления субсидии и требованиям, установленным Федеральным </w:t>
      </w:r>
      <w:hyperlink r:id="rId19" w:history="1">
        <w:r>
          <w:rPr>
            <w:rFonts w:ascii="Times New Roman" w:eastAsiaTheme="minorHAnsi" w:hAnsi="Times New Roman" w:cstheme="minorBidi"/>
            <w:color w:val="0000FF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 xml:space="preserve"> и настоящим Порядком, в срок не более 3 рабочих дней с даты поступления документов в Комиссию.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Заключение Комиссии о соответствии (несоответствии) условиям предоставления субсидии требованиям, установленным Федеральным законом и настоящим Порядком, оформляется протоколом.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На основании протокола Комиссии   Администрация в срок не более 5 рабочих дней с даты его подписания принимает решение о предоставлении (отказе в предоставлении) субсидии. 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Заключение Комиссии о несоответствии субъекта малого и среднего предпринимательства условиям предоставления субсидии и (или) требованиям, установленным Федеральным законом и настоящим Порядком, и решение об отказе в предоставлении субсидии принимается при следующих основаниях: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несоответствие субъекта малого и среднего предпринимательства условиям, установленным </w:t>
      </w:r>
      <w:hyperlink w:anchor="Par16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>.1 настоящего Порядка;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несоответствие представленных субъектом малого и среднего предпринимательства документов требованиям, определенным пунктом 2.5 настоящего Порядка;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непредставление (представление не в полном объеме) документов, указанных в пункте 2.5 настоящего Порядка;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недостоверность представленной субъектом малого и среднего предпринимательства информации.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Решение Администрации о предоставлении (отказе в предоставлении) субсидии оформляется постановлением Администрации.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в срок не позднее 5 дней с даты подписания постановления готовит уведомления о предоставлении (отказе в предоставлении) субсидий и направляет каждому субъекту малого и среднего предпринимательства.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Субъекты малого и среднего предпринимательства, в отношении которых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2.10. Субсидия предоставляется  на основании соглашений, заключенных между субъектом малого и среднего предпринимательства и  Администрацией,  в соответствии с типовой формой соглашения (договора)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утвержденной Приказом Финансового управления администрации МР «Ижемский».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подготовки соглашения Администрацией не может превышать 10 рабочих дней с даты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Обязательными условиями для предоставления субъектам малого и среднего предпринимательства субсидии, включаемые в соглашения о предоставлении субсидии,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субъекта малого и среднего предпринимательства на осуществление Администрацией и иными органами финансового контроля проверок соблюдения субъектом малого и среднего предпринимательства условий и порядка ее предоставления;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о том, что по соглашениям о предоставлении субсидий не предусматривается возврат субъектами малого и среднего предпринимательства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обязательство по выполнению показателя (показателей), установленного (установленных) в соглашении.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2.11. Перечисление субсидий субъектам малого и среднего предпринимательства осуществляется на основании</w:t>
      </w:r>
      <w:r>
        <w:rPr>
          <w:rFonts w:ascii="Times New Roman" w:hAnsi="Times New Roman"/>
          <w:sz w:val="26"/>
          <w:szCs w:val="26"/>
        </w:rPr>
        <w:t xml:space="preserve"> соглашения о предоставлении субсидии </w:t>
      </w:r>
      <w:r>
        <w:rPr>
          <w:rFonts w:ascii="Times New Roman" w:eastAsiaTheme="minorHAnsi" w:hAnsi="Times New Roman"/>
          <w:sz w:val="26"/>
          <w:szCs w:val="26"/>
        </w:rPr>
        <w:t>на расчетные счета, открытые получателем субсидии в кредитных организациях, не позднее десятого рабочего дня, следующего за днем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расходов производится в соответствии со сводной бюджетной росписью бюджета муниципального образования муниципального района «Ижемский»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отчетности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субъектами малого и среднего предпринимательства   дополнительной отчетности определяются в соглашении.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lastRenderedPageBreak/>
        <w:t>3.2 Администрация осуществляет проверку представляемых документов, рассматривает предложения и иную информацию, направленную в рамках соглашения, и уведомляет о принятом решении организации (при необходимости).</w:t>
      </w:r>
    </w:p>
    <w:p>
      <w:pPr>
        <w:spacing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3.3.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numPr>
          <w:ilvl w:val="0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Требования об осуществление контроля (мониторинга) </w:t>
      </w:r>
    </w:p>
    <w:p>
      <w:pPr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 соблюдением условий и порядка предоставления субсидий и ответственность за их нарушение.</w:t>
      </w:r>
    </w:p>
    <w:p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4.1. Субъекты малого и среднего предпринимательства предоставляют Администрации согласие на осуществление им и органами муниципального финансового контроля проверок соблюдения условий и порядка предоставления субсидии, которое оформляется по форме, указанной в приложении к соглашению.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4.2 По требованию Администрации и органов муниципального финансового контроля организация обязана предоставлять в установленные сроки информацию, документы и материалы, необходимые для осуществления контроля за соблюдением порядка и условий предоставления субсидии.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4.3. Контроль (мониторинг) за соблюдением условий 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образования муниципального района «Ижемский» (далее - уведомление);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получатель субсидии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с нарушением установленных условий и порядка их предоставления;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«Ижемский» в судебном порядке.</w:t>
      </w:r>
    </w:p>
    <w:p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/>
        <w:jc w:val="right"/>
        <w:rPr>
          <w:rFonts w:ascii="Times New Roman" w:eastAsiaTheme="minorHAnsi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«Приложение 2.2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субсидирования части расходов субъектов малого и среднего предпринимательства, связанных с приобретением оборудования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целях создания и (или) развития либо модернизации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производства товаров (работ, услуг)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Общие положения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1.1. Настоящий Порядок определяет механизм субсидирования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(далее - субсидия), включая затраты на монтаж оборудования, в пределах средств бюджета муниципального образования муниципального района    «Ижемский» на очередной финансовый год и плановый период, предусмотренных на реализацию подпрограммы 3 «Малое и среднее предпринимательство в муниципальном районе «Ижемский» муниципальной программы муниципального образования муниципального района «Ижемский» «Развитие экономики» (далее - Подпрограмма), </w:t>
      </w:r>
      <w:r>
        <w:rPr>
          <w:rFonts w:ascii="Times New Roman" w:eastAsia="MS Mincho" w:hAnsi="Times New Roman"/>
          <w:bCs/>
          <w:sz w:val="26"/>
          <w:szCs w:val="26"/>
          <w:lang w:eastAsia="ar-SA"/>
        </w:rPr>
        <w:t xml:space="preserve"> на соответствующий финансовый год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 (далее – субсидия).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Для целей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 (далее – субъекты малого и среднего предпринимательства, самозанятые граждане)), отнесенные в соответствии с условиями, установленными Федеральным </w:t>
      </w:r>
      <w:hyperlink r:id="rId20" w:history="1">
        <w:r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 и средним предприятиям.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Целью предоставления субсидии субъектам малого и среднего предпринимательства муниципального района «Ижемский»  является возмещение затрат на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</w:r>
      <w:hyperlink r:id="rId21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Классификации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реализацию подакцизных </w:t>
      </w:r>
      <w:r>
        <w:rPr>
          <w:rFonts w:ascii="Times New Roman" w:hAnsi="Times New Roman"/>
          <w:sz w:val="26"/>
          <w:szCs w:val="26"/>
        </w:rPr>
        <w:lastRenderedPageBreak/>
        <w:t>товаров, а также добычу и реализацию полезных ископаемых, за исключением общераспространенных полезных ископаемых).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1.4. Главным распорядителем, как получателем бюджетных средств, является администрация муниципального района «Ижемский» (далее - Администрация).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1.5. Субсидия предоставляется Администрацией за счет средств бюджета муниципального образования муниципального района «Ижемский» (далее – бюджет МО МР «Ижемский») в пределах бюджетных ассигнований, предусмотренных Решением Совета муниципального района «Ижемский» о бюджете муниципального образования муниципального района «Ижемский» на соответствующий финансовый год на указанные цели.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1.6. Поддержка не может оказываться в отношении субъектов малого и среднего предпринимательства, определенных </w:t>
      </w:r>
      <w:hyperlink r:id="rId22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частями 3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и </w:t>
      </w:r>
      <w:hyperlink r:id="rId2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4 статьи 14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Федерального закона от 24 июля 2007 года № 209-ФЗ «О развитии малого и среднего предпринимательства в Российской Федерации»: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2) являющихся участниками соглашений о разделе продукции;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3) осуществляющих предпринимательскую деятельность в сфере игорного бизнеса;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4) являющихся в порядке, установленном </w:t>
      </w:r>
      <w:hyperlink r:id="rId24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законодательством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Финансовая поддержка субъектов малого и среднего предпринимательства, предусмотренная </w:t>
      </w:r>
      <w:hyperlink w:anchor="P393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статьей 17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(или) реализацию </w:t>
      </w:r>
      <w:hyperlink r:id="rId25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подакцизных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товаров, а также добычу и (или) реализацию полезных ископаемых, за исключением </w:t>
      </w:r>
      <w:hyperlink r:id="rId26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общераспространенных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полезных ископаемых.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1.7. 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http://www.admizhma.ru// в течение 3 рабочих дней со дня их принятия.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1.8. 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t>решения о бюджете (внесения изменений в решение о бюджете).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Условия и порядок предоставления субсидии</w:t>
      </w:r>
    </w:p>
    <w:p>
      <w:pPr>
        <w:shd w:val="clear" w:color="auto" w:fill="FFFFFF"/>
        <w:spacing w:after="0" w:line="240" w:lineRule="auto"/>
        <w:ind w:left="720"/>
        <w:contextualSpacing/>
        <w:rPr>
          <w:rFonts w:ascii="Times New Roman" w:eastAsiaTheme="minorHAnsi" w:hAnsi="Times New Roman"/>
          <w:sz w:val="26"/>
          <w:szCs w:val="26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2.1. Субсидия предоставляется субъектам малого и среднего предпринимательства, одновременно отвечающим следующим требованиям: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1) установленным Федеральным </w:t>
      </w:r>
      <w:hyperlink r:id="rId27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законом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 xml:space="preserve"> «О развитии малого и среднего предпринимательства в Российской Федерации» от 24 июля 2007 года № 209-ФЗ (далее - Федеральный закон), и условиям, определенным настоящим Порядком;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2) зарегистрированным в соответствии с действующим законодательством и осуществляющим свою деятельность на территории муниципального района «Ижемский»;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4) отсутствие просроченной задолженности по возврату в бюджет МО МР «Ижемский»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МО МР «Ижемский»;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5) не находящиеся в процессе реорганизации, ликвидации,</w:t>
      </w:r>
      <w:r>
        <w:rPr>
          <w:rFonts w:ascii="Times New Roman" w:hAnsi="Times New Roman"/>
          <w:sz w:val="26"/>
          <w:szCs w:val="26"/>
        </w:rPr>
        <w:t xml:space="preserve">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eastAsiaTheme="minorHAnsi" w:hAnsi="Times New Roman"/>
          <w:sz w:val="26"/>
          <w:szCs w:val="26"/>
        </w:rPr>
        <w:t xml:space="preserve">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6)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7) не получающие средства из бюджета МО МР «Ижемский» на основании </w:t>
      </w:r>
      <w:r>
        <w:rPr>
          <w:rFonts w:ascii="Times New Roman" w:hAnsi="Times New Roman"/>
          <w:sz w:val="26"/>
          <w:szCs w:val="26"/>
        </w:rPr>
        <w:t xml:space="preserve">иных нормативных правовых актов администрации муниципального района «Ижемский» </w:t>
      </w:r>
      <w:r>
        <w:rPr>
          <w:rFonts w:ascii="Times New Roman" w:eastAsiaTheme="minorHAnsi" w:hAnsi="Times New Roman"/>
          <w:sz w:val="26"/>
          <w:szCs w:val="26"/>
        </w:rPr>
        <w:t xml:space="preserve">на цели, указанные в пункте 1.3 настоящего Порядка.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8)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– получатели субсидий в соответствии с законодательством Российской Федерации.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Субсидии не предоставляются на приобретение оборудования, бывшего в использовании или эксплуатации.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случае, если субъект малого и среднего предпринимательства не является налогоплательщиком налога на добавленную стоимость, то понесенные им расходы не подлежат уменьшению на сумму налога на добавленную стоимость.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2.2. Субсидия предоставляется субъектам малого и среднего предпринимательства, самозанятым гражданам, осуществляющим в текущем финансовом году и (или) предшествующем текущему финансовому году приобретение оборудования в целях создания и (или) развития либо модернизации производства товаров (работ, услуг) из расчета не более 50 процентов произведенных затрат (за вычетом налога на добавленную стоимость) одному субъекту малого и среднего предпринимательства, с учетом подпункта 1.1. настоящего Порядка.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В случае если получатель субсидии является налогоплательщиком налога на добавленную стоимость, то понесенные затраты, предъявляемые к субсидированию, подлежит уменьшению на сумму налога на добавленную стоимость.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Максимальный размер субсидии, направляемой на субсидирование части затрат субъектов малого и среднего предпринимательства связанных с приобретением оборудования, за счет бюджета МО МР «Ижемский», составляет не более 350 тысяч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 xml:space="preserve">рублей на одного получателя поддержки.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Субсидия не может быть использована 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hAnsi="Times New Roman"/>
          <w:sz w:val="26"/>
          <w:szCs w:val="26"/>
          <w:lang w:eastAsia="ru-RU"/>
        </w:rPr>
        <w:t>Администрация  не менее чем за 5 календарных дней до начала приема заявок на оказание финансовой поддержки размещает информацию на официальном сайте</w:t>
      </w:r>
      <w:r>
        <w:rPr>
          <w:sz w:val="26"/>
          <w:szCs w:val="26"/>
        </w:rPr>
        <w:t xml:space="preserve"> </w:t>
      </w:r>
      <w:hyperlink r:id="rId28" w:history="1">
        <w:r>
          <w:rPr>
            <w:rFonts w:ascii="Times New Roman" w:hAnsi="Times New Roman"/>
            <w:sz w:val="26"/>
            <w:szCs w:val="26"/>
            <w:u w:val="single"/>
          </w:rPr>
          <w:t>http://www.admizhma.ru//</w:t>
        </w:r>
      </w:hyperlink>
      <w:r>
        <w:rPr>
          <w:rFonts w:ascii="Times New Roman" w:hAnsi="Times New Roman"/>
          <w:sz w:val="26"/>
          <w:szCs w:val="26"/>
        </w:rPr>
        <w:t xml:space="preserve"> и в районной газете «Новый север».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>2.4. Для получения субсидии необходимы следующие документы: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1) </w:t>
      </w:r>
      <w:hyperlink r:id="rId29" w:history="1">
        <w:r>
          <w:rPr>
            <w:rFonts w:ascii="Times New Roman" w:hAnsi="Times New Roman"/>
            <w:sz w:val="26"/>
            <w:szCs w:val="26"/>
            <w:lang w:eastAsia="ru-RU"/>
          </w:rPr>
          <w:t>заявка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на получение субсидии по форме согласно приложению 2.3</w:t>
      </w:r>
      <w:r>
        <w:rPr>
          <w:rFonts w:ascii="Times New Roman" w:hAnsi="Times New Roman"/>
          <w:sz w:val="26"/>
          <w:szCs w:val="26"/>
        </w:rPr>
        <w:t xml:space="preserve">                     Приложения 2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; 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FF0000"/>
          <w:sz w:val="26"/>
          <w:szCs w:val="26"/>
        </w:rPr>
        <w:t xml:space="preserve">            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2) выписка из Единого государственного реестра юридических лиц (индивидуальных      предпринимателей),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сформированная не ранее 10 рабочих дней с даты подачи документов, в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случае если субъект малого и среднего предпринимательства представляет ее самостоятельно. Для самозанятых граждан - справка </w:t>
      </w:r>
      <w:r>
        <w:rPr>
          <w:rFonts w:ascii="Times New Roman" w:hAnsi="Times New Roman"/>
          <w:sz w:val="26"/>
          <w:szCs w:val="26"/>
        </w:rPr>
        <w:t xml:space="preserve">о постановке на учет (снятии с учета) физического лица в качестве налогоплательщика налога на профессиональный доход;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3)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сформированную не ранее 10 рабочих дней с даты подачи документов,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указанные в настоящем пункте (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eastAsiaTheme="minorHAnsi" w:hAnsi="Times New Roman"/>
          <w:color w:val="000000" w:themeColor="text1"/>
          <w:sz w:val="26"/>
          <w:szCs w:val="26"/>
        </w:rPr>
        <w:t>случае если субъект малого и среднего предпринимательства представляет ее самостоятельно). Для самозанятых граждан - справка о состоянии расчетов (доходах) по налогу на профессиональный доход физического лица, не являющегося индивидуальным предпринимателем и применяющего налоговый режим «Налог на профессиональный доход»;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4) копии договоров на поставку товаров (договора купли-продажи),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заверенные в установленном порядке либо с предъявлением оригиналов; 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5) копии документов, подтверждающих осуществление расходов субъектом малого и среднего предпринимательства на приобретение основных средств, в том числе копии платежных поручений, инкассовых поручений, платежных требований, платежных ордеров с отметкой банка и другие, заверенные в установленном порядке либо с предъявлением оригиналов;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6) гарантийное обязательство о неотчуждении машин и оборудования по форме согласно приложению 1 к настоящему Порядку;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7) технико-экономическое </w:t>
      </w:r>
      <w:hyperlink r:id="rId30" w:history="1">
        <w:r>
          <w:rPr>
            <w:rFonts w:ascii="Times New Roman" w:eastAsiaTheme="minorHAnsi" w:hAnsi="Times New Roman" w:cstheme="minorBidi"/>
            <w:sz w:val="26"/>
            <w:szCs w:val="26"/>
          </w:rPr>
          <w:t>обоснование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 xml:space="preserve"> приобретения оборудования в целях создания и (или) развития либо модернизации производства товаров (работ, услуг) по форме согласно приложению 2  к настоящему Порядку.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 сведения, содержащиеся в заявке, предоставляются на каждого учредителя (юридического лица) субъекта малого и среднего предпринимательства.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Документы, указанные в </w:t>
      </w:r>
      <w:hyperlink w:anchor="P346" w:history="1">
        <w:r>
          <w:rPr>
            <w:rFonts w:ascii="Times New Roman" w:eastAsia="MS Mincho" w:hAnsi="Times New Roman"/>
            <w:sz w:val="26"/>
            <w:szCs w:val="26"/>
            <w:lang w:eastAsia="ar-SA"/>
          </w:rPr>
          <w:t>подпунктах 1</w:t>
        </w:r>
      </w:hyperlink>
      <w:r>
        <w:rPr>
          <w:rFonts w:ascii="Times New Roman" w:eastAsia="MS Mincho" w:hAnsi="Times New Roman"/>
          <w:sz w:val="26"/>
          <w:szCs w:val="26"/>
          <w:lang w:eastAsia="ar-SA"/>
        </w:rPr>
        <w:t>, 4-7 настоящего пункта, представляются субъектами малого и среднего предпринимательства самостоятельно, самозанятыми гражданами, в сроки, установленные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случае, если субъект малого и среднего предпринимательства, самозанятый гражданин не представил самостоятельно документ, указанный в подпункте 2 настоящего Порядка, документ формируются Администрацией с использованием официального сайта ФНС России. 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Сведения, содержащиеся 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ar-SA"/>
        </w:rPr>
        <w:t xml:space="preserve">в документе, указанном в подпункте 3, </w:t>
      </w:r>
      <w:r>
        <w:rPr>
          <w:rFonts w:ascii="Times New Roman" w:eastAsia="MS Mincho" w:hAnsi="Times New Roman"/>
          <w:sz w:val="26"/>
          <w:szCs w:val="26"/>
          <w:lang w:eastAsia="ar-SA"/>
        </w:rPr>
        <w:t xml:space="preserve">настоящего пункта, запрашивается Администрацией в течение 10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муниципальными правовыми актами, в случае если заявитель не представил документ, 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ar-SA"/>
        </w:rPr>
        <w:t>указанный в подпункте 3</w:t>
      </w:r>
      <w:r>
        <w:rPr>
          <w:rFonts w:ascii="Arial" w:eastAsia="MS Mincho" w:hAnsi="Arial" w:cs="Arial"/>
          <w:color w:val="000000" w:themeColor="text1"/>
          <w:sz w:val="26"/>
          <w:szCs w:val="26"/>
          <w:lang w:eastAsia="ar-SA"/>
        </w:rPr>
        <w:t xml:space="preserve"> 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ar-SA"/>
        </w:rPr>
        <w:t xml:space="preserve">настоящего </w:t>
      </w:r>
      <w:r>
        <w:rPr>
          <w:rFonts w:ascii="Times New Roman" w:eastAsia="MS Mincho" w:hAnsi="Times New Roman"/>
          <w:sz w:val="26"/>
          <w:szCs w:val="26"/>
          <w:lang w:eastAsia="ar-SA"/>
        </w:rPr>
        <w:t>пункта, самостоятельно.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/>
          <w:sz w:val="26"/>
          <w:szCs w:val="26"/>
        </w:rPr>
        <w:t>При этом дата формирования сведений в подпунктах 2 и 3 не должна превышать 10 рабочих дней с даты подачи документов.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Администрация в течение 1 рабочего дня со дня получения документов от субъекта малого и среднего предпринимательства, самозанятого гражданина регистрирует заявку в системе электронного документооборота и передает главе муниципального района - руководителю администрации для визирования. В течение 1 рабочего дня со дня визирования передается и в </w:t>
      </w:r>
      <w:r>
        <w:rPr>
          <w:rFonts w:ascii="Times New Roman" w:eastAsiaTheme="minorHAnsi" w:hAnsi="Times New Roman"/>
          <w:sz w:val="26"/>
          <w:szCs w:val="26"/>
        </w:rPr>
        <w:t>отдел экономического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анализа, прогнозирования и осуществления закупок Администрации (далее - Отдел).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2.6. Отдел проверяет полноту (комплектность), оформление представленных субъектами малого предпринимательства, самозанятыми гражданами документов, их соответствие требованиям, установленным настоящим Порядком. По результатам проверки оформляет заключение и направляет пакет документов для рассмотрения в 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«Ижемский» (далее - Комиссия) не позднее 30 дней с даты поступления заявки документов в Администрацию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2.7. Персональный состав Комиссии и регламент ее работы утверждаются Администрацией.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2.8. Комиссия рассматривает документы на соответствие условиям предоставления субсидии и требованиям, установленным Федеральным </w:t>
      </w:r>
      <w:hyperlink r:id="rId31" w:history="1">
        <w:r>
          <w:rPr>
            <w:rFonts w:ascii="Times New Roman" w:eastAsiaTheme="minorHAnsi" w:hAnsi="Times New Roman" w:cstheme="minorBidi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 xml:space="preserve"> и настоящим Порядком, в срок не более 3 рабочих дней с даты поступления документов в Комиссию.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Заключение Комиссии о соответствии (несоответствии) условиям предоставления субсидии требованиям, установленным Федеральным законом и настоящим Порядком оформляется протоколом.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lastRenderedPageBreak/>
        <w:t xml:space="preserve">На основании протокола Комиссии Администрация в срок не более 5 рабочих дней с даты его подписания принимает решения о предоставлении (отказе в предоставлении) субсидии.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Заключение Комиссии о несоответствии субъекта малого и среднего предпринимательства условиям предоставления субсидии и (или) требованиям, установленным Федеральным законом и настоящим Порядком, и решение об отказе в предоставлении субсидии принимается при следующих основаниях: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1) несоответствие субъекта малого и среднего предпринимательства и самозанятого гражданина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условиям, установленным </w:t>
      </w:r>
      <w:hyperlink w:anchor="Par16" w:history="1">
        <w:r>
          <w:rPr>
            <w:rFonts w:ascii="Times New Roman" w:eastAsiaTheme="minorHAnsi" w:hAnsi="Times New Roman" w:cstheme="minorBidi"/>
            <w:sz w:val="26"/>
            <w:szCs w:val="26"/>
          </w:rPr>
          <w:t>пунктом 2</w:t>
        </w:r>
      </w:hyperlink>
      <w:r>
        <w:rPr>
          <w:rFonts w:ascii="Times New Roman" w:eastAsiaTheme="minorHAnsi" w:hAnsi="Times New Roman" w:cstheme="minorBidi"/>
          <w:sz w:val="26"/>
          <w:szCs w:val="26"/>
        </w:rPr>
        <w:t>.1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2) несоответствие представленных субъектом малого и среднего предпринимательства и самозанятым гражданином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6"/>
        </w:rPr>
        <w:t>документов требованиям, определенным пунктом 2.4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3) непредставление (представление не в полном объеме) документов, указанных в пункте 2.4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4) недостоверность представленной субъектом малого и среднего предпринимательства и самозанятым гражданином информации.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Проверка достоверности информации в представленных субъектом малого и среднего предпринимательства и самозанятым гражданином документах осуществляется путем проверки представленных документов на предмет наличия в них противоречивых сведений.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Решение Администрации о предоставлении (отказе в предоставлении) субсидии оформляется постановлением Администрации.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Администрация в срок не позднее 5 дней с даты подписания постановления готовит уведомления о предоставлении (отказе в предоставлении) субсидий и направляет каждому субъекту малого и среднего предпринимательства, самозанятому гражданину.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Субъекты малого и среднего предпринимательства, самозанятые граждане, в отношении которых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2.9. Субсидия предоставляется на основании соглашений, заключенных между субъектом малого и среднего предпринимательства, самозанятым гражданином и Администрацией, в соответствии с типовой формой соглашения (договора)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утвержденной Приказом Финансового управления администрации муниципального района «Ижемский».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Срок подготовки соглашения не может превышать 10 рабочих дней с даты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Обязательными условиями для предоставления субъектам малого и среднего предпринимательства, самозанятым гражданам субсидии, включаемыми в соглашения о предоставлении субсидии,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субъекта малого и среднего предпринимательства, самозанятого гражданина на осуществление Администрацией и иными органами финансового контроля проверок соблюдения ими условий и порядка ее предоставления;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</w:t>
      </w: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обязанность субъекта малого и среднего предпринимательства, самозанятого гражданина по первому требованию Администрации обеспечить физический доступ к оборудованию, приобретенному с использованием субсидии;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обязанность субъекта малого предпринимательства, самозанятого гражданина осуществлять деятельность на территории муниципального образования муниципального района «Ижемский» по виду экономической деятельности в течение 3 лет;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обязательство по выполнению показателя (показателей), установленного (установленных) в соглашении.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Соглашениями о предоставлении субсидий не предусматривается возврат субъектами малого и среднего предпринимательства, самозанятого гражданина остатков субсидий, не использованных</w:t>
      </w:r>
      <w:r>
        <w:rPr>
          <w:rFonts w:ascii="Times New Roman" w:eastAsiaTheme="minorHAnsi" w:hAnsi="Times New Roman"/>
          <w:sz w:val="26"/>
          <w:szCs w:val="26"/>
        </w:rPr>
        <w:t xml:space="preserve"> в отчетном финансовом году, поскольку субсидии предоставляются на возмещение части понесенных расходов.</w:t>
      </w:r>
    </w:p>
    <w:p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2.10.</w:t>
      </w:r>
      <w:r>
        <w:rPr>
          <w:rFonts w:asciiTheme="minorHAnsi" w:eastAsiaTheme="minorHAnsi" w:hAnsiTheme="minorHAnsi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Перечисление субсидий субъектам малого и среднего предпринимательства, самозанятым гражданам осуществляется на основании</w:t>
      </w:r>
      <w:r>
        <w:rPr>
          <w:rFonts w:ascii="Times New Roman" w:hAnsi="Times New Roman"/>
          <w:sz w:val="26"/>
          <w:szCs w:val="26"/>
        </w:rPr>
        <w:t xml:space="preserve"> соглашения о предоставлении субсидии </w:t>
      </w:r>
      <w:r>
        <w:rPr>
          <w:rFonts w:ascii="Times New Roman" w:eastAsiaTheme="minorHAnsi" w:hAnsi="Times New Roman"/>
          <w:sz w:val="26"/>
          <w:szCs w:val="26"/>
        </w:rPr>
        <w:t>на расчетные счета, открытые получателем субсидии в кредитных организациях, не позднее десятого рабочего дня, следующего за днем принятия Администрацией решения о предоставлении субсидии.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Финансирование расходов производится в соответствии со сводной бюджетной росписью бюджета МО МР «Ижемский» в пределах лимитов бюджетных обязательств, предусмотренных на реализацию Подпрограммы.</w:t>
      </w:r>
    </w:p>
    <w:p>
      <w:pPr>
        <w:numPr>
          <w:ilvl w:val="0"/>
          <w:numId w:val="8"/>
        </w:numPr>
        <w:tabs>
          <w:tab w:val="left" w:pos="0"/>
        </w:tabs>
        <w:ind w:left="0" w:firstLine="0"/>
        <w:contextualSpacing/>
        <w:jc w:val="center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Требования к отчетности</w:t>
      </w:r>
    </w:p>
    <w:p>
      <w:pPr>
        <w:spacing w:after="0" w:line="240" w:lineRule="auto"/>
        <w:ind w:left="720"/>
        <w:contextualSpacing/>
        <w:rPr>
          <w:rFonts w:ascii="Times New Roman" w:eastAsiaTheme="minorHAnsi" w:hAnsi="Times New Roman"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3.1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субъектами малого и среднего предпринимательства, самозанятыми гражданами дополнительной отчетности определяются в соглашении.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3.2. Администрация осуществляет проверку представляемых документов, рассматривает предложения и иную информацию, направленную в рамках соглашения, и уведомляет о принятом решении организации (при необходимости).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3.3. Администрация вправе запрашивать у субъектов малого и среднего предпринимательства, самозанятых граждан предложения, информацию и иные материалы в течение 3 (трех) лет после получения субсидии, осуществлять оценку достижения значений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>
      <w:pPr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>
      <w:pPr>
        <w:pStyle w:val="a5"/>
        <w:numPr>
          <w:ilvl w:val="0"/>
          <w:numId w:val="8"/>
        </w:numPr>
        <w:spacing w:after="0" w:line="240" w:lineRule="auto"/>
        <w:ind w:left="0" w:hanging="11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Требования об осуществление контроля (мониторинга) </w:t>
      </w:r>
    </w:p>
    <w:p>
      <w:pPr>
        <w:pStyle w:val="a5"/>
        <w:spacing w:after="0" w:line="240" w:lineRule="auto"/>
        <w:ind w:left="0" w:hanging="11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за соблюдением условий и порядка предоставления субсидий и ответственность </w:t>
      </w:r>
    </w:p>
    <w:p>
      <w:pPr>
        <w:pStyle w:val="a5"/>
        <w:spacing w:after="0" w:line="240" w:lineRule="auto"/>
        <w:ind w:left="0" w:hanging="11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 их нарушение</w:t>
      </w:r>
    </w:p>
    <w:p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4.1. Субъекты малого и среднего предпринимательства, самозанятые граждане предоставляют Администрации согласие на осуществление им и органами муниципального финансового контроля проверок соблюдения условий и порядка </w:t>
      </w:r>
      <w:r>
        <w:rPr>
          <w:rFonts w:ascii="Times New Roman" w:eastAsiaTheme="minorHAnsi" w:hAnsi="Times New Roman"/>
          <w:sz w:val="26"/>
          <w:szCs w:val="26"/>
        </w:rPr>
        <w:lastRenderedPageBreak/>
        <w:t>предоставления субсидии, которое оформляется по форме, указанной в приложении к соглашению.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4.2 По требованию Администрации и органов муниципального финансового контроля субъекты малого и среднего предпринимательства, самозанятые граждане обязаны предоставлять в установленные сроки информацию, документы и материалы, необходимые для осуществления контроля за соблюдением условий и порядка предоставления субсидии.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4.3. Контроль (мониторинг) за соблюдением условий и порядка предоставления субсидий субъектами малого и среднего предпринимательства, самозанятыми гражданами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МО МР «Ижемский» (далее - уведомление);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получатель субсидии в течение 30 дней (если в уведомлении не указан иной срок) с даты получения уведомления осуществляет возврат субсидий, использованных не по назначению или с нарушением установленных условий и порядка их предоставления;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 невыполнения в установленный срок уведомления, Администрация обеспечивает взыскание средств бюджета МО МР «Ижемский» в судебном порядке.</w:t>
      </w:r>
    </w:p>
    <w:p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1</w:t>
      </w:r>
    </w:p>
    <w:p>
      <w:pPr>
        <w:tabs>
          <w:tab w:val="left" w:pos="5387"/>
        </w:tabs>
        <w:autoSpaceDE w:val="0"/>
        <w:spacing w:after="0" w:line="200" w:lineRule="atLeast"/>
        <w:ind w:left="4820"/>
        <w:jc w:val="both"/>
        <w:rPr>
          <w:rFonts w:ascii="Times New Roman" w:eastAsiaTheme="minorHAnsi" w:hAnsi="Times New Roman" w:cstheme="minorBidi"/>
          <w:bCs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к Порядку субсидирования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p>
      <w:pPr>
        <w:tabs>
          <w:tab w:val="left" w:pos="5387"/>
        </w:tabs>
        <w:spacing w:after="0" w:line="240" w:lineRule="auto"/>
        <w:ind w:left="5387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tabs>
          <w:tab w:val="left" w:pos="5387"/>
        </w:tabs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Штамп получателя субсидий                                                     Администрация муниципального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района 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от 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(наименование получателя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субсидий)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Гарантийное обязательство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 неотчуждении машин и оборудования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(наименование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обязуется не отчуждать 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в течение трех лет  с  дня    получения   субсидий  на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(наименование субсидии)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</w:t>
      </w:r>
      <w:r>
        <w:rPr>
          <w:rFonts w:ascii="Times New Roman" w:eastAsiaTheme="minorHAnsi" w:hAnsi="Times New Roman" w:cstheme="minorBidi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 случае отчуждения 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до истечения указанного срока 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(наименование получателя субсидий)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обязуется  в течение 30 дней со дня отчуждения возвратить в бюджет муниципального района «Ижемский» субсидию на 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(наименование субсидий)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полученные на приобретение 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(наименование машины или оборудования)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 сумме ________________ рублей.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354"/>
      </w:tblGrid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Приложение 2</w:t>
      </w:r>
    </w:p>
    <w:p>
      <w:pPr>
        <w:autoSpaceDE w:val="0"/>
        <w:spacing w:after="0" w:line="200" w:lineRule="atLeast"/>
        <w:ind w:left="4820"/>
        <w:jc w:val="both"/>
        <w:rPr>
          <w:rFonts w:ascii="Times New Roman" w:eastAsiaTheme="minorHAnsi" w:hAnsi="Times New Roman" w:cstheme="minorBidi"/>
          <w:bCs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к Порядку субсидирования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354"/>
      </w:tblGrid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Технико-экономическое обоснование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приобретения оборудования в целях создания и (или) развития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либо модернизации производства товаров (работ, услуг)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Наименование заявителя: 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Юридический адрес: 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Телефон: _____________ Контактное лицо: 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Основной вид экономической деятельности: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Код </w:t>
            </w:r>
            <w:hyperlink r:id="rId32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 Наименование </w:t>
            </w:r>
            <w:hyperlink r:id="rId33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Дополнительный вид экономической деятельности: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Код </w:t>
            </w:r>
            <w:hyperlink r:id="rId34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 Наименование </w:t>
            </w:r>
            <w:hyperlink r:id="rId35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Краткое описание направлений деятельности, реализуемых проектов: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Стоимость затрат   _________________________________ руб. (затраты на оборудование и на монтаж/установку/ввод в эксплуатацию оборудования).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Описание оборудования и цель приобретения 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Амортизационная группа основного средства (</w:t>
            </w:r>
            <w:hyperlink r:id="rId36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Классификация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г. № 1 «О Классификации основных средств, включаемых в амортизационные группы»)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____________________________________________________________________Для организации работы предприятие обладает следующими ресурсами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Приложение: _____ документов на ____ листах. (копия технического паспорта на оборудование, копия ПТС на транспортное или самоходное средство, справки и т.д.)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Достоверность представленных данных гарантирую.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/>
          <w:sz w:val="26"/>
          <w:szCs w:val="26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6"/>
          <w:szCs w:val="26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>Приложение 2.3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ЗАЯВКА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НА ПОЛУЧЕНИЕ ФИНАНСОВОЙ ПОДДЕРЖКИ</w:t>
      </w: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43"/>
        <w:gridCol w:w="198"/>
        <w:gridCol w:w="228"/>
        <w:gridCol w:w="13"/>
        <w:gridCol w:w="4"/>
        <w:gridCol w:w="219"/>
        <w:gridCol w:w="18"/>
        <w:gridCol w:w="7"/>
        <w:gridCol w:w="110"/>
        <w:gridCol w:w="65"/>
        <w:gridCol w:w="36"/>
        <w:gridCol w:w="23"/>
        <w:gridCol w:w="12"/>
        <w:gridCol w:w="104"/>
        <w:gridCol w:w="97"/>
        <w:gridCol w:w="28"/>
        <w:gridCol w:w="14"/>
        <w:gridCol w:w="98"/>
        <w:gridCol w:w="96"/>
        <w:gridCol w:w="33"/>
        <w:gridCol w:w="14"/>
        <w:gridCol w:w="93"/>
        <w:gridCol w:w="96"/>
        <w:gridCol w:w="38"/>
        <w:gridCol w:w="14"/>
        <w:gridCol w:w="88"/>
        <w:gridCol w:w="97"/>
        <w:gridCol w:w="42"/>
        <w:gridCol w:w="14"/>
        <w:gridCol w:w="83"/>
        <w:gridCol w:w="97"/>
        <w:gridCol w:w="47"/>
        <w:gridCol w:w="14"/>
        <w:gridCol w:w="78"/>
        <w:gridCol w:w="97"/>
        <w:gridCol w:w="52"/>
        <w:gridCol w:w="14"/>
        <w:gridCol w:w="73"/>
        <w:gridCol w:w="97"/>
        <w:gridCol w:w="57"/>
        <w:gridCol w:w="14"/>
        <w:gridCol w:w="86"/>
        <w:gridCol w:w="79"/>
        <w:gridCol w:w="62"/>
        <w:gridCol w:w="14"/>
        <w:gridCol w:w="81"/>
        <w:gridCol w:w="151"/>
        <w:gridCol w:w="9"/>
        <w:gridCol w:w="76"/>
        <w:gridCol w:w="156"/>
        <w:gridCol w:w="9"/>
        <w:gridCol w:w="71"/>
        <w:gridCol w:w="161"/>
        <w:gridCol w:w="9"/>
        <w:gridCol w:w="114"/>
        <w:gridCol w:w="122"/>
        <w:gridCol w:w="1"/>
        <w:gridCol w:w="9"/>
        <w:gridCol w:w="1"/>
        <w:gridCol w:w="103"/>
        <w:gridCol w:w="122"/>
        <w:gridCol w:w="1"/>
        <w:gridCol w:w="9"/>
        <w:gridCol w:w="104"/>
        <w:gridCol w:w="122"/>
        <w:gridCol w:w="6"/>
        <w:gridCol w:w="4"/>
        <w:gridCol w:w="237"/>
        <w:gridCol w:w="241"/>
        <w:gridCol w:w="241"/>
        <w:gridCol w:w="241"/>
        <w:gridCol w:w="241"/>
        <w:gridCol w:w="241"/>
        <w:gridCol w:w="241"/>
        <w:gridCol w:w="241"/>
        <w:gridCol w:w="241"/>
        <w:gridCol w:w="12"/>
        <w:gridCol w:w="229"/>
        <w:gridCol w:w="12"/>
        <w:gridCol w:w="169"/>
        <w:gridCol w:w="60"/>
        <w:gridCol w:w="12"/>
        <w:gridCol w:w="169"/>
        <w:gridCol w:w="60"/>
        <w:gridCol w:w="12"/>
        <w:gridCol w:w="169"/>
        <w:gridCol w:w="60"/>
        <w:gridCol w:w="12"/>
        <w:gridCol w:w="169"/>
        <w:gridCol w:w="60"/>
        <w:gridCol w:w="12"/>
        <w:gridCol w:w="169"/>
        <w:gridCol w:w="60"/>
        <w:gridCol w:w="12"/>
        <w:gridCol w:w="169"/>
        <w:gridCol w:w="60"/>
        <w:gridCol w:w="12"/>
        <w:gridCol w:w="169"/>
        <w:gridCol w:w="60"/>
        <w:gridCol w:w="12"/>
        <w:gridCol w:w="101"/>
        <w:gridCol w:w="87"/>
        <w:gridCol w:w="41"/>
        <w:gridCol w:w="12"/>
        <w:gridCol w:w="106"/>
        <w:gridCol w:w="38"/>
        <w:gridCol w:w="63"/>
        <w:gridCol w:w="22"/>
        <w:gridCol w:w="12"/>
        <w:gridCol w:w="226"/>
        <w:gridCol w:w="3"/>
        <w:gridCol w:w="236"/>
      </w:tblGrid>
      <w:tr>
        <w:trPr>
          <w:cantSplit/>
          <w:trHeight w:val="1219"/>
        </w:trPr>
        <w:tc>
          <w:tcPr>
            <w:tcW w:w="9673" w:type="dxa"/>
            <w:gridSpan w:val="113"/>
            <w:tcBorders>
              <w:top w:val="single" w:sz="4" w:space="0" w:color="auto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Предоставляется в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Администрацию муниципального района «Ижемский»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 адресу: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169460, Республика Коми, Ижемский район, с. Ижма, ул. Советская, д. 45, каб.12</w:t>
            </w:r>
          </w:p>
        </w:tc>
      </w:tr>
      <w:tr>
        <w:trPr>
          <w:cantSplit/>
          <w:trHeight w:val="70"/>
        </w:trPr>
        <w:tc>
          <w:tcPr>
            <w:tcW w:w="1179" w:type="dxa"/>
            <w:gridSpan w:val="11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Заявитель</w:t>
            </w:r>
          </w:p>
        </w:tc>
        <w:tc>
          <w:tcPr>
            <w:tcW w:w="8494" w:type="dxa"/>
            <w:gridSpan w:val="102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17"/>
        </w:trPr>
        <w:tc>
          <w:tcPr>
            <w:tcW w:w="1179" w:type="dxa"/>
            <w:gridSpan w:val="11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94" w:type="dxa"/>
            <w:gridSpan w:val="102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(полное наименование и сокращенное (при наличии) наименование)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17"/>
        </w:trPr>
        <w:tc>
          <w:tcPr>
            <w:tcW w:w="9673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Дата рождения (для ИП и самозанятых граждан)  ___ дата ____месяц ________ год</w:t>
            </w:r>
          </w:p>
        </w:tc>
      </w:tr>
      <w:tr>
        <w:trPr>
          <w:cantSplit/>
          <w:trHeight w:val="217"/>
        </w:trPr>
        <w:tc>
          <w:tcPr>
            <w:tcW w:w="1179" w:type="dxa"/>
            <w:gridSpan w:val="11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94" w:type="dxa"/>
            <w:gridSpan w:val="102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14"/>
        </w:trPr>
        <w:tc>
          <w:tcPr>
            <w:tcW w:w="1004" w:type="dxa"/>
            <w:gridSpan w:val="9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ОГРН</w:t>
            </w:r>
          </w:p>
        </w:tc>
        <w:tc>
          <w:tcPr>
            <w:tcW w:w="246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79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дата регистрации    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60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60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ИНН</w:t>
            </w:r>
          </w:p>
        </w:tc>
        <w:tc>
          <w:tcPr>
            <w:tcW w:w="244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3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КПП (при наличии)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34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32"/>
        </w:trPr>
        <w:tc>
          <w:tcPr>
            <w:tcW w:w="1114" w:type="dxa"/>
            <w:gridSpan w:val="10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СНИЛС </w:t>
            </w:r>
          </w:p>
        </w:tc>
        <w:tc>
          <w:tcPr>
            <w:tcW w:w="240" w:type="dxa"/>
            <w:gridSpan w:val="5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7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5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48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22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(индивидуального предпринимателя или руководителя юридического лица)</w:t>
            </w:r>
          </w:p>
        </w:tc>
      </w:tr>
      <w:tr>
        <w:trPr>
          <w:cantSplit/>
          <w:trHeight w:val="7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457" w:type="dxa"/>
            <w:gridSpan w:val="34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Код ОКВЭД (основной)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052" w:type="dxa"/>
            <w:gridSpan w:val="4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Наименование ОКВЭД (основной):</w:t>
            </w:r>
          </w:p>
        </w:tc>
      </w:tr>
      <w:tr>
        <w:trPr>
          <w:cantSplit/>
          <w:trHeight w:val="1112"/>
        </w:trPr>
        <w:tc>
          <w:tcPr>
            <w:tcW w:w="9673" w:type="dxa"/>
            <w:gridSpan w:val="113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Код </w:t>
            </w:r>
            <w:hyperlink r:id="rId37" w:history="1">
              <w:r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(дополнительный)  для осуществления которого приобретены основные средства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"/>
              <w:gridCol w:w="321"/>
              <w:gridCol w:w="322"/>
              <w:gridCol w:w="322"/>
              <w:gridCol w:w="322"/>
              <w:gridCol w:w="322"/>
              <w:gridCol w:w="328"/>
              <w:gridCol w:w="315"/>
              <w:gridCol w:w="315"/>
              <w:gridCol w:w="6893"/>
            </w:tblGrid>
            <w:tr>
              <w:trPr>
                <w:cantSplit/>
                <w:trHeight w:val="116"/>
              </w:trPr>
              <w:tc>
                <w:tcPr>
                  <w:tcW w:w="321" w:type="dxa"/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2" w:type="dxa"/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8" w:type="dxa"/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93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>Наименование ОКВЭД (дополнительный):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202" w:type="dxa"/>
            <w:gridSpan w:val="29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Расчетный счет  №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4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nil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34"/>
            <w:tcBorders>
              <w:top w:val="nil"/>
              <w:bottom w:val="nil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1479" w:type="dxa"/>
            <w:gridSpan w:val="17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открытый в</w:t>
            </w:r>
          </w:p>
        </w:tc>
        <w:tc>
          <w:tcPr>
            <w:tcW w:w="5066" w:type="dxa"/>
            <w:gridSpan w:val="59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БИК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69"/>
        </w:trPr>
        <w:tc>
          <w:tcPr>
            <w:tcW w:w="1238" w:type="dxa"/>
            <w:gridSpan w:val="13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(наименование и местонахождение банка)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gridSpan w:val="37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65"/>
        </w:trPr>
        <w:tc>
          <w:tcPr>
            <w:tcW w:w="2925" w:type="dxa"/>
            <w:gridSpan w:val="41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Корреспондентский счет №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925" w:type="dxa"/>
            <w:gridSpan w:val="41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Юридический адрес заявителя:</w:t>
            </w:r>
          </w:p>
        </w:tc>
        <w:tc>
          <w:tcPr>
            <w:tcW w:w="6748" w:type="dxa"/>
            <w:gridSpan w:val="72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4376" w:type="dxa"/>
            <w:gridSpan w:val="63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Почтовый адрес (местонахождения) заявителя:</w:t>
            </w:r>
          </w:p>
        </w:tc>
        <w:tc>
          <w:tcPr>
            <w:tcW w:w="5297" w:type="dxa"/>
            <w:gridSpan w:val="50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925" w:type="dxa"/>
            <w:gridSpan w:val="41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897" w:type="dxa"/>
            <w:gridSpan w:val="32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E-mail</w:t>
            </w:r>
          </w:p>
        </w:tc>
        <w:tc>
          <w:tcPr>
            <w:tcW w:w="2646" w:type="dxa"/>
            <w:gridSpan w:val="34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33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Достоверность и полноту сведений, указанных в настоящей заявке, подтверждаю:</w:t>
            </w:r>
          </w:p>
          <w:p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Заявитель </w:t>
            </w:r>
          </w:p>
        </w:tc>
      </w:tr>
      <w:tr>
        <w:trPr>
          <w:cantSplit/>
          <w:trHeight w:val="60"/>
        </w:trPr>
        <w:tc>
          <w:tcPr>
            <w:tcW w:w="1479" w:type="dxa"/>
            <w:gridSpan w:val="17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933" w:type="dxa"/>
            <w:gridSpan w:val="31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19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33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67"/>
        </w:trPr>
        <w:tc>
          <w:tcPr>
            <w:tcW w:w="1479" w:type="dxa"/>
            <w:gridSpan w:val="17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18" w:type="dxa"/>
            <w:gridSpan w:val="9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4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43" w:type="dxa"/>
            <w:gridSpan w:val="4"/>
            <w:tcBorders>
              <w:top w:val="nil"/>
              <w:bottom w:val="nil"/>
            </w:tcBorders>
          </w:tcPr>
          <w:p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36" w:type="dxa"/>
            <w:gridSpan w:val="3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4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4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69"/>
            <w:tcBorders>
              <w:top w:val="nil"/>
              <w:bottom w:val="nil"/>
            </w:tcBorders>
          </w:tcPr>
          <w:p>
            <w:pPr>
              <w:keepNext/>
              <w:keepLines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МП</w:t>
            </w:r>
          </w:p>
        </w:tc>
      </w:tr>
      <w:tr>
        <w:trPr>
          <w:cantSplit/>
          <w:trHeight w:val="267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60"/>
        </w:trPr>
        <w:tc>
          <w:tcPr>
            <w:tcW w:w="2925" w:type="dxa"/>
            <w:gridSpan w:val="41"/>
            <w:tcBorders>
              <w:top w:val="nil"/>
              <w:bottom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Представитель заявителя</w:t>
            </w:r>
          </w:p>
        </w:tc>
        <w:tc>
          <w:tcPr>
            <w:tcW w:w="3861" w:type="dxa"/>
            <w:gridSpan w:val="36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7" w:type="dxa"/>
            <w:gridSpan w:val="36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925" w:type="dxa"/>
            <w:gridSpan w:val="41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887" w:type="dxa"/>
            <w:gridSpan w:val="36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97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Подпись</w:t>
            </w:r>
          </w:p>
        </w:tc>
        <w:tc>
          <w:tcPr>
            <w:tcW w:w="1205" w:type="dxa"/>
            <w:gridSpan w:val="21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333" w:type="dxa"/>
            <w:gridSpan w:val="42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97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МП</w:t>
            </w:r>
          </w:p>
        </w:tc>
        <w:tc>
          <w:tcPr>
            <w:tcW w:w="7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748" w:type="dxa"/>
            <w:gridSpan w:val="72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3166" w:type="dxa"/>
            <w:gridSpan w:val="45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Основание представительства: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261" w:type="dxa"/>
            <w:gridSpan w:val="65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3166" w:type="dxa"/>
            <w:gridSpan w:val="45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261" w:type="dxa"/>
            <w:gridSpan w:val="6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(наименование, №, дата документа, подтверждающего полномочия представителя)</w:t>
            </w:r>
          </w:p>
        </w:tc>
      </w:tr>
      <w:tr>
        <w:trPr>
          <w:cantSplit/>
          <w:trHeight w:val="60"/>
        </w:trPr>
        <w:tc>
          <w:tcPr>
            <w:tcW w:w="3166" w:type="dxa"/>
            <w:gridSpan w:val="45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261" w:type="dxa"/>
            <w:gridSpan w:val="6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tcBorders>
              <w:bottom w:val="single" w:sz="4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tcBorders>
              <w:bottom w:val="single" w:sz="4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single" w:sz="4" w:space="0" w:color="auto"/>
              <w:bottom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Раздел 1. Сведения об избранных заявителем видах финансовой поддержки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Прошу предоставить финансовую поддержку по следующему(-щим) направлению(-ям):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99" w:type="dxa"/>
            <w:gridSpan w:val="112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Субсидирование субъектам малого и среднего предпринимательства, производящим продовольственное </w:t>
            </w: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99" w:type="dxa"/>
            <w:gridSpan w:val="112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сырье и пищевую продукцию части затрат на проведение обязательного подтверждения соответствия</w:t>
            </w: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99" w:type="dxa"/>
            <w:gridSpan w:val="112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продовольственного сырья и пищевой продукции</w:t>
            </w: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99" w:type="dxa"/>
            <w:gridSpan w:val="112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99" w:type="dxa"/>
            <w:gridSpan w:val="112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Субсидирование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(нужный(-ые) пункт(-ы) отметить V)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Раздел 2. Сведения о заявителе</w:t>
            </w:r>
          </w:p>
        </w:tc>
      </w:tr>
      <w:tr>
        <w:trPr>
          <w:cantSplit/>
          <w:trHeight w:val="60"/>
        </w:trPr>
        <w:tc>
          <w:tcPr>
            <w:tcW w:w="2925" w:type="dxa"/>
            <w:gridSpan w:val="41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Настоящим подтверждаем, что</w:t>
            </w:r>
          </w:p>
        </w:tc>
        <w:tc>
          <w:tcPr>
            <w:tcW w:w="6748" w:type="dxa"/>
            <w:gridSpan w:val="72"/>
            <w:tcBorders>
              <w:top w:val="nil"/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(полное наименование юридического лица/фамилия, имя, отчество индивидуального предпринимателя)</w:t>
            </w:r>
          </w:p>
        </w:tc>
      </w:tr>
      <w:tr>
        <w:trPr>
          <w:cantSplit/>
          <w:trHeight w:val="5159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является кредитной, страховой организацией, инвестиционным фондом, негосударственным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пенсионным фондом, профессиональным участником рынка ценных бумаг, ломбардом;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является участником соглашений о разделе продукции;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осуществляет предпринимательскую деятельность в сфере игорного бизнеса;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 задолженности по уплате налогов, сборов, пеней и иных обязательных платежей в бюджетную систему Российской Федерации;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   не находится в процессе реорганизации, ликвидации, в отношении заявителя не введена процедура            банкротства, деятельность не приостановлена в порядке, предусмотренном законодательством Российской Федерации, (для получателей субсидий - индивидуальных предпринимателей - не прекращал деятельность в качестве индивидуального предпринимателя);</w:t>
            </w:r>
          </w:p>
          <w:p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    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  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</w:tc>
      </w:tr>
      <w:tr>
        <w:trPr>
          <w:cantSplit/>
          <w:trHeight w:val="60"/>
        </w:trPr>
        <w:tc>
          <w:tcPr>
            <w:tcW w:w="317" w:type="dxa"/>
            <w:gridSpan w:val="2"/>
            <w:tcBorders>
              <w:bottom w:val="single" w:sz="4" w:space="0" w:color="auto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11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Заявитель не является налогоплательщиком налога на добавленную стоимость</w:t>
            </w:r>
          </w:p>
        </w:tc>
      </w:tr>
      <w:tr>
        <w:trPr>
          <w:cantSplit/>
          <w:trHeight w:val="60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11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Заявитель является налогоплательщиком «Налога на профессиональный доход»</w:t>
            </w: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(отметить V при соответствии)</w:t>
            </w: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Даю свое согласие на проверку и обработку данных, указанных мной в заявлении.</w:t>
            </w:r>
          </w:p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923" w:type="dxa"/>
            <w:gridSpan w:val="25"/>
            <w:tcBorders>
              <w:top w:val="nil"/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5"/>
            <w:tcBorders>
              <w:top w:val="nil"/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(подпись заявителя)</w:t>
            </w: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5"/>
        </w:trPr>
        <w:tc>
          <w:tcPr>
            <w:tcW w:w="274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5"/>
        </w:trPr>
        <w:tc>
          <w:tcPr>
            <w:tcW w:w="274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70"/>
        </w:trPr>
        <w:tc>
          <w:tcPr>
            <w:tcW w:w="274" w:type="dxa"/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68"/>
            <w:tcBorders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Страница</w:t>
            </w:r>
          </w:p>
        </w:tc>
        <w:tc>
          <w:tcPr>
            <w:tcW w:w="246" w:type="dxa"/>
            <w:gridSpan w:val="4"/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64" w:type="dxa"/>
            <w:gridSpan w:val="6"/>
            <w:tcBorders>
              <w:right w:val="nil"/>
            </w:tcBorders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36" w:type="dxa"/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Раздел 3. Дополнительные сведения о заявителе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за два полных календарных года, предшествующих дате подачи заявки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 w:val="restart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9" w:type="dxa"/>
            <w:gridSpan w:val="14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Значение показателя за предшествующий</w:t>
            </w:r>
          </w:p>
        </w:tc>
        <w:tc>
          <w:tcPr>
            <w:tcW w:w="2164" w:type="dxa"/>
            <w:gridSpan w:val="28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Значение показателя за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предшествующий</w:t>
            </w: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gridSpan w:val="12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год*</w:t>
            </w: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4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 w:val="restart"/>
            <w:tcBorders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Сведения о доходе, полученном от осуществления предпринимательской деятельности (тыс. руб.)</w:t>
            </w:r>
          </w:p>
        </w:tc>
        <w:tc>
          <w:tcPr>
            <w:tcW w:w="2169" w:type="dxa"/>
            <w:gridSpan w:val="14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4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Сведения о среднесписочной численности работников,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(чел.)</w:t>
            </w:r>
          </w:p>
        </w:tc>
        <w:tc>
          <w:tcPr>
            <w:tcW w:w="2169" w:type="dxa"/>
            <w:gridSpan w:val="14"/>
            <w:tcBorders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4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Уплаченные налоги, предусмотренные в рамках применяемого режима налогообложения (тыс. руб.)</w:t>
            </w:r>
          </w:p>
        </w:tc>
        <w:tc>
          <w:tcPr>
            <w:tcW w:w="2169" w:type="dxa"/>
            <w:gridSpan w:val="14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 Для вновь созданных субъектов малого и среднего предпринимательства указываются данные за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период, прошедший со дня их государственной регистрации (в предыдущем столбце, в строках данных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указывается символ “X”)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Раздел 4. Дополнительные сведения о доле физических и юридических лиц,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участвующих в уставном (складочном) капитале (паевом фонде)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заявителя - юридического лица</w:t>
            </w:r>
          </w:p>
        </w:tc>
      </w:tr>
      <w:tr>
        <w:trPr>
          <w:cantSplit/>
          <w:trHeight w:val="686"/>
        </w:trPr>
        <w:tc>
          <w:tcPr>
            <w:tcW w:w="3412" w:type="dxa"/>
            <w:gridSpan w:val="48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8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Количество учредителей субъекта малого и среднего предпринимательства, (ед.)</w:t>
            </w:r>
          </w:p>
        </w:tc>
        <w:tc>
          <w:tcPr>
            <w:tcW w:w="3128" w:type="dxa"/>
            <w:gridSpan w:val="37"/>
            <w:tcBorders>
              <w:bottom w:val="nil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Суммарная доля в уставном (складочном) капитале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(паевом фонде), (%)**</w:t>
            </w:r>
          </w:p>
        </w:tc>
      </w:tr>
      <w:tr>
        <w:trPr>
          <w:cantSplit/>
          <w:trHeight w:val="60"/>
        </w:trPr>
        <w:tc>
          <w:tcPr>
            <w:tcW w:w="3412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Юридических лиц</w:t>
            </w:r>
          </w:p>
        </w:tc>
        <w:tc>
          <w:tcPr>
            <w:tcW w:w="3133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3412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Физических лиц</w:t>
            </w:r>
          </w:p>
        </w:tc>
        <w:tc>
          <w:tcPr>
            <w:tcW w:w="3133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** 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 сведения, содержащиеся в заявке, предоставляются на каждого учредителя (юридического лица) субъекта малого и среднего предпринимательства. Сведения об учредителях указываются в листе А.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917" w:type="dxa"/>
            <w:gridSpan w:val="108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субъект малого и среднего предпринимательства является хозяйственным обществом,</w:t>
            </w:r>
          </w:p>
        </w:tc>
      </w:tr>
      <w:tr>
        <w:trPr>
          <w:cantSplit/>
          <w:trHeight w:val="60"/>
        </w:trPr>
        <w:tc>
          <w:tcPr>
            <w:tcW w:w="75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917" w:type="dxa"/>
            <w:gridSpan w:val="108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деятельность которого заключается в практическом применении (внедрении) результатов интеллектуальной деятельности (программ для электронных вычислительных машин, баз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права на которые принадлежат учредителям (участникам) такого хозяйственного общества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учреждениям высшего профессионального образования</w:t>
            </w: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(отметить V при соответствии)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509" w:type="dxa"/>
            <w:gridSpan w:val="85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2164" w:type="dxa"/>
            <w:gridSpan w:val="28"/>
            <w:tcBorders>
              <w:top w:val="nil"/>
              <w:left w:val="nil"/>
              <w:bottom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468"/>
        </w:trPr>
        <w:tc>
          <w:tcPr>
            <w:tcW w:w="7509" w:type="dxa"/>
            <w:gridSpan w:val="85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(подпись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заявителя)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0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04"/>
        </w:trPr>
        <w:tc>
          <w:tcPr>
            <w:tcW w:w="274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учредителе - юридическом лице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за два полных календарных года, предшествующих дате подачи заявки*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*На каждого учредителя заполняется отдельно.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(полное наименование юридического лица)</w:t>
            </w: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214"/>
        </w:trPr>
        <w:tc>
          <w:tcPr>
            <w:tcW w:w="997" w:type="dxa"/>
            <w:gridSpan w:val="8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ОГРН</w:t>
            </w: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lef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5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ИНН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КПП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443" w:type="dxa"/>
            <w:gridSpan w:val="33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Код ОКВЭД (основной)</w:t>
            </w: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6" w:type="dxa"/>
            <w:gridSpan w:val="4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056" w:type="dxa"/>
            <w:gridSpan w:val="46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Наименование ОКВЭД (основной):</w:t>
            </w: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 w:val="restart"/>
            <w:tcBorders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9" w:type="dxa"/>
            <w:gridSpan w:val="14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Значение показателя за предшествующий </w:t>
            </w:r>
          </w:p>
        </w:tc>
        <w:tc>
          <w:tcPr>
            <w:tcW w:w="2164" w:type="dxa"/>
            <w:gridSpan w:val="28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Значение показателя за предшествующий</w:t>
            </w: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</w:t>
            </w:r>
          </w:p>
        </w:tc>
        <w:tc>
          <w:tcPr>
            <w:tcW w:w="964" w:type="dxa"/>
            <w:gridSpan w:val="12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482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год*</w:t>
            </w: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4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 w:val="restart"/>
            <w:tcBorders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Сведения о доходе, полученном от осуществления предпринимательской деятельности ,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(млн. руб.)</w:t>
            </w:r>
          </w:p>
        </w:tc>
        <w:tc>
          <w:tcPr>
            <w:tcW w:w="2169" w:type="dxa"/>
            <w:gridSpan w:val="14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4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Сведения о среднесписочной численности работников,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(чел.)</w:t>
            </w:r>
          </w:p>
        </w:tc>
        <w:tc>
          <w:tcPr>
            <w:tcW w:w="2169" w:type="dxa"/>
            <w:gridSpan w:val="14"/>
            <w:tcBorders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5340" w:type="dxa"/>
            <w:gridSpan w:val="71"/>
            <w:vMerge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4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4" w:type="dxa"/>
            <w:gridSpan w:val="28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 Для вновь созданных субъектов малого и среднего предпринимательства указываются данные за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период, прошедший со дня их государственной регистрации (в предыдущем столбце, в строках данных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указывается символ “X”)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686"/>
        </w:trPr>
        <w:tc>
          <w:tcPr>
            <w:tcW w:w="3412" w:type="dxa"/>
            <w:gridSpan w:val="48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8"/>
            <w:tcBorders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Количество учредителей субъекта малого и среднего предпринимательства, (ед.)</w:t>
            </w:r>
          </w:p>
        </w:tc>
        <w:tc>
          <w:tcPr>
            <w:tcW w:w="3128" w:type="dxa"/>
            <w:gridSpan w:val="37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Суммарная доля в уставном (складочном) капитале (паевом фонде), (%)*</w:t>
            </w:r>
          </w:p>
        </w:tc>
      </w:tr>
      <w:tr>
        <w:trPr>
          <w:cantSplit/>
          <w:trHeight w:val="60"/>
        </w:trPr>
        <w:tc>
          <w:tcPr>
            <w:tcW w:w="3412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Юридических лиц</w:t>
            </w:r>
          </w:p>
        </w:tc>
        <w:tc>
          <w:tcPr>
            <w:tcW w:w="3133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3412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Физических лиц</w:t>
            </w:r>
          </w:p>
        </w:tc>
        <w:tc>
          <w:tcPr>
            <w:tcW w:w="3133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При превышении доли юридических лиц, участвующих в уставном (складочном) капитале (паевом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фонде) юридического лица,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 необходимо дополнительно представить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учредителях данного юридического лица аналогично сведениям об учредителях заявителя.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917" w:type="dxa"/>
            <w:gridSpan w:val="108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юридическое лицо является хозяйственным обществом, деятельность которого заключается в</w:t>
            </w:r>
          </w:p>
        </w:tc>
      </w:tr>
      <w:tr>
        <w:trPr>
          <w:cantSplit/>
          <w:trHeight w:val="60"/>
        </w:trPr>
        <w:tc>
          <w:tcPr>
            <w:tcW w:w="756" w:type="dxa"/>
            <w:gridSpan w:val="5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917" w:type="dxa"/>
            <w:gridSpan w:val="108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такого хозяйственного общества - бюджетным научным учреждениям или созданным государственными академиями наук научным учреждениям либо бюджетным образовательным учреждениям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</w:t>
            </w: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(отметить V при соответствии)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923" w:type="dxa"/>
            <w:gridSpan w:val="25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(подпись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заявителя)</w:t>
            </w:r>
          </w:p>
        </w:tc>
      </w:tr>
      <w:tr>
        <w:trPr>
          <w:cantSplit/>
          <w:trHeight w:val="60"/>
        </w:trPr>
        <w:tc>
          <w:tcPr>
            <w:tcW w:w="274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584" w:type="dxa"/>
            <w:gridSpan w:val="68"/>
            <w:tcBorders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Страница</w:t>
            </w:r>
          </w:p>
        </w:tc>
        <w:tc>
          <w:tcPr>
            <w:tcW w:w="284" w:type="dxa"/>
            <w:gridSpan w:val="5"/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dxa"/>
            <w:gridSpan w:val="5"/>
            <w:tcBorders>
              <w:right w:val="nil"/>
            </w:tcBorders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shd w:val="clear" w:color="auto" w:fill="000000"/>
          </w:tcPr>
          <w:p>
            <w:pPr>
              <w:keepNext/>
              <w:keepLines/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639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ОПИСЬ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документов, представленных заявителем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администрацию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для получения финансовой поддержки в рамках 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подпрограммы 3 «Малое и среднее предпринимательство в муниципальном районе «Ижемский»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образования муниципального района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«Ижемский» «Развитие экономики»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509"/>
        </w:trPr>
        <w:tc>
          <w:tcPr>
            <w:tcW w:w="515" w:type="dxa"/>
            <w:gridSpan w:val="3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</w:tc>
        <w:tc>
          <w:tcPr>
            <w:tcW w:w="5307" w:type="dxa"/>
            <w:gridSpan w:val="70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Наименование документа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(указать наименование)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(заполнить соответствующую(ие) строку(и))</w:t>
            </w:r>
          </w:p>
        </w:tc>
        <w:tc>
          <w:tcPr>
            <w:tcW w:w="2410" w:type="dxa"/>
            <w:gridSpan w:val="21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представленные на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бумажных носителях</w:t>
            </w:r>
          </w:p>
        </w:tc>
        <w:tc>
          <w:tcPr>
            <w:tcW w:w="1205" w:type="dxa"/>
            <w:gridSpan w:val="18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Отметка администрации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509"/>
        </w:trPr>
        <w:tc>
          <w:tcPr>
            <w:tcW w:w="515" w:type="dxa"/>
            <w:gridSpan w:val="3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70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1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481"/>
        </w:trPr>
        <w:tc>
          <w:tcPr>
            <w:tcW w:w="515" w:type="dxa"/>
            <w:gridSpan w:val="3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70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1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509"/>
        </w:trPr>
        <w:tc>
          <w:tcPr>
            <w:tcW w:w="515" w:type="dxa"/>
            <w:gridSpan w:val="3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70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кол-во 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экземпляров</w:t>
            </w:r>
          </w:p>
        </w:tc>
        <w:tc>
          <w:tcPr>
            <w:tcW w:w="1205" w:type="dxa"/>
            <w:gridSpan w:val="15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кол-во 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листов</w:t>
            </w:r>
          </w:p>
        </w:tc>
        <w:tc>
          <w:tcPr>
            <w:tcW w:w="1205" w:type="dxa"/>
            <w:gridSpan w:val="18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509"/>
        </w:trPr>
        <w:tc>
          <w:tcPr>
            <w:tcW w:w="515" w:type="dxa"/>
            <w:gridSpan w:val="3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70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  <w:vMerge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07" w:type="dxa"/>
            <w:gridSpan w:val="70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5" w:type="dxa"/>
            <w:gridSpan w:val="6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5" w:type="dxa"/>
            <w:gridSpan w:val="15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18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…</w:t>
            </w:r>
          </w:p>
        </w:tc>
        <w:tc>
          <w:tcPr>
            <w:tcW w:w="5307" w:type="dxa"/>
            <w:gridSpan w:val="7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5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8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9437" w:type="dxa"/>
            <w:gridSpan w:val="112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923" w:type="dxa"/>
            <w:gridSpan w:val="25"/>
            <w:tcBorders>
              <w:top w:val="nil"/>
              <w:lef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7750" w:type="dxa"/>
            <w:gridSpan w:val="88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5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(подпись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заявителя)</w:t>
            </w: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Заполняется специалистом администрации</w:t>
            </w:r>
          </w:p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Сведения о представлении заявки</w:t>
            </w:r>
          </w:p>
        </w:tc>
      </w:tr>
      <w:tr>
        <w:trPr>
          <w:cantSplit/>
          <w:trHeight w:val="175"/>
        </w:trPr>
        <w:tc>
          <w:tcPr>
            <w:tcW w:w="3166" w:type="dxa"/>
            <w:gridSpan w:val="45"/>
            <w:tcBorders>
              <w:top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Данная заявка представлена</w:t>
            </w:r>
          </w:p>
        </w:tc>
        <w:tc>
          <w:tcPr>
            <w:tcW w:w="246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лично</w:t>
            </w: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 почте</w:t>
            </w: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369" w:type="dxa"/>
            <w:gridSpan w:val="38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через представителя</w:t>
            </w: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(нужное отметить знаком V)</w:t>
            </w: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51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стр. с приложением подтверждающих документов или их копий на</w:t>
            </w: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13"/>
            <w:tcBorders>
              <w:top w:val="nil"/>
              <w:left w:val="nil"/>
              <w:bottom w:val="nil"/>
            </w:tcBorders>
          </w:tcPr>
          <w:p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листах</w:t>
            </w: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2443" w:type="dxa"/>
            <w:gridSpan w:val="33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Зарегистрирована за №</w:t>
            </w:r>
          </w:p>
        </w:tc>
        <w:tc>
          <w:tcPr>
            <w:tcW w:w="1451" w:type="dxa"/>
            <w:gridSpan w:val="21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3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31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4376" w:type="dxa"/>
            <w:gridSpan w:val="63"/>
            <w:tcBorders>
              <w:top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34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4376" w:type="dxa"/>
            <w:gridSpan w:val="63"/>
            <w:tcBorders>
              <w:top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(подпись сотрудника администрации)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(Фамилия И.О.)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34"/>
            <w:tcBorders>
              <w:top w:val="nil"/>
              <w:left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175"/>
        </w:trPr>
        <w:tc>
          <w:tcPr>
            <w:tcW w:w="9673" w:type="dxa"/>
            <w:gridSpan w:val="113"/>
            <w:tcBorders>
              <w:top w:val="nil"/>
              <w:bottom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60"/>
        </w:trPr>
        <w:tc>
          <w:tcPr>
            <w:tcW w:w="274" w:type="dxa"/>
            <w:shd w:val="clear" w:color="auto" w:fill="000000"/>
          </w:tcPr>
          <w:p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>
        <w:trPr>
          <w:cantSplit/>
          <w:trHeight w:val="70"/>
        </w:trPr>
        <w:tc>
          <w:tcPr>
            <w:tcW w:w="274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63" w:type="dxa"/>
            <w:gridSpan w:val="111"/>
            <w:tcBorders>
              <w:top w:val="nil"/>
              <w:left w:val="nil"/>
              <w:right w:val="nil"/>
            </w:tcBorders>
          </w:tcPr>
          <w:p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/>
                <w:i/>
                <w:iCs/>
                <w:color w:val="243F6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000000"/>
          </w:tcPr>
          <w:p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03917194"/>
    <w:multiLevelType w:val="hybridMultilevel"/>
    <w:tmpl w:val="15A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46E96"/>
    <w:multiLevelType w:val="hybridMultilevel"/>
    <w:tmpl w:val="C3F4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E25"/>
    <w:multiLevelType w:val="hybridMultilevel"/>
    <w:tmpl w:val="3B2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9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35F6"/>
    <w:multiLevelType w:val="hybridMultilevel"/>
    <w:tmpl w:val="E5244DB6"/>
    <w:lvl w:ilvl="0" w:tplc="4644F8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F4E"/>
    <w:multiLevelType w:val="hybridMultilevel"/>
    <w:tmpl w:val="0CB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A38F8"/>
    <w:multiLevelType w:val="hybridMultilevel"/>
    <w:tmpl w:val="93E41BC4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3650A2"/>
    <w:multiLevelType w:val="hybridMultilevel"/>
    <w:tmpl w:val="203C21BA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4F92"/>
    <w:multiLevelType w:val="hybridMultilevel"/>
    <w:tmpl w:val="A1B8ABA2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0CD"/>
    <w:multiLevelType w:val="hybridMultilevel"/>
    <w:tmpl w:val="B0F4F9E8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93C"/>
    <w:multiLevelType w:val="hybridMultilevel"/>
    <w:tmpl w:val="0C465242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36C9"/>
    <w:multiLevelType w:val="hybridMultilevel"/>
    <w:tmpl w:val="66D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2704D08"/>
    <w:multiLevelType w:val="hybridMultilevel"/>
    <w:tmpl w:val="CC685B9C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C3C"/>
    <w:multiLevelType w:val="hybridMultilevel"/>
    <w:tmpl w:val="005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E74"/>
    <w:multiLevelType w:val="hybridMultilevel"/>
    <w:tmpl w:val="CB0C2EEC"/>
    <w:lvl w:ilvl="0" w:tplc="C3DE8D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0D0"/>
    <w:multiLevelType w:val="hybridMultilevel"/>
    <w:tmpl w:val="C6DEEA70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15E7"/>
    <w:multiLevelType w:val="multilevel"/>
    <w:tmpl w:val="324874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B881990"/>
    <w:multiLevelType w:val="hybridMultilevel"/>
    <w:tmpl w:val="464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05CB"/>
    <w:multiLevelType w:val="hybridMultilevel"/>
    <w:tmpl w:val="8DB49510"/>
    <w:lvl w:ilvl="0" w:tplc="797AA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C5BAD"/>
    <w:multiLevelType w:val="hybridMultilevel"/>
    <w:tmpl w:val="68424602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190B"/>
    <w:multiLevelType w:val="hybridMultilevel"/>
    <w:tmpl w:val="CDA0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1"/>
  </w:num>
  <w:num w:numId="4">
    <w:abstractNumId w:val="36"/>
  </w:num>
  <w:num w:numId="5">
    <w:abstractNumId w:val="8"/>
  </w:num>
  <w:num w:numId="6">
    <w:abstractNumId w:val="22"/>
  </w:num>
  <w:num w:numId="7">
    <w:abstractNumId w:val="24"/>
  </w:num>
  <w:num w:numId="8">
    <w:abstractNumId w:val="37"/>
  </w:num>
  <w:num w:numId="9">
    <w:abstractNumId w:val="27"/>
  </w:num>
  <w:num w:numId="10">
    <w:abstractNumId w:val="25"/>
  </w:num>
  <w:num w:numId="11">
    <w:abstractNumId w:val="7"/>
  </w:num>
  <w:num w:numId="12">
    <w:abstractNumId w:val="3"/>
  </w:num>
  <w:num w:numId="13">
    <w:abstractNumId w:val="41"/>
  </w:num>
  <w:num w:numId="14">
    <w:abstractNumId w:val="28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45"/>
  </w:num>
  <w:num w:numId="20">
    <w:abstractNumId w:val="4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38"/>
  </w:num>
  <w:num w:numId="27">
    <w:abstractNumId w:val="18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48"/>
  </w:num>
  <w:num w:numId="33">
    <w:abstractNumId w:val="26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13"/>
  </w:num>
  <w:num w:numId="39">
    <w:abstractNumId w:val="46"/>
  </w:num>
  <w:num w:numId="40">
    <w:abstractNumId w:val="32"/>
  </w:num>
  <w:num w:numId="41">
    <w:abstractNumId w:val="10"/>
  </w:num>
  <w:num w:numId="42">
    <w:abstractNumId w:val="20"/>
  </w:num>
  <w:num w:numId="43">
    <w:abstractNumId w:val="19"/>
  </w:num>
  <w:num w:numId="44">
    <w:abstractNumId w:val="15"/>
  </w:num>
  <w:num w:numId="45">
    <w:abstractNumId w:val="44"/>
  </w:num>
  <w:num w:numId="46">
    <w:abstractNumId w:val="11"/>
  </w:num>
  <w:num w:numId="47">
    <w:abstractNumId w:val="9"/>
  </w:num>
  <w:num w:numId="48">
    <w:abstractNumId w:val="5"/>
  </w:num>
  <w:num w:numId="49">
    <w:abstractNumId w:val="42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5A51-3476-4D04-B22B-1955CD0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Pr>
      <w:rFonts w:ascii="Calibri" w:hAnsi="Calibri"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d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Pr>
      <w:sz w:val="22"/>
      <w:szCs w:val="22"/>
      <w:lang w:eastAsia="en-US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EDD898239957BF1FC5B7C623901E78B9C594E8EAEB174B44CA0868970BD8DE8FC6B5751F5FC158r2G" TargetMode="External"/><Relationship Id="rId18" Type="http://schemas.openxmlformats.org/officeDocument/2006/relationships/hyperlink" Target="consultantplus://offline/ref=E70A488E12C8A38AC308D6CFEE1F14A754F59C0C0B81AD4258BD6882818570CF06D3AFA9F31CF6FAF8FE0C32P8P" TargetMode="External"/><Relationship Id="rId26" Type="http://schemas.openxmlformats.org/officeDocument/2006/relationships/hyperlink" Target="consultantplus://offline/ref=21EDD898239957BF1FC5B7C623901E78B9C594E8EAEB174B44CA0868970BD8DE8FC6B5751F5FC158r2G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110390A86CE55FA4A39E8B27FE926A967BD9882D9CA55F4EB11B8CCAA68B494B5F322D80A3805AC3m4Y3H" TargetMode="External"/><Relationship Id="rId34" Type="http://schemas.openxmlformats.org/officeDocument/2006/relationships/hyperlink" Target="consultantplus://offline/ref=4B07ED52BC8E77D3401B55CDC432B627924AD12073C9B592606422BAFA03DD4BD254740FE202027EF1F6159571N6X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EDD898239957BF1FC5B7C623901E78B2CD95E3E0E74A414C93046A900487C9888FB9741F5FC68358r7G" TargetMode="External"/><Relationship Id="rId17" Type="http://schemas.openxmlformats.org/officeDocument/2006/relationships/hyperlink" Target="consultantplus://offline/ref=E70A488E12C8A38AC308D6CFEE1F14A754F59C0C0B81AD4258BD6882818570CF06D3AFA9F31CF6FAF8FE0C32P2P" TargetMode="External"/><Relationship Id="rId25" Type="http://schemas.openxmlformats.org/officeDocument/2006/relationships/hyperlink" Target="consultantplus://offline/ref=21EDD898239957BF1FC5B7C623901E78B2CD95E3E0E74A414C93046A900487C9888FB9741F5FC68358r7G" TargetMode="External"/><Relationship Id="rId33" Type="http://schemas.openxmlformats.org/officeDocument/2006/relationships/hyperlink" Target="consultantplus://offline/ref=4B07ED52BC8E77D3401B55CDC432B627924AD12073C9B592606422BAFA03DD4BD254740FE202027EF1F6159571N6X7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6E3F3B237EE3EF50EE4DD67E50721058DBF496AE5659B43974BD542968D7BD1DBA35B70E1AA31C482191BA3696E840DC9EB591F7516F898EB72FF4o0k9G" TargetMode="External"/><Relationship Id="rId20" Type="http://schemas.openxmlformats.org/officeDocument/2006/relationships/hyperlink" Target="consultantplus://offline/ref=5094D9E863BC6FDA4EC541DCA22C069DC22BB65E46C37953751AAA22B40987FEFA112ADA0952EFF543C116CF3FV1s3G" TargetMode="External"/><Relationship Id="rId29" Type="http://schemas.openxmlformats.org/officeDocument/2006/relationships/hyperlink" Target="consultantplus://offline/ref=166E3F3B237EE3EF50EE4DD67E50721058DBF496AE5659B43974BD542968D7BD1DBA35B70E1AA31C482191BA3696E840DC9EB591F7516F898EB72FF4o0k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DD898239957BF1FC5B7C623901E78B2CD95E9EBE84A414C93046A900487C9888FB9741F5FC08658r6G" TargetMode="External"/><Relationship Id="rId24" Type="http://schemas.openxmlformats.org/officeDocument/2006/relationships/hyperlink" Target="consultantplus://offline/ref=21EDD898239957BF1FC5B7C623901E78B2CD95E9EBE84A414C93046A900487C9888FB9741F5FC08658r6G" TargetMode="External"/><Relationship Id="rId32" Type="http://schemas.openxmlformats.org/officeDocument/2006/relationships/hyperlink" Target="consultantplus://offline/ref=4B07ED52BC8E77D3401B55CDC432B627924AD12073C9B592606422BAFA03DD4BD254740FE202027EF1F6159571N6X7L" TargetMode="External"/><Relationship Id="rId37" Type="http://schemas.openxmlformats.org/officeDocument/2006/relationships/hyperlink" Target="consultantplus://offline/ref=18B6C015523B499E22E623E5D9C4FD895777E33887E83BD0421731940F7CAED2FE76A3B1F0CAD97F019A31B84FyDq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zhma.ru//" TargetMode="External"/><Relationship Id="rId23" Type="http://schemas.openxmlformats.org/officeDocument/2006/relationships/hyperlink" Target="consultantplus://offline/ref=F36F6F375EBC232F925B4F2BD08197EC773BE3A85A23F945E8E16D1193530FA54946479E0F332E27x6I2M" TargetMode="External"/><Relationship Id="rId28" Type="http://schemas.openxmlformats.org/officeDocument/2006/relationships/hyperlink" Target="http://www.admizhma.ru//" TargetMode="External"/><Relationship Id="rId36" Type="http://schemas.openxmlformats.org/officeDocument/2006/relationships/hyperlink" Target="consultantplus://offline/ref=4B07ED52BC8E77D3401B55CDC432B6279249D22279C4B592606422BAFA03DD4BC0542C01E503172AA4AC4298736F4F281337EBE68BN3X1L" TargetMode="External"/><Relationship Id="rId10" Type="http://schemas.openxmlformats.org/officeDocument/2006/relationships/hyperlink" Target="consultantplus://offline/ref=F36F6F375EBC232F925B4F2BD08197EC773BE3A85A23F945E8E16D1193530FA54946479E0F332E27x6I2M" TargetMode="External"/><Relationship Id="rId19" Type="http://schemas.openxmlformats.org/officeDocument/2006/relationships/hyperlink" Target="consultantplus://offline/ref=54E165B33BC3AA8C0D712A2E5EB17F874DC2C9A96E740F66062D66BACF78o7K" TargetMode="External"/><Relationship Id="rId31" Type="http://schemas.openxmlformats.org/officeDocument/2006/relationships/hyperlink" Target="consultantplus://offline/ref=54E165B33BC3AA8C0D712A2E5EB17F874DC2C9A96E740F66062D66BACF78o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F6F375EBC232F925B4F2BD08197EC773BE3A85A23F945E8E16D1193530FA54946479E0F332D21x6I2M" TargetMode="External"/><Relationship Id="rId14" Type="http://schemas.openxmlformats.org/officeDocument/2006/relationships/hyperlink" Target="consultantplus://offline/ref=110390A86CE55FA4A39E8B27FE926A967BDC882597AC5F4EB11B8CCAA6m8YBH" TargetMode="External"/><Relationship Id="rId22" Type="http://schemas.openxmlformats.org/officeDocument/2006/relationships/hyperlink" Target="consultantplus://offline/ref=F36F6F375EBC232F925B4F2BD08197EC773BE3A85A23F945E8E16D1193530FA54946479E0F332D21x6I2M" TargetMode="External"/><Relationship Id="rId27" Type="http://schemas.openxmlformats.org/officeDocument/2006/relationships/hyperlink" Target="consultantplus://offline/ref=110390A86CE55FA4A39E8B27FE926A967BDC882597AC5F4EB11B8CCAA6m8YBH" TargetMode="External"/><Relationship Id="rId30" Type="http://schemas.openxmlformats.org/officeDocument/2006/relationships/hyperlink" Target="consultantplus://offline/ref=9AEDFF8C039E75E3A7B54777D2E4FFB0026D522207B2DF569F9F84A273E5F10BAF7A55A08725254450CE8B8DF6DE5611DF0052F1EE4F62AC749B8D70T6CBJ" TargetMode="External"/><Relationship Id="rId35" Type="http://schemas.openxmlformats.org/officeDocument/2006/relationships/hyperlink" Target="consultantplus://offline/ref=4B07ED52BC8E77D3401B55CDC432B627924AD12073C9B592606422BAFA03DD4BD254740FE202027EF1F6159571N6X7L" TargetMode="External"/><Relationship Id="rId8" Type="http://schemas.openxmlformats.org/officeDocument/2006/relationships/hyperlink" Target="consultantplus://offline/ref=5094D9E863BC6FDA4EC541DCA22C069DC22BB65E46C37953751AAA22B40987FEFA112ADA0952EFF543C116CF3FV1s3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AECF-BB00-4DA9-A537-0F529DF6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9569</Words>
  <Characters>54548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Economika7</dc:creator>
  <cp:keywords/>
  <dc:description/>
  <cp:lastModifiedBy>User</cp:lastModifiedBy>
  <cp:revision>14</cp:revision>
  <cp:lastPrinted>2022-01-11T12:31:00Z</cp:lastPrinted>
  <dcterms:created xsi:type="dcterms:W3CDTF">2023-03-13T11:14:00Z</dcterms:created>
  <dcterms:modified xsi:type="dcterms:W3CDTF">2023-06-27T09:43:00Z</dcterms:modified>
</cp:coreProperties>
</file>