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0B" w:rsidRPr="004B038C" w:rsidRDefault="00F14B0B" w:rsidP="004B038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B2701" w:rsidRDefault="000B2701" w:rsidP="00A5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56A94" w:rsidRPr="00A56A9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плана мероприятий </w:t>
      </w:r>
      <w:r w:rsidRPr="00A56A94">
        <w:rPr>
          <w:rFonts w:ascii="Times New Roman" w:hAnsi="Times New Roman" w:cs="Times New Roman"/>
          <w:b/>
          <w:sz w:val="28"/>
          <w:szCs w:val="28"/>
        </w:rPr>
        <w:t>(«дорожная карта»)</w:t>
      </w:r>
    </w:p>
    <w:p w:rsidR="00A56A94" w:rsidRPr="00A56A94" w:rsidRDefault="000B2701" w:rsidP="00A5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6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A94" w:rsidRPr="00A56A94">
        <w:rPr>
          <w:rFonts w:ascii="Times New Roman" w:hAnsi="Times New Roman" w:cs="Times New Roman"/>
          <w:b/>
          <w:sz w:val="28"/>
          <w:szCs w:val="28"/>
        </w:rPr>
        <w:t xml:space="preserve">содействию развитию конкуренции на территории </w:t>
      </w:r>
    </w:p>
    <w:p w:rsidR="000B2701" w:rsidRDefault="00A56A94" w:rsidP="00856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6A94">
        <w:rPr>
          <w:rFonts w:ascii="Times New Roman" w:hAnsi="Times New Roman" w:cs="Times New Roman"/>
          <w:b/>
          <w:sz w:val="28"/>
          <w:szCs w:val="28"/>
        </w:rPr>
        <w:t>муниципального образования муниципального района «Ижемский»</w:t>
      </w:r>
      <w:r w:rsidR="005A7E05" w:rsidRPr="00A56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701">
        <w:rPr>
          <w:rFonts w:ascii="Times New Roman" w:hAnsi="Times New Roman" w:cs="Times New Roman"/>
          <w:b/>
          <w:sz w:val="28"/>
          <w:szCs w:val="28"/>
        </w:rPr>
        <w:t>за  2020 год</w:t>
      </w:r>
    </w:p>
    <w:tbl>
      <w:tblPr>
        <w:tblStyle w:val="a3"/>
        <w:tblW w:w="15558" w:type="dxa"/>
        <w:tblInd w:w="-113" w:type="dxa"/>
        <w:tblLook w:val="04A0"/>
      </w:tblPr>
      <w:tblGrid>
        <w:gridCol w:w="638"/>
        <w:gridCol w:w="10"/>
        <w:gridCol w:w="3598"/>
        <w:gridCol w:w="511"/>
        <w:gridCol w:w="1708"/>
        <w:gridCol w:w="1984"/>
        <w:gridCol w:w="2546"/>
        <w:gridCol w:w="4563"/>
      </w:tblGrid>
      <w:tr w:rsidR="005D3C42" w:rsidRPr="001E719E" w:rsidTr="00464CA0">
        <w:trPr>
          <w:trHeight w:val="690"/>
        </w:trPr>
        <w:tc>
          <w:tcPr>
            <w:tcW w:w="648" w:type="dxa"/>
            <w:gridSpan w:val="2"/>
            <w:vMerge w:val="restart"/>
          </w:tcPr>
          <w:p w:rsidR="00AE2463" w:rsidRPr="001E719E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8" w:type="dxa"/>
            <w:vMerge w:val="restart"/>
          </w:tcPr>
          <w:p w:rsidR="00AE2463" w:rsidRPr="001E719E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9" w:type="dxa"/>
            <w:gridSpan w:val="2"/>
            <w:vMerge w:val="restart"/>
          </w:tcPr>
          <w:p w:rsidR="00AE2463" w:rsidRPr="001E719E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4" w:type="dxa"/>
            <w:vMerge w:val="restart"/>
          </w:tcPr>
          <w:p w:rsidR="00AE2463" w:rsidRPr="001E719E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46" w:type="dxa"/>
            <w:vMerge w:val="restart"/>
          </w:tcPr>
          <w:p w:rsidR="00AE2463" w:rsidRPr="001E719E" w:rsidRDefault="00AE2463" w:rsidP="00B46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563" w:type="dxa"/>
            <w:vMerge w:val="restart"/>
          </w:tcPr>
          <w:p w:rsidR="00AE2463" w:rsidRPr="001E719E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5D3C42" w:rsidRPr="001E719E" w:rsidTr="00464CA0">
        <w:trPr>
          <w:trHeight w:val="690"/>
        </w:trPr>
        <w:tc>
          <w:tcPr>
            <w:tcW w:w="648" w:type="dxa"/>
            <w:gridSpan w:val="2"/>
            <w:vMerge/>
          </w:tcPr>
          <w:p w:rsidR="00AE2463" w:rsidRPr="001E719E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  <w:vMerge/>
          </w:tcPr>
          <w:p w:rsidR="00AE2463" w:rsidRPr="001E719E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</w:tcPr>
          <w:p w:rsidR="00AE2463" w:rsidRPr="001E719E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E2463" w:rsidRPr="001E719E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AE2463" w:rsidRPr="001E719E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E2463" w:rsidRPr="001E719E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463" w:rsidRPr="001E719E" w:rsidTr="00464CA0">
        <w:trPr>
          <w:trHeight w:val="425"/>
        </w:trPr>
        <w:tc>
          <w:tcPr>
            <w:tcW w:w="15558" w:type="dxa"/>
            <w:gridSpan w:val="8"/>
          </w:tcPr>
          <w:p w:rsidR="00AE2463" w:rsidRPr="001E719E" w:rsidRDefault="00AE2463" w:rsidP="00D463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E71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I. Мероприятия, направленные на содействие развитию конкуренции на товарных рынках</w:t>
            </w:r>
          </w:p>
        </w:tc>
      </w:tr>
      <w:tr w:rsidR="00AE2463" w:rsidRPr="001E719E" w:rsidTr="00464CA0">
        <w:trPr>
          <w:trHeight w:val="436"/>
        </w:trPr>
        <w:tc>
          <w:tcPr>
            <w:tcW w:w="15558" w:type="dxa"/>
            <w:gridSpan w:val="8"/>
          </w:tcPr>
          <w:p w:rsidR="00AE2463" w:rsidRPr="001E719E" w:rsidRDefault="00AE2463" w:rsidP="00F125A8">
            <w:pPr>
              <w:pStyle w:val="a4"/>
              <w:numPr>
                <w:ilvl w:val="0"/>
                <w:numId w:val="10"/>
              </w:numPr>
              <w:tabs>
                <w:tab w:val="left" w:pos="39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44AFB" w:rsidRPr="001E719E" w:rsidTr="00464CA0">
        <w:trPr>
          <w:trHeight w:val="690"/>
        </w:trPr>
        <w:tc>
          <w:tcPr>
            <w:tcW w:w="648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98" w:type="dxa"/>
          </w:tcPr>
          <w:p w:rsidR="00944AFB" w:rsidRPr="001E719E" w:rsidRDefault="00944AFB" w:rsidP="007F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пресечению деятельности нелегальных перевозчиков, включая: организацию взаимодействия с территориальными органами федеральных органов исполнительной власти на территории Республики Коми (</w:t>
            </w:r>
            <w:proofErr w:type="spellStart"/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, МВД) с целью пресечения деятельности по перевозке пассажиров по муниципальным маршрутам без заключения договоров.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C9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944AFB" w:rsidRPr="001E719E" w:rsidRDefault="00C6340A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2546" w:type="dxa"/>
            <w:vMerge w:val="restart"/>
          </w:tcPr>
          <w:p w:rsidR="00944AFB" w:rsidRPr="001E719E" w:rsidRDefault="00944AFB" w:rsidP="00AE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944AFB" w:rsidRPr="001E719E" w:rsidRDefault="00C6340A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проводились, на муниципальных маршрутах отсутствуют нелегальные перевозчики</w:t>
            </w:r>
          </w:p>
        </w:tc>
      </w:tr>
      <w:tr w:rsidR="00944AFB" w:rsidRPr="001E719E" w:rsidTr="00464CA0">
        <w:trPr>
          <w:trHeight w:val="276"/>
        </w:trPr>
        <w:tc>
          <w:tcPr>
            <w:tcW w:w="648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944AFB" w:rsidRPr="001E719E" w:rsidRDefault="00944AFB" w:rsidP="00D46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 в порядке, установленном </w:t>
            </w:r>
            <w:hyperlink r:id="rId6" w:history="1">
              <w:r w:rsidRPr="001E71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944AFB" w:rsidRPr="001E719E" w:rsidRDefault="005A5F99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2546" w:type="dxa"/>
            <w:vMerge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44AFB" w:rsidRPr="001E719E" w:rsidRDefault="005A5F99" w:rsidP="002A4E7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контракты на </w:t>
            </w:r>
            <w:r w:rsidRPr="001E71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муниципального района «Ижемский» заключены в порядке установленном законодательством Российской </w:t>
            </w:r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Федерации о контрактной системе</w:t>
            </w:r>
          </w:p>
        </w:tc>
      </w:tr>
      <w:tr w:rsidR="00944AFB" w:rsidRPr="001E719E" w:rsidTr="00464CA0">
        <w:trPr>
          <w:trHeight w:val="690"/>
        </w:trPr>
        <w:tc>
          <w:tcPr>
            <w:tcW w:w="648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98" w:type="dxa"/>
          </w:tcPr>
          <w:p w:rsidR="00944AFB" w:rsidRPr="001E719E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Актуализация  документа   планирования   регулярных   автоперевозок</w:t>
            </w:r>
          </w:p>
          <w:p w:rsidR="00944AFB" w:rsidRPr="001E719E" w:rsidRDefault="00944AFB" w:rsidP="00B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пассажиров   по   муниципальным   маршрутам   с   учетом</w:t>
            </w:r>
            <w:r w:rsidR="00B9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в ходе анализа информации. 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944AFB" w:rsidRPr="001E719E" w:rsidRDefault="00CE3391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44AFB" w:rsidRPr="001E719E" w:rsidRDefault="005A5F99" w:rsidP="00CD1C6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="00CD1C6B" w:rsidRPr="001E719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декабре 2020</w:t>
            </w:r>
            <w:r w:rsidRPr="001E71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разработан документ планирования регулярных перевозок на территории муниципального района «Ижемский» на 2021-2025 гг.</w:t>
            </w:r>
            <w:r w:rsidR="00CD1C6B" w:rsidRPr="001E71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944AFB" w:rsidRPr="001E719E" w:rsidTr="00464CA0">
        <w:trPr>
          <w:trHeight w:val="690"/>
        </w:trPr>
        <w:tc>
          <w:tcPr>
            <w:tcW w:w="648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98" w:type="dxa"/>
          </w:tcPr>
          <w:p w:rsidR="00944AFB" w:rsidRPr="001E719E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региона в корректировке существующей маршрутной сети и создание новых маршрутов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944AFB" w:rsidRPr="001E719E" w:rsidRDefault="005A5F99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44AFB" w:rsidRPr="001E719E" w:rsidRDefault="005A5F99" w:rsidP="00CD1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пассажиропотока  проведено в </w:t>
            </w:r>
            <w:r w:rsidR="00CD1C6B"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октябре 2020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E2463" w:rsidRPr="001E719E" w:rsidTr="00464CA0">
        <w:tc>
          <w:tcPr>
            <w:tcW w:w="15558" w:type="dxa"/>
            <w:gridSpan w:val="8"/>
          </w:tcPr>
          <w:p w:rsidR="00AE2463" w:rsidRPr="001E719E" w:rsidRDefault="00AE2463" w:rsidP="00C954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44AFB" w:rsidRPr="001E719E" w:rsidTr="00464CA0">
        <w:tc>
          <w:tcPr>
            <w:tcW w:w="648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98" w:type="dxa"/>
          </w:tcPr>
          <w:p w:rsidR="00944AFB" w:rsidRPr="001E719E" w:rsidRDefault="00944AFB" w:rsidP="00D85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944AFB" w:rsidRPr="001E719E" w:rsidRDefault="00C6340A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 w:val="restart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 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563" w:type="dxa"/>
          </w:tcPr>
          <w:p w:rsidR="00944AFB" w:rsidRPr="001E719E" w:rsidRDefault="00C6340A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Концессионные соглашения  не заключались</w:t>
            </w:r>
          </w:p>
        </w:tc>
      </w:tr>
      <w:tr w:rsidR="00944AFB" w:rsidRPr="001E719E" w:rsidTr="00464CA0">
        <w:tc>
          <w:tcPr>
            <w:tcW w:w="648" w:type="dxa"/>
            <w:gridSpan w:val="2"/>
          </w:tcPr>
          <w:p w:rsidR="00944AFB" w:rsidRPr="001E719E" w:rsidRDefault="00944AFB" w:rsidP="00DB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98" w:type="dxa"/>
          </w:tcPr>
          <w:p w:rsidR="00944AFB" w:rsidRPr="001E719E" w:rsidRDefault="00944AFB" w:rsidP="00DB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944AFB" w:rsidRPr="001E719E" w:rsidRDefault="00573C39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44AFB" w:rsidRPr="001E719E" w:rsidRDefault="00573C39" w:rsidP="0081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В 2020 год</w:t>
            </w:r>
            <w:r w:rsidR="008137D9" w:rsidRPr="001E71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кадастровый учет объектов теплоснабжения не осуществлялась</w:t>
            </w:r>
          </w:p>
        </w:tc>
      </w:tr>
      <w:tr w:rsidR="00944AFB" w:rsidRPr="001E719E" w:rsidTr="00464CA0">
        <w:tc>
          <w:tcPr>
            <w:tcW w:w="648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98" w:type="dxa"/>
          </w:tcPr>
          <w:p w:rsidR="00944AFB" w:rsidRPr="001E719E" w:rsidRDefault="00944AFB" w:rsidP="00D856BD">
            <w:r w:rsidRPr="001E7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Передача муниципальных объектов теплоснабжения в собственность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организациям частной формы</w:t>
            </w:r>
            <w:r w:rsidRPr="001E7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944AFB" w:rsidRPr="001E719E" w:rsidRDefault="00573C39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44AFB" w:rsidRPr="001E719E" w:rsidRDefault="00573C39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В 3 квартале 2020 года муниципальный объект теплоснабжения передан по договору купли-продажи недвижимого имущества в собственность АО «КТК»</w:t>
            </w:r>
          </w:p>
        </w:tc>
      </w:tr>
      <w:tr w:rsidR="00AE2463" w:rsidRPr="001E719E" w:rsidTr="00464CA0">
        <w:tc>
          <w:tcPr>
            <w:tcW w:w="15558" w:type="dxa"/>
            <w:gridSpan w:val="8"/>
          </w:tcPr>
          <w:p w:rsidR="00AE2463" w:rsidRPr="001E719E" w:rsidRDefault="00AE2463" w:rsidP="00C95427">
            <w:pPr>
              <w:pStyle w:val="a4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Рынок переработки водных биологических ресурсов</w:t>
            </w:r>
          </w:p>
        </w:tc>
      </w:tr>
      <w:tr w:rsidR="00944AFB" w:rsidRPr="001E719E" w:rsidTr="00464CA0">
        <w:trPr>
          <w:trHeight w:val="891"/>
        </w:trPr>
        <w:tc>
          <w:tcPr>
            <w:tcW w:w="648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98" w:type="dxa"/>
          </w:tcPr>
          <w:p w:rsidR="00944AFB" w:rsidRPr="001E719E" w:rsidRDefault="00944AFB" w:rsidP="00D8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потенциальных участников рынка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C9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944AFB" w:rsidRPr="001E719E" w:rsidRDefault="00573C39" w:rsidP="0057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44AFB" w:rsidRPr="001E719E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FB" w:rsidRPr="001E719E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FB" w:rsidRPr="001E719E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FB" w:rsidRPr="001E719E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B43AC6" w:rsidRPr="001E719E" w:rsidRDefault="00B43AC6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 осуществляющие переработку рыбы на территории района отсутствуют</w:t>
            </w:r>
          </w:p>
          <w:p w:rsidR="00944AFB" w:rsidRPr="001E719E" w:rsidRDefault="00944AFB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63" w:rsidRPr="001E719E" w:rsidTr="00464CA0">
        <w:tc>
          <w:tcPr>
            <w:tcW w:w="15558" w:type="dxa"/>
            <w:gridSpan w:val="8"/>
          </w:tcPr>
          <w:p w:rsidR="00AE2463" w:rsidRPr="001E719E" w:rsidRDefault="00AE2463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944AFB" w:rsidRPr="001E719E" w:rsidTr="00464CA0">
        <w:tc>
          <w:tcPr>
            <w:tcW w:w="648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98" w:type="dxa"/>
          </w:tcPr>
          <w:p w:rsidR="00944AFB" w:rsidRPr="001E719E" w:rsidRDefault="00944AFB" w:rsidP="00D856BD">
            <w:pPr>
              <w:pStyle w:val="a7"/>
              <w:spacing w:before="0" w:beforeAutospacing="0" w:after="0" w:afterAutospacing="0"/>
            </w:pPr>
            <w:r w:rsidRPr="001E719E"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B43AC6" w:rsidRPr="001E719E" w:rsidRDefault="00B43AC6" w:rsidP="00B4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44AFB" w:rsidRPr="001E719E" w:rsidRDefault="00944AFB" w:rsidP="00D4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563" w:type="dxa"/>
          </w:tcPr>
          <w:p w:rsidR="00944AFB" w:rsidRPr="001E719E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предоставляющие услуги детям дошкольного возраста в условиях реализации стандарта дошкольного образования</w:t>
            </w:r>
          </w:p>
        </w:tc>
      </w:tr>
      <w:tr w:rsidR="00AE2463" w:rsidRPr="001E719E" w:rsidTr="00464CA0">
        <w:tc>
          <w:tcPr>
            <w:tcW w:w="15558" w:type="dxa"/>
            <w:gridSpan w:val="8"/>
          </w:tcPr>
          <w:p w:rsidR="00AE2463" w:rsidRPr="001E719E" w:rsidRDefault="00AE2463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общего образования</w:t>
            </w:r>
          </w:p>
        </w:tc>
      </w:tr>
      <w:tr w:rsidR="00944AFB" w:rsidRPr="001E719E" w:rsidTr="00464CA0">
        <w:tc>
          <w:tcPr>
            <w:tcW w:w="648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98" w:type="dxa"/>
          </w:tcPr>
          <w:p w:rsidR="00944AFB" w:rsidRPr="001E719E" w:rsidRDefault="00944AFB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944AFB" w:rsidRPr="001E719E" w:rsidRDefault="00655C5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563" w:type="dxa"/>
          </w:tcPr>
          <w:p w:rsidR="00944AFB" w:rsidRPr="001E719E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предоставляющие услуги детям школьного возраста в условиях реализации стандарта общего образования</w:t>
            </w:r>
          </w:p>
        </w:tc>
      </w:tr>
      <w:tr w:rsidR="00AE2463" w:rsidRPr="001E719E" w:rsidTr="00464CA0">
        <w:tc>
          <w:tcPr>
            <w:tcW w:w="15558" w:type="dxa"/>
            <w:gridSpan w:val="8"/>
          </w:tcPr>
          <w:p w:rsidR="00AE2463" w:rsidRPr="001E719E" w:rsidRDefault="00AE2463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44AFB" w:rsidRPr="001E719E" w:rsidTr="00464CA0">
        <w:tc>
          <w:tcPr>
            <w:tcW w:w="648" w:type="dxa"/>
            <w:gridSpan w:val="2"/>
          </w:tcPr>
          <w:p w:rsidR="00944AFB" w:rsidRPr="001E719E" w:rsidRDefault="00944AFB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98" w:type="dxa"/>
          </w:tcPr>
          <w:p w:rsidR="00944AFB" w:rsidRPr="001E719E" w:rsidRDefault="00944AFB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поддержке частных организаций и индивидуальных предпринимателей, реализующих программы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B43AC6" w:rsidRPr="001E719E" w:rsidRDefault="00B43AC6" w:rsidP="00B4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563" w:type="dxa"/>
          </w:tcPr>
          <w:p w:rsidR="00944AFB" w:rsidRPr="001E719E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системы персонифицированного финансирования</w:t>
            </w:r>
          </w:p>
        </w:tc>
      </w:tr>
      <w:tr w:rsidR="00944AFB" w:rsidRPr="001E719E" w:rsidTr="00464CA0">
        <w:tc>
          <w:tcPr>
            <w:tcW w:w="648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598" w:type="dxa"/>
          </w:tcPr>
          <w:p w:rsidR="00944AFB" w:rsidRPr="001E719E" w:rsidRDefault="00944AFB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4AFB" w:rsidRPr="001E719E" w:rsidRDefault="0037739F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057CDF" w:rsidRPr="001E719E" w:rsidRDefault="00057CDF" w:rsidP="0005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За 2020 год 59 педагогов дополнительного образования приняли участие в 14 </w:t>
            </w:r>
            <w:proofErr w:type="spellStart"/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онлайн-семинарах</w:t>
            </w:r>
            <w:proofErr w:type="spellEnd"/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, 3 педагога приняли участие во Всероссийском совещании педагогов дополнительного образования.</w:t>
            </w:r>
          </w:p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B" w:rsidRPr="001E719E" w:rsidTr="00464CA0">
        <w:tc>
          <w:tcPr>
            <w:tcW w:w="648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98" w:type="dxa"/>
          </w:tcPr>
          <w:p w:rsidR="00944AFB" w:rsidRPr="001E719E" w:rsidRDefault="00944AFB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944AFB" w:rsidRPr="001E719E" w:rsidRDefault="0037739F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44AFB" w:rsidRPr="001E719E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944AFB" w:rsidRPr="001E719E" w:rsidTr="00464CA0">
        <w:tc>
          <w:tcPr>
            <w:tcW w:w="648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598" w:type="dxa"/>
          </w:tcPr>
          <w:p w:rsidR="00944AFB" w:rsidRPr="001E719E" w:rsidRDefault="00944AFB" w:rsidP="00D46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</w:p>
        </w:tc>
        <w:tc>
          <w:tcPr>
            <w:tcW w:w="2219" w:type="dxa"/>
            <w:gridSpan w:val="2"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944AFB" w:rsidRPr="001E719E" w:rsidRDefault="00655C5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944AFB" w:rsidRPr="001E719E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44AFB" w:rsidRPr="001E719E" w:rsidRDefault="0037739F" w:rsidP="0037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Не принимали участие в конкурсе по предоставлению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598" w:type="dxa"/>
          </w:tcPr>
          <w:p w:rsidR="002A4E75" w:rsidRPr="001E719E" w:rsidRDefault="002A4E75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организаций, осуществляющих обучение о мерах поддержки реализации программ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2A4E75" w:rsidRPr="001E719E" w:rsidRDefault="00655C5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598" w:type="dxa"/>
          </w:tcPr>
          <w:p w:rsidR="002A4E75" w:rsidRPr="001E719E" w:rsidRDefault="002A4E75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655C5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598" w:type="dxa"/>
          </w:tcPr>
          <w:p w:rsidR="002A4E75" w:rsidRPr="001E719E" w:rsidRDefault="002A4E75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655C5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негосударственные образовательные организации, реализующие программы дополнительного образования детей</w:t>
            </w:r>
          </w:p>
        </w:tc>
      </w:tr>
      <w:tr w:rsidR="002A4E75" w:rsidRPr="001E719E" w:rsidTr="00464CA0">
        <w:tc>
          <w:tcPr>
            <w:tcW w:w="15558" w:type="dxa"/>
            <w:gridSpan w:val="8"/>
          </w:tcPr>
          <w:p w:rsidR="002A4E75" w:rsidRPr="001E719E" w:rsidRDefault="002A4E75" w:rsidP="005D3C4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Рынок ритуальных услуг</w:t>
            </w: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C5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98" w:type="dxa"/>
          </w:tcPr>
          <w:p w:rsidR="002A4E75" w:rsidRPr="001E719E" w:rsidRDefault="002A4E75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Содействие в разработке и внедрении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546" w:type="dxa"/>
          </w:tcPr>
          <w:p w:rsidR="002A4E75" w:rsidRPr="001E719E" w:rsidRDefault="002A4E75" w:rsidP="00B9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1E719E" w:rsidRDefault="002A4E75" w:rsidP="00FF33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Внедрение не осуществлялось в связи с отсутствием разработанного и утверждённого уполномоченным органом исполнительной власти Стандарта.</w:t>
            </w:r>
          </w:p>
          <w:p w:rsidR="002A4E75" w:rsidRPr="001E719E" w:rsidRDefault="002A4E75" w:rsidP="00FF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C5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98" w:type="dxa"/>
          </w:tcPr>
          <w:p w:rsidR="002A4E75" w:rsidRPr="001E719E" w:rsidRDefault="002A4E75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546" w:type="dxa"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анализа, прогнозирования и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1E719E" w:rsidRDefault="002A4E75" w:rsidP="00F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цен не проводился</w:t>
            </w: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C5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598" w:type="dxa"/>
          </w:tcPr>
          <w:p w:rsidR="002A4E75" w:rsidRPr="001E719E" w:rsidRDefault="002A4E75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субъектам малого предпринимательства по вопросам организации оказания ритуальных услуг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«Ижемский», 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1E719E" w:rsidRDefault="002A4E75" w:rsidP="00B4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 за методической помощью не обращались</w:t>
            </w: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98" w:type="dxa"/>
          </w:tcPr>
          <w:p w:rsidR="002A4E75" w:rsidRPr="001E719E" w:rsidRDefault="002A4E75" w:rsidP="00DD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1E719E" w:rsidRDefault="002A4E75" w:rsidP="00B43AC6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E719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Реестр участников, осуществляющих деятельность на рынке ритуальных услуг на территории МО МР «Ижемский» сформирован и размещен на официальном сайте администрации МР «Ижемский» </w:t>
            </w:r>
          </w:p>
          <w:p w:rsidR="002A4E75" w:rsidRPr="001E719E" w:rsidRDefault="002A4E75" w:rsidP="00B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75" w:rsidRPr="001E719E" w:rsidTr="00464CA0">
        <w:tc>
          <w:tcPr>
            <w:tcW w:w="15558" w:type="dxa"/>
            <w:gridSpan w:val="8"/>
          </w:tcPr>
          <w:p w:rsidR="002A4E75" w:rsidRPr="001E719E" w:rsidRDefault="002A4E75" w:rsidP="00C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98" w:type="dxa"/>
          </w:tcPr>
          <w:p w:rsidR="002A4E75" w:rsidRPr="001E719E" w:rsidRDefault="002A4E75" w:rsidP="002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доступа операторов связи к объектам инфраструктуры, находящимся в муниципальной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путем 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5B4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2A4E75" w:rsidRPr="001E719E" w:rsidRDefault="002A4E75" w:rsidP="00B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В стадии </w:t>
            </w:r>
          </w:p>
          <w:p w:rsidR="002A4E75" w:rsidRPr="001E719E" w:rsidRDefault="002A4E75" w:rsidP="00B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46" w:type="dxa"/>
            <w:vMerge w:val="restart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земельными ресурсами и муниципальным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администрации муниципального района «Ижемский», 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1E719E" w:rsidRDefault="002A4E75" w:rsidP="00B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утвержденного Плана поэтапного подключения социально значимых объектов на территории Республики Коми в рамках исполнения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контракта  от 29.07.2019 года № 0173100007519000040_144316  на территории МО МР «Ижемский» планируется подключить </w:t>
            </w:r>
            <w:r w:rsidRPr="001E719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 сети передачи данных, обеспечивающей доступ к единой сети передачи данных и (или) к сети «Интернет», и по передаче данных при осуществлении доступа к этой сети 50 социальных объектов до 30.09.2021 года.</w:t>
            </w: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598" w:type="dxa"/>
          </w:tcPr>
          <w:p w:rsidR="002A4E75" w:rsidRPr="001E719E" w:rsidRDefault="002A4E75" w:rsidP="00B1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покрытия территории Ижемского района современными услугами связи, включая широкополосный доступ к сети Интернет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2A4E75" w:rsidP="00B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В стадии </w:t>
            </w:r>
          </w:p>
          <w:p w:rsidR="002A4E75" w:rsidRPr="001E719E" w:rsidRDefault="002A4E75" w:rsidP="00B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2A4E75" w:rsidP="00EB6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В 2020 года  на территории МО МР «Ижемский»  подключен</w:t>
            </w:r>
            <w:r w:rsidR="00EB6B2D"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о 29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социальных  объектов</w:t>
            </w:r>
            <w:r w:rsidR="00EB6B2D" w:rsidRPr="001E7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598" w:type="dxa"/>
          </w:tcPr>
          <w:p w:rsidR="002A4E75" w:rsidRPr="001E719E" w:rsidRDefault="002A4E75" w:rsidP="00D46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доли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2A4E75" w:rsidP="00B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 не изменилась</w:t>
            </w: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5B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598" w:type="dxa"/>
          </w:tcPr>
          <w:p w:rsidR="002A4E75" w:rsidRPr="001E719E" w:rsidRDefault="002A4E75" w:rsidP="00D4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Недопущение высоких коэффициентов в отношении арендной платы за использование земельных участков, находящихся в муниципальной собственности, для размещения объектов и сооружений связи.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2A4E75" w:rsidP="00B22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11 постановления  Правительства Российской Федерации </w:t>
            </w:r>
          </w:p>
          <w:p w:rsidR="002A4E75" w:rsidRPr="001E719E" w:rsidRDefault="002A4E75" w:rsidP="00B22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№ от 03.12.2014 г. 1300 «Линии связи, линейно-кабельные сооружения связи и иные сооружения связи, для размещения которых не требуется разрешения на строительство.» без предоставления земельных участков и установления сервитутов</w:t>
            </w:r>
          </w:p>
        </w:tc>
      </w:tr>
      <w:tr w:rsidR="002A4E75" w:rsidRPr="001E719E" w:rsidTr="00464CA0">
        <w:tc>
          <w:tcPr>
            <w:tcW w:w="15558" w:type="dxa"/>
            <w:gridSpan w:val="8"/>
          </w:tcPr>
          <w:p w:rsidR="002A4E75" w:rsidRPr="001E719E" w:rsidRDefault="002A4E75" w:rsidP="00C95427">
            <w:pPr>
              <w:pStyle w:val="a4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Рынок архитектурно-строительного проектирования</w:t>
            </w: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598" w:type="dxa"/>
          </w:tcPr>
          <w:p w:rsidR="002A4E75" w:rsidRPr="001E719E" w:rsidRDefault="002A4E75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организациями частной формы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из общего количества заключенных контрактов с сфере архитектурно-строительного проектирования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2A4E75" w:rsidRPr="001E719E" w:rsidRDefault="00655C5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2A4E75" w:rsidRPr="001E719E" w:rsidRDefault="002A4E75" w:rsidP="00B8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</w:t>
            </w:r>
          </w:p>
          <w:p w:rsidR="002A4E75" w:rsidRPr="001E719E" w:rsidRDefault="002A4E75" w:rsidP="00B8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1E719E" w:rsidRDefault="00910EE4" w:rsidP="0065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контракты с сфере архитектурно-строительного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проектирования в объеме 100% заключены с организациями частной формы собственности</w:t>
            </w:r>
          </w:p>
        </w:tc>
      </w:tr>
      <w:tr w:rsidR="002A4E75" w:rsidRPr="001E719E" w:rsidTr="00464CA0">
        <w:tc>
          <w:tcPr>
            <w:tcW w:w="15558" w:type="dxa"/>
            <w:gridSpan w:val="8"/>
          </w:tcPr>
          <w:p w:rsidR="002A4E75" w:rsidRPr="001E719E" w:rsidRDefault="002A4E75" w:rsidP="00C9542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жилищного строительства</w:t>
            </w: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598" w:type="dxa"/>
          </w:tcPr>
          <w:p w:rsidR="002A4E75" w:rsidRPr="001E719E" w:rsidRDefault="002A4E75" w:rsidP="008A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аукционов по продаже и (или) предоставлению в аренду земельных участков для жилищного строительства.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81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79740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 w:val="restart"/>
          </w:tcPr>
          <w:p w:rsidR="002A4E75" w:rsidRPr="001E719E" w:rsidRDefault="002A4E75" w:rsidP="00B8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«Ижемский»,</w:t>
            </w:r>
          </w:p>
          <w:p w:rsidR="002A4E75" w:rsidRPr="001E719E" w:rsidRDefault="002A4E75" w:rsidP="00B8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градостроительства</w:t>
            </w:r>
          </w:p>
          <w:p w:rsidR="002A4E75" w:rsidRPr="001E719E" w:rsidRDefault="002A4E75" w:rsidP="00B8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797400" w:rsidP="0079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Аукционы по продаже земельных участков для жилищного строительства не проводились</w:t>
            </w:r>
          </w:p>
        </w:tc>
      </w:tr>
      <w:tr w:rsidR="002A4E75" w:rsidRPr="001E719E" w:rsidTr="00464CA0">
        <w:tc>
          <w:tcPr>
            <w:tcW w:w="648" w:type="dxa"/>
            <w:gridSpan w:val="2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598" w:type="dxa"/>
          </w:tcPr>
          <w:p w:rsidR="002A4E75" w:rsidRPr="001E719E" w:rsidRDefault="002A4E75" w:rsidP="008A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на сайтах муниципальных образований в информационно-телекоммуникационной сети «Интернет», в том числе на картографической основе:</w:t>
            </w:r>
          </w:p>
          <w:p w:rsidR="002A4E75" w:rsidRPr="001E719E" w:rsidRDefault="002A4E75" w:rsidP="008A464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– актуальных планов формирования и предоставления прав на земельные участки в целях жилищного строительства,</w:t>
            </w:r>
          </w:p>
          <w:p w:rsidR="002A4E75" w:rsidRPr="001E719E" w:rsidRDefault="002A4E75" w:rsidP="008A464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– актуальных планов по созданию объектов инфраструктуры в том числе на картографической основе.</w:t>
            </w:r>
          </w:p>
        </w:tc>
        <w:tc>
          <w:tcPr>
            <w:tcW w:w="2219" w:type="dxa"/>
            <w:gridSpan w:val="2"/>
          </w:tcPr>
          <w:p w:rsidR="002A4E75" w:rsidRPr="001E719E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61335E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F8076F" w:rsidP="0001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Земельным Кодексом опубликовано </w:t>
            </w:r>
            <w:r w:rsidR="00015E20" w:rsidRPr="001E71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извещений на сайте администрации муниципального района «Ижемский» о предварительном предоставлении земельного участка для ИЖС</w:t>
            </w:r>
          </w:p>
        </w:tc>
      </w:tr>
      <w:tr w:rsidR="002A4E75" w:rsidRPr="001E719E" w:rsidTr="00464CA0">
        <w:tc>
          <w:tcPr>
            <w:tcW w:w="15558" w:type="dxa"/>
            <w:gridSpan w:val="8"/>
          </w:tcPr>
          <w:p w:rsidR="002A4E75" w:rsidRPr="001E719E" w:rsidRDefault="002A4E75" w:rsidP="00C95427">
            <w:pPr>
              <w:pStyle w:val="a4"/>
              <w:numPr>
                <w:ilvl w:val="0"/>
                <w:numId w:val="6"/>
              </w:numPr>
              <w:ind w:left="0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046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рекомендованного уровня ключевого показателя</w:t>
            </w:r>
          </w:p>
        </w:tc>
        <w:tc>
          <w:tcPr>
            <w:tcW w:w="1708" w:type="dxa"/>
          </w:tcPr>
          <w:p w:rsidR="002A4E75" w:rsidRPr="001E719E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2A4E75" w:rsidP="008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 w:val="restart"/>
          </w:tcPr>
          <w:p w:rsidR="002A4E75" w:rsidRPr="001E719E" w:rsidRDefault="002A4E75" w:rsidP="00B8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2A4E75" w:rsidP="00A0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iCs/>
                <w:sz w:val="24"/>
                <w:szCs w:val="24"/>
              </w:rPr>
              <w:t>Объем участия  организаций частной формы собственности в сфере дорожного строительства в соответствии с заключенными контрактами составляет 100%.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046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708" w:type="dxa"/>
          </w:tcPr>
          <w:p w:rsidR="002A4E75" w:rsidRPr="001E719E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2A4E75" w:rsidP="004C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заключено 11 муниципальных контрактов на содержание автодорог, зимников и ледовых переправ; 11 муниципальных контрактов на технический надзор за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 автодорог, зимников и ледовых переправ</w:t>
            </w:r>
          </w:p>
        </w:tc>
      </w:tr>
      <w:tr w:rsidR="002A4E75" w:rsidRPr="001E719E" w:rsidTr="00464CA0">
        <w:trPr>
          <w:trHeight w:val="2581"/>
        </w:trPr>
        <w:tc>
          <w:tcPr>
            <w:tcW w:w="63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04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Сокращение сроков приемки выполненных работ по результатам исполнения заключенных государственных и муниципальных контрактов, обеспечение своевременной и стопроцентной оплаты выполненных и принятых заказчиком работ.</w:t>
            </w:r>
          </w:p>
        </w:tc>
        <w:tc>
          <w:tcPr>
            <w:tcW w:w="170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015E20" w:rsidP="0001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2A4E75"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015E20" w:rsidRPr="00015E20" w:rsidRDefault="00015E20" w:rsidP="00015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15E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За 2020 год образовалась </w:t>
            </w:r>
            <w:r w:rsidR="00046988" w:rsidRPr="001E719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кредиторская </w:t>
            </w:r>
          </w:p>
          <w:p w:rsidR="00015E20" w:rsidRPr="00015E20" w:rsidRDefault="00015E20" w:rsidP="00015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15E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задолженность перед подрядными</w:t>
            </w:r>
          </w:p>
          <w:p w:rsidR="00015E20" w:rsidRPr="00015E20" w:rsidRDefault="00015E20" w:rsidP="00015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15E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организациями за содержанием автодорог,</w:t>
            </w:r>
            <w:r w:rsidR="00046988" w:rsidRPr="001E719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E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зимников и ледовых переправ.</w:t>
            </w:r>
          </w:p>
          <w:p w:rsidR="00015E20" w:rsidRPr="00015E20" w:rsidRDefault="00015E20" w:rsidP="00015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15E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Согласно муниципальным контрактам,</w:t>
            </w:r>
          </w:p>
          <w:p w:rsidR="00015E20" w:rsidRPr="00015E20" w:rsidRDefault="00015E20" w:rsidP="00015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15E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срок завершения работ назначен на 31</w:t>
            </w:r>
          </w:p>
          <w:p w:rsidR="00015E20" w:rsidRPr="00015E20" w:rsidRDefault="00015E20" w:rsidP="00015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15E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декабря 2020 года. В связи с завершением</w:t>
            </w:r>
          </w:p>
          <w:p w:rsidR="00015E20" w:rsidRPr="00015E20" w:rsidRDefault="00015E20" w:rsidP="00015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15E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финансового года 28 декабря 2020 года</w:t>
            </w:r>
          </w:p>
          <w:p w:rsidR="00015E20" w:rsidRPr="00015E20" w:rsidRDefault="00015E20" w:rsidP="00015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15E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района</w:t>
            </w:r>
          </w:p>
          <w:p w:rsidR="00015E20" w:rsidRPr="00015E20" w:rsidRDefault="00015E20" w:rsidP="00015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15E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«Ижемский» не удалось реализовать</w:t>
            </w:r>
          </w:p>
          <w:p w:rsidR="00015E20" w:rsidRPr="00015E20" w:rsidRDefault="00015E20" w:rsidP="00015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15E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оплату документов предъявленных 31</w:t>
            </w:r>
          </w:p>
          <w:p w:rsidR="002A4E75" w:rsidRPr="001E719E" w:rsidRDefault="00015E20" w:rsidP="00015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5E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декабря 2020 года.</w:t>
            </w:r>
          </w:p>
        </w:tc>
      </w:tr>
      <w:tr w:rsidR="002A4E75" w:rsidRPr="001E719E" w:rsidTr="00464CA0">
        <w:tc>
          <w:tcPr>
            <w:tcW w:w="15558" w:type="dxa"/>
            <w:gridSpan w:val="8"/>
          </w:tcPr>
          <w:p w:rsidR="002A4E75" w:rsidRPr="001E719E" w:rsidRDefault="002A4E75" w:rsidP="00C95427">
            <w:pPr>
              <w:pStyle w:val="a4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Сфера наружной рекламы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B754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1E7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рекламоносителей</w:t>
            </w:r>
            <w:proofErr w:type="spellEnd"/>
          </w:p>
        </w:tc>
        <w:tc>
          <w:tcPr>
            <w:tcW w:w="1708" w:type="dxa"/>
          </w:tcPr>
          <w:p w:rsidR="002A4E75" w:rsidRPr="001E719E" w:rsidRDefault="002A4E75" w:rsidP="0081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A92026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 w:val="restart"/>
          </w:tcPr>
          <w:p w:rsidR="002A4E75" w:rsidRPr="001E719E" w:rsidRDefault="002A4E75" w:rsidP="00B8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градостроительства</w:t>
            </w:r>
          </w:p>
          <w:p w:rsidR="002A4E75" w:rsidRPr="001E719E" w:rsidRDefault="002A4E75" w:rsidP="00B8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1E719E" w:rsidRDefault="00655C50" w:rsidP="00A92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D463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Согласование схем размещения рекламных конструкций</w:t>
            </w:r>
          </w:p>
        </w:tc>
        <w:tc>
          <w:tcPr>
            <w:tcW w:w="1708" w:type="dxa"/>
          </w:tcPr>
          <w:p w:rsidR="002A4E75" w:rsidRPr="001E719E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A92026" w:rsidP="00A92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655C50" w:rsidP="00A9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  <w:r w:rsidR="00A92026"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на согласование схем размещения рекламных конструкций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не было 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D463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Разработка и выдача рекомендаций органам власти и местного самоуправления на основе предложений,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</w:t>
            </w:r>
          </w:p>
        </w:tc>
        <w:tc>
          <w:tcPr>
            <w:tcW w:w="1708" w:type="dxa"/>
          </w:tcPr>
          <w:p w:rsidR="002A4E75" w:rsidRPr="001E719E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A92026" w:rsidP="00A92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A92026" w:rsidP="00A9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5C50" w:rsidRPr="001E719E">
              <w:rPr>
                <w:rFonts w:ascii="Times New Roman" w:hAnsi="Times New Roman" w:cs="Times New Roman"/>
                <w:sz w:val="24"/>
                <w:szCs w:val="24"/>
              </w:rPr>
              <w:t>еком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ендации </w:t>
            </w:r>
            <w:r w:rsidR="00655C50"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поступали</w:t>
            </w:r>
          </w:p>
        </w:tc>
      </w:tr>
      <w:tr w:rsidR="002A4E75" w:rsidRPr="001E719E" w:rsidTr="00464CA0">
        <w:tc>
          <w:tcPr>
            <w:tcW w:w="15558" w:type="dxa"/>
            <w:gridSpan w:val="8"/>
          </w:tcPr>
          <w:p w:rsidR="002A4E75" w:rsidRPr="001E719E" w:rsidRDefault="002A4E75" w:rsidP="00C95427">
            <w:pPr>
              <w:pStyle w:val="a4"/>
              <w:numPr>
                <w:ilvl w:val="0"/>
                <w:numId w:val="7"/>
              </w:numPr>
              <w:ind w:left="-2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D856BD">
            <w:pPr>
              <w:pStyle w:val="a7"/>
              <w:spacing w:before="0" w:beforeAutospacing="0" w:after="0" w:afterAutospacing="0"/>
            </w:pPr>
            <w:r w:rsidRPr="001E719E">
              <w:t xml:space="preserve">Мониторинг организаций, действующих на рынке </w:t>
            </w:r>
          </w:p>
          <w:p w:rsidR="002A4E75" w:rsidRPr="001E719E" w:rsidRDefault="002A4E75" w:rsidP="00D85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2A4E75" w:rsidP="00C9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анализа,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1E719E" w:rsidRDefault="002A4E75" w:rsidP="008B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Организаций частной формы собственности в сфере добычи общераспространенных полезных </w:t>
            </w:r>
            <w:r w:rsidRPr="001E71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ископаемых на участках недр местного значения на территории района нет</w:t>
            </w:r>
          </w:p>
        </w:tc>
      </w:tr>
      <w:tr w:rsidR="002A4E75" w:rsidRPr="001E719E" w:rsidTr="00464CA0">
        <w:tc>
          <w:tcPr>
            <w:tcW w:w="15558" w:type="dxa"/>
            <w:gridSpan w:val="8"/>
          </w:tcPr>
          <w:p w:rsidR="002A4E75" w:rsidRPr="001E719E" w:rsidRDefault="002A4E75" w:rsidP="00C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 Системные мероприятия, направленные на развитие конкуренции</w:t>
            </w:r>
          </w:p>
        </w:tc>
      </w:tr>
      <w:tr w:rsidR="002A4E75" w:rsidRPr="001E719E" w:rsidTr="00464CA0">
        <w:tc>
          <w:tcPr>
            <w:tcW w:w="15558" w:type="dxa"/>
            <w:gridSpan w:val="8"/>
          </w:tcPr>
          <w:p w:rsidR="002A4E75" w:rsidRPr="001E719E" w:rsidRDefault="002A4E75" w:rsidP="00F44B6A">
            <w:pPr>
              <w:pStyle w:val="a4"/>
              <w:numPr>
                <w:ilvl w:val="0"/>
                <w:numId w:val="11"/>
              </w:numPr>
              <w:ind w:lef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02016A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1E719E">
              <w:rPr>
                <w:szCs w:val="22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708" w:type="dxa"/>
          </w:tcPr>
          <w:p w:rsidR="002A4E75" w:rsidRPr="001E719E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5D76C4" w:rsidP="0081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 w:val="restart"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1E719E" w:rsidRDefault="00CE5887" w:rsidP="005D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За истекший период 2020 года АНО Республик</w:t>
            </w:r>
            <w:r w:rsidR="005D76C4" w:rsidRPr="001E719E">
              <w:rPr>
                <w:rFonts w:ascii="Times New Roman" w:hAnsi="Times New Roman" w:cs="Times New Roman"/>
                <w:sz w:val="24"/>
                <w:szCs w:val="24"/>
              </w:rPr>
              <w:t>и Коми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поддержки предпринимательства» </w:t>
            </w:r>
            <w:r w:rsidR="005D76C4"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бесплатные </w:t>
            </w:r>
            <w:proofErr w:type="spellStart"/>
            <w:r w:rsidR="005D76C4" w:rsidRPr="001E719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5D76C4"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 для поставщиков государственных и муниципальных нужд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D856B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1E719E">
              <w:rPr>
                <w:szCs w:val="22"/>
              </w:rPr>
              <w:t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708" w:type="dxa"/>
          </w:tcPr>
          <w:p w:rsidR="002A4E75" w:rsidRPr="001E719E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CD5B50" w:rsidP="0081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464CA0" w:rsidP="00C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В течение года оказывалась консультационная поддержка специалистами Финансового управления. Проводилась разъяснительная работа. Утверждены типовые формы заявок для заказчиков МР «Ижемский».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D856B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1E719E">
              <w:rPr>
                <w:shd w:val="clear" w:color="auto" w:fill="FFFFFF"/>
              </w:rPr>
              <w:t>Проведение анализа и мониторинга количества участников процедур муниципальных закупок, выработка рекомендаций по совершенствованию работы</w:t>
            </w:r>
          </w:p>
        </w:tc>
        <w:tc>
          <w:tcPr>
            <w:tcW w:w="1708" w:type="dxa"/>
          </w:tcPr>
          <w:p w:rsidR="002A4E75" w:rsidRPr="001E719E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12624E" w:rsidP="0081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464CA0" w:rsidP="0050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За   2020 год осуществлено закупок конкурентным способом 119, из них 118 электронных аукционов, 1 электронная котировка. Заключено 77</w:t>
            </w:r>
            <w:r w:rsidRPr="001E71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контрактов. Подано заявок на участие в закупках 196. В среднем на одну закупку приходилось 1,6 заявки по осуществленным закупкам и 2,5 заявки по закупкам в результате которых были заключены контракты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2413A6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централизованной системы закупок для  муниципальных нужд МО МР «Ижемский» путем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поэтапного снижения порогового значения начальной (максимальной) цены контракта по закупкам, </w:t>
            </w:r>
          </w:p>
          <w:p w:rsidR="002A4E75" w:rsidRPr="001E719E" w:rsidRDefault="002A4E75" w:rsidP="00D670EF">
            <w:pPr>
              <w:pStyle w:val="a7"/>
              <w:spacing w:before="0" w:beforeAutospacing="0" w:after="0" w:afterAutospacing="0"/>
              <w:ind w:firstLine="15"/>
            </w:pPr>
            <w:r w:rsidRPr="001E719E">
              <w:t xml:space="preserve">полномочия по проведению которых для муниципальных заказчиков переданы уполномоченному </w:t>
            </w:r>
            <w:r w:rsidRPr="001E719E">
              <w:rPr>
                <w:b/>
              </w:rPr>
              <w:t>учреждению/ подразделению</w:t>
            </w:r>
          </w:p>
        </w:tc>
        <w:tc>
          <w:tcPr>
            <w:tcW w:w="1708" w:type="dxa"/>
          </w:tcPr>
          <w:p w:rsidR="002A4E75" w:rsidRPr="001E719E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2A4E75" w:rsidRPr="001E719E" w:rsidRDefault="00CD5B50" w:rsidP="0081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1E719E" w:rsidRDefault="00CD5B50" w:rsidP="00C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Централизация закупок составила 100%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F4784F">
            <w:pPr>
              <w:pStyle w:val="a7"/>
              <w:spacing w:before="0" w:beforeAutospacing="0" w:after="0" w:afterAutospacing="0"/>
            </w:pPr>
            <w:r w:rsidRPr="001E719E">
              <w:t>Внедрение и популяризация электронного ресурса «Закупки малого объема Республики Коми» (электронный магазин)</w:t>
            </w:r>
          </w:p>
        </w:tc>
        <w:tc>
          <w:tcPr>
            <w:tcW w:w="170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CD5B50" w:rsidP="00CD5B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CD5B50" w:rsidRPr="001E719E" w:rsidRDefault="00CD5B50" w:rsidP="00CD5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администрации муниципального района «Ижемский» от 19.08.2019 № 591</w:t>
            </w:r>
          </w:p>
          <w:p w:rsidR="002A4E75" w:rsidRPr="001E719E" w:rsidRDefault="00CD5B50" w:rsidP="00CD5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«Об осуществлении закупок товаров, работ, услуг у единственного поставщика (подрядчика, исполнителя) с использованием электронного ресурса «Закупки малого объема Республики Коми»</w:t>
            </w:r>
          </w:p>
        </w:tc>
      </w:tr>
      <w:tr w:rsidR="002A4E75" w:rsidRPr="001E719E" w:rsidTr="00464CA0">
        <w:tc>
          <w:tcPr>
            <w:tcW w:w="15558" w:type="dxa"/>
            <w:gridSpan w:val="8"/>
          </w:tcPr>
          <w:p w:rsidR="002A4E75" w:rsidRPr="001E719E" w:rsidRDefault="002A4E75" w:rsidP="00DD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E71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Мероприятия, направленные на создание и функционирование антимонопольного </w:t>
            </w:r>
            <w:proofErr w:type="spellStart"/>
            <w:r w:rsidRPr="001E71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комплаенса</w:t>
            </w:r>
            <w:proofErr w:type="spellEnd"/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DD7F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антимонопольного </w:t>
            </w:r>
            <w:proofErr w:type="spellStart"/>
            <w:r w:rsidRPr="001E719E">
              <w:rPr>
                <w:rFonts w:ascii="Times New Roman" w:hAnsi="Times New Roman" w:cs="Times New Roman"/>
                <w:bCs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1708" w:type="dxa"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2A4E75" w:rsidP="00DD7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«Ижемский»</w:t>
            </w:r>
          </w:p>
        </w:tc>
        <w:tc>
          <w:tcPr>
            <w:tcW w:w="4563" w:type="dxa"/>
          </w:tcPr>
          <w:p w:rsidR="00270239" w:rsidRPr="001E719E" w:rsidRDefault="002A4E75" w:rsidP="00270239">
            <w:pPr>
              <w:tabs>
                <w:tab w:val="left" w:pos="4536"/>
                <w:tab w:val="left" w:pos="4678"/>
              </w:tabs>
              <w:suppressAutoHyphens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«Ижемский» от </w:t>
            </w:r>
            <w:r w:rsidR="00270239" w:rsidRPr="001E719E">
              <w:rPr>
                <w:rFonts w:ascii="Times New Roman" w:hAnsi="Times New Roman" w:cs="Times New Roman"/>
                <w:sz w:val="24"/>
                <w:szCs w:val="24"/>
              </w:rPr>
              <w:t>01.04.2019 № 227 «</w:t>
            </w:r>
            <w:r w:rsidR="00270239" w:rsidRPr="001E7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системе внутреннего обеспечения соответствия требованиям антимонопольного законодательства Российской Федерации </w:t>
            </w:r>
          </w:p>
          <w:p w:rsidR="002A4E75" w:rsidRPr="001E719E" w:rsidRDefault="00270239" w:rsidP="00B67AA5">
            <w:pPr>
              <w:tabs>
                <w:tab w:val="left" w:pos="4536"/>
                <w:tab w:val="left" w:pos="4678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администрации муниципального района «Ижемский», отраслевых (функциональных) органах администрации муниципального района «Ижемский» </w:t>
            </w:r>
            <w:r w:rsidRPr="001E719E">
              <w:rPr>
                <w:rFonts w:ascii="Times New Roman" w:hAnsi="Times New Roman"/>
                <w:sz w:val="24"/>
                <w:szCs w:val="24"/>
              </w:rPr>
              <w:t xml:space="preserve">(антимонопольный </w:t>
            </w:r>
            <w:proofErr w:type="spellStart"/>
            <w:r w:rsidRPr="001E719E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1E719E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  <w:tr w:rsidR="002A4E75" w:rsidRPr="001E719E" w:rsidTr="00464CA0">
        <w:tc>
          <w:tcPr>
            <w:tcW w:w="15558" w:type="dxa"/>
            <w:gridSpan w:val="8"/>
          </w:tcPr>
          <w:p w:rsidR="002A4E75" w:rsidRPr="001E719E" w:rsidRDefault="002A4E75" w:rsidP="00863A5E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0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53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DD7FC3">
            <w:pPr>
              <w:pStyle w:val="a7"/>
              <w:spacing w:before="0" w:beforeAutospacing="0" w:after="0" w:afterAutospacing="0"/>
            </w:pPr>
            <w:r w:rsidRPr="001E719E">
              <w:t>Выявление причин повышения значимости барьера «сложность получения доступа к земельным участкам»</w:t>
            </w:r>
          </w:p>
        </w:tc>
        <w:tc>
          <w:tcPr>
            <w:tcW w:w="1708" w:type="dxa"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BB3390" w:rsidP="008A46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Cs/>
                <w:sz w:val="24"/>
                <w:szCs w:val="24"/>
              </w:rPr>
              <w:t>В работе</w:t>
            </w:r>
          </w:p>
        </w:tc>
        <w:tc>
          <w:tcPr>
            <w:tcW w:w="2546" w:type="dxa"/>
          </w:tcPr>
          <w:p w:rsidR="002A4E75" w:rsidRPr="001E719E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земельными ресурсами и муниципальным имуществом администрации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«Ижемский»</w:t>
            </w:r>
          </w:p>
        </w:tc>
        <w:tc>
          <w:tcPr>
            <w:tcW w:w="4563" w:type="dxa"/>
          </w:tcPr>
          <w:p w:rsidR="002A4E75" w:rsidRPr="001E719E" w:rsidRDefault="00BB3390" w:rsidP="00C8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Сложность получения доступа к земельным участкам отсутствует, кроме с. Ижма.</w:t>
            </w:r>
            <w:r w:rsidRPr="001E71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Продолжается работа по освоению земельного участка 86 Га. Произведены изыскания и  разработан проект планировки и межевания.  </w:t>
            </w:r>
            <w:r w:rsidR="00015E20"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Идет </w:t>
            </w:r>
            <w:r w:rsidR="00015E20"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работа по проектированию </w:t>
            </w:r>
            <w:r w:rsidR="00C86999"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«Строительство улично-дорожной сети нового квартала в с. Ижма Ижемского района Республики Коми для целей жилищного строительства». По итогам реализации данного проекта продолжится предоставление земельных участков для населения</w:t>
            </w:r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15E20" w:rsidRPr="001E71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945E10">
            <w:pPr>
              <w:pStyle w:val="a7"/>
              <w:spacing w:before="0" w:beforeAutospacing="0" w:after="0" w:afterAutospacing="0"/>
            </w:pPr>
            <w:r w:rsidRPr="001E719E">
              <w:t xml:space="preserve">Проведение анализа практики реализации муниципальных функций и услуг на предмет соответствия такой практики </w:t>
            </w:r>
            <w:hyperlink r:id="rId7" w:history="1">
              <w:r w:rsidRPr="001E719E">
                <w:rPr>
                  <w:color w:val="0000FF"/>
                </w:rPr>
                <w:t>статьям 15</w:t>
              </w:r>
            </w:hyperlink>
            <w:r w:rsidRPr="001E719E">
              <w:t xml:space="preserve"> и </w:t>
            </w:r>
            <w:hyperlink r:id="rId8" w:history="1">
              <w:r w:rsidRPr="001E719E">
                <w:rPr>
                  <w:color w:val="0000FF"/>
                </w:rPr>
                <w:t>16</w:t>
              </w:r>
            </w:hyperlink>
            <w:r w:rsidRPr="001E719E">
              <w:t xml:space="preserve"> Федерального закона «О защите конкуренции»</w:t>
            </w:r>
          </w:p>
        </w:tc>
        <w:tc>
          <w:tcPr>
            <w:tcW w:w="170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CD5B50" w:rsidP="008A4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4563" w:type="dxa"/>
          </w:tcPr>
          <w:p w:rsidR="00BB3390" w:rsidRPr="001E719E" w:rsidRDefault="00BB3390" w:rsidP="00BB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Факты, которые приводят или могут привести к недопущению, ограничению, устранению конкуренции не выявлены</w:t>
            </w:r>
          </w:p>
          <w:p w:rsidR="002A4E75" w:rsidRPr="001E719E" w:rsidRDefault="002A4E75" w:rsidP="00ED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75" w:rsidRPr="001E719E" w:rsidTr="00464CA0">
        <w:tc>
          <w:tcPr>
            <w:tcW w:w="15558" w:type="dxa"/>
            <w:gridSpan w:val="8"/>
          </w:tcPr>
          <w:p w:rsidR="002A4E75" w:rsidRPr="001E719E" w:rsidRDefault="002A4E75" w:rsidP="00374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муниципальной собственности и ограничение влияния муниципальных предприятий на конкуренцию</w:t>
            </w:r>
          </w:p>
        </w:tc>
      </w:tr>
      <w:tr w:rsidR="002A4E75" w:rsidRPr="001E719E" w:rsidTr="00464CA0">
        <w:tc>
          <w:tcPr>
            <w:tcW w:w="638" w:type="dxa"/>
          </w:tcPr>
          <w:p w:rsidR="002A4E75" w:rsidRPr="001E719E" w:rsidRDefault="002A4E75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9" w:type="dxa"/>
            <w:gridSpan w:val="3"/>
          </w:tcPr>
          <w:p w:rsidR="002A4E75" w:rsidRPr="001E719E" w:rsidRDefault="002A4E75" w:rsidP="008A4643">
            <w:pPr>
              <w:autoSpaceDE w:val="0"/>
              <w:autoSpaceDN w:val="0"/>
              <w:adjustRightInd w:val="0"/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708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2A4E75" w:rsidRPr="001E719E" w:rsidRDefault="0012624E" w:rsidP="008A4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546" w:type="dxa"/>
          </w:tcPr>
          <w:p w:rsidR="002A4E75" w:rsidRPr="001E719E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1E719E" w:rsidRDefault="0012624E" w:rsidP="0012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Мониторинг не проводился</w:t>
            </w:r>
          </w:p>
        </w:tc>
      </w:tr>
      <w:tr w:rsidR="001D68BB" w:rsidRPr="001E719E" w:rsidTr="00464CA0">
        <w:tc>
          <w:tcPr>
            <w:tcW w:w="638" w:type="dxa"/>
          </w:tcPr>
          <w:p w:rsidR="001D68BB" w:rsidRPr="001E719E" w:rsidRDefault="001D68BB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9" w:type="dxa"/>
            <w:gridSpan w:val="3"/>
          </w:tcPr>
          <w:p w:rsidR="001D68BB" w:rsidRPr="001E719E" w:rsidRDefault="001D68BB" w:rsidP="008A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муниципальным участием</w:t>
            </w:r>
          </w:p>
          <w:p w:rsidR="001D68BB" w:rsidRPr="001E719E" w:rsidRDefault="001D68BB" w:rsidP="008A4643">
            <w:pPr>
              <w:pStyle w:val="a7"/>
              <w:spacing w:before="0" w:beforeAutospacing="0" w:after="0" w:afterAutospacing="0"/>
            </w:pPr>
          </w:p>
        </w:tc>
        <w:tc>
          <w:tcPr>
            <w:tcW w:w="1708" w:type="dxa"/>
          </w:tcPr>
          <w:p w:rsidR="001D68BB" w:rsidRPr="001E719E" w:rsidRDefault="001D68B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1D68BB" w:rsidRPr="001E719E" w:rsidRDefault="001D68BB" w:rsidP="008A4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 w:val="restart"/>
          </w:tcPr>
          <w:p w:rsidR="001D68BB" w:rsidRPr="001E719E" w:rsidRDefault="001D68B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563" w:type="dxa"/>
          </w:tcPr>
          <w:p w:rsidR="001D68BB" w:rsidRPr="001E719E" w:rsidRDefault="001D68BB" w:rsidP="00CE6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осуществлялся, на территории МО МР «Ижемский» отсутствуют </w:t>
            </w:r>
            <w:proofErr w:type="spellStart"/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МУПы</w:t>
            </w:r>
            <w:proofErr w:type="spellEnd"/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8BB" w:rsidRPr="001E719E" w:rsidTr="00464CA0">
        <w:tc>
          <w:tcPr>
            <w:tcW w:w="638" w:type="dxa"/>
          </w:tcPr>
          <w:p w:rsidR="001D68BB" w:rsidRPr="001E719E" w:rsidRDefault="001D68BB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9" w:type="dxa"/>
            <w:gridSpan w:val="3"/>
          </w:tcPr>
          <w:p w:rsidR="001D68BB" w:rsidRPr="001E719E" w:rsidRDefault="001D68BB" w:rsidP="008A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Разработка, утверждение и реализация плана по эффективному управлению муниципальными предприятиями и учреждениями, акционерными обществами с муниципальным участием,  некоммерческими организациями, </w:t>
            </w:r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муниципальной собственности, с учетом задачи развития конкуренции, а также меры по ограничению влияния муниципальных предприятий на условия формирования рыночных отношений</w:t>
            </w:r>
          </w:p>
        </w:tc>
        <w:tc>
          <w:tcPr>
            <w:tcW w:w="1708" w:type="dxa"/>
          </w:tcPr>
          <w:p w:rsidR="001D68BB" w:rsidRPr="001E719E" w:rsidRDefault="001D68B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1D68BB" w:rsidRPr="001E719E" w:rsidRDefault="001D68BB" w:rsidP="00B82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1D68BB" w:rsidRPr="001E719E" w:rsidRDefault="001D68B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1D68BB" w:rsidRPr="001E719E" w:rsidRDefault="001D68BB" w:rsidP="001D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План не разрабатывается, в связи с отсутствием на территории района указанных предприятий и учреждений</w:t>
            </w:r>
          </w:p>
        </w:tc>
      </w:tr>
      <w:tr w:rsidR="001D68BB" w:rsidRPr="001E719E" w:rsidTr="00464CA0">
        <w:tc>
          <w:tcPr>
            <w:tcW w:w="638" w:type="dxa"/>
          </w:tcPr>
          <w:p w:rsidR="001D68BB" w:rsidRPr="001E719E" w:rsidRDefault="001D68BB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119" w:type="dxa"/>
            <w:gridSpan w:val="3"/>
          </w:tcPr>
          <w:p w:rsidR="001D68BB" w:rsidRPr="001E719E" w:rsidRDefault="001D68BB" w:rsidP="00DD7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Вынесение на рассмотрение уполномоченных органов управления хозяйственных обществ, более 50% акций, долей в уставных капиталах которых находятся в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708" w:type="dxa"/>
          </w:tcPr>
          <w:p w:rsidR="001D68BB" w:rsidRPr="001E719E" w:rsidRDefault="001D68B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1D68BB" w:rsidRPr="001E719E" w:rsidRDefault="001D68BB" w:rsidP="008A4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1D68BB" w:rsidRPr="001E719E" w:rsidRDefault="001D68B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1D68BB" w:rsidRPr="001E719E" w:rsidRDefault="001D68BB" w:rsidP="001D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Не проводится, в связи с отсутствием в муниципальной собственности акций хозяйствующих субъектов</w:t>
            </w:r>
          </w:p>
        </w:tc>
      </w:tr>
      <w:tr w:rsidR="001D68BB" w:rsidRPr="001E719E" w:rsidTr="00464CA0">
        <w:tc>
          <w:tcPr>
            <w:tcW w:w="15558" w:type="dxa"/>
            <w:gridSpan w:val="8"/>
          </w:tcPr>
          <w:p w:rsidR="001D68BB" w:rsidRPr="001E719E" w:rsidRDefault="001D68BB" w:rsidP="00DD7FC3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1D68BB" w:rsidRPr="001E719E" w:rsidTr="00464CA0">
        <w:tc>
          <w:tcPr>
            <w:tcW w:w="638" w:type="dxa"/>
          </w:tcPr>
          <w:p w:rsidR="001D68BB" w:rsidRPr="001E719E" w:rsidRDefault="001D68BB" w:rsidP="00B5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9" w:type="dxa"/>
            <w:gridSpan w:val="3"/>
          </w:tcPr>
          <w:p w:rsidR="001D68BB" w:rsidRPr="001E719E" w:rsidRDefault="001D68BB" w:rsidP="00B55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участия частных организаций и индивидуальных предпринимателей в сфере </w:t>
            </w:r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«</w:t>
            </w:r>
            <w:proofErr w:type="spellStart"/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мобильный технопарк «</w:t>
            </w:r>
            <w:proofErr w:type="spellStart"/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центр ключевых компетенций на базе организации высшего образования (Центр ДНК)</w:t>
            </w:r>
          </w:p>
        </w:tc>
        <w:tc>
          <w:tcPr>
            <w:tcW w:w="1708" w:type="dxa"/>
          </w:tcPr>
          <w:p w:rsidR="001D68BB" w:rsidRPr="001E719E" w:rsidRDefault="001D68BB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1D68BB" w:rsidRPr="001E719E" w:rsidRDefault="00A005D3" w:rsidP="00F6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1D68BB" w:rsidRPr="001E719E" w:rsidRDefault="001D68BB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«Ижемский»</w:t>
            </w:r>
          </w:p>
        </w:tc>
        <w:tc>
          <w:tcPr>
            <w:tcW w:w="4563" w:type="dxa"/>
          </w:tcPr>
          <w:p w:rsidR="001D68BB" w:rsidRPr="001E719E" w:rsidRDefault="00A005D3" w:rsidP="00A0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муниципального района «Ижемский» отсутствуют частные образовательные организации,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реализующие программы дополнительного образования детей</w:t>
            </w:r>
          </w:p>
        </w:tc>
      </w:tr>
      <w:tr w:rsidR="001D68BB" w:rsidRPr="001E719E" w:rsidTr="00464CA0">
        <w:tc>
          <w:tcPr>
            <w:tcW w:w="15558" w:type="dxa"/>
            <w:gridSpan w:val="8"/>
          </w:tcPr>
          <w:p w:rsidR="001D68BB" w:rsidRPr="001E719E" w:rsidRDefault="001D68BB" w:rsidP="00164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Мероприятия, направленные на обеспечение равных условий доступа к информации о реализации муниципального имущества МО МР «Ижемский», а также ресурсов всех видов, находящихся в муниципальной собственности</w:t>
            </w:r>
          </w:p>
        </w:tc>
      </w:tr>
      <w:tr w:rsidR="001D68BB" w:rsidRPr="001E719E" w:rsidTr="00464CA0">
        <w:tc>
          <w:tcPr>
            <w:tcW w:w="638" w:type="dxa"/>
          </w:tcPr>
          <w:p w:rsidR="001D68BB" w:rsidRPr="001E719E" w:rsidRDefault="001D68BB" w:rsidP="00B5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19" w:type="dxa"/>
            <w:gridSpan w:val="3"/>
          </w:tcPr>
          <w:p w:rsidR="001D68BB" w:rsidRPr="001E719E" w:rsidRDefault="001D68BB" w:rsidP="00150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процедурах приватизации муниципального имущества на официальном сайте администрации МР «Ижемский», в средствах массовой информации, на едином официальном сайте </w:t>
            </w:r>
            <w:hyperlink r:id="rId9" w:history="1">
              <w:r w:rsidRPr="001E719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Pr="001E719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E719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E719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utp</w:t>
              </w:r>
              <w:proofErr w:type="spellEnd"/>
              <w:r w:rsidRPr="001E719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E719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1E719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E719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ast</w:t>
              </w:r>
              <w:proofErr w:type="spellEnd"/>
              <w:r w:rsidRPr="001E719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E719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E719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1D68BB" w:rsidRPr="001E719E" w:rsidRDefault="001D68BB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1D68BB" w:rsidRPr="001E719E" w:rsidRDefault="001D68BB" w:rsidP="001D6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исполнено</w:t>
            </w:r>
          </w:p>
        </w:tc>
        <w:tc>
          <w:tcPr>
            <w:tcW w:w="2546" w:type="dxa"/>
          </w:tcPr>
          <w:p w:rsidR="001D68BB" w:rsidRPr="001E719E" w:rsidRDefault="001D68BB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563" w:type="dxa"/>
          </w:tcPr>
          <w:p w:rsidR="00A005D3" w:rsidRPr="001E719E" w:rsidRDefault="00A005D3" w:rsidP="00A00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процедурах приватизации муниципального имущества осуществляется в соответствии с Федеральным законом от 21.12.2001 № 178-ФЗ «О приватизации государственного и муниципального имущества»</w:t>
            </w:r>
          </w:p>
          <w:p w:rsidR="001D68BB" w:rsidRPr="001E719E" w:rsidRDefault="001D68BB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BB" w:rsidRPr="001E719E" w:rsidTr="00464CA0">
        <w:trPr>
          <w:trHeight w:val="359"/>
        </w:trPr>
        <w:tc>
          <w:tcPr>
            <w:tcW w:w="15558" w:type="dxa"/>
            <w:gridSpan w:val="8"/>
          </w:tcPr>
          <w:p w:rsidR="001D68BB" w:rsidRPr="001E719E" w:rsidRDefault="001D68BB" w:rsidP="004B1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1E71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Дополнительные мероприятия (внедрение лучших практик в области содействия развитию конкуренции)</w:t>
            </w:r>
          </w:p>
        </w:tc>
      </w:tr>
      <w:tr w:rsidR="001D68BB" w:rsidRPr="00C95427" w:rsidTr="00464CA0">
        <w:tc>
          <w:tcPr>
            <w:tcW w:w="638" w:type="dxa"/>
          </w:tcPr>
          <w:p w:rsidR="001D68BB" w:rsidRPr="001E719E" w:rsidRDefault="001D68BB" w:rsidP="00B5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19" w:type="dxa"/>
            <w:gridSpan w:val="3"/>
          </w:tcPr>
          <w:p w:rsidR="001D68BB" w:rsidRPr="001E719E" w:rsidRDefault="001D68BB" w:rsidP="00B55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справочника предпринимателя, действующего на приоритетных и социально значимых рынках Республики Коми</w:t>
            </w:r>
          </w:p>
        </w:tc>
        <w:tc>
          <w:tcPr>
            <w:tcW w:w="1708" w:type="dxa"/>
          </w:tcPr>
          <w:p w:rsidR="001D68BB" w:rsidRPr="001E719E" w:rsidRDefault="001D68BB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984" w:type="dxa"/>
          </w:tcPr>
          <w:p w:rsidR="001D68BB" w:rsidRPr="001E719E" w:rsidRDefault="00CD5B50" w:rsidP="00F6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исполнено</w:t>
            </w:r>
          </w:p>
        </w:tc>
        <w:tc>
          <w:tcPr>
            <w:tcW w:w="2546" w:type="dxa"/>
          </w:tcPr>
          <w:p w:rsidR="001D68BB" w:rsidRPr="001E719E" w:rsidRDefault="001D68BB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1D68BB" w:rsidRDefault="00CD5B50" w:rsidP="00C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Справочник не сформирован</w:t>
            </w:r>
          </w:p>
        </w:tc>
      </w:tr>
    </w:tbl>
    <w:p w:rsidR="00F91C18" w:rsidRDefault="00F91C18" w:rsidP="009A7552">
      <w:pPr>
        <w:rPr>
          <w:rFonts w:ascii="Times New Roman" w:hAnsi="Times New Roman" w:cs="Times New Roman"/>
        </w:rPr>
      </w:pPr>
    </w:p>
    <w:sectPr w:rsidR="00F91C18" w:rsidSect="005D3C42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C29"/>
    <w:multiLevelType w:val="hybridMultilevel"/>
    <w:tmpl w:val="91F26688"/>
    <w:lvl w:ilvl="0" w:tplc="0958D358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35F14"/>
    <w:multiLevelType w:val="hybridMultilevel"/>
    <w:tmpl w:val="14405ADC"/>
    <w:lvl w:ilvl="0" w:tplc="19C8511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C37CD"/>
    <w:multiLevelType w:val="hybridMultilevel"/>
    <w:tmpl w:val="1CC064D8"/>
    <w:lvl w:ilvl="0" w:tplc="5D18BF5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91395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E6229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42CC3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3E5B33"/>
    <w:multiLevelType w:val="hybridMultilevel"/>
    <w:tmpl w:val="6A22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A3CAD"/>
    <w:multiLevelType w:val="hybridMultilevel"/>
    <w:tmpl w:val="C4B27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D2BDA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768C9"/>
    <w:multiLevelType w:val="hybridMultilevel"/>
    <w:tmpl w:val="E1120CC2"/>
    <w:lvl w:ilvl="0" w:tplc="4A1C7E2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286534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B4275D"/>
    <w:multiLevelType w:val="hybridMultilevel"/>
    <w:tmpl w:val="3AE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10B9F"/>
    <w:multiLevelType w:val="hybridMultilevel"/>
    <w:tmpl w:val="8C5E7E1C"/>
    <w:lvl w:ilvl="0" w:tplc="DBAAA99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FA2AE8"/>
    <w:multiLevelType w:val="hybridMultilevel"/>
    <w:tmpl w:val="A4862800"/>
    <w:lvl w:ilvl="0" w:tplc="970C3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849EF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13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F285F"/>
    <w:rsid w:val="00015048"/>
    <w:rsid w:val="00015E20"/>
    <w:rsid w:val="000200DE"/>
    <w:rsid w:val="0002016A"/>
    <w:rsid w:val="000303E5"/>
    <w:rsid w:val="00046988"/>
    <w:rsid w:val="000469EC"/>
    <w:rsid w:val="00057CDF"/>
    <w:rsid w:val="000924EC"/>
    <w:rsid w:val="000B2701"/>
    <w:rsid w:val="000C3F63"/>
    <w:rsid w:val="000E439E"/>
    <w:rsid w:val="0012624E"/>
    <w:rsid w:val="0013135C"/>
    <w:rsid w:val="0015035B"/>
    <w:rsid w:val="00164FC2"/>
    <w:rsid w:val="001808D3"/>
    <w:rsid w:val="001916E8"/>
    <w:rsid w:val="001928E3"/>
    <w:rsid w:val="001B19B9"/>
    <w:rsid w:val="001D4424"/>
    <w:rsid w:val="001D68BB"/>
    <w:rsid w:val="001E1EF5"/>
    <w:rsid w:val="001E26D3"/>
    <w:rsid w:val="001E719E"/>
    <w:rsid w:val="001F1A09"/>
    <w:rsid w:val="001F285F"/>
    <w:rsid w:val="00202FA1"/>
    <w:rsid w:val="00225E35"/>
    <w:rsid w:val="002413A6"/>
    <w:rsid w:val="00270239"/>
    <w:rsid w:val="00282683"/>
    <w:rsid w:val="002A2664"/>
    <w:rsid w:val="002A4E75"/>
    <w:rsid w:val="002C0F13"/>
    <w:rsid w:val="002F7344"/>
    <w:rsid w:val="0030034C"/>
    <w:rsid w:val="0030180B"/>
    <w:rsid w:val="003222CE"/>
    <w:rsid w:val="00327609"/>
    <w:rsid w:val="00334D5B"/>
    <w:rsid w:val="00350B27"/>
    <w:rsid w:val="00352072"/>
    <w:rsid w:val="00357DD8"/>
    <w:rsid w:val="00363691"/>
    <w:rsid w:val="00374550"/>
    <w:rsid w:val="00374F8A"/>
    <w:rsid w:val="0037739F"/>
    <w:rsid w:val="00377E6F"/>
    <w:rsid w:val="003B4EA1"/>
    <w:rsid w:val="003C1439"/>
    <w:rsid w:val="003D669F"/>
    <w:rsid w:val="003F061A"/>
    <w:rsid w:val="00407DEF"/>
    <w:rsid w:val="00441D1C"/>
    <w:rsid w:val="00444EC2"/>
    <w:rsid w:val="00464CA0"/>
    <w:rsid w:val="004A47C2"/>
    <w:rsid w:val="004A63D9"/>
    <w:rsid w:val="004B038C"/>
    <w:rsid w:val="004B1619"/>
    <w:rsid w:val="004C519A"/>
    <w:rsid w:val="004C7243"/>
    <w:rsid w:val="004E5C82"/>
    <w:rsid w:val="00506867"/>
    <w:rsid w:val="00511150"/>
    <w:rsid w:val="00520C4A"/>
    <w:rsid w:val="00532355"/>
    <w:rsid w:val="0054483B"/>
    <w:rsid w:val="00555457"/>
    <w:rsid w:val="0057182F"/>
    <w:rsid w:val="00573151"/>
    <w:rsid w:val="00573C39"/>
    <w:rsid w:val="00583DFD"/>
    <w:rsid w:val="005A5F99"/>
    <w:rsid w:val="005A7E05"/>
    <w:rsid w:val="005B4EE2"/>
    <w:rsid w:val="005B7AE6"/>
    <w:rsid w:val="005D3C42"/>
    <w:rsid w:val="005D76C4"/>
    <w:rsid w:val="0061335E"/>
    <w:rsid w:val="006260EC"/>
    <w:rsid w:val="0064555F"/>
    <w:rsid w:val="00653A2E"/>
    <w:rsid w:val="00653D39"/>
    <w:rsid w:val="00655C50"/>
    <w:rsid w:val="006568F1"/>
    <w:rsid w:val="00661631"/>
    <w:rsid w:val="00674565"/>
    <w:rsid w:val="00675DEC"/>
    <w:rsid w:val="006951DE"/>
    <w:rsid w:val="006F1B89"/>
    <w:rsid w:val="006F77A9"/>
    <w:rsid w:val="00703AA8"/>
    <w:rsid w:val="00721D84"/>
    <w:rsid w:val="00724877"/>
    <w:rsid w:val="0076179A"/>
    <w:rsid w:val="00792CBC"/>
    <w:rsid w:val="00797400"/>
    <w:rsid w:val="007C0803"/>
    <w:rsid w:val="007C48DC"/>
    <w:rsid w:val="007D1311"/>
    <w:rsid w:val="007F0A2B"/>
    <w:rsid w:val="007F779B"/>
    <w:rsid w:val="00805493"/>
    <w:rsid w:val="00811291"/>
    <w:rsid w:val="008137D9"/>
    <w:rsid w:val="008243C0"/>
    <w:rsid w:val="008330A3"/>
    <w:rsid w:val="00845EDB"/>
    <w:rsid w:val="00846AF0"/>
    <w:rsid w:val="008569F3"/>
    <w:rsid w:val="008618D9"/>
    <w:rsid w:val="00863A5E"/>
    <w:rsid w:val="008724FF"/>
    <w:rsid w:val="0088102A"/>
    <w:rsid w:val="00883126"/>
    <w:rsid w:val="00886A7D"/>
    <w:rsid w:val="00894FCF"/>
    <w:rsid w:val="0089734C"/>
    <w:rsid w:val="008A4643"/>
    <w:rsid w:val="008B4C62"/>
    <w:rsid w:val="008B5BB8"/>
    <w:rsid w:val="008C2126"/>
    <w:rsid w:val="008D4B09"/>
    <w:rsid w:val="008D68C5"/>
    <w:rsid w:val="00910EE4"/>
    <w:rsid w:val="009432CB"/>
    <w:rsid w:val="00944AFB"/>
    <w:rsid w:val="00945E10"/>
    <w:rsid w:val="00953718"/>
    <w:rsid w:val="009567AC"/>
    <w:rsid w:val="0096245C"/>
    <w:rsid w:val="00963CE0"/>
    <w:rsid w:val="00970122"/>
    <w:rsid w:val="00977D38"/>
    <w:rsid w:val="009A7552"/>
    <w:rsid w:val="009D5F37"/>
    <w:rsid w:val="009F4584"/>
    <w:rsid w:val="00A005D3"/>
    <w:rsid w:val="00A01F5F"/>
    <w:rsid w:val="00A123F6"/>
    <w:rsid w:val="00A12ECF"/>
    <w:rsid w:val="00A20974"/>
    <w:rsid w:val="00A4528B"/>
    <w:rsid w:val="00A56A94"/>
    <w:rsid w:val="00A57273"/>
    <w:rsid w:val="00A658D2"/>
    <w:rsid w:val="00A762D9"/>
    <w:rsid w:val="00A92026"/>
    <w:rsid w:val="00AE2463"/>
    <w:rsid w:val="00AF5E3C"/>
    <w:rsid w:val="00B11242"/>
    <w:rsid w:val="00B17643"/>
    <w:rsid w:val="00B22E54"/>
    <w:rsid w:val="00B3764B"/>
    <w:rsid w:val="00B4240A"/>
    <w:rsid w:val="00B43AC6"/>
    <w:rsid w:val="00B557E2"/>
    <w:rsid w:val="00B60D3C"/>
    <w:rsid w:val="00B67AA5"/>
    <w:rsid w:val="00B72E3B"/>
    <w:rsid w:val="00B75480"/>
    <w:rsid w:val="00B82D44"/>
    <w:rsid w:val="00B84C57"/>
    <w:rsid w:val="00B8579F"/>
    <w:rsid w:val="00B966B8"/>
    <w:rsid w:val="00B96DFF"/>
    <w:rsid w:val="00BB3390"/>
    <w:rsid w:val="00BE44D7"/>
    <w:rsid w:val="00BE6803"/>
    <w:rsid w:val="00C507BF"/>
    <w:rsid w:val="00C617B2"/>
    <w:rsid w:val="00C6340A"/>
    <w:rsid w:val="00C824E9"/>
    <w:rsid w:val="00C86999"/>
    <w:rsid w:val="00C90BA3"/>
    <w:rsid w:val="00C953B0"/>
    <w:rsid w:val="00C95427"/>
    <w:rsid w:val="00CA7FE9"/>
    <w:rsid w:val="00CD1C6B"/>
    <w:rsid w:val="00CD3115"/>
    <w:rsid w:val="00CD5B50"/>
    <w:rsid w:val="00CE3391"/>
    <w:rsid w:val="00CE5887"/>
    <w:rsid w:val="00D46355"/>
    <w:rsid w:val="00D65705"/>
    <w:rsid w:val="00D670EF"/>
    <w:rsid w:val="00D856BD"/>
    <w:rsid w:val="00D94869"/>
    <w:rsid w:val="00D94DE6"/>
    <w:rsid w:val="00D95D53"/>
    <w:rsid w:val="00DA347F"/>
    <w:rsid w:val="00DB5D35"/>
    <w:rsid w:val="00DD7FC3"/>
    <w:rsid w:val="00DF0C31"/>
    <w:rsid w:val="00DF4AF7"/>
    <w:rsid w:val="00DF6E63"/>
    <w:rsid w:val="00E17700"/>
    <w:rsid w:val="00E303F5"/>
    <w:rsid w:val="00E35FB9"/>
    <w:rsid w:val="00E372DB"/>
    <w:rsid w:val="00E51958"/>
    <w:rsid w:val="00E51A99"/>
    <w:rsid w:val="00E668D4"/>
    <w:rsid w:val="00EB6B2D"/>
    <w:rsid w:val="00EB7CE6"/>
    <w:rsid w:val="00EC5134"/>
    <w:rsid w:val="00EC5FC2"/>
    <w:rsid w:val="00ED0CE4"/>
    <w:rsid w:val="00ED547E"/>
    <w:rsid w:val="00EE7B35"/>
    <w:rsid w:val="00F032D8"/>
    <w:rsid w:val="00F125A8"/>
    <w:rsid w:val="00F14B0B"/>
    <w:rsid w:val="00F25D19"/>
    <w:rsid w:val="00F304BF"/>
    <w:rsid w:val="00F37564"/>
    <w:rsid w:val="00F44B6A"/>
    <w:rsid w:val="00F4784F"/>
    <w:rsid w:val="00F60D3F"/>
    <w:rsid w:val="00F63C8C"/>
    <w:rsid w:val="00F8076F"/>
    <w:rsid w:val="00F91C18"/>
    <w:rsid w:val="00FE6467"/>
    <w:rsid w:val="00FF33E9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E05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1F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A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F91C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1C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2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1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4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54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547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4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47E"/>
    <w:rPr>
      <w:b/>
      <w:bCs/>
    </w:rPr>
  </w:style>
  <w:style w:type="character" w:styleId="ad">
    <w:name w:val="Hyperlink"/>
    <w:basedOn w:val="a0"/>
    <w:uiPriority w:val="99"/>
    <w:unhideWhenUsed/>
    <w:rsid w:val="00164FC2"/>
    <w:rPr>
      <w:color w:val="0563C1" w:themeColor="hyperlink"/>
      <w:u w:val="single"/>
    </w:rPr>
  </w:style>
  <w:style w:type="paragraph" w:customStyle="1" w:styleId="ConsPlusTitle">
    <w:name w:val="ConsPlusTitle"/>
    <w:rsid w:val="005A5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22E5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22E54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A085CD8D4346C0D18DE815FEAF6C1DB988CBD86E61C3F4F0D9F86044F3F09EEA673CA231B8E41N1J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9A085CD8D4346C0D18DE815FEAF6C1DB988CBD86E61C3F4F0D9F86044F3F09EEA673C826N1J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67C5F3D14DA98F2D3271DC3DEBFF85295DD35F5F91297EB2E99AE983D8EE72DDBF226D3D10452839D79A329AD7F81D287268F401H6a7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F9E57-1625-41D1-A615-D80EF597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14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 Юрьевна</dc:creator>
  <cp:lastModifiedBy>Economika7</cp:lastModifiedBy>
  <cp:revision>14</cp:revision>
  <cp:lastPrinted>2021-01-12T09:30:00Z</cp:lastPrinted>
  <dcterms:created xsi:type="dcterms:W3CDTF">2021-01-11T12:22:00Z</dcterms:created>
  <dcterms:modified xsi:type="dcterms:W3CDTF">2021-01-12T09:30:00Z</dcterms:modified>
</cp:coreProperties>
</file>