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BF" w:rsidRDefault="00162EB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2EBF" w:rsidRDefault="00162EBF">
      <w:pPr>
        <w:pStyle w:val="ConsPlusNormal"/>
        <w:jc w:val="both"/>
        <w:outlineLvl w:val="0"/>
      </w:pPr>
    </w:p>
    <w:p w:rsidR="00162EBF" w:rsidRDefault="00162EBF">
      <w:pPr>
        <w:pStyle w:val="ConsPlusNormal"/>
        <w:outlineLvl w:val="0"/>
      </w:pPr>
      <w:r>
        <w:t>Зарегистрировано в Минюсте России 18 декабря 2020 г. N 61572</w:t>
      </w:r>
    </w:p>
    <w:p w:rsidR="00162EBF" w:rsidRDefault="00162E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</w:pPr>
      <w:r>
        <w:t>ФЕДЕРАЛЬНАЯ СЛУЖБА ПО НАДЗОРУ В СФЕРЕ ЗАЩИТЫ</w:t>
      </w:r>
    </w:p>
    <w:p w:rsidR="00162EBF" w:rsidRDefault="00162EBF">
      <w:pPr>
        <w:pStyle w:val="ConsPlusTitle"/>
        <w:jc w:val="center"/>
      </w:pPr>
      <w:r>
        <w:t>ПРАВ ПОТРЕБИТЕЛЕЙ И БЛАГОПОЛУЧИЯ ЧЕЛОВЕКА</w:t>
      </w:r>
    </w:p>
    <w:p w:rsidR="00162EBF" w:rsidRDefault="00162EBF">
      <w:pPr>
        <w:pStyle w:val="ConsPlusTitle"/>
        <w:jc w:val="center"/>
      </w:pPr>
    </w:p>
    <w:p w:rsidR="00162EBF" w:rsidRDefault="00162EBF">
      <w:pPr>
        <w:pStyle w:val="ConsPlusTitle"/>
        <w:jc w:val="center"/>
      </w:pPr>
      <w:r>
        <w:t>ГЛАВНЫЙ ГОСУДАРСТВЕННЫЙ САНИТАРНЫЙ ВРАЧ</w:t>
      </w:r>
    </w:p>
    <w:p w:rsidR="00162EBF" w:rsidRDefault="00162EBF">
      <w:pPr>
        <w:pStyle w:val="ConsPlusTitle"/>
        <w:jc w:val="center"/>
      </w:pPr>
      <w:r>
        <w:t>РОССИЙСКОЙ ФЕДЕРАЦИИ</w:t>
      </w:r>
    </w:p>
    <w:p w:rsidR="00162EBF" w:rsidRDefault="00162EBF">
      <w:pPr>
        <w:pStyle w:val="ConsPlusTitle"/>
        <w:jc w:val="center"/>
      </w:pPr>
    </w:p>
    <w:p w:rsidR="00162EBF" w:rsidRDefault="00162EBF">
      <w:pPr>
        <w:pStyle w:val="ConsPlusTitle"/>
        <w:jc w:val="center"/>
      </w:pPr>
      <w:r>
        <w:t>ПОСТАНОВЛЕНИЕ</w:t>
      </w:r>
    </w:p>
    <w:p w:rsidR="00162EBF" w:rsidRDefault="00162EBF">
      <w:pPr>
        <w:pStyle w:val="ConsPlusTitle"/>
        <w:jc w:val="center"/>
      </w:pPr>
      <w:r>
        <w:t>от 20 ноября 2020 г. N 36</w:t>
      </w:r>
    </w:p>
    <w:p w:rsidR="00162EBF" w:rsidRDefault="00162EBF">
      <w:pPr>
        <w:pStyle w:val="ConsPlusTitle"/>
        <w:jc w:val="center"/>
      </w:pPr>
    </w:p>
    <w:p w:rsidR="00162EBF" w:rsidRDefault="00162EBF">
      <w:pPr>
        <w:pStyle w:val="ConsPlusTitle"/>
        <w:jc w:val="center"/>
      </w:pPr>
      <w:r>
        <w:t>ОБ УТВЕРЖДЕНИИ САНИТАРНО-ЭПИДЕМИОЛОГИЧЕСКИХ ПРАВИЛ</w:t>
      </w:r>
    </w:p>
    <w:p w:rsidR="00162EBF" w:rsidRDefault="00162EBF">
      <w:pPr>
        <w:pStyle w:val="ConsPlusTitle"/>
        <w:jc w:val="center"/>
      </w:pPr>
      <w:r>
        <w:t>СП 2.3.6.3668-20 "САНИТАРНО-ЭПИДЕМИОЛОГИЧЕСКИЕ ТРЕБОВАНИЯ</w:t>
      </w:r>
    </w:p>
    <w:p w:rsidR="00162EBF" w:rsidRDefault="00162EBF">
      <w:pPr>
        <w:pStyle w:val="ConsPlusTitle"/>
        <w:jc w:val="center"/>
      </w:pPr>
      <w:r>
        <w:t>К УСЛОВИЯМ ДЕЯТЕЛЬНОСТИ ТОРГОВЫХ ОБЪЕКТОВ И РЫНКОВ,</w:t>
      </w:r>
    </w:p>
    <w:p w:rsidR="00162EBF" w:rsidRDefault="00162EBF">
      <w:pPr>
        <w:pStyle w:val="ConsPlusTitle"/>
        <w:jc w:val="center"/>
      </w:pPr>
      <w:r>
        <w:t>РЕАЛИЗУЮЩИХ ПИЩЕВУЮ ПРОДУКЦИЮ"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(приложение).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2. Установить срок:</w:t>
      </w:r>
    </w:p>
    <w:p w:rsidR="00162EBF" w:rsidRDefault="00162EBF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2.1. вступления в силу санитарно-эпидемиологических </w:t>
      </w:r>
      <w:hyperlink w:anchor="P44" w:history="1">
        <w:r>
          <w:rPr>
            <w:color w:val="0000FF"/>
          </w:rPr>
          <w:t>правил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и </w:t>
      </w:r>
      <w:hyperlink w:anchor="P25" w:history="1">
        <w:r>
          <w:rPr>
            <w:color w:val="0000FF"/>
          </w:rPr>
          <w:t>пункта 3</w:t>
        </w:r>
      </w:hyperlink>
      <w:r>
        <w:t xml:space="preserve"> настоящего постановления с 01.01.2021;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2.2. действия санитарно-эпидемиологических </w:t>
      </w:r>
      <w:hyperlink w:anchor="P44" w:history="1">
        <w:r>
          <w:rPr>
            <w:color w:val="0000FF"/>
          </w:rPr>
          <w:t>правил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до 01.01.2027.</w:t>
      </w:r>
    </w:p>
    <w:p w:rsidR="00162EBF" w:rsidRDefault="00162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62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2EBF" w:rsidRDefault="00162E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62EBF" w:rsidRDefault="00162EBF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2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162EBF" w:rsidRDefault="00162EBF">
      <w:pPr>
        <w:pStyle w:val="ConsPlusNormal"/>
        <w:spacing w:before="280"/>
        <w:ind w:firstLine="540"/>
        <w:jc w:val="both"/>
      </w:pPr>
      <w:bookmarkStart w:id="1" w:name="P25"/>
      <w:bookmarkEnd w:id="1"/>
      <w:r>
        <w:t>3. Признать утратившими силу: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- санитарно-эпидемиологические </w:t>
      </w:r>
      <w:hyperlink r:id="rId7" w:history="1">
        <w:r>
          <w:rPr>
            <w:color w:val="0000FF"/>
          </w:rPr>
          <w:t>правила</w:t>
        </w:r>
      </w:hyperlink>
      <w:r>
        <w:t xml:space="preserve"> СП 2.3.6.1066-01 "Санитарно-эпидемиологические требования к организациям торговли и обороту в них продовольственного сырья и пищевых продуктов", введенные в действие постановлением Главного государственного санитарного врача Российской Федерации от 07.09.2001 N 23 (зарегистрировано Минюстом России 28.09.2001, регистрационный N 2956);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- санитарно-эпидемиологические </w:t>
      </w:r>
      <w:hyperlink r:id="rId8" w:history="1">
        <w:r>
          <w:rPr>
            <w:color w:val="0000FF"/>
          </w:rPr>
          <w:t>правила</w:t>
        </w:r>
      </w:hyperlink>
      <w:r>
        <w:t xml:space="preserve"> СП 2.3.6.2203-07 "Изменение N 1 к санитарно-</w:t>
      </w:r>
      <w:r>
        <w:lastRenderedPageBreak/>
        <w:t>эпидемиологическим правилам "Санитарно-эпидемиологические требования к организациям торговли и обороту в них продовольственного сырья и пищевых продуктов СП 2.3.6.1066-01", утвержденные постановлением Главного государственного санитарного врача Российской Федерации от 03.05.2007 N 26 (зарегистрировано Минюстом России 07.06.2007, регистрационный N 9612).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jc w:val="right"/>
      </w:pPr>
      <w:r>
        <w:t>А.Ю.ПОПОВА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jc w:val="right"/>
        <w:outlineLvl w:val="0"/>
      </w:pPr>
      <w:r>
        <w:t>Приложение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jc w:val="right"/>
      </w:pPr>
      <w:r>
        <w:t>Утверждены</w:t>
      </w:r>
    </w:p>
    <w:p w:rsidR="00162EBF" w:rsidRDefault="00162EBF">
      <w:pPr>
        <w:pStyle w:val="ConsPlusNormal"/>
        <w:jc w:val="right"/>
      </w:pPr>
      <w:r>
        <w:t>постановлением</w:t>
      </w:r>
    </w:p>
    <w:p w:rsidR="00162EBF" w:rsidRDefault="00162EBF">
      <w:pPr>
        <w:pStyle w:val="ConsPlusNormal"/>
        <w:jc w:val="right"/>
      </w:pPr>
      <w:r>
        <w:t>Главного государственного</w:t>
      </w:r>
    </w:p>
    <w:p w:rsidR="00162EBF" w:rsidRDefault="00162EBF">
      <w:pPr>
        <w:pStyle w:val="ConsPlusNormal"/>
        <w:jc w:val="right"/>
      </w:pPr>
      <w:r>
        <w:t>санитарного врача</w:t>
      </w:r>
    </w:p>
    <w:p w:rsidR="00162EBF" w:rsidRDefault="00162EBF">
      <w:pPr>
        <w:pStyle w:val="ConsPlusNormal"/>
        <w:jc w:val="right"/>
      </w:pPr>
      <w:r>
        <w:t>Российской Федерации</w:t>
      </w:r>
    </w:p>
    <w:p w:rsidR="00162EBF" w:rsidRDefault="00162EBF">
      <w:pPr>
        <w:pStyle w:val="ConsPlusNormal"/>
        <w:jc w:val="right"/>
      </w:pPr>
      <w:r>
        <w:t>от 20.11.2020 N 36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</w:pPr>
      <w:bookmarkStart w:id="2" w:name="P44"/>
      <w:bookmarkEnd w:id="2"/>
      <w:r>
        <w:t>САНИТАРНО-ЭПИДЕМИОЛОГИЧЕСКИЕ ПРАВИЛА</w:t>
      </w:r>
    </w:p>
    <w:p w:rsidR="00162EBF" w:rsidRDefault="00162EBF">
      <w:pPr>
        <w:pStyle w:val="ConsPlusTitle"/>
        <w:jc w:val="center"/>
      </w:pPr>
      <w:r>
        <w:t>СП 2.3.6.3668-20 "САНИТАРНО-ЭПИДЕМИОЛОГИЧЕСКИЕ ТРЕБОВАНИЯ</w:t>
      </w:r>
    </w:p>
    <w:p w:rsidR="00162EBF" w:rsidRDefault="00162EBF">
      <w:pPr>
        <w:pStyle w:val="ConsPlusTitle"/>
        <w:jc w:val="center"/>
      </w:pPr>
      <w:r>
        <w:t>К УСЛОВИЯМ ДЕЯТЕЛЬНОСТИ ТОРГОВЫХ ОБЪЕКТОВ И РЫНКОВ,</w:t>
      </w:r>
    </w:p>
    <w:p w:rsidR="00162EBF" w:rsidRDefault="00162EBF">
      <w:pPr>
        <w:pStyle w:val="ConsPlusTitle"/>
        <w:jc w:val="center"/>
      </w:pPr>
      <w:r>
        <w:t>РЕАЛИЗУЮЩИХ ПИЩЕВУЮ ПРОДУКЦИЮ"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  <w:outlineLvl w:val="1"/>
      </w:pPr>
      <w:r>
        <w:t>I. Общие положения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1.1. Настоящие санитарно-эпидемиологические правила (далее - Правила) направлены на охрану жизни и здоровья населения,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условиям деятельности юридических и физических лиц, связанной с реализацией пищевой продукции, в том числе на рынках и ярмарках, и к используемым при осуществлении такой деятельности зданиям, строениям, сооружениям, помещениям (далее - торговые объекты), территориям, оборудованию и транспортным средствам.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1.2. Обустройство, оборудование и содержание рынка, а также организация его деятельности по продаже продовольственных товаров должны осуществляться в соответствии с законодательством Российской Федерации &lt;1&gt; и Правилами.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30.12.2006 N 271-ФЗ "О розничных рынках и о внесении изменений в Трудовой кодекс Российской Федерации" (Собрание законодательства Российской Федерации, 2007, N 1 (ч. I), ст. 34; 2019 (ч. V), N 49, ст. 6981).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1.3. В стационарных торговых объектах должен быть организован производственный контроль за соблюдением санитарно-эпидемиологических требований и проведением санитарно-противоэпидемических (профилактических) мероприятий в порядке и с периодичностью, определяемыми юридическими лицами и индивидуальными предпринимателями.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1.4. Работники, занятые на работах, которые связаны с хранением, перевозкой (транспортированием) и реализацией пищевой продукции и имеющие непосредственный контакт с пищевой продукцией, проходят обязательные предварительные при поступлении на работу и </w:t>
      </w:r>
      <w:r>
        <w:lastRenderedPageBreak/>
        <w:t>периодические медицинские осмотры &lt;2&gt;.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&lt;2&gt;</w:t>
      </w:r>
      <w:hyperlink r:id="rId10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населения"; </w:t>
      </w:r>
      <w:hyperlink r:id="rId11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приказом Минтруда России, Минздрава России от 06.02.2018 N 62н/49н (зарегистрирован Минюстом России 02.03.2018, регистрационный N 50237), приказом Минздрава России от 13.12.2019 N 1032н (зарегистрирован Минюстом России 24.12.2019 N 56976), приказом Минтруда России, Минздрава России от 03.04.2020 N 187н/268н (зарегистрирован Минюстом России 12.05.2020 N 58320), приказом Минздрава России от 18.05.2020 N 455н (зарегистрирован Минюстом России 22.05.2020 N 58430).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1.5. Работники торговых объектов, имеющие непосредственный контакт с пищевой продукцией, должны иметь личную медицинскую книжку с отметками о пройденном медицинском осмотре и заключением врача о допуске к работе, сведениями о прививках, сведениями о прохождении профессиональной гигиенической подготовки и аттестации &lt;3&gt;.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&lt;3&gt;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1.6. Работники торговых объектов, имеющие непосредственный контакт с пищевой продукцией, проходят профессиональную гигиеническую подготовку и аттестацию при приеме на работу и далее с периодичностью не реже чем 1 раз в 2 года &lt;4&gt;.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&lt;4&gt;</w:t>
      </w:r>
      <w:hyperlink r:id="rId13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  <w:outlineLvl w:val="1"/>
      </w:pPr>
      <w:r>
        <w:t>II. Требования к размещению торговых объектов</w:t>
      </w:r>
    </w:p>
    <w:p w:rsidR="00162EBF" w:rsidRDefault="00162EBF">
      <w:pPr>
        <w:pStyle w:val="ConsPlusTitle"/>
        <w:jc w:val="center"/>
      </w:pPr>
      <w:r>
        <w:t>и их территории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bookmarkStart w:id="3" w:name="P72"/>
      <w:bookmarkEnd w:id="3"/>
      <w:r>
        <w:t>2.1. Размещение торговых объектов в многоквартирных домах, в том числе установка и эксплуатация в таких торговых объектах стационарных холодильных камер, холодильных агрегатов и грузоподъемников, а также погрузочно-разгрузочные работы в торговых объектах, встроенных, встроено-пристроенных в многоквартирный дом, пристроенных к многоквартирному дому должны осуществляться при условии соблюдения санитарно-эпидемиологических требований к условиям проживания в жилых зданиях и помещениях &lt;5&gt;.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&lt;5&gt;</w:t>
      </w:r>
      <w:proofErr w:type="spellStart"/>
      <w:r w:rsidR="00AD4005">
        <w:fldChar w:fldCharType="begin"/>
      </w:r>
      <w:r w:rsidR="00AD4005">
        <w:instrText>HYPERLINK "consultantplus://offline/ref=564115E72598B62F8DF9649E85CF25F6837A00DF07421120C9E56E2597869BF6E9BEAAEE58CE2F03B0802DBF4747A881FB51E6178451B35Ar1c2G"</w:instrText>
      </w:r>
      <w:r w:rsidR="00AD4005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2.1.2.2645-10</w:t>
      </w:r>
      <w:r w:rsidR="00AD4005">
        <w:fldChar w:fldCharType="end"/>
      </w:r>
      <w:r>
        <w:t xml:space="preserve"> "Санитарно-эпидемиологические требования к условиям проживания в жилых зданиях и помещениях", утвержденные постановлением Главного государственного санитарного врача Российской Федерации от 10.06.2010 N 64 (зарегистрировано </w:t>
      </w:r>
      <w:r>
        <w:lastRenderedPageBreak/>
        <w:t>Минюстом России 15.07.2010, регистрационный N 17833), с изменениями, внесенными постановлением Главного государственного санитарного врача Российской Федерации от 27.12.2010 N 175 (зарегистрировано Минюстом России 28.02.2011, регистрационный N 19948).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Погрузку и разгрузку материалов, продукции, товаров для торговых объектов, встроенных, встроено-пристроенных в многоквартирный дом, пристроенных к многоквартирному дому следует выполнять: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с торцов жилых зданий;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из подземных тоннелей или закрытых дебаркадеров;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со стороны автомобильных дорог.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Не допускается загрузка материалов, продукции, товаров со стороны двора многоквартирного дома, где расположены входы в жилые помещения.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2.2. Размещение в стационарных торговых объектах и рынках организаций, осуществляющих деятельность в сфере общественного питания, должно производиться при условии соблюдения санитарно-эпидемиологических требований к организации общественного питания.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2.3. Размещение стационарных торговых объектов, за исключением предусмотренных в </w:t>
      </w:r>
      <w:hyperlink w:anchor="P72" w:history="1">
        <w:r>
          <w:rPr>
            <w:color w:val="0000FF"/>
          </w:rPr>
          <w:t>пункте 2.1</w:t>
        </w:r>
      </w:hyperlink>
      <w:r>
        <w:t xml:space="preserve"> Правил, и рынков на территории жилой застройки должно осуществляться при соблюдении расстояний до жилых домов в соответствии с требованиями санитарного законодательства &lt;6&gt;.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&lt;6&gt;</w:t>
      </w:r>
      <w:hyperlink r:id="rId14" w:history="1">
        <w:r>
          <w:rPr>
            <w:color w:val="0000FF"/>
          </w:rPr>
          <w:t>Статья 12</w:t>
        </w:r>
      </w:hyperlink>
      <w:r>
        <w:t xml:space="preserve"> Федерального закона от 30.03.1999 N 52-ФЗ "О санитарно-эпидемиологическом благополучии населения";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 (Собрание законодательства Российской Федерации, 2018, N 11, ст. 1636; N 53 (часть II), ст. 8666); </w:t>
      </w:r>
      <w:hyperlink r:id="rId16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2.2.1/2.1.1.1200-03</w:t>
        </w:r>
      </w:hyperlink>
      <w:r>
        <w:t xml:space="preserve"> "Санитарно-защитные зоны и санитарная классификация предприятий, сооружений и иных объектов", утвержденные постановлением Главного государственного санитарного врача Российской Федерации от 25.09.2007 N 74 (зарегистрировано Минюстом России 25.01.2008, регистрационный N 10995), с изменениями, внесенными постановлениями Главного государственного санитарного врача Российской Федерации от 10.04.2008 N 25 (зарегистрировано Минюстом России 07.05.2008, регистрационный N 11637), от 06.10.2009 N 61 (зарегистрировано Минюстом России 27.10.2009, регистрационный N 15115), от 09.09.2010 N 122 (зарегистрировано Минюстом России 12.10.2010, регистрационный N 18699), от 25.04.2014 N 31 (зарегистрировано Минюстом России 20.05.2014, регистрационный N 32330).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2.4. Над торговыми местами рынка, не расположенными в помещении, должны устанавливаться навесы или иные конструкции для защиты пищевой продукции от атмосферных осадков и прямых солнечных лучей.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  <w:outlineLvl w:val="1"/>
      </w:pPr>
      <w:r>
        <w:t>III. Требования к организации водоснабжения и водоотведения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bookmarkStart w:id="4" w:name="P90"/>
      <w:bookmarkEnd w:id="4"/>
      <w:r>
        <w:t>3.1. Стационарные торговые объекты должны быть оборудованы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lastRenderedPageBreak/>
        <w:t>При отсутствии централизованных систем водоснабжения и водоотведения, а также невозможности использования централизованных систем водоснабжения работа торговых объектов допускается при условии организации нецентрализованного водоснабжения и водоотведения и (или) систем автономного водоснабжения и водоотведения.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При организации автономной системы холодного водоснабжения, не имеющей собственного источника водоснабжения, должны быть обеспечены доставка автотранспортом питьевой воды и оборудование устройств приема, хранения и расхода воды.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Внутренняя поверхность грузовых отделений транспортных средств (автоцистерн, бочек), перевозящих питьевую воду, а также емкостей для хранения и расхода воды, должна быть изготовлена из моющихся и нетоксичных материалов, соответствующих требованиям, предъявляемым к безопасности материалов, контактирующих с пищевой продукцией &lt;7&gt;. Внутренняя поверхность автоцистерн, бочек и емкостей для хранения и расхода питьевой воды после использования моется и дезинфицируется.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&lt;7&gt;</w:t>
      </w:r>
      <w:hyperlink r:id="rId17" w:history="1">
        <w:r>
          <w:rPr>
            <w:color w:val="0000FF"/>
          </w:rPr>
          <w:t>Раздел 16</w:t>
        </w:r>
      </w:hyperlink>
      <w:r>
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N 299 "О применении санитарных мер в Евразийском экономическом союзе" (официальный сайт Комиссии Таможенного союза http://www.tsouz.ru/, 28.06.2010) (далее - Раздел 16 ЕСТ).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3.2. Вода, используемая из систем централизованного и нецентрализованного водоснабжения, должна отвечать требованиям, предъявляемым к питьевой воде &lt;8&gt;. Собственный источник водоснабжения должен отвечать санитарно-эпидемиологическим требованиям к источникам водоснабжения для питьевого назначения.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&lt;8&gt;</w:t>
      </w:r>
      <w:proofErr w:type="spellStart"/>
      <w:r w:rsidR="00AD4005">
        <w:fldChar w:fldCharType="begin"/>
      </w:r>
      <w:r w:rsidR="00AD4005">
        <w:instrText>HYPERLINK "consultantplus://offline/ref=564115E72598B62F8DF9649E85CF25F6837E08D802461120C9E56E2597869BF6E9BEAAEE58CE2F06BA802DBF4747A881FB51E6178451B35Ar1c2G"</w:instrText>
      </w:r>
      <w:r w:rsidR="00AD4005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2.1.4.1074-01</w:t>
      </w:r>
      <w:r w:rsidR="00AD4005">
        <w:fldChar w:fldCharType="end"/>
      </w:r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водоснабжения", утвержденный постановлением Главного государственного санитарного врача Российской Федерации от 26.09.2001 N 24 (зарегистрировано Минюстом России 31.10.2001, регистрационный N 3011), с изменениями, внесенными постановлениями Главного государственного санитарного врача Российской Федерации от 07.04.2009 N 20 (зарегистрировано Минюстом России 05.05.2009, регистрационный N 13891), от 25.02.2010 N 10 (зарегистрировано Минюстом России 22.03.2010, регистрационный N 16679), от 28.06.2010 N 74 (зарегистрировано Минюстом России 30.07.2010, регистрационный N 18009); </w:t>
      </w:r>
      <w:hyperlink r:id="rId18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2.1.4.1175-02</w:t>
        </w:r>
      </w:hyperlink>
      <w:r>
        <w:t xml:space="preserve"> "Гигиенические требования к качеству воды нецентрализованного водоснабжения. Санитарная охрана источников", утвержденный постановлением Главного государственного санитарного врача Российской Федерации от 25.11.2002 N 40 (зарегистрировано Минюстом России 20.12.2002, регистрационный N 4059).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3.3. При отсутствии в стационарных торговых объектах горячего централизованного водоснабжения допускается установка водонагревающих устройств.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3.4. Системы хозяйственно-питьевого, горячего водоснабжения и водоотведения должны находиться в исправном состоянии.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3.5. При отсутствии возможности подключения к централизованной системе водоотведения стационарные торговые объекты допускается оборудовать внутренней канализационной сетью при условии устройства локальных очистных сооружений. Не допускается сброс неочищенных сточных вод в открытые водоемы, поглощающие колодцы и на прилегающую к ним территорию.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lastRenderedPageBreak/>
        <w:t>При отсутствии централизованных и локальных очистных сооружений водоотведение стоков допускается осуществлять в водонепроницаемую емкость, с последующим вывозом стоков на очистные сооружения или сливные станции автотранспортом, предназначенным для транспортирования сточных вод.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3.6. Канализационное оборудование систем водоотведения в стационарных торговых объектах должно быть спроектировано и выполнено так, чтобы исключить риск загрязнения пищевой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Водоотведение стоков от производственных помещений при размещении торгового объекта в многоквартирном доме, общественном или административном здании должно обеспечиваться отдельно от системы водоотведения стоков этих зданий. Приемники стоков внутренней сети канализации должны иметь гидравлические затворы (сифоны).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В производственных, фасовочных и складских помещениях торгового объекта не допускается нахождение канализационных стояков без защитных коробов и с отверстиями для прочисток и ревизий.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В местах присоединения к канализационной сети моечных ванн, предназначенных для мытья оборудования, инвентаря и тары, должен быть предусмотрен разрыв струи для предотвращения обратного попадания сточных вод в моечные ванны.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  <w:outlineLvl w:val="1"/>
      </w:pPr>
      <w:r>
        <w:t>IV. Требования при организации отопления, вентиляции,</w:t>
      </w:r>
    </w:p>
    <w:p w:rsidR="00162EBF" w:rsidRDefault="00162EBF">
      <w:pPr>
        <w:pStyle w:val="ConsPlusTitle"/>
        <w:jc w:val="center"/>
      </w:pPr>
      <w:r>
        <w:t>кондиционирования воздуха, естественного и искусственного</w:t>
      </w:r>
    </w:p>
    <w:p w:rsidR="00162EBF" w:rsidRDefault="00162EBF">
      <w:pPr>
        <w:pStyle w:val="ConsPlusTitle"/>
        <w:jc w:val="center"/>
      </w:pPr>
      <w:r>
        <w:t>освещения помещений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4.1. Стационарные торговые объекты должны быть оборудованы системами отопления, вентиляции и (или) кондиционирования воздуха, обеспечивающими нормируемые параметры микроклимата на рабочих местах производственных помещений (за исключением складских помещений и холодильных камер для хранения пищевой продукции, а также помещений, для которых установлены особые условия температурно-влажностного режима для пищевой продукции) в соответствии с санитарно-эпидемиологическими требованиями, установленными к температуре и влажности воздуха на рабочих местах &lt;9&gt;.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&lt;9&gt;</w:t>
      </w:r>
      <w:proofErr w:type="spellStart"/>
      <w:r w:rsidR="00AD4005">
        <w:fldChar w:fldCharType="begin"/>
      </w:r>
      <w:r w:rsidR="00AD4005">
        <w:instrText>HYPERLINK "consultantplus://offline/ref=564115E72598B62F8DF9649E85CF25F6807B02DC0A401120C9E56E2597869BF6E9BEAAEE58CE2F01B3802DBF4747A881FB51E6178451B35Ar1c2G"</w:instrText>
      </w:r>
      <w:r w:rsidR="00AD4005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2.2.4.3359-16</w:t>
      </w:r>
      <w:r w:rsidR="00AD4005">
        <w:fldChar w:fldCharType="end"/>
      </w:r>
      <w:r>
        <w:t xml:space="preserve"> "Санитарно-эпидемиологические требования к физическим факторам на рабочих местах", утвержденные постановлением Главного государственного санитарного врача Российской Федерации от 21.06.2016 N 81 (зарегистрировано Минюстом России 08.08.2016, регистрационный N 43153) (далее - </w:t>
      </w:r>
      <w:proofErr w:type="spellStart"/>
      <w:r>
        <w:t>СанПиН</w:t>
      </w:r>
      <w:proofErr w:type="spellEnd"/>
      <w:r>
        <w:t xml:space="preserve"> 2.2.4.3359-16).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4.2. Система вентиляции (естественной и механической) в стационарных торговых объектах должна быть выполнена так, чтобы исключать риск загрязнения воздушной среды в помещениях организации и ухудшения для здоровья человека условий проживания, условий труда на рабочих местах в общественных и административных зданиях, в которых расположен торговый объект, а также порчу пищевой продукции при ее хранении.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Санитарно-бытовые помещения (туалеты, душевые, комнаты гигиены женщин) оборудуются автономными системами вентиляции.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4.3. Помещения торговых объектов должны быть обеспечены естественным и (или) искусственным освещением, уровни которого в помещениях подготовки пищевой продукции, складских, санитарно-бытовых и административных помещениях, торговых залах должны соответствовать санитарно-эпидемиологическим требованиям к естественному, искусственному и совмещенному освещению общественных зданий &lt;10&gt;.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&lt;10&gt;</w:t>
      </w:r>
      <w:proofErr w:type="spellStart"/>
      <w:r w:rsidR="00AD4005">
        <w:fldChar w:fldCharType="begin"/>
      </w:r>
      <w:r w:rsidR="00AD4005">
        <w:instrText>HYPERLINK "consultantplus://offline/ref=564115E72598B62F8DF9649E85CF25F68B7203D50A484C2AC1BC62279089C4E1EEF7A6EF58CE2E04B9DF28AA561FA487E24FE40B9853B1r5c9G"</w:instrText>
      </w:r>
      <w:r w:rsidR="00AD4005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2.2.1/2.1.1.1278-03</w:t>
      </w:r>
      <w:r w:rsidR="00AD4005">
        <w:fldChar w:fldCharType="end"/>
      </w:r>
      <w:r>
        <w:t xml:space="preserve"> "Гигиенические требования к естественному, искусственному и совмещенному освещению жилых и общественных зданий", утвержденные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 (зарегистрировано Минюстом России 08.04.2010, регистрационный N 16824).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4.4. В помещениях для хранения, подготовки и реализации пищевой продукции лампы должны быть оборудованы специальными защитными устройствами для предупреждения попадания в пищевую продукцию осколков стекла.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4.5. Уровни шума в торговых залах торговых объектов должны соответствовать санитарно-эпидемиологическим требованиям, предъявляемым к уровням шума в помещениях жилых, общественных зданий и на территории жилой застройки.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  <w:outlineLvl w:val="1"/>
      </w:pPr>
      <w:r>
        <w:t>V. Требования к помещениям торговых объектов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 xml:space="preserve">5.1. При осуществлении торговой деятельности необходимо соблюдать требования к последовательности (поточности), исключающей встречные или перекрестные потоки неупакованной пищевой и непищевой продукции, а также неупакованной </w:t>
      </w:r>
      <w:proofErr w:type="spellStart"/>
      <w:r>
        <w:t>непереработанной</w:t>
      </w:r>
      <w:proofErr w:type="spellEnd"/>
      <w:r>
        <w:t xml:space="preserve"> и готовой к употреблению пищевой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5.2. В торговых объектах, при наличии в них специализированных отделов, должны предусматриваться специально оборудованные помещения или зоны в указанных отделах для подготовки (фасовки) пищевой продукции к продаже: мяса, рыбы, овощей, гастрономических и молочно-жировых продуктов.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Фасовочные помещения, участки по фасовке непосредственно употребляемой в пищу без какой-либо предварительной обработки (мытье, термическая обработка) продукции должны быть оборудованы моечными ваннами с подводкой горячей и холодной воды через смесители и раковинами для мытья рук.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Фасовочные помещения для скоропортящейся пищевой продукции должны быть оборудованы холодильным оборудованием в случае ее хранения.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5.3. Используемые в торговых объектах контейнеры, тележки и корзины для самообслуживания покупателей должны обрабатываться и храниться отдельно от торгового оборудования и инвентаря.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5.4. В торговых объектах должно быть предусмотрено помещение для хранения и обработки уборочного инвентаря, приготовления дезинфекционных растворов, оборудованное подводкой к нему холодной и горячей воды. При отсутствии такого помещения допускается хранение уборочного инвентаря в специально отведенном месте (местах).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5.5. В торговых объектах должны быть выделены складские помещения для раздельного хранения пищевой и непищевой продукции. При невозможности выделения раздельных складских помещений для пищевой и непищевой продукции допускается наличие одного помещения с размещением пищевой и непищевой продукции в разных зонах (участках), обеспечивающих условия, исключающие соприкосновение пищевой и непищевой продукции, загрязнение и (или) изменение органолептических свойств пищевой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В торговых залах для реализации непищевой продукции должны быть выделены отдельные </w:t>
      </w:r>
      <w:r>
        <w:lastRenderedPageBreak/>
        <w:t>торговые зоны (отделы, секции, стеллажи).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5.6. Складские помещения для хранения пищевой продукции и помещения для подготовки пищевой продукции к продаже, а также охлаждаемые камеры не должны размещаться под душевыми, туалетами, моечными и помещениями, оборудованными устройствами для приема и отвода в канализационную сеть сточных вод с полов помещений (канализационные трапы).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5.7. Материалы, используемые для внутренней отделки помещений торговых объектов, должны быть нетоксичными, устойчивыми к проведению уборки влажным способом и обработки дезинфицирующими средствами.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Потолки, стены и полы всех помещений должны быть без дефектов и признаков поражения плесневыми грибами.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5.8. Для работников торговых объектов должны быть предусмотрены туалеты, раковины для мытья рук с подводом горячей и холодной воды со смесителем. Туалеты для посетителей (при наличии) должны быть оборудованы отдельно от туалетов для работников торговых объектов.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  <w:outlineLvl w:val="1"/>
      </w:pPr>
      <w:r>
        <w:t>VI. Требования к оборудованию, инвентарю и посуде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6.1. Используемое при реализации пищевой продукции оборудование, инвентарь, посуда должны быть изготовлены из материалов, соответствующих требованиям, предъявляемым к безопасности материалов, контактирующих с пищевой продукцией &lt;11&gt;.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&lt;11&gt;</w:t>
      </w:r>
      <w:hyperlink r:id="rId19" w:history="1">
        <w:r>
          <w:rPr>
            <w:color w:val="0000FF"/>
          </w:rPr>
          <w:t>Раздел 16</w:t>
        </w:r>
      </w:hyperlink>
      <w:r>
        <w:t xml:space="preserve"> ЕСТ.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 xml:space="preserve">6.2. Для контроля соблюдения температурно-влажностного режима в соответствии с </w:t>
      </w:r>
      <w:hyperlink w:anchor="P168" w:history="1">
        <w:r>
          <w:rPr>
            <w:color w:val="0000FF"/>
          </w:rPr>
          <w:t>пунктом 7.5</w:t>
        </w:r>
      </w:hyperlink>
      <w:r>
        <w:t xml:space="preserve"> Правил холодильное оборудование должно быть оснащено термометрами или средствами автоматического контроля и регистрации температурного режима хранения скоропортящийся пищевой продукции, а складские помещения для хранения сыпучих продуктов, овощей и фруктов должны быть оснащены средствами измерения температуры и влажности. Использование ртутных термометров для контроля температурного режима не допускается.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6.3. В случае использования в торговом объекте для рубки мяса деревянной колоды, ее поверхность ежедневно по окончании работы должна зачищаться ножом и посыпаться пищевой солью, спиливаться при наличии повреждений, дефектов, не поддающихся зачистке ножом.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  <w:outlineLvl w:val="1"/>
      </w:pPr>
      <w:r>
        <w:t>VII. Требования к перевозке, приему, размещению и условиям</w:t>
      </w:r>
    </w:p>
    <w:p w:rsidR="00162EBF" w:rsidRDefault="00162EBF">
      <w:pPr>
        <w:pStyle w:val="ConsPlusTitle"/>
        <w:jc w:val="center"/>
      </w:pPr>
      <w:r>
        <w:t>хранения пищевой продукции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7.1. При перевозке пищевой продукции должны соблюдаться требования технического регламента Таможенного союза "О безопасности пищевой продукции" &lt;12&gt;, установленные к грузовым отделениям транспортных средств и контейнеров и условиям перевозки пищевой продукции в них, а также требования к процессам перевозки (транспортирования), установленные в других технических регламентах на отдельные виды пищевой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&lt;12&gt; Технический </w:t>
      </w:r>
      <w:hyperlink r:id="rId20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пищевой продукции" (ТР ТС 021/2011), принятый решением Комиссии Таможенного союза от 09.12.2011 N 880 (официальный сайт Комиссии Таможенного союза </w:t>
      </w:r>
      <w:proofErr w:type="spellStart"/>
      <w:r>
        <w:t>www.tsouz.ru</w:t>
      </w:r>
      <w:proofErr w:type="spellEnd"/>
      <w:r>
        <w:t xml:space="preserve">, 15.12.2011) (далее - ТР ТС 021/2011). Является обязательным для Российской Федерации в соответствии с </w:t>
      </w:r>
      <w:hyperlink r:id="rId21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22" w:history="1">
        <w:proofErr w:type="spellStart"/>
        <w:r>
          <w:rPr>
            <w:color w:val="0000FF"/>
          </w:rPr>
          <w:t>законом</w:t>
        </w:r>
      </w:hyperlink>
      <w:r>
        <w:t>от</w:t>
      </w:r>
      <w:proofErr w:type="spellEnd"/>
      <w:r>
        <w:t xml:space="preserve">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23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Лица, сопровождающие пищевую продукцию в пути следования и выполняющие их погрузку и выгрузку, имеющие непосредственный контакт с продовольственным (пищевым) сырьем и (или) пищевой продукцией, должны использовать санитарную одежду, проходить медицинские осмотры с отметкой о результатах их прохождения в личных медицинских книжках &lt;13&gt;.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&lt;13&gt;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 xml:space="preserve">7.2. В организацию должна приниматься пищевая продукция, сопровождаемая товаросопроводительной документацией, обеспечивающей ее </w:t>
      </w:r>
      <w:proofErr w:type="spellStart"/>
      <w:r>
        <w:t>прослеживаемость</w:t>
      </w:r>
      <w:proofErr w:type="spellEnd"/>
      <w:r>
        <w:t xml:space="preserve"> &lt;14&gt;.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&lt;14&gt;</w:t>
      </w:r>
      <w:hyperlink r:id="rId26" w:history="1">
        <w:r>
          <w:rPr>
            <w:color w:val="0000FF"/>
          </w:rPr>
          <w:t>Статья 4</w:t>
        </w:r>
      </w:hyperlink>
      <w:r>
        <w:t xml:space="preserve"> ТР ТС 021/2011.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7.3. Пищевая продукция должна приниматься в таре и упаковке с ненарушенной целостностью.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7.4. Для пищевой продукции, не упакованной в потребительскую упаковку,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маркировка должны сохраняться до момента реализации пищевой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bookmarkStart w:id="5" w:name="P168"/>
      <w:bookmarkEnd w:id="5"/>
      <w:r>
        <w:t>7.5. В целях контроля соблюдения условий хранения пищевой продукции, установленных производителем, должен проводиться ежедневный контроль за температурно-влажностным режимом хранения пищевой продукции в холодильном оборудовании и складских помещениях, с регистрацией показателей температуры и влажности воздуха на бумажных и (или) электронных носителях.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7.6. Пищевая продукция должна размещаться в торговом объекте с учетом исключения нарушения ее запаха (товарное соседство).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7.7. Допускается хранение продовольственного (пищевого) сырья и полуфабрикатов промышленного изготовления совместно с готовой пищевой продукцией при условии, что такое сырье, полуфабрикаты и готовая пищевая продукция упакованы промышленным способом, исключающим их соприкосновение, перекрестное загрязнение и (или) изменение органолептических свойств, а также при условии, что они имеют одинаковые температурно-влажностные параметры хранения при соблюдении условий хранения пищевой продукции, установленных изготовителем.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Фасовка непищевой продукции в отделах (секциях) по реализации пищевой продукции, а также в фасовочных помещениях для пищевой продукции не допускается.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Пищевая продукция, не соответствующая требованиям технических регламентов, в том числе пищевая продукция с истекшими сроками годности, должна быть изъята из торгового зала и размещена отдельно от пищевой продукции, предназначенной для реализации потребителю.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lastRenderedPageBreak/>
        <w:t>7.8. В складских и фасовочных помещениях пищевая продукция должна быть размещена на стеллажах или поддонах. Не допускается хранение непосредственно на полу неупакованной в транспортную тару пищевой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Не допускается соприкосновение пищевой продукции с поверхностями трубопроводов систем водоснабжения и водоотведения, приборов отопления. Не допускается хранение пищевой продукции вне складских помещений либо специально оборудованных зон, за исключением упакованной в потребительскую или транспортную упаковку и не требующей специальных температурно-влажностных условий хранения.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7.9. В холодильных камерах должны быть созданы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камеры.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Мороженое мясо должно храниться на стеллажах или поддонах.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Мясные полуфабрикаты, субпродукты, птица мороженая и охлажденная должны храниться в транспортной таре.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7.10. В торговых объектах должны быть обеспечены условия хранения охлажденной и мороженой рыбы в транспортной таре в соответствии с условиями хранения, установленными изготовителем.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7.11. Хлеб и хлебобулочные изделия должны храниться в складских помещениях и (или) торговом зале на стеллажах. При хранении хлеба и хлебобулочных изделий не допускается их соприкосновение со стенами и (или) полом помещений.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В случаях обнаружения в процессе хранения или реализации признаков заболевания хлеба и хлебобулочных изделий картофельной болезнью необходимо изъять такие изделия из торгового зала и складских помещений, стеллажи промыть теплой водой с моющими средствами и обработать дезинфицирующими средствами, предназначенными для обработки поверхностей, контактирующих с пищевой продукцией.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7.12. Прием кондитерских изделий с кремом должен осуществляться в упакованном виде в потребительскую или транспортную упаковку.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7.13. Сыпучие пищевые продукты должны храниться в помещениях, не зараженных амбарными вредителями, при условиях, установленных производителем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Сыпучие пищевые продукты должны храниться в складских помещениях штабелями или на стеллажах на расстоянии, исключающем их соприкосновение с наружными стенами, с организацией проходов между штабелями.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7.14. В торговых объектах должны быть обеспечены условия для хранения овощей и корнеплодов, установленные производителями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Хранение в складских помещениях картофеля и корнеплодов должно осуществляться без доступа естественного и искусственного освещения или в светонепроницаемой упаковке.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7.15. Лед, используемый для приготовления и охлаждения пищевой продукции, должен изготавливаться из питьевой воды.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  <w:outlineLvl w:val="1"/>
      </w:pPr>
      <w:r>
        <w:t>VIII. Требования к условиям реализации пищевой продукции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 xml:space="preserve">8.1. При реализации пищевой продукции должны соблюдаться требования технических регламентов, а также условия хранения и сроки годности (при наличии) такой продукции, </w:t>
      </w:r>
      <w:r>
        <w:lastRenderedPageBreak/>
        <w:t>установленные ее изготовителем.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Не допускается реализация пищевой продукции, не соответствующей требованиям технических регламентов.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8.2. Подготовка к реализации, взвешивание и упаковка </w:t>
      </w:r>
      <w:proofErr w:type="spellStart"/>
      <w:r>
        <w:t>непереработанной</w:t>
      </w:r>
      <w:proofErr w:type="spellEnd"/>
      <w:r>
        <w:t xml:space="preserve"> пищевой продукции должна производиться раздельно от пищевой продукции, готовой к употреблению (в специальных отделах или секциях, или на отдельных весах).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Персонал, осуществляющий уборку производственных и служебных помещений, и подсобные рабочие не должны привлекаться для подготовки пищевой продукции к продаже.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8.3. При подготовке пищевой продукции к реализации продавцом должен использоваться промаркированный инвентарь для каждого вида пищевой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Не допускается использование разделочных досок и ножей, предназначенных для разделки продовольственного (пищевого) сырья и полуфабрикатов, для нарезки готовой к употреблению пищевой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Разделочные доски и ножи должны храниться в соответствующих фасовочных помещениях или отделах и использоваться по назначению.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8.4. Реализация пищевой продукции, не упакованной производителем, непосредственно употребляемой в пищу без какой-либо предварительной обработки (мытье, термическая обработка), должна осуществляться в потребительской упаковке, за исключением случаев реализации пищевой продукции через торговые аппараты и (или) дозирующие устройства, исключающие непосредственный контакт потребителя с продукцией до осуществления фасовки.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8.5. В торговых объектах не допускается: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а) взвешивание продавцом на весах пищевой продукции, непосредственно употребляемой в пищу без какой-либо предварительной обработки (мытье, термическая обработка), без упаковки;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б) продажа яиц в отделах (секциях), реализующих не упакованную производителем пищевую продукцию, готовую к употреблению;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в) упаковывание пищевой продукции под вакуумом.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8.6. Допускается реализовывать вразвес пищевую продукцию, поступившую от производителей в потребительской упаковке или транспортной таре, при условии наличия раковин для мытья используемого торгового инвентаря и мытья рук, а также с учетом соблюдения требований к информации о сроках годности и условиях хранения &lt;15&gt;.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&lt;15&gt;</w:t>
      </w:r>
      <w:hyperlink r:id="rId27" w:history="1">
        <w:r>
          <w:rPr>
            <w:color w:val="0000FF"/>
          </w:rPr>
          <w:t>Пункты 5</w:t>
        </w:r>
      </w:hyperlink>
      <w:r>
        <w:t xml:space="preserve"> и </w:t>
      </w:r>
      <w:hyperlink r:id="rId28" w:history="1">
        <w:r>
          <w:rPr>
            <w:color w:val="0000FF"/>
          </w:rPr>
          <w:t>6 части 4.12 статьи 4</w:t>
        </w:r>
      </w:hyperlink>
      <w:r>
        <w:t xml:space="preserve"> технического регламента Таможенного союза "Пищевая продукция в части ее маркировки" (ТР ТС 022/2011), принятого решением Комиссии Таможенного союза от 09.12.2011 N 881 (официальный сайт Комиссии Таможенного союза http://www.tsouz.ru/, 15.12.2011). Является обязательным для Российской Федерации в соответствии с </w:t>
      </w:r>
      <w:hyperlink r:id="rId29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31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lastRenderedPageBreak/>
        <w:t>8.7. Отпуск покупателям готовой к употреблению нефасованной плодоовощной переработанной пищевой продукции должен производиться раздельно от сырых овощей и фруктов с использованием специального инвентаря.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8.8. В торговых объектах допускается осуществлять мытье корнеплодов и их фасовку (после просушивания) в сетки или иную потребительскую упаковку при условии наличия специально выделенного и оборудованного помещения.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8.9. Реализуемая живая рыба и живые водные беспозвоночные должны содержаться в условиях, обеспечивающих их жизнедеятельность, без ограничения срока годности. Емкости, предназначенные для содержания живой рыбы и живых водных беспозвоночных, должны быть произведены из материалов, не изменяющих качество воды, и оборудованы устройством, обеспечивающим жизнедеятельность рыбы и водных беспозвоночных.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8.10. Для замороженной пищевой продукции, размещенной в витринах самообслуживания торгового зала или в холодильном оборудовании прилавка, должны быть обеспечены условия ее хранения, установленные изготовителем.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Витрины самообслуживания должны быть оборудованы средствами контроля температурного режима.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8.11. Не допускаются для реализации населению: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а) пищевая продукция без товаросопроводительных документов;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б) пищевая продукция, не соответствующая органолептическим показателям;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в) негерметичные, деформированные, консервы и банки с признаками бомбажа и микробиологической порчи;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г) позеленевшие клубни картофеля;</w:t>
      </w:r>
    </w:p>
    <w:p w:rsidR="00162EBF" w:rsidRDefault="00162EB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размороженная и в последующем повторно замороженная пищевая продукция;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е) пищевая продукция с истекшими сроками годности;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ж) пищевая продукция без маркировки, предусмотренной требованиями технических регламентов;</w:t>
      </w:r>
    </w:p>
    <w:p w:rsidR="00162EBF" w:rsidRDefault="00162EB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не выпотрошенная птица (за исключением дичи), яйца с загрязненной скорлупой, с пороками и дефектами, утиные и гусиные яйца, продукты домашнего приготовления и бахчевые культуры частями и с надрезами.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Реализация сырого молока на сельскохозяйственных рынках допускается при наличии в месте его реализации предупреждающей надписи о необходимости его кипячения.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8.12. Доставка пищевой продукции заказчику должна осуществляться в условиях, обеспечивающих их качество, безопасность и исключающих их загрязнение и порчу.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8.13. Допускается продажа овощей и фруктов, бахчевых культур с лотков, тележек и на открытых, специально оборудованных для этих целей площадках. Не допускается хранение плодов бахчевых культур непосредственно на земле.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  <w:outlineLvl w:val="1"/>
      </w:pPr>
      <w:r>
        <w:t>IX. Санитарно-эпидемиологические требования</w:t>
      </w:r>
    </w:p>
    <w:p w:rsidR="00162EBF" w:rsidRDefault="00162EBF">
      <w:pPr>
        <w:pStyle w:val="ConsPlusTitle"/>
        <w:jc w:val="center"/>
      </w:pPr>
      <w:r>
        <w:t>к нестационарным торговым объектам при организации</w:t>
      </w:r>
    </w:p>
    <w:p w:rsidR="00162EBF" w:rsidRDefault="00162EBF">
      <w:pPr>
        <w:pStyle w:val="ConsPlusTitle"/>
        <w:jc w:val="center"/>
      </w:pPr>
      <w:r>
        <w:t>мелкорозничной торговли и ярмарок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lastRenderedPageBreak/>
        <w:t>9.1. При организации торговли в нестационарных торговых объектах и при организации ярмарок реализация пищевой продукции должна осуществляться при наличии условий для ее хранения и реализации, установленных производителем продукции. Реализация питьевой воды и напитков в розлив допускается при наличии одноразовой посуды либо потребительской упаковки.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9.2. Торговые палатки, киоски, торговые павильоны и другие сооружения должны быть обеспечены раковинами для мытья рук, с учетом подведения воды в соответствии с </w:t>
      </w:r>
      <w:hyperlink w:anchor="P90" w:history="1">
        <w:r>
          <w:rPr>
            <w:color w:val="0000FF"/>
          </w:rPr>
          <w:t>пунктом 3.1</w:t>
        </w:r>
      </w:hyperlink>
      <w:r>
        <w:t xml:space="preserve"> Правил. В нестационарных торговых объектах, реализующих непродовольственные товары и упакованную </w:t>
      </w:r>
      <w:proofErr w:type="spellStart"/>
      <w:r>
        <w:t>нескоропортящуюся</w:t>
      </w:r>
      <w:proofErr w:type="spellEnd"/>
      <w:r>
        <w:t xml:space="preserve"> пищевую продукцию, в которых отсутствуют раковины, могут использоваться кожные антисептики.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Нестационарные торговые объекты, в том числе и при организации ярмарок, должны размещаться в местах, расположенных на расстоянии не более 100 м от туалета.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9.3. Передвижные средства, используемые при организации развозной и разносной торговли, по окончании рабочего дня должны подвергаться санитарной обработке.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9.4. Не допускается реализация в нестационарных торговых объектах и на ярмарках скоропортящейся пищевой продукции при отсутствии холодильного оборудования.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9.5. Реализация хлеба, кондитерских и хлебобулочных изделий должна осуществляться в упакованном виде.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Для организации отпуска горячих готовых кулинарных изделий должны использоваться изотермические или подогреваемые емкости, тележки, внутренняя поверхность которых должна быть выполнена из моющихся и нетоксичных материалов.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Продажа бахчевых культур частями и с надрезами не допускается.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9.6. При реализации пищевой продукции на нестационарном торговом объекте должны обеспечиваться: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а) ежедневная уборка;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б) наличие и использование инвентаря при отпуске пищевой продукции вразвес;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в) контроль за соблюдением сроков годности пищевой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9.7. Оборотная тара после завершения работы должна ежедневно вывозиться с территории размещения нестационарного торгового объекта. Хранение оборотной тары на прилегающей к объекту территории не допускается.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9.8. Продавец должен быть обеспечен санитарной одеждой и условиями для соблюдения правил личной гигиены в соответствии с </w:t>
      </w:r>
      <w:hyperlink w:anchor="P274" w:history="1">
        <w:r>
          <w:rPr>
            <w:color w:val="0000FF"/>
          </w:rPr>
          <w:t>главой XI</w:t>
        </w:r>
      </w:hyperlink>
      <w:r>
        <w:t xml:space="preserve"> Правил.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9.9. Продавец должен иметь при себе и предъявлять для контроля должностным лицам, уполномоченным осуществлять федеральный государственный санитарно-эпидемиологический надзор, личную медицинскую книжку с отметками о пройденном медицинском осмотре и заключением врача о допуске к работе &lt;16&gt;, товаросопроводительные документы на реализуемую пищевую продукцию, обеспечивающие ее </w:t>
      </w:r>
      <w:proofErr w:type="spellStart"/>
      <w:r>
        <w:t>прослеживаемость</w:t>
      </w:r>
      <w:proofErr w:type="spellEnd"/>
      <w:r>
        <w:t>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&lt;16&gt;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  <w:outlineLvl w:val="1"/>
      </w:pPr>
      <w:r>
        <w:t>X. Требования к содержанию территории, помещений,</w:t>
      </w:r>
    </w:p>
    <w:p w:rsidR="00162EBF" w:rsidRDefault="00162EBF">
      <w:pPr>
        <w:pStyle w:val="ConsPlusTitle"/>
        <w:jc w:val="center"/>
      </w:pPr>
      <w:r>
        <w:lastRenderedPageBreak/>
        <w:t>инвентаря и оборудования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10.1. На территориях торговых объектов хозяйствующими субъектами должна проводиться ежедневная уборка. Уборка с использованием дезинфицирующих средств должна проводиться не реже 1 раз в месяц.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10.2. Твердые коммунальные и иные отходы (далее - отходы) должны собираться в мусоросборники, установленные на площадках с твердым покрытием. Накопление и транспортирование отходов должно осуществляться в соответствии с законодательством Российской Федерации &lt;17&gt;. Допускается временное хранение бывших в употреблении упаковки и упаковочных материалов без органических остатков и загрязнений на поверхности упаковки и упаковочных материалов в специально отведенных местах (в отдельном помещении, зоне, секции, отделе), за исключением торгового зала, производственных, в том числе фасовочных помещений, коридоров. При накоплении отходов в мусоросборниках должна быть исключена возможность их загнивания и разложения. Хозяйствующие субъекты обязаны обеспечить проведение промывки и дезинфекции мусоросборников, а также уборку, дезинсекцию и дератизацию места (площадки) накопления твердых коммунальных отходов.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&lt;17&gt;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потребления" (Собрание законодательства Российской Федерации, 1998, N 26, ст. 3009; 2020, N 15 (ч. I), ст. 2240); </w:t>
      </w:r>
      <w:hyperlink r:id="rId35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2.1.7.3550-19</w:t>
        </w:r>
      </w:hyperlink>
      <w:r>
        <w:t xml:space="preserve"> "Санитарно-эпидемиологические требования к содержанию территорий муниципальных образований", утвержденные постановлением Главного государственного санитарного врача Российской Федерации от 05.12.2019 N 20 (зарегистрировано Минюстом России 25.12.2019, регистрационный N 56981).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На территории торговых объектов разрешается организация приема и хранения стеклотары от населения при выделении отдельных помещений для ее хранения либо установки специальных автоматов для приема стеклотары.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10.3. Пищевые отходы и санитарный брак должны собираться в выделенные емкости с крышками, имеющие соответствующую маркировку. Допускается временное хранение пищевых отходов в отдельно выделенной холодильной камере (при ее наличии) или ином выделенном холодильном оборудовании.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Холодильная камера (холодильное оборудование) и емкости после удаления пищевых отходов должны подвергаться мойке с применением моющих и дезинфицирующих средств. Должно быть выделено место для мытья тары, предназначенной для пищевых отходов.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10.4. Во всех помещениях ежедневно должна проводиться влажная уборка с применением моющих средств. Уборка торгового зала проводится ежедневно в конце рабочего дня с применением моющих средств. В туалетах уборка ежедневно должна проводиться с применением моющих и дезинфицирующих средств.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10.5. Один раз в месяц должна проводиться уборка всех помещений торговых объектов, а также мытье оборудования и инвентаря с использованием моющих и дезинфицирующих средств.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10.6. Для уборки торговых залов, складских и вспомогательных помещений уборочный инвентарь маркируется в зависимости от назначения помещений и видов уборочных работ и хранится в помещении для уборочного инвентаря или в специально оборудованном шкафу. Уборочный инвентарь для туалета маркируется и хранится в туалетной комнате в специальном шкафу или в отведенном для него месте отдельно от другого уборочного инвентаря.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По окончании уборки помещений уборочный инвентарь должен промываться с </w:t>
      </w:r>
      <w:r>
        <w:lastRenderedPageBreak/>
        <w:t>использованием моющих и дезинфицирующих средств, просушиваться и храниться в специально отведенном для него месте.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10.7. Моющие и дезинфицирующие средства, используемые для уборки помещений и мытья торгового инвентаря и оборудования, должны применяться в соответствии с прилагаемыми к ним инструкциями и храниться в таре изготовителя в отдельных помещениях или в специально отведенных местах. Не допускается хранение в одном помещении моющих и дезинфицирующих средств совместно с пищевой продукцией.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10.8. В помещениях торговых объектов не должно быть насекомых и грызунов.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В торговых объектах должны проводиться мероприятия по дезинсекции и дератизации, в том числе инженерно-технические мероприятия по защите зданий и помещений от проникновения насекомых и грызунов, порядок и периодичность которых определяется хозяйствующим субъектом с учетом требований санитарно-эпидемиологических правил &lt;18&gt;, &lt;19&gt;.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&lt;18&gt;</w:t>
      </w:r>
      <w:proofErr w:type="spellStart"/>
      <w:r w:rsidR="00AD4005">
        <w:fldChar w:fldCharType="begin"/>
      </w:r>
      <w:r w:rsidR="00AD4005">
        <w:instrText>HYPERLINK "consultantplus://offline/ref=564115E72598B62F8DF9649E85CF25F6807C09D404461120C9E56E2597869BF6E9BEAAEE58CE2F03B0802DBF4747A881FB51E6178451B35Ar1c2G"</w:instrText>
      </w:r>
      <w:r w:rsidR="00AD4005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3.5.2.3472-17</w:t>
      </w:r>
      <w:r w:rsidR="00AD4005">
        <w:fldChar w:fldCharType="end"/>
      </w:r>
      <w:r>
        <w:t xml:space="preserve"> "Санитарно-эпидемиологические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значение", утвержденные постановлением Главного государственного санитарного врача Российской Федерации от 07.06.2017 N 83 (зарегистрировано Минюстом России 27.09.2017, регистрационный N 48345).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&lt;19&gt;</w:t>
      </w:r>
      <w:hyperlink r:id="rId36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</w:t>
      </w:r>
      <w:proofErr w:type="spellStart"/>
      <w:r>
        <w:t>дератизационных</w:t>
      </w:r>
      <w:proofErr w:type="spellEnd"/>
      <w:r>
        <w:t xml:space="preserve"> мероприятий", утвержденные постановлением Главного государственного санитарного врача Российской Федерации от 22.09.2014 N 58 (зарегистрировано Минюстом России 26.02.2015, регистрационный N 36212).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В объектах торговли не допускается содержать животных и птиц.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10.9. Мытье торгового инвентаря и оборудования ручным способом осуществляется с использованием моющих и дезинфицирующих средств соответствующего назначения.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10.10. Изотермические емкости автоцистерн, используемые для реализации кваса, пива и молока, подвергаются мойке и дезинфекции на предприятии-изготовителе данной пищевой продукции.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10.11. Режим мытья автоматов по продаже пищевой продукции обеспечивается в соответствии с инструкцией по их эксплуатации.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10.12. Обработка пиво- и виноразливочного оборудования, используемого в торговых объектах, проводится в соответствии с инструкцией по эксплуатации с использованием моющих и дезинфицирующих средств.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Title"/>
        <w:jc w:val="center"/>
        <w:outlineLvl w:val="1"/>
      </w:pPr>
      <w:bookmarkStart w:id="6" w:name="P274"/>
      <w:bookmarkEnd w:id="6"/>
      <w:r>
        <w:t>XI. Требования к личной гигиене работников</w:t>
      </w:r>
    </w:p>
    <w:p w:rsidR="00162EBF" w:rsidRDefault="00162EBF">
      <w:pPr>
        <w:pStyle w:val="ConsPlusTitle"/>
        <w:jc w:val="center"/>
      </w:pPr>
      <w:r>
        <w:t>торговых объектов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ind w:firstLine="540"/>
        <w:jc w:val="both"/>
      </w:pPr>
      <w:r>
        <w:t>11.1. Работники торговых объектов, имеющие непосредственный контакт с пищевой продукцией, должны: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при посещении туалета снимать санитарную одежду в специально отведенном месте, после посещения туалета мыть руки с мылом или иным моющим средством для рук;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 xml:space="preserve">при появлении признаков простудного заболевания или кишечной дисфункции, а также </w:t>
      </w:r>
      <w:r>
        <w:lastRenderedPageBreak/>
        <w:t>гнойничковых заболеваний кожи рук и открытых поверхностей тела сообщать об этом руководству организации.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11.2. Мыло или иное моющее средство для рук, туалетная бумага, одноразовые полотенца или устройства для сушки рук должны быть в наличии в торговом объекте постоянно.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11.3. Работники торговых объектов, имеющие контакт с пищевой продукцией, обеспечиваются санитарной одеждой. Для уборки помещений выделяется отдельная санитарная одежда.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Замена санитарной одежды должна производиться по мере загрязнения.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Хранение и стирка санитарной одежды должны осуществляться отдельно от личной одежды работников.</w:t>
      </w:r>
    </w:p>
    <w:p w:rsidR="00162EBF" w:rsidRDefault="00162EBF">
      <w:pPr>
        <w:pStyle w:val="ConsPlusNormal"/>
        <w:spacing w:before="220"/>
        <w:ind w:firstLine="540"/>
        <w:jc w:val="both"/>
      </w:pPr>
      <w:r>
        <w:t>11.4. Работники, занятые проведением ремонтных работ в торговых и складских помещениях торговых объектов, должны работать в не загрязненной рабочей одежде или одноразовой одежде, переносить инструменты в закрытых ящиках.</w:t>
      </w: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jc w:val="both"/>
      </w:pPr>
    </w:p>
    <w:p w:rsidR="00162EBF" w:rsidRDefault="00162E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232" w:rsidRDefault="00FD6232">
      <w:bookmarkStart w:id="7" w:name="_GoBack"/>
      <w:bookmarkEnd w:id="7"/>
    </w:p>
    <w:sectPr w:rsidR="00FD6232" w:rsidSect="0029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EBF"/>
    <w:rsid w:val="00162EBF"/>
    <w:rsid w:val="006B244C"/>
    <w:rsid w:val="00AD4005"/>
    <w:rsid w:val="00FD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E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115E72598B62F8DF9649E85CF25F6847309DB06484C2AC1BC62279089C4F3EEAFAAEE5FD02F00AC8979ECr0c2G" TargetMode="External"/><Relationship Id="rId13" Type="http://schemas.openxmlformats.org/officeDocument/2006/relationships/hyperlink" Target="consultantplus://offline/ref=564115E72598B62F8DF9649E85CF25F6817E06DC06441120C9E56E2597869BF6E9BEAAEE58CE2E0ABB802DBF4747A881FB51E6178451B35Ar1c2G" TargetMode="External"/><Relationship Id="rId18" Type="http://schemas.openxmlformats.org/officeDocument/2006/relationships/hyperlink" Target="consultantplus://offline/ref=564115E72598B62F8DF9649E85CF25F6867B02DC06484C2AC1BC62279089C4E1EEF7A6EF58CE2E04B9DF28AA561FA487E24FE40B9853B1r5c9G" TargetMode="External"/><Relationship Id="rId26" Type="http://schemas.openxmlformats.org/officeDocument/2006/relationships/hyperlink" Target="consultantplus://offline/ref=564115E72598B62F8DF9649E85CF25F6817F03D406401120C9E56E2597869BF6E9BEAAEE58CE2E00B2802DBF4747A881FB51E6178451B35Ar1c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4115E72598B62F8DF9649E85CF25F6837900D40B431120C9E56E2597869BF6FBBEF2E259C93102B0957BEE01r1c3G" TargetMode="External"/><Relationship Id="rId34" Type="http://schemas.openxmlformats.org/officeDocument/2006/relationships/hyperlink" Target="consultantplus://offline/ref=564115E72598B62F8DF9649E85CF25F6817F01DE06401120C9E56E2597869BF6FBBEF2E259C93102B0957BEE01r1c3G" TargetMode="External"/><Relationship Id="rId7" Type="http://schemas.openxmlformats.org/officeDocument/2006/relationships/hyperlink" Target="consultantplus://offline/ref=564115E72598B62F8DF9649E85CF25F6817E03DD02411120C9E56E2597869BF6FBBEF2E259C93102B0957BEE01r1c3G" TargetMode="External"/><Relationship Id="rId12" Type="http://schemas.openxmlformats.org/officeDocument/2006/relationships/hyperlink" Target="consultantplus://offline/ref=564115E72598B62F8DF9649E85CF25F6817E06DC06441120C9E56E2597869BF6FBBEF2E259C93102B0957BEE01r1c3G" TargetMode="External"/><Relationship Id="rId17" Type="http://schemas.openxmlformats.org/officeDocument/2006/relationships/hyperlink" Target="consultantplus://offline/ref=564115E72598B62F8DF9649E85CF25F6817C01D806461120C9E56E2597869BF6E9BEAAEE58C72703B2802DBF4747A881FB51E6178451B35Ar1c2G" TargetMode="External"/><Relationship Id="rId25" Type="http://schemas.openxmlformats.org/officeDocument/2006/relationships/hyperlink" Target="consultantplus://offline/ref=564115E72598B62F8DF9649E85CF25F6817E06DC06441120C9E56E2597869BF6FBBEF2E259C93102B0957BEE01r1c3G" TargetMode="External"/><Relationship Id="rId33" Type="http://schemas.openxmlformats.org/officeDocument/2006/relationships/hyperlink" Target="consultantplus://offline/ref=564115E72598B62F8DF9649E85CF25F6817E06DC06441120C9E56E2597869BF6FBBEF2E259C93102B0957BEE01r1c3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4115E72598B62F8DF9649E85CF25F6837D02D806401120C9E56E2597869BF6E9BEAAEE58CE2F03B1802DBF4747A881FB51E6178451B35Ar1c2G" TargetMode="External"/><Relationship Id="rId20" Type="http://schemas.openxmlformats.org/officeDocument/2006/relationships/hyperlink" Target="consultantplus://offline/ref=564115E72598B62F8DF9649E85CF25F6817F03D406401120C9E56E2597869BF6E9BEAAEE58CE2F06BA802DBF4747A881FB51E6178451B35Ar1c2G" TargetMode="External"/><Relationship Id="rId29" Type="http://schemas.openxmlformats.org/officeDocument/2006/relationships/hyperlink" Target="consultantplus://offline/ref=564115E72598B62F8DF9649E85CF25F6837900D40B431120C9E56E2597869BF6FBBEF2E259C93102B0957BEE01r1c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115E72598B62F8DF9649E85CF25F6877E06DD05484C2AC1BC62279089C4E1EEF7A6EF58CF2C01B9DF28AA561FA487E24FE40B9853B1r5c9G" TargetMode="External"/><Relationship Id="rId11" Type="http://schemas.openxmlformats.org/officeDocument/2006/relationships/hyperlink" Target="consultantplus://offline/ref=564115E72598B62F8DF9649E85CF25F6817F02DF02431120C9E56E2597869BF6E9BEAAEE58CE2B03B0802DBF4747A881FB51E6178451B35Ar1c2G" TargetMode="External"/><Relationship Id="rId24" Type="http://schemas.openxmlformats.org/officeDocument/2006/relationships/hyperlink" Target="consultantplus://offline/ref=564115E72598B62F8DF9649E85CF25F6837D08D902421120C9E56E2597869BF6FBBEF2E259C93102B0957BEE01r1c3G" TargetMode="External"/><Relationship Id="rId32" Type="http://schemas.openxmlformats.org/officeDocument/2006/relationships/hyperlink" Target="consultantplus://offline/ref=564115E72598B62F8DF9649E85CF25F6837D08D902421120C9E56E2597869BF6FBBEF2E259C93102B0957BEE01r1c3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564115E72598B62F8DF9649E85CF25F6817E06DC06441120C9E56E2597869BF6E9BEAAED5BC62456E3CF2CE30215BB80FE51E41598r5c2G" TargetMode="External"/><Relationship Id="rId15" Type="http://schemas.openxmlformats.org/officeDocument/2006/relationships/hyperlink" Target="consultantplus://offline/ref=564115E72598B62F8DF9649E85CF25F6817A05D801451120C9E56E2597869BF6FBBEF2E259C93102B0957BEE01r1c3G" TargetMode="External"/><Relationship Id="rId23" Type="http://schemas.openxmlformats.org/officeDocument/2006/relationships/hyperlink" Target="consultantplus://offline/ref=564115E72598B62F8DF9649E85CF25F6817C03DC06461120C9E56E2597869BF6FBBEF2E259C93102B0957BEE01r1c3G" TargetMode="External"/><Relationship Id="rId28" Type="http://schemas.openxmlformats.org/officeDocument/2006/relationships/hyperlink" Target="consultantplus://offline/ref=564115E72598B62F8DF9649E85CF25F6817A01DC02421120C9E56E2597869BF6E9BEAAEE58CE2D03B3802DBF4747A881FB51E6178451B35Ar1c2G" TargetMode="External"/><Relationship Id="rId36" Type="http://schemas.openxmlformats.org/officeDocument/2006/relationships/hyperlink" Target="consultantplus://offline/ref=564115E72598B62F8DF9649E85CF25F6837C04D506411120C9E56E2597869BF6E9BEAAEE58CE2F03B0802DBF4747A881FB51E6178451B35Ar1c2G" TargetMode="External"/><Relationship Id="rId10" Type="http://schemas.openxmlformats.org/officeDocument/2006/relationships/hyperlink" Target="consultantplus://offline/ref=564115E72598B62F8DF9649E85CF25F6817E06DC06441120C9E56E2597869BF6E9BEAAEE58CE2D03B0802DBF4747A881FB51E6178451B35Ar1c2G" TargetMode="External"/><Relationship Id="rId19" Type="http://schemas.openxmlformats.org/officeDocument/2006/relationships/hyperlink" Target="consultantplus://offline/ref=564115E72598B62F8DF9649E85CF25F6817C01D806461120C9E56E2597869BF6E9BEAAEE58C72703B2802DBF4747A881FB51E6178451B35Ar1c2G" TargetMode="External"/><Relationship Id="rId31" Type="http://schemas.openxmlformats.org/officeDocument/2006/relationships/hyperlink" Target="consultantplus://offline/ref=564115E72598B62F8DF9649E85CF25F6817C03DC06461120C9E56E2597869BF6FBBEF2E259C93102B0957BEE01r1c3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64115E72598B62F8DF9649E85CF25F6817808DF004B1120C9E56E2597869BF6E9BEAAEE58CE2F0AB5802DBF4747A881FB51E6178451B35Ar1c2G" TargetMode="External"/><Relationship Id="rId14" Type="http://schemas.openxmlformats.org/officeDocument/2006/relationships/hyperlink" Target="consultantplus://offline/ref=564115E72598B62F8DF9649E85CF25F6817E06DC06441120C9E56E2597869BF6E9BEAAED5DC82456E3CF2CE30215BB80FE51E41598r5c2G" TargetMode="External"/><Relationship Id="rId22" Type="http://schemas.openxmlformats.org/officeDocument/2006/relationships/hyperlink" Target="consultantplus://offline/ref=564115E72598B62F8DF9649E85CF25F6837903DE0B421120C9E56E2597869BF6FBBEF2E259C93102B0957BEE01r1c3G" TargetMode="External"/><Relationship Id="rId27" Type="http://schemas.openxmlformats.org/officeDocument/2006/relationships/hyperlink" Target="consultantplus://offline/ref=564115E72598B62F8DF9649E85CF25F6817A01DC02421120C9E56E2597869BF6E9BEAAEE58CE2D03B2802DBF4747A881FB51E6178451B35Ar1c2G" TargetMode="External"/><Relationship Id="rId30" Type="http://schemas.openxmlformats.org/officeDocument/2006/relationships/hyperlink" Target="consultantplus://offline/ref=564115E72598B62F8DF9649E85CF25F6837903DE0B421120C9E56E2597869BF6FBBEF2E259C93102B0957BEE01r1c3G" TargetMode="External"/><Relationship Id="rId35" Type="http://schemas.openxmlformats.org/officeDocument/2006/relationships/hyperlink" Target="consultantplus://offline/ref=564115E72598B62F8DF9649E85CF25F6817F00DB024B1120C9E56E2597869BF6E9BEAAEE58CE2F03B1802DBF4747A881FB51E6178451B35Ar1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7513</Words>
  <Characters>42827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dcterms:created xsi:type="dcterms:W3CDTF">2021-02-17T07:44:00Z</dcterms:created>
  <dcterms:modified xsi:type="dcterms:W3CDTF">2021-02-17T07:44:00Z</dcterms:modified>
</cp:coreProperties>
</file>