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</w:t>
      </w:r>
      <w:proofErr w:type="gramStart"/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начале общественных обсуждений по проекту решения о предоставлении 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разрешение на о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тклонение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предельных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параметров</w:t>
      </w:r>
      <w:proofErr w:type="gramEnd"/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разрешенного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="00434195" w:rsidRPr="00434195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строительства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адресу: Республика Коми, Ижемский район, </w:t>
      </w:r>
      <w:proofErr w:type="gramStart"/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End"/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gramStart"/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Ижма</w:t>
      </w:r>
      <w:proofErr w:type="gramEnd"/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ул. </w:t>
      </w:r>
      <w:r w:rsidR="00B057F0">
        <w:rPr>
          <w:rFonts w:ascii="Times New Roman" w:hAnsi="Times New Roman" w:cs="Times New Roman"/>
          <w:b/>
          <w:sz w:val="24"/>
          <w:szCs w:val="24"/>
          <w:lang w:val="ru-RU"/>
        </w:rPr>
        <w:t>Лесная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кадастровым номером земельного участка 11:14:</w:t>
      </w:r>
      <w:r w:rsidR="00B057F0">
        <w:rPr>
          <w:rFonts w:ascii="Times New Roman" w:hAnsi="Times New Roman" w:cs="Times New Roman"/>
          <w:b/>
          <w:sz w:val="24"/>
          <w:szCs w:val="24"/>
          <w:lang w:val="ru-RU"/>
        </w:rPr>
        <w:t>2201005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1918FF">
        <w:rPr>
          <w:rFonts w:ascii="Times New Roman" w:hAnsi="Times New Roman" w:cs="Times New Roman"/>
          <w:b/>
          <w:sz w:val="24"/>
          <w:szCs w:val="24"/>
          <w:lang w:val="ru-RU"/>
        </w:rPr>
        <w:t>798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площадью </w:t>
      </w:r>
      <w:r w:rsidR="001918FF">
        <w:rPr>
          <w:rFonts w:ascii="Times New Roman" w:hAnsi="Times New Roman" w:cs="Times New Roman"/>
          <w:b/>
          <w:sz w:val="24"/>
          <w:szCs w:val="24"/>
          <w:lang w:val="ru-RU"/>
        </w:rPr>
        <w:t>720</w:t>
      </w:r>
      <w:r w:rsidR="00434195" w:rsidRPr="004341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кв. м.,  для постройки ИЖС, расположенного в зоне жилой застройки усадебного типа (Ж-1)</w:t>
      </w:r>
      <w:r w:rsidR="009D2FBB" w:rsidRPr="009D2FB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5D5BCE" w:rsidRDefault="002B0899" w:rsidP="002B089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хема </w:t>
      </w:r>
      <w:r w:rsidR="009D2FBB" w:rsidRPr="009D2FBB">
        <w:rPr>
          <w:rFonts w:ascii="Times New Roman" w:hAnsi="Times New Roman" w:cs="Times New Roman"/>
          <w:sz w:val="24"/>
          <w:szCs w:val="24"/>
          <w:lang w:val="ru-RU"/>
        </w:rPr>
        <w:t>расположения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земельного участка</w:t>
      </w:r>
      <w:r w:rsidR="009D2FBB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указанием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отклонения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 xml:space="preserve"> от предельных параметров разрешенного строительства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06CC9" w:rsidRPr="001D78C7" w:rsidRDefault="00434195" w:rsidP="00406CC9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D2FBB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34195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>23 сентября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2019 года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>30 сентября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2019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4A7C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406CC9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оветская, д. 45, каб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инет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№ 16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1918F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23 сентября 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2019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с </w:t>
      </w:r>
      <w:r w:rsidR="005B6EE2">
        <w:rPr>
          <w:rFonts w:ascii="Times New Roman" w:hAnsi="Times New Roman" w:cs="Times New Roman"/>
          <w:sz w:val="24"/>
          <w:szCs w:val="24"/>
          <w:lang w:val="ru-RU"/>
        </w:rPr>
        <w:t xml:space="preserve">23 сентября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 xml:space="preserve">2019 года по </w:t>
      </w:r>
      <w:r w:rsidR="005B6EE2">
        <w:rPr>
          <w:rFonts w:ascii="Times New Roman" w:hAnsi="Times New Roman" w:cs="Times New Roman"/>
          <w:sz w:val="24"/>
          <w:szCs w:val="24"/>
          <w:lang w:val="ru-RU"/>
        </w:rPr>
        <w:t>27 сентября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2019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с </w:t>
      </w:r>
      <w:r w:rsidR="00A57213">
        <w:rPr>
          <w:rFonts w:ascii="Times New Roman" w:hAnsi="Times New Roman" w:cs="Times New Roman"/>
          <w:sz w:val="24"/>
          <w:szCs w:val="24"/>
          <w:lang w:val="ru-RU"/>
        </w:rPr>
        <w:t>23 сентября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с 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</w:t>
      </w:r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9D2FBB">
        <w:rPr>
          <w:rFonts w:ascii="Times New Roman" w:hAnsi="Times New Roman" w:cs="Times New Roman"/>
          <w:sz w:val="24"/>
          <w:szCs w:val="24"/>
          <w:lang w:val="ru-RU"/>
        </w:rPr>
        <w:t>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9D2FBB">
        <w:rPr>
          <w:rFonts w:ascii="Times New Roman" w:hAnsi="Times New Roman" w:cs="Times New Roman"/>
          <w:sz w:val="24"/>
          <w:szCs w:val="24"/>
          <w:lang w:val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61177B">
        <w:rPr>
          <w:rFonts w:ascii="Times New Roman" w:hAnsi="Times New Roman" w:cs="Times New Roman"/>
          <w:sz w:val="24"/>
          <w:szCs w:val="24"/>
          <w:lang w:val="ru-RU"/>
        </w:rPr>
        <w:t>23 сентября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19 года по </w:t>
      </w:r>
      <w:r w:rsidR="0061177B">
        <w:rPr>
          <w:rFonts w:ascii="Times New Roman" w:hAnsi="Times New Roman" w:cs="Times New Roman"/>
          <w:sz w:val="24"/>
          <w:szCs w:val="24"/>
          <w:lang w:val="ru-RU"/>
        </w:rPr>
        <w:t>30 сентября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2019 года 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</w:t>
      </w:r>
      <w:proofErr w:type="spellStart"/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скан-копий</w:t>
      </w:r>
      <w:proofErr w:type="spellEnd"/>
      <w:proofErr w:type="gram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подтверждающих сведения об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</w:t>
      </w:r>
      <w:proofErr w:type="gramStart"/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266D03">
        <w:rPr>
          <w:rFonts w:ascii="Times New Roman" w:hAnsi="Times New Roman" w:cs="Times New Roman"/>
          <w:sz w:val="24"/>
          <w:szCs w:val="24"/>
          <w:lang w:val="ru-RU"/>
        </w:rPr>
        <w:t>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 xml:space="preserve">(http://www.admizhma.ru/ Архитектура и градостроительство / Информация о градостроительной деятельности / </w:t>
      </w:r>
      <w:proofErr w:type="gramStart"/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Информация</w:t>
      </w:r>
      <w:proofErr w:type="gramEnd"/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 xml:space="preserve">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</w:t>
      </w:r>
      <w:proofErr w:type="gramStart"/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В. А. 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EF70EF">
      <w:type w:val="continuous"/>
      <w:pgSz w:w="11560" w:h="16340"/>
      <w:pgMar w:top="620" w:right="56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EE2" w:rsidRDefault="005B6EE2" w:rsidP="00EF70EF">
      <w:r>
        <w:separator/>
      </w:r>
    </w:p>
  </w:endnote>
  <w:endnote w:type="continuationSeparator" w:id="0">
    <w:p w:rsidR="005B6EE2" w:rsidRDefault="005B6EE2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EE2" w:rsidRDefault="005B6EE2" w:rsidP="00EF70EF">
      <w:r>
        <w:separator/>
      </w:r>
    </w:p>
  </w:footnote>
  <w:footnote w:type="continuationSeparator" w:id="0">
    <w:p w:rsidR="005B6EE2" w:rsidRDefault="005B6EE2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E14ED"/>
    <w:rsid w:val="00084F41"/>
    <w:rsid w:val="000E3A45"/>
    <w:rsid w:val="001918FF"/>
    <w:rsid w:val="00266D03"/>
    <w:rsid w:val="002A278F"/>
    <w:rsid w:val="002A67EE"/>
    <w:rsid w:val="002B0899"/>
    <w:rsid w:val="002D28FF"/>
    <w:rsid w:val="00301F07"/>
    <w:rsid w:val="00307AF0"/>
    <w:rsid w:val="0039186C"/>
    <w:rsid w:val="003E14ED"/>
    <w:rsid w:val="00406CC9"/>
    <w:rsid w:val="00434195"/>
    <w:rsid w:val="00544A7C"/>
    <w:rsid w:val="005B6EE2"/>
    <w:rsid w:val="005D5BCE"/>
    <w:rsid w:val="0061177B"/>
    <w:rsid w:val="008449F0"/>
    <w:rsid w:val="008B6562"/>
    <w:rsid w:val="009D2FBB"/>
    <w:rsid w:val="009F1A87"/>
    <w:rsid w:val="00A57213"/>
    <w:rsid w:val="00B057F0"/>
    <w:rsid w:val="00B96F78"/>
    <w:rsid w:val="00CE2E26"/>
    <w:rsid w:val="00EF5B84"/>
    <w:rsid w:val="00EF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Николай</cp:lastModifiedBy>
  <cp:revision>3</cp:revision>
  <cp:lastPrinted>2019-05-21T09:35:00Z</cp:lastPrinted>
  <dcterms:created xsi:type="dcterms:W3CDTF">2019-09-18T08:57:00Z</dcterms:created>
  <dcterms:modified xsi:type="dcterms:W3CDTF">2019-09-19T07:15:00Z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