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BF" w:rsidRPr="009210CC" w:rsidRDefault="00841BBF" w:rsidP="00841BBF">
      <w:pPr>
        <w:shd w:val="clear" w:color="auto" w:fill="FFFFFF"/>
        <w:ind w:firstLine="709"/>
        <w:jc w:val="center"/>
        <w:textAlignment w:val="baseline"/>
        <w:rPr>
          <w:b/>
          <w:bCs/>
        </w:rPr>
      </w:pPr>
      <w:r w:rsidRPr="009210CC">
        <w:rPr>
          <w:b/>
          <w:bCs/>
        </w:rPr>
        <w:t>Заведомо ложное сообщение об акте терроризма</w:t>
      </w:r>
    </w:p>
    <w:p w:rsidR="009210CC" w:rsidRDefault="009210CC" w:rsidP="009210CC">
      <w:pPr>
        <w:shd w:val="clear" w:color="auto" w:fill="FFFFFF"/>
        <w:spacing w:line="360" w:lineRule="auto"/>
        <w:ind w:firstLine="709"/>
        <w:jc w:val="both"/>
        <w:textAlignment w:val="baseline"/>
        <w:rPr>
          <w:bCs/>
        </w:rPr>
      </w:pPr>
    </w:p>
    <w:p w:rsidR="00734522" w:rsidRPr="00940877" w:rsidRDefault="00734522" w:rsidP="009210CC">
      <w:pPr>
        <w:shd w:val="clear" w:color="auto" w:fill="FFFFFF"/>
        <w:ind w:firstLine="709"/>
        <w:jc w:val="both"/>
        <w:textAlignment w:val="baseline"/>
        <w:rPr>
          <w:bCs/>
        </w:rPr>
      </w:pPr>
      <w:proofErr w:type="gramStart"/>
      <w:r w:rsidRPr="00940877">
        <w:rPr>
          <w:bCs/>
        </w:rPr>
        <w:t>Заведомо ложное сообщение об акте терроризма – преступление против общественной безопасности, заключающееся в заведомо ложном сообщении о готовящихся взрыве, поджоге или иных действиях, создающих опасность гибели людей, причинения значительного имущес</w:t>
      </w:r>
      <w:r w:rsidRPr="00940877">
        <w:rPr>
          <w:bCs/>
        </w:rPr>
        <w:t>т</w:t>
      </w:r>
      <w:r w:rsidRPr="00940877">
        <w:rPr>
          <w:bCs/>
        </w:rPr>
        <w:t>венного ущерба либо наступления иных общественно опасных последствий.</w:t>
      </w:r>
      <w:proofErr w:type="gramEnd"/>
    </w:p>
    <w:p w:rsidR="009210CC" w:rsidRDefault="009210CC" w:rsidP="009210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734522" w:rsidRPr="00940877" w:rsidRDefault="00734522" w:rsidP="009210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940877">
        <w:t>Заведомо ложное сообщение об акте терроризма – преступление против общественной безопасности, заключающееся в заведомо ложном сообщении о готовящихся взрыве, поджоге или иных действиях, создающих опасность гибели людей, причинения значительного имущес</w:t>
      </w:r>
      <w:r w:rsidRPr="00940877">
        <w:t>т</w:t>
      </w:r>
      <w:r w:rsidRPr="00940877">
        <w:t>венного ущерба либо наступления иных общественно опасных последствий.</w:t>
      </w:r>
      <w:proofErr w:type="gramEnd"/>
    </w:p>
    <w:p w:rsidR="009210CC" w:rsidRDefault="009210CC" w:rsidP="009210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734522" w:rsidRPr="00940877" w:rsidRDefault="00734522" w:rsidP="009210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0877">
        <w:t>Заведомо ложное сообщение об акте терроризма наносит вред общественной безопасн</w:t>
      </w:r>
      <w:r w:rsidRPr="00940877">
        <w:t>о</w:t>
      </w:r>
      <w:r w:rsidRPr="00940877">
        <w:t>сти, нарушает нормальную жизнь общества, вносит существенную дезорганизацию в работу органов государственного управления, предприятий, организаций, транспорта.</w:t>
      </w:r>
    </w:p>
    <w:p w:rsidR="009210CC" w:rsidRDefault="009210CC" w:rsidP="009210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734522" w:rsidRPr="00940877" w:rsidRDefault="00734522" w:rsidP="009210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0877">
        <w:t>В связи с такими сообщениями правоохранительными органами осуществляются чре</w:t>
      </w:r>
      <w:r w:rsidRPr="00940877">
        <w:t>з</w:t>
      </w:r>
      <w:r w:rsidRPr="00940877">
        <w:t>вычайные меры, блокируются вокзалы, происходит срочная эвакуация людей из зданий и с</w:t>
      </w:r>
      <w:r w:rsidRPr="00940877">
        <w:t>о</w:t>
      </w:r>
      <w:r w:rsidRPr="00940877">
        <w:t>оружений, тратятся большие средства на поиски взрывных устройств.</w:t>
      </w:r>
    </w:p>
    <w:p w:rsidR="009210CC" w:rsidRDefault="009210CC" w:rsidP="009210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734522" w:rsidRDefault="00734522" w:rsidP="009210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0877">
        <w:t>Форма передачи сообщения может быть различной (по телефону, в письменной форме, устно и т.п.), что значения для квалификации не имеет. Сообщение может передаваться разли</w:t>
      </w:r>
      <w:r w:rsidRPr="00940877">
        <w:t>ч</w:t>
      </w:r>
      <w:r w:rsidRPr="00940877">
        <w:t>ным адресатам: государственным органам, должностным лицам, юридическим и физическим лицам.</w:t>
      </w:r>
    </w:p>
    <w:p w:rsidR="009210CC" w:rsidRPr="00940877" w:rsidRDefault="009210CC" w:rsidP="009210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764DE" w:rsidRDefault="00734522" w:rsidP="009210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40877">
        <w:t xml:space="preserve">Заведомая ложность предполагает, что виновный осознает: передаваемые им сведения о предстоящем акте терроризма не соответствуют действительности. С субъективной стороны заведомо ложное сообщение </w:t>
      </w:r>
      <w:proofErr w:type="gramStart"/>
      <w:r w:rsidRPr="00940877">
        <w:t>х</w:t>
      </w:r>
      <w:hyperlink r:id="rId7" w:tgtFrame="_blank" w:history="1">
        <w:r w:rsidRPr="00940877">
          <w:rPr>
            <w:rStyle w:val="a9"/>
            <w:color w:val="auto"/>
            <w:u w:val="none"/>
            <w:bdr w:val="none" w:sz="0" w:space="0" w:color="auto" w:frame="1"/>
          </w:rPr>
          <w:t>арактеризуется</w:t>
        </w:r>
        <w:proofErr w:type="gramEnd"/>
        <w:r w:rsidRPr="00940877">
          <w:rPr>
            <w:rStyle w:val="a9"/>
            <w:color w:val="auto"/>
            <w:u w:val="none"/>
            <w:bdr w:val="none" w:sz="0" w:space="0" w:color="auto" w:frame="1"/>
          </w:rPr>
          <w:t xml:space="preserve"> прямым умыслом и целью ввести в заблуждение адресата</w:t>
        </w:r>
      </w:hyperlink>
      <w:r w:rsidRPr="00940877">
        <w:t>, запугав предстоящим актом терроризма. Ответственность предусмотрена с 14</w:t>
      </w:r>
      <w:r w:rsidRPr="00940877">
        <w:noBreakHyphen/>
        <w:t>летнего возраста.</w:t>
      </w:r>
    </w:p>
    <w:p w:rsidR="009210CC" w:rsidRDefault="009210CC" w:rsidP="009210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287340" w:rsidRPr="00940877" w:rsidRDefault="00734522" w:rsidP="009210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940877">
        <w:t>Согласно</w:t>
      </w:r>
      <w:r w:rsidRPr="00940877">
        <w:rPr>
          <w:rStyle w:val="apple-converted-space"/>
        </w:rPr>
        <w:t> </w:t>
      </w:r>
      <w:hyperlink r:id="rId8" w:anchor="p3094" w:tgtFrame="_blank" w:history="1">
        <w:r w:rsidRPr="00940877">
          <w:rPr>
            <w:rStyle w:val="a9"/>
            <w:color w:val="auto"/>
            <w:u w:val="none"/>
            <w:bdr w:val="none" w:sz="0" w:space="0" w:color="auto" w:frame="1"/>
          </w:rPr>
          <w:t>статье 207 Уголовного Кодекса РФ, заведомо ложное сообщение об акте те</w:t>
        </w:r>
        <w:r w:rsidRPr="00940877">
          <w:rPr>
            <w:rStyle w:val="a9"/>
            <w:color w:val="auto"/>
            <w:u w:val="none"/>
            <w:bdr w:val="none" w:sz="0" w:space="0" w:color="auto" w:frame="1"/>
          </w:rPr>
          <w:t>р</w:t>
        </w:r>
        <w:r w:rsidRPr="00940877">
          <w:rPr>
            <w:rStyle w:val="a9"/>
            <w:color w:val="auto"/>
            <w:u w:val="none"/>
            <w:bdr w:val="none" w:sz="0" w:space="0" w:color="auto" w:frame="1"/>
          </w:rPr>
          <w:t>роризма наказывается</w:t>
        </w:r>
      </w:hyperlink>
      <w:r w:rsidRPr="00940877">
        <w:rPr>
          <w:rStyle w:val="apple-converted-space"/>
        </w:rPr>
        <w:t> </w:t>
      </w:r>
      <w:r w:rsidR="00C764DE">
        <w:t xml:space="preserve">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</w:t>
      </w:r>
      <w:r w:rsidR="00C764DE">
        <w:t>а</w:t>
      </w:r>
      <w:r w:rsidR="00C764DE">
        <w:t>дцати месяцев, либо ограничением свободы на срок до трех лет, либо принудительными раб</w:t>
      </w:r>
      <w:r w:rsidR="00C764DE">
        <w:t>о</w:t>
      </w:r>
      <w:r w:rsidR="00C764DE">
        <w:t>тами на срок от двух до трех лет</w:t>
      </w:r>
      <w:r w:rsidRPr="00940877">
        <w:t>.</w:t>
      </w:r>
      <w:proofErr w:type="gramEnd"/>
    </w:p>
    <w:sectPr w:rsidR="00287340" w:rsidRPr="00940877" w:rsidSect="001F5987">
      <w:headerReference w:type="even" r:id="rId9"/>
      <w:headerReference w:type="default" r:id="rId10"/>
      <w:type w:val="nextColumn"/>
      <w:pgSz w:w="11906" w:h="16838"/>
      <w:pgMar w:top="1134" w:right="567" w:bottom="147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565" w:rsidRDefault="00320565">
      <w:r>
        <w:separator/>
      </w:r>
    </w:p>
  </w:endnote>
  <w:endnote w:type="continuationSeparator" w:id="1">
    <w:p w:rsidR="00320565" w:rsidRDefault="00320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565" w:rsidRDefault="00320565">
      <w:r>
        <w:separator/>
      </w:r>
    </w:p>
  </w:footnote>
  <w:footnote w:type="continuationSeparator" w:id="1">
    <w:p w:rsidR="00320565" w:rsidRDefault="00320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40" w:rsidRDefault="00636FC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73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7340">
      <w:rPr>
        <w:rStyle w:val="a5"/>
        <w:noProof/>
      </w:rPr>
      <w:t>1</w:t>
    </w:r>
    <w:r>
      <w:rPr>
        <w:rStyle w:val="a5"/>
      </w:rPr>
      <w:fldChar w:fldCharType="end"/>
    </w:r>
  </w:p>
  <w:p w:rsidR="00287340" w:rsidRDefault="0028734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40" w:rsidRDefault="0028734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3C8"/>
    <w:multiLevelType w:val="singleLevel"/>
    <w:tmpl w:val="9E7C933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>
    <w:nsid w:val="030A571D"/>
    <w:multiLevelType w:val="singleLevel"/>
    <w:tmpl w:val="9E7C933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054D063C"/>
    <w:multiLevelType w:val="singleLevel"/>
    <w:tmpl w:val="465EE106"/>
    <w:lvl w:ilvl="0">
      <w:start w:val="1"/>
      <w:numFmt w:val="bullet"/>
      <w:lvlText w:val="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</w:rPr>
    </w:lvl>
  </w:abstractNum>
  <w:abstractNum w:abstractNumId="3">
    <w:nsid w:val="05E301A7"/>
    <w:multiLevelType w:val="singleLevel"/>
    <w:tmpl w:val="9E7C933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0FBE1ED2"/>
    <w:multiLevelType w:val="singleLevel"/>
    <w:tmpl w:val="9E7C933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176C2CE4"/>
    <w:multiLevelType w:val="singleLevel"/>
    <w:tmpl w:val="465EE106"/>
    <w:lvl w:ilvl="0">
      <w:start w:val="1"/>
      <w:numFmt w:val="bullet"/>
      <w:lvlText w:val="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</w:rPr>
    </w:lvl>
  </w:abstractNum>
  <w:abstractNum w:abstractNumId="6">
    <w:nsid w:val="18396F30"/>
    <w:multiLevelType w:val="singleLevel"/>
    <w:tmpl w:val="9E7C933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18F22E9C"/>
    <w:multiLevelType w:val="singleLevel"/>
    <w:tmpl w:val="9E7C933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1AFA2876"/>
    <w:multiLevelType w:val="singleLevel"/>
    <w:tmpl w:val="465EE106"/>
    <w:lvl w:ilvl="0">
      <w:start w:val="1"/>
      <w:numFmt w:val="bullet"/>
      <w:lvlText w:val="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</w:rPr>
    </w:lvl>
  </w:abstractNum>
  <w:abstractNum w:abstractNumId="9">
    <w:nsid w:val="1B4908E7"/>
    <w:multiLevelType w:val="singleLevel"/>
    <w:tmpl w:val="465EE106"/>
    <w:lvl w:ilvl="0">
      <w:start w:val="1"/>
      <w:numFmt w:val="bullet"/>
      <w:lvlText w:val="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</w:rPr>
    </w:lvl>
  </w:abstractNum>
  <w:abstractNum w:abstractNumId="10">
    <w:nsid w:val="1EE73E37"/>
    <w:multiLevelType w:val="singleLevel"/>
    <w:tmpl w:val="465EE106"/>
    <w:lvl w:ilvl="0">
      <w:start w:val="1"/>
      <w:numFmt w:val="bullet"/>
      <w:lvlText w:val="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</w:rPr>
    </w:lvl>
  </w:abstractNum>
  <w:abstractNum w:abstractNumId="11">
    <w:nsid w:val="1F8617E2"/>
    <w:multiLevelType w:val="singleLevel"/>
    <w:tmpl w:val="9E7C933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>
    <w:nsid w:val="338523FD"/>
    <w:multiLevelType w:val="singleLevel"/>
    <w:tmpl w:val="9E7C933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>
    <w:nsid w:val="35860C83"/>
    <w:multiLevelType w:val="singleLevel"/>
    <w:tmpl w:val="465EE106"/>
    <w:lvl w:ilvl="0">
      <w:start w:val="1"/>
      <w:numFmt w:val="bullet"/>
      <w:lvlText w:val="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</w:rPr>
    </w:lvl>
  </w:abstractNum>
  <w:abstractNum w:abstractNumId="14">
    <w:nsid w:val="3B091964"/>
    <w:multiLevelType w:val="singleLevel"/>
    <w:tmpl w:val="465EE106"/>
    <w:lvl w:ilvl="0">
      <w:start w:val="1"/>
      <w:numFmt w:val="bullet"/>
      <w:lvlText w:val="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</w:rPr>
    </w:lvl>
  </w:abstractNum>
  <w:abstractNum w:abstractNumId="15">
    <w:nsid w:val="41424099"/>
    <w:multiLevelType w:val="singleLevel"/>
    <w:tmpl w:val="9E7C933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6">
    <w:nsid w:val="4337463E"/>
    <w:multiLevelType w:val="singleLevel"/>
    <w:tmpl w:val="465EE106"/>
    <w:lvl w:ilvl="0">
      <w:start w:val="1"/>
      <w:numFmt w:val="bullet"/>
      <w:lvlText w:val="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</w:rPr>
    </w:lvl>
  </w:abstractNum>
  <w:abstractNum w:abstractNumId="17">
    <w:nsid w:val="495D43DB"/>
    <w:multiLevelType w:val="singleLevel"/>
    <w:tmpl w:val="9E7C933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8">
    <w:nsid w:val="4C7730A6"/>
    <w:multiLevelType w:val="singleLevel"/>
    <w:tmpl w:val="465EE106"/>
    <w:lvl w:ilvl="0">
      <w:start w:val="1"/>
      <w:numFmt w:val="bullet"/>
      <w:lvlText w:val="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</w:rPr>
    </w:lvl>
  </w:abstractNum>
  <w:abstractNum w:abstractNumId="19">
    <w:nsid w:val="4F291D6A"/>
    <w:multiLevelType w:val="singleLevel"/>
    <w:tmpl w:val="9E7C933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0">
    <w:nsid w:val="5AC7418E"/>
    <w:multiLevelType w:val="singleLevel"/>
    <w:tmpl w:val="9E7C933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1">
    <w:nsid w:val="5CFB5EB2"/>
    <w:multiLevelType w:val="singleLevel"/>
    <w:tmpl w:val="465EE106"/>
    <w:lvl w:ilvl="0">
      <w:start w:val="1"/>
      <w:numFmt w:val="bullet"/>
      <w:lvlText w:val="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</w:rPr>
    </w:lvl>
  </w:abstractNum>
  <w:abstractNum w:abstractNumId="22">
    <w:nsid w:val="646E299A"/>
    <w:multiLevelType w:val="singleLevel"/>
    <w:tmpl w:val="9E7C933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3">
    <w:nsid w:val="652C279F"/>
    <w:multiLevelType w:val="singleLevel"/>
    <w:tmpl w:val="465EE106"/>
    <w:lvl w:ilvl="0">
      <w:start w:val="1"/>
      <w:numFmt w:val="bullet"/>
      <w:lvlText w:val="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</w:rPr>
    </w:lvl>
  </w:abstractNum>
  <w:abstractNum w:abstractNumId="24">
    <w:nsid w:val="67823B4E"/>
    <w:multiLevelType w:val="singleLevel"/>
    <w:tmpl w:val="465EE106"/>
    <w:lvl w:ilvl="0">
      <w:start w:val="1"/>
      <w:numFmt w:val="bullet"/>
      <w:lvlText w:val="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</w:rPr>
    </w:lvl>
  </w:abstractNum>
  <w:abstractNum w:abstractNumId="25">
    <w:nsid w:val="696C1B21"/>
    <w:multiLevelType w:val="singleLevel"/>
    <w:tmpl w:val="9E7C933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6">
    <w:nsid w:val="6AAE654C"/>
    <w:multiLevelType w:val="singleLevel"/>
    <w:tmpl w:val="465EE106"/>
    <w:lvl w:ilvl="0">
      <w:start w:val="1"/>
      <w:numFmt w:val="bullet"/>
      <w:lvlText w:val="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</w:rPr>
    </w:lvl>
  </w:abstractNum>
  <w:abstractNum w:abstractNumId="27">
    <w:nsid w:val="6CBD4AD7"/>
    <w:multiLevelType w:val="singleLevel"/>
    <w:tmpl w:val="465EE106"/>
    <w:lvl w:ilvl="0">
      <w:start w:val="1"/>
      <w:numFmt w:val="bullet"/>
      <w:lvlText w:val="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</w:rPr>
    </w:lvl>
  </w:abstractNum>
  <w:abstractNum w:abstractNumId="28">
    <w:nsid w:val="75E23481"/>
    <w:multiLevelType w:val="singleLevel"/>
    <w:tmpl w:val="9E7C933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5"/>
  </w:num>
  <w:num w:numId="2">
    <w:abstractNumId w:val="23"/>
  </w:num>
  <w:num w:numId="3">
    <w:abstractNumId w:val="16"/>
  </w:num>
  <w:num w:numId="4">
    <w:abstractNumId w:val="2"/>
  </w:num>
  <w:num w:numId="5">
    <w:abstractNumId w:val="24"/>
  </w:num>
  <w:num w:numId="6">
    <w:abstractNumId w:val="10"/>
  </w:num>
  <w:num w:numId="7">
    <w:abstractNumId w:val="9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5"/>
  </w:num>
  <w:num w:numId="13">
    <w:abstractNumId w:val="26"/>
  </w:num>
  <w:num w:numId="14">
    <w:abstractNumId w:val="19"/>
  </w:num>
  <w:num w:numId="15">
    <w:abstractNumId w:val="11"/>
  </w:num>
  <w:num w:numId="16">
    <w:abstractNumId w:val="21"/>
  </w:num>
  <w:num w:numId="17">
    <w:abstractNumId w:val="6"/>
  </w:num>
  <w:num w:numId="18">
    <w:abstractNumId w:val="18"/>
  </w:num>
  <w:num w:numId="19">
    <w:abstractNumId w:val="8"/>
  </w:num>
  <w:num w:numId="20">
    <w:abstractNumId w:val="22"/>
  </w:num>
  <w:num w:numId="21">
    <w:abstractNumId w:val="15"/>
  </w:num>
  <w:num w:numId="22">
    <w:abstractNumId w:val="0"/>
  </w:num>
  <w:num w:numId="23">
    <w:abstractNumId w:val="4"/>
  </w:num>
  <w:num w:numId="24">
    <w:abstractNumId w:val="1"/>
  </w:num>
  <w:num w:numId="25">
    <w:abstractNumId w:val="17"/>
  </w:num>
  <w:num w:numId="26">
    <w:abstractNumId w:val="28"/>
  </w:num>
  <w:num w:numId="27">
    <w:abstractNumId w:val="3"/>
  </w:num>
  <w:num w:numId="28">
    <w:abstractNumId w:val="7"/>
  </w:num>
  <w:num w:numId="29">
    <w:abstractNumId w:val="2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340"/>
    <w:rsid w:val="000574CA"/>
    <w:rsid w:val="001F5987"/>
    <w:rsid w:val="00287340"/>
    <w:rsid w:val="00320565"/>
    <w:rsid w:val="003C76A9"/>
    <w:rsid w:val="00622B53"/>
    <w:rsid w:val="00636FC2"/>
    <w:rsid w:val="00734522"/>
    <w:rsid w:val="00754998"/>
    <w:rsid w:val="00841BBF"/>
    <w:rsid w:val="009210CC"/>
    <w:rsid w:val="00940877"/>
    <w:rsid w:val="00A552AD"/>
    <w:rsid w:val="00BB02DA"/>
    <w:rsid w:val="00C764DE"/>
    <w:rsid w:val="00F6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9123,#f9c,red,#c6f"/>
      <o:colormenu v:ext="edit" fillcolor="#ff9123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987"/>
    <w:rPr>
      <w:sz w:val="24"/>
      <w:szCs w:val="24"/>
    </w:rPr>
  </w:style>
  <w:style w:type="paragraph" w:styleId="1">
    <w:name w:val="heading 1"/>
    <w:basedOn w:val="a"/>
    <w:next w:val="a"/>
    <w:qFormat/>
    <w:rsid w:val="001F5987"/>
    <w:pPr>
      <w:keepNext/>
      <w:widowControl w:val="0"/>
      <w:autoSpaceDE w:val="0"/>
      <w:autoSpaceDN w:val="0"/>
      <w:adjustRightInd w:val="0"/>
      <w:ind w:firstLine="709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F5987"/>
    <w:pPr>
      <w:keepNext/>
      <w:widowControl w:val="0"/>
      <w:autoSpaceDE w:val="0"/>
      <w:autoSpaceDN w:val="0"/>
      <w:adjustRightInd w:val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F5987"/>
    <w:pPr>
      <w:keepNext/>
      <w:tabs>
        <w:tab w:val="left" w:pos="0"/>
      </w:tabs>
      <w:ind w:right="629"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F5987"/>
    <w:pPr>
      <w:ind w:firstLine="709"/>
      <w:jc w:val="center"/>
    </w:pPr>
    <w:rPr>
      <w:rFonts w:ascii="Journal" w:hAnsi="Journal"/>
      <w:sz w:val="28"/>
      <w:szCs w:val="20"/>
    </w:rPr>
  </w:style>
  <w:style w:type="paragraph" w:styleId="a3">
    <w:name w:val="Body Text Indent"/>
    <w:basedOn w:val="a"/>
    <w:rsid w:val="001F5987"/>
    <w:pPr>
      <w:ind w:firstLine="709"/>
      <w:jc w:val="both"/>
      <w:outlineLvl w:val="0"/>
    </w:pPr>
    <w:rPr>
      <w:rFonts w:ascii="Journal" w:hAnsi="Journal"/>
      <w:sz w:val="28"/>
      <w:szCs w:val="20"/>
    </w:rPr>
  </w:style>
  <w:style w:type="paragraph" w:styleId="30">
    <w:name w:val="Body Text Indent 3"/>
    <w:basedOn w:val="a"/>
    <w:rsid w:val="001F5987"/>
    <w:pPr>
      <w:ind w:firstLine="709"/>
    </w:pPr>
  </w:style>
  <w:style w:type="paragraph" w:customStyle="1" w:styleId="10">
    <w:name w:val="Обычный1"/>
    <w:rsid w:val="001F5987"/>
    <w:pPr>
      <w:widowControl w:val="0"/>
      <w:snapToGrid w:val="0"/>
      <w:ind w:firstLine="400"/>
      <w:jc w:val="both"/>
    </w:pPr>
  </w:style>
  <w:style w:type="paragraph" w:customStyle="1" w:styleId="FR2">
    <w:name w:val="FR2"/>
    <w:rsid w:val="001F5987"/>
    <w:pPr>
      <w:widowControl w:val="0"/>
      <w:autoSpaceDE w:val="0"/>
      <w:autoSpaceDN w:val="0"/>
      <w:adjustRightInd w:val="0"/>
      <w:ind w:firstLine="340"/>
      <w:jc w:val="both"/>
    </w:pPr>
    <w:rPr>
      <w:rFonts w:ascii="Arial" w:hAnsi="Arial" w:cs="Arial"/>
      <w:b/>
      <w:bCs/>
    </w:rPr>
  </w:style>
  <w:style w:type="paragraph" w:styleId="a4">
    <w:name w:val="header"/>
    <w:basedOn w:val="a"/>
    <w:rsid w:val="001F598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F5987"/>
  </w:style>
  <w:style w:type="paragraph" w:styleId="a6">
    <w:name w:val="Body Text"/>
    <w:basedOn w:val="a"/>
    <w:rsid w:val="001F5987"/>
    <w:pPr>
      <w:jc w:val="center"/>
    </w:pPr>
    <w:rPr>
      <w:b/>
    </w:rPr>
  </w:style>
  <w:style w:type="paragraph" w:styleId="a7">
    <w:name w:val="footer"/>
    <w:basedOn w:val="a"/>
    <w:rsid w:val="001F5987"/>
    <w:pPr>
      <w:tabs>
        <w:tab w:val="center" w:pos="4153"/>
        <w:tab w:val="right" w:pos="8306"/>
      </w:tabs>
    </w:pPr>
  </w:style>
  <w:style w:type="paragraph" w:styleId="a8">
    <w:name w:val="Normal (Web)"/>
    <w:basedOn w:val="a"/>
    <w:uiPriority w:val="99"/>
    <w:unhideWhenUsed/>
    <w:rsid w:val="0073452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7345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4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ukrf/10_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enc_law/712/%D0%97%D0%90%D0%92%D0%95%D0%94%D0%9E%D0%9C%D0%9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проявлений терроризма</vt:lpstr>
    </vt:vector>
  </TitlesOfParts>
  <Company>Иванов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проявлений терроризма</dc:title>
  <dc:creator>Михаил</dc:creator>
  <cp:lastModifiedBy>Irina</cp:lastModifiedBy>
  <cp:revision>2</cp:revision>
  <cp:lastPrinted>2001-05-08T10:45:00Z</cp:lastPrinted>
  <dcterms:created xsi:type="dcterms:W3CDTF">2018-10-24T07:15:00Z</dcterms:created>
  <dcterms:modified xsi:type="dcterms:W3CDTF">2018-10-24T07:15:00Z</dcterms:modified>
</cp:coreProperties>
</file>