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05A" w:rsidRDefault="00BF590E" w:rsidP="00BF590E">
      <w:pPr>
        <w:spacing w:before="120" w:after="120" w:line="240" w:lineRule="auto"/>
        <w:jc w:val="center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>С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>ОГЛАШЕНИЕ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="00231E28" w:rsidRPr="0067595A">
        <w:rPr>
          <w:rFonts w:ascii="Tahoma" w:eastAsia="Times New Roman" w:hAnsi="Tahoma" w:cs="Tahoma"/>
          <w:sz w:val="24"/>
          <w:szCs w:val="24"/>
          <w:lang w:eastAsia="ru-RU"/>
        </w:rPr>
        <w:t>о  сотрудничеств</w:t>
      </w:r>
      <w:r w:rsidR="002E56CB" w:rsidRPr="0067595A">
        <w:rPr>
          <w:rFonts w:ascii="Tahoma" w:eastAsia="Times New Roman" w:hAnsi="Tahoma" w:cs="Tahoma"/>
          <w:sz w:val="24"/>
          <w:szCs w:val="24"/>
          <w:lang w:eastAsia="ru-RU"/>
        </w:rPr>
        <w:t>е</w:t>
      </w:r>
      <w:r w:rsidR="00231E28" w:rsidRPr="0067595A">
        <w:rPr>
          <w:rFonts w:ascii="Tahoma" w:eastAsia="Times New Roman" w:hAnsi="Tahoma" w:cs="Tahoma"/>
          <w:sz w:val="24"/>
          <w:szCs w:val="24"/>
          <w:lang w:eastAsia="ru-RU"/>
        </w:rPr>
        <w:t xml:space="preserve"> и взаимодействи</w:t>
      </w:r>
      <w:r w:rsidR="002E56CB" w:rsidRPr="0067595A">
        <w:rPr>
          <w:rFonts w:ascii="Tahoma" w:eastAsia="Times New Roman" w:hAnsi="Tahoma" w:cs="Tahoma"/>
          <w:sz w:val="24"/>
          <w:szCs w:val="24"/>
          <w:lang w:eastAsia="ru-RU"/>
        </w:rPr>
        <w:t>и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</w:p>
    <w:p w:rsidR="00E26ED4" w:rsidRDefault="00C6338E" w:rsidP="00BF590E">
      <w:pPr>
        <w:spacing w:before="120" w:after="120" w:line="240" w:lineRule="auto"/>
        <w:jc w:val="center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между </w:t>
      </w:r>
      <w:proofErr w:type="spellStart"/>
      <w:r>
        <w:rPr>
          <w:rFonts w:ascii="Tahoma" w:eastAsia="Times New Roman" w:hAnsi="Tahoma" w:cs="Tahoma"/>
          <w:sz w:val="21"/>
          <w:szCs w:val="21"/>
          <w:lang w:eastAsia="ru-RU"/>
        </w:rPr>
        <w:t>Ижемским</w:t>
      </w:r>
      <w:proofErr w:type="spellEnd"/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межрайонным следственным отделом Следственного управления Следственного комитета Российской Федерации по Республике Коми и </w:t>
      </w:r>
      <w:r w:rsidR="003D505A">
        <w:rPr>
          <w:rFonts w:ascii="Tahoma" w:eastAsia="Times New Roman" w:hAnsi="Tahoma" w:cs="Tahoma"/>
          <w:sz w:val="21"/>
          <w:szCs w:val="21"/>
          <w:lang w:eastAsia="ru-RU"/>
        </w:rPr>
        <w:t xml:space="preserve">контрольно-счетным органом муниципального района «Ижемский» - </w:t>
      </w: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контрольно-счетной комиссией муниципального района «Ижемский» </w:t>
      </w:r>
    </w:p>
    <w:p w:rsidR="0067595A" w:rsidRDefault="00E26ED4" w:rsidP="0067595A">
      <w:pPr>
        <w:spacing w:before="120" w:after="12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67595A">
        <w:rPr>
          <w:rFonts w:ascii="Tahoma" w:eastAsia="Times New Roman" w:hAnsi="Tahoma" w:cs="Tahoma"/>
          <w:sz w:val="21"/>
          <w:szCs w:val="21"/>
          <w:lang w:eastAsia="ru-RU"/>
        </w:rPr>
        <w:t>С.Ижма</w:t>
      </w: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                                                                                    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« </w:t>
      </w:r>
      <w:r w:rsidR="00CD09F9">
        <w:rPr>
          <w:rFonts w:ascii="Tahoma" w:eastAsia="Times New Roman" w:hAnsi="Tahoma" w:cs="Tahoma"/>
          <w:sz w:val="21"/>
          <w:szCs w:val="21"/>
          <w:u w:val="single"/>
          <w:lang w:eastAsia="ru-RU"/>
        </w:rPr>
        <w:t>16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»</w:t>
      </w:r>
      <w:r w:rsidR="002E56CB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CD09F9">
        <w:rPr>
          <w:rFonts w:ascii="Tahoma" w:eastAsia="Times New Roman" w:hAnsi="Tahoma" w:cs="Tahoma"/>
          <w:sz w:val="21"/>
          <w:szCs w:val="21"/>
          <w:u w:val="single"/>
          <w:lang w:eastAsia="ru-RU"/>
        </w:rPr>
        <w:t>января</w:t>
      </w:r>
      <w:r w:rsidR="002E56CB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231E28" w:rsidRPr="002E56CB">
        <w:rPr>
          <w:rFonts w:ascii="Tahoma" w:eastAsia="Times New Roman" w:hAnsi="Tahoma" w:cs="Tahoma"/>
          <w:sz w:val="21"/>
          <w:szCs w:val="21"/>
          <w:u w:val="single"/>
          <w:lang w:eastAsia="ru-RU"/>
        </w:rPr>
        <w:t>201</w:t>
      </w:r>
      <w:r w:rsidR="00CD09F9">
        <w:rPr>
          <w:rFonts w:ascii="Tahoma" w:eastAsia="Times New Roman" w:hAnsi="Tahoma" w:cs="Tahoma"/>
          <w:sz w:val="21"/>
          <w:szCs w:val="21"/>
          <w:u w:val="single"/>
          <w:lang w:eastAsia="ru-RU"/>
        </w:rPr>
        <w:t>7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года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br/>
        <w:t xml:space="preserve">      </w:t>
      </w:r>
      <w:r w:rsidR="00280AFD">
        <w:rPr>
          <w:rFonts w:ascii="Tahoma" w:eastAsia="Times New Roman" w:hAnsi="Tahoma" w:cs="Tahoma"/>
          <w:sz w:val="21"/>
          <w:szCs w:val="21"/>
          <w:lang w:eastAsia="ru-RU"/>
        </w:rPr>
        <w:t xml:space="preserve">Ижемский межрайонный следственный отдел Следственного управления Следственного комитета Российской федерации по Республике Коми </w:t>
      </w: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(далее – </w:t>
      </w:r>
      <w:r w:rsidR="00565669">
        <w:rPr>
          <w:rFonts w:ascii="Tahoma" w:eastAsia="Times New Roman" w:hAnsi="Tahoma" w:cs="Tahoma"/>
          <w:sz w:val="21"/>
          <w:szCs w:val="21"/>
          <w:lang w:eastAsia="ru-RU"/>
        </w:rPr>
        <w:t>Следственный отдел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) в лице </w:t>
      </w:r>
      <w:r w:rsidR="00565669">
        <w:rPr>
          <w:rFonts w:ascii="Tahoma" w:eastAsia="Times New Roman" w:hAnsi="Tahoma" w:cs="Tahoma"/>
          <w:sz w:val="21"/>
          <w:szCs w:val="21"/>
          <w:lang w:eastAsia="ru-RU"/>
        </w:rPr>
        <w:t xml:space="preserve">руководителя </w:t>
      </w:r>
      <w:proofErr w:type="spellStart"/>
      <w:r w:rsidR="00565669">
        <w:rPr>
          <w:rFonts w:ascii="Tahoma" w:eastAsia="Times New Roman" w:hAnsi="Tahoma" w:cs="Tahoma"/>
          <w:sz w:val="21"/>
          <w:szCs w:val="21"/>
          <w:lang w:eastAsia="ru-RU"/>
        </w:rPr>
        <w:t>Ромакина</w:t>
      </w:r>
      <w:proofErr w:type="spellEnd"/>
      <w:r w:rsidR="00565669">
        <w:rPr>
          <w:rFonts w:ascii="Tahoma" w:eastAsia="Times New Roman" w:hAnsi="Tahoma" w:cs="Tahoma"/>
          <w:sz w:val="21"/>
          <w:szCs w:val="21"/>
          <w:lang w:eastAsia="ru-RU"/>
        </w:rPr>
        <w:t xml:space="preserve"> А.О</w:t>
      </w:r>
      <w:r w:rsidR="0067595A">
        <w:rPr>
          <w:rFonts w:ascii="Tahoma" w:eastAsia="Times New Roman" w:hAnsi="Tahoma" w:cs="Tahoma"/>
          <w:sz w:val="21"/>
          <w:szCs w:val="21"/>
          <w:lang w:eastAsia="ru-RU"/>
        </w:rPr>
        <w:t>.</w:t>
      </w: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и </w:t>
      </w:r>
      <w:r w:rsidR="0067595A">
        <w:rPr>
          <w:rFonts w:ascii="Tahoma" w:eastAsia="Times New Roman" w:hAnsi="Tahoma" w:cs="Tahoma"/>
          <w:sz w:val="21"/>
          <w:szCs w:val="21"/>
          <w:lang w:eastAsia="ru-RU"/>
        </w:rPr>
        <w:t xml:space="preserve">контрольно-счетный орган муниципального района «Ижемский» - </w:t>
      </w:r>
      <w:r>
        <w:rPr>
          <w:rFonts w:ascii="Tahoma" w:eastAsia="Times New Roman" w:hAnsi="Tahoma" w:cs="Tahoma"/>
          <w:sz w:val="21"/>
          <w:szCs w:val="21"/>
          <w:lang w:eastAsia="ru-RU"/>
        </w:rPr>
        <w:t>контрольно-счетн</w:t>
      </w:r>
      <w:r w:rsidR="00345E90">
        <w:rPr>
          <w:rFonts w:ascii="Tahoma" w:eastAsia="Times New Roman" w:hAnsi="Tahoma" w:cs="Tahoma"/>
          <w:sz w:val="21"/>
          <w:szCs w:val="21"/>
          <w:lang w:eastAsia="ru-RU"/>
        </w:rPr>
        <w:t xml:space="preserve">ая </w:t>
      </w: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комисси</w:t>
      </w:r>
      <w:r w:rsidR="00345E90">
        <w:rPr>
          <w:rFonts w:ascii="Tahoma" w:eastAsia="Times New Roman" w:hAnsi="Tahoma" w:cs="Tahoma"/>
          <w:sz w:val="21"/>
          <w:szCs w:val="21"/>
          <w:lang w:eastAsia="ru-RU"/>
        </w:rPr>
        <w:t>я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муниципального района «</w:t>
      </w:r>
      <w:r>
        <w:rPr>
          <w:rFonts w:ascii="Tahoma" w:eastAsia="Times New Roman" w:hAnsi="Tahoma" w:cs="Tahoma"/>
          <w:sz w:val="21"/>
          <w:szCs w:val="21"/>
          <w:lang w:eastAsia="ru-RU"/>
        </w:rPr>
        <w:t>Ижемский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» (далее </w:t>
      </w:r>
      <w:r w:rsidR="00345E90">
        <w:rPr>
          <w:rFonts w:ascii="Tahoma" w:eastAsia="Times New Roman" w:hAnsi="Tahoma" w:cs="Tahoma"/>
          <w:sz w:val="21"/>
          <w:szCs w:val="21"/>
          <w:lang w:eastAsia="ru-RU"/>
        </w:rPr>
        <w:t>К</w:t>
      </w:r>
      <w:r>
        <w:rPr>
          <w:rFonts w:ascii="Tahoma" w:eastAsia="Times New Roman" w:hAnsi="Tahoma" w:cs="Tahoma"/>
          <w:sz w:val="21"/>
          <w:szCs w:val="21"/>
          <w:lang w:eastAsia="ru-RU"/>
        </w:rPr>
        <w:t>онтрольно-счетная комиссия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) в лице </w:t>
      </w: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председателя </w:t>
      </w:r>
      <w:r w:rsidR="00CD09F9">
        <w:rPr>
          <w:rFonts w:ascii="Tahoma" w:eastAsia="Times New Roman" w:hAnsi="Tahoma" w:cs="Tahoma"/>
          <w:sz w:val="21"/>
          <w:szCs w:val="21"/>
          <w:lang w:eastAsia="ru-RU"/>
        </w:rPr>
        <w:t>Дитятевой Н.В.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именуемые в дальнейшем Стороны, заключили настоящее соглашение о </w:t>
      </w:r>
      <w:r w:rsidR="0067595A">
        <w:rPr>
          <w:rFonts w:ascii="Tahoma" w:eastAsia="Times New Roman" w:hAnsi="Tahoma" w:cs="Tahoma"/>
          <w:sz w:val="21"/>
          <w:szCs w:val="21"/>
          <w:lang w:eastAsia="ru-RU"/>
        </w:rPr>
        <w:t>нижеследующем:</w:t>
      </w:r>
      <w:r w:rsidR="003D505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</w:p>
    <w:p w:rsidR="003D505A" w:rsidRDefault="003D505A" w:rsidP="0067595A">
      <w:pPr>
        <w:spacing w:before="120" w:after="12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231E28" w:rsidRDefault="003D505A" w:rsidP="003E2D0E">
      <w:pPr>
        <w:spacing w:before="120" w:after="12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>1.Предмет</w:t>
      </w:r>
      <w:r w:rsidR="00B27DB8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>Соглашения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="003E2D0E">
        <w:rPr>
          <w:rFonts w:ascii="Tahoma" w:eastAsia="Times New Roman" w:hAnsi="Tahoma" w:cs="Tahoma"/>
          <w:sz w:val="21"/>
          <w:szCs w:val="21"/>
          <w:lang w:eastAsia="ru-RU"/>
        </w:rPr>
        <w:t xml:space="preserve">       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1.1.Настоящим Соглашением устанавливаются основы сотрудничества и взаимодействия между </w:t>
      </w:r>
      <w:r w:rsidR="003E7581">
        <w:rPr>
          <w:rFonts w:ascii="Tahoma" w:eastAsia="Times New Roman" w:hAnsi="Tahoma" w:cs="Tahoma"/>
          <w:sz w:val="21"/>
          <w:szCs w:val="21"/>
          <w:lang w:eastAsia="ru-RU"/>
        </w:rPr>
        <w:t>К</w:t>
      </w:r>
      <w:r w:rsidR="00E26ED4">
        <w:rPr>
          <w:rFonts w:ascii="Tahoma" w:eastAsia="Times New Roman" w:hAnsi="Tahoma" w:cs="Tahoma"/>
          <w:sz w:val="21"/>
          <w:szCs w:val="21"/>
          <w:lang w:eastAsia="ru-RU"/>
        </w:rPr>
        <w:t xml:space="preserve">онтрольно-счетной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комиссией и </w:t>
      </w:r>
      <w:r w:rsidR="00565669">
        <w:rPr>
          <w:rFonts w:ascii="Tahoma" w:eastAsia="Times New Roman" w:hAnsi="Tahoma" w:cs="Tahoma"/>
          <w:sz w:val="21"/>
          <w:szCs w:val="21"/>
          <w:lang w:eastAsia="ru-RU"/>
        </w:rPr>
        <w:t xml:space="preserve">Следственным отделом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в деле предупреждения, пресечения и выявления правонарушений, связанных с незаконным использованием средств муниципального образования муниципального района «</w:t>
      </w:r>
      <w:r w:rsidR="00FD1278">
        <w:rPr>
          <w:rFonts w:ascii="Tahoma" w:eastAsia="Times New Roman" w:hAnsi="Tahoma" w:cs="Tahoma"/>
          <w:sz w:val="21"/>
          <w:szCs w:val="21"/>
          <w:lang w:eastAsia="ru-RU"/>
        </w:rPr>
        <w:t>Ижемский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>» (далее</w:t>
      </w:r>
      <w:r w:rsidR="003E2D0E">
        <w:rPr>
          <w:rFonts w:ascii="Tahoma" w:eastAsia="Times New Roman" w:hAnsi="Tahoma" w:cs="Tahoma"/>
          <w:sz w:val="21"/>
          <w:szCs w:val="21"/>
          <w:lang w:eastAsia="ru-RU"/>
        </w:rPr>
        <w:t xml:space="preserve"> м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>естный бюджет).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="003E2D0E">
        <w:rPr>
          <w:rFonts w:ascii="Tahoma" w:eastAsia="Times New Roman" w:hAnsi="Tahoma" w:cs="Tahoma"/>
          <w:sz w:val="21"/>
          <w:szCs w:val="21"/>
          <w:lang w:eastAsia="ru-RU"/>
        </w:rPr>
        <w:t xml:space="preserve">       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>1.2. Сотрудничество и взаимодействие осуществляется Сторонами на основе добровольного и равного партнерства в пределах своей компетенции с соблюдением законодательства Российской Федерации и законодательства Республики Коми, а также на основе</w:t>
      </w:r>
      <w:r w:rsidR="003E2D0E">
        <w:rPr>
          <w:rFonts w:ascii="Tahoma" w:eastAsia="Times New Roman" w:hAnsi="Tahoma" w:cs="Tahoma"/>
          <w:sz w:val="21"/>
          <w:szCs w:val="21"/>
          <w:lang w:eastAsia="ru-RU"/>
        </w:rPr>
        <w:t xml:space="preserve"> настоящего Соглашения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br/>
        <w:t>2. Содержание и формы сотрудничества и взаимодействия</w:t>
      </w:r>
    </w:p>
    <w:p w:rsidR="009D39A2" w:rsidRDefault="009D39A2" w:rsidP="003D505A">
      <w:pPr>
        <w:spacing w:before="120" w:after="12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  2.1.</w:t>
      </w:r>
      <w:r w:rsidR="00AA5635">
        <w:rPr>
          <w:rFonts w:ascii="Tahoma" w:eastAsia="Times New Roman" w:hAnsi="Tahoma" w:cs="Tahoma"/>
          <w:sz w:val="21"/>
          <w:szCs w:val="21"/>
          <w:lang w:eastAsia="ru-RU"/>
        </w:rPr>
        <w:t xml:space="preserve"> Материалы</w:t>
      </w:r>
      <w:r w:rsidR="0052413C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AA5635">
        <w:rPr>
          <w:rFonts w:ascii="Tahoma" w:eastAsia="Times New Roman" w:hAnsi="Tahoma" w:cs="Tahoma"/>
          <w:sz w:val="21"/>
          <w:szCs w:val="21"/>
          <w:lang w:eastAsia="ru-RU"/>
        </w:rPr>
        <w:t>К</w:t>
      </w:r>
      <w:r w:rsidR="0095688A">
        <w:rPr>
          <w:rFonts w:ascii="Tahoma" w:eastAsia="Times New Roman" w:hAnsi="Tahoma" w:cs="Tahoma"/>
          <w:sz w:val="21"/>
          <w:szCs w:val="21"/>
          <w:lang w:eastAsia="ru-RU"/>
        </w:rPr>
        <w:t>онтрольно-счетной комиссии по итогам контрольно-ревизионного мероприятия в случаях выявления признаков преступлений, направляются в следственный отдел для решения вопроса о возбуждении уголовного дела.</w:t>
      </w:r>
    </w:p>
    <w:p w:rsidR="0095688A" w:rsidRDefault="0095688A" w:rsidP="003D505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>Передаваемые Контрольно-счетной комиссией материалы должны содержать:</w:t>
      </w:r>
    </w:p>
    <w:p w:rsidR="0095688A" w:rsidRDefault="0095688A" w:rsidP="003D505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>- письменное сообщение за подписью председателя, в котором кратко излагается суть  выявленных нарушений законодательства;</w:t>
      </w:r>
    </w:p>
    <w:p w:rsidR="0095688A" w:rsidRDefault="0095688A" w:rsidP="003D505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>- копию акта проверки, пояснений и замечаний руководителей проверяемых органов и организаций по акту проверки, представлений и предписаний, других материалов, подтверждающих выявленные нарушения, оформленные и заверенные надлежащим образом;</w:t>
      </w:r>
    </w:p>
    <w:p w:rsidR="0095688A" w:rsidRDefault="0095688A" w:rsidP="003D505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>- иные документы, касающиеся предмета проверки, статуса должностных лиц, в чьих действиях  установлены нарушения бюджетного законодательства, их служебных прав и обязанностей.</w:t>
      </w:r>
    </w:p>
    <w:p w:rsidR="0095688A" w:rsidRDefault="0095688A" w:rsidP="003D505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  По письменному запросу Следственного отдела оригиналы документов проведенного  контрольного мероприятия представляются в случае возбуждения уголовного дела.</w:t>
      </w:r>
    </w:p>
    <w:p w:rsidR="0095688A" w:rsidRDefault="0095688A" w:rsidP="003D505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  </w:t>
      </w:r>
      <w:r w:rsidR="00312310">
        <w:rPr>
          <w:rFonts w:ascii="Tahoma" w:eastAsia="Times New Roman" w:hAnsi="Tahoma" w:cs="Tahoma"/>
          <w:sz w:val="21"/>
          <w:szCs w:val="21"/>
          <w:lang w:eastAsia="ru-RU"/>
        </w:rPr>
        <w:t>Контрольно-счетной комиссией при проведении Следственным отделом проверки сообщения о преступлении и расследования уголовных дел по материалам проведенного Контрольно-счетной комиссией контрольного мероприятия по запросу Следственного отдела предоставляются необходимые разъяснения.</w:t>
      </w:r>
    </w:p>
    <w:p w:rsidR="00CB46E2" w:rsidRDefault="00CB46E2" w:rsidP="003D505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   </w:t>
      </w:r>
      <w:proofErr w:type="gramStart"/>
      <w:r>
        <w:rPr>
          <w:rFonts w:ascii="Tahoma" w:eastAsia="Times New Roman" w:hAnsi="Tahoma" w:cs="Tahoma"/>
          <w:sz w:val="21"/>
          <w:szCs w:val="21"/>
          <w:lang w:eastAsia="ru-RU"/>
        </w:rPr>
        <w:t>Материалы, направляемые Контрольно-счетной комиссией должны содержать максимально полные данные об установленных обстоятельствах, указывающих на признаки преступлений, и связанных с ними нарушениях законов с приведением конкретных статей нормативных правовых актов, требования которых нарушены, сведений и иных лицах, виновных в установленных нарушениях, ущербе, а также информацию о мерах, принятых Контрольно-счетной комиссией по устранению данных нарушений</w:t>
      </w:r>
      <w:r w:rsidR="00523AB5">
        <w:rPr>
          <w:rFonts w:ascii="Tahoma" w:eastAsia="Times New Roman" w:hAnsi="Tahoma" w:cs="Tahoma"/>
          <w:sz w:val="21"/>
          <w:szCs w:val="21"/>
          <w:lang w:eastAsia="ru-RU"/>
        </w:rPr>
        <w:t>.</w:t>
      </w:r>
      <w:proofErr w:type="gramEnd"/>
    </w:p>
    <w:p w:rsidR="00DD18F8" w:rsidRDefault="00523AB5" w:rsidP="003D505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   Направляемые в Следственный отдел  документы  должны быть оформлены в соответствии с правилами делопроизводства в Контрольно-счетной комиссии.</w:t>
      </w:r>
    </w:p>
    <w:p w:rsidR="00523AB5" w:rsidRDefault="00DD18F8" w:rsidP="003D505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lastRenderedPageBreak/>
        <w:t xml:space="preserve">          2.2. Обращения Контрольно-счетной комиссии рассматриваются </w:t>
      </w:r>
      <w:r w:rsidR="00AA5635">
        <w:rPr>
          <w:rFonts w:ascii="Tahoma" w:eastAsia="Times New Roman" w:hAnsi="Tahoma" w:cs="Tahoma"/>
          <w:sz w:val="21"/>
          <w:szCs w:val="21"/>
          <w:lang w:eastAsia="ru-RU"/>
        </w:rPr>
        <w:t>С</w:t>
      </w:r>
      <w:r>
        <w:rPr>
          <w:rFonts w:ascii="Tahoma" w:eastAsia="Times New Roman" w:hAnsi="Tahoma" w:cs="Tahoma"/>
          <w:sz w:val="21"/>
          <w:szCs w:val="21"/>
          <w:lang w:eastAsia="ru-RU"/>
        </w:rPr>
        <w:t>ледственным отделом в порядке, пр</w:t>
      </w:r>
      <w:r w:rsidR="00B03E53">
        <w:rPr>
          <w:rFonts w:ascii="Tahoma" w:eastAsia="Times New Roman" w:hAnsi="Tahoma" w:cs="Tahoma"/>
          <w:sz w:val="21"/>
          <w:szCs w:val="21"/>
          <w:lang w:eastAsia="ru-RU"/>
        </w:rPr>
        <w:t>е</w:t>
      </w:r>
      <w:r>
        <w:rPr>
          <w:rFonts w:ascii="Tahoma" w:eastAsia="Times New Roman" w:hAnsi="Tahoma" w:cs="Tahoma"/>
          <w:sz w:val="21"/>
          <w:szCs w:val="21"/>
          <w:lang w:eastAsia="ru-RU"/>
        </w:rPr>
        <w:t>дусмотренном уголовно-процессуальным законодательством Российской Федерации.</w:t>
      </w:r>
      <w:r w:rsidR="00523AB5">
        <w:rPr>
          <w:rFonts w:ascii="Tahoma" w:eastAsia="Times New Roman" w:hAnsi="Tahoma" w:cs="Tahoma"/>
          <w:sz w:val="21"/>
          <w:szCs w:val="21"/>
          <w:lang w:eastAsia="ru-RU"/>
        </w:rPr>
        <w:t xml:space="preserve">  </w:t>
      </w:r>
    </w:p>
    <w:p w:rsidR="00C617D9" w:rsidRDefault="00C617D9" w:rsidP="003D505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   По результатам их рассмотрения Следственный отдел направляет в Контрольно-счетную комиссию письменную информацию о принятом решении с приложением копий процессуальных документов.</w:t>
      </w:r>
    </w:p>
    <w:p w:rsidR="00C617D9" w:rsidRDefault="00C617D9" w:rsidP="003D505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   При направлении материалов Контрольно-счетной комиссии в иные правоохранительные органы для решения вопроса о возбуждении уголовного дела Следственный отдел уведомляет об этом Контрольно-счетную комиссию.</w:t>
      </w:r>
    </w:p>
    <w:p w:rsidR="00C617D9" w:rsidRDefault="00C617D9" w:rsidP="003D505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     В соответствии с процессуальными полномочиями Следственный отдел контролирует своевременность рассмотрения обращений Контрольно-счетной комиссии, проверяет законность и обоснованность принятых по ним решений и о результатах проверок информирует Контрольно-счетную комиссию.</w:t>
      </w:r>
    </w:p>
    <w:p w:rsidR="00A11E7D" w:rsidRDefault="00A11E7D" w:rsidP="003D505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    2.3. Следственный отдел и Контрольно-счетная комиссия обмениваются представляющей взаимный интерес информацией, при необходимости обеспечивая конфиденциальность полученных сведений.</w:t>
      </w:r>
    </w:p>
    <w:p w:rsidR="00A11E7D" w:rsidRDefault="00A11E7D" w:rsidP="003D505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    2.4. Контрольно-счетная комиссия не реже одного раза в полугодие представляет в Следственный отдел обобщенную информацию о направленных обращениях, а Следственный отдел сообщает сведения о результатах их рассмотрения.</w:t>
      </w:r>
    </w:p>
    <w:p w:rsidR="00AA5635" w:rsidRPr="00231E28" w:rsidRDefault="00C8664B" w:rsidP="003D505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    </w:t>
      </w:r>
    </w:p>
    <w:p w:rsidR="00FD1278" w:rsidRDefault="00231E28" w:rsidP="003E2D0E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231E28">
        <w:rPr>
          <w:rFonts w:ascii="Tahoma" w:eastAsia="Times New Roman" w:hAnsi="Tahoma" w:cs="Tahoma"/>
          <w:sz w:val="21"/>
          <w:szCs w:val="21"/>
          <w:lang w:eastAsia="ru-RU"/>
        </w:rPr>
        <w:t>3. Заключительные положения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="003E2D0E">
        <w:rPr>
          <w:rFonts w:ascii="Tahoma" w:eastAsia="Times New Roman" w:hAnsi="Tahoma" w:cs="Tahoma"/>
          <w:sz w:val="21"/>
          <w:szCs w:val="21"/>
          <w:lang w:eastAsia="ru-RU"/>
        </w:rPr>
        <w:t xml:space="preserve">          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>3.1. Настоящее Соглашение заключается на неопределенный срок и вступает в силу с момента его</w:t>
      </w:r>
      <w:r w:rsidR="003D505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>подписания Сторонами.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="003E2D0E">
        <w:rPr>
          <w:rFonts w:ascii="Tahoma" w:eastAsia="Times New Roman" w:hAnsi="Tahoma" w:cs="Tahoma"/>
          <w:sz w:val="21"/>
          <w:szCs w:val="21"/>
          <w:lang w:eastAsia="ru-RU"/>
        </w:rPr>
        <w:t xml:space="preserve">          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3.2. По взаимному согласию Сторон в Соглашение могут вноситься изменения и </w:t>
      </w:r>
      <w:r w:rsidR="00CD09F9">
        <w:rPr>
          <w:rFonts w:ascii="Tahoma" w:eastAsia="Times New Roman" w:hAnsi="Tahoma" w:cs="Tahoma"/>
          <w:sz w:val="21"/>
          <w:szCs w:val="21"/>
          <w:lang w:eastAsia="ru-RU"/>
        </w:rPr>
        <w:t>д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>ополнения.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="003E2D0E">
        <w:rPr>
          <w:rFonts w:ascii="Tahoma" w:eastAsia="Times New Roman" w:hAnsi="Tahoma" w:cs="Tahoma"/>
          <w:sz w:val="21"/>
          <w:szCs w:val="21"/>
          <w:lang w:eastAsia="ru-RU"/>
        </w:rPr>
        <w:t xml:space="preserve">          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3.3. Настоящее Соглашение может быть расторгнуто по инициативе любой из Сторон путем </w:t>
      </w:r>
      <w:r w:rsidR="007065B6">
        <w:rPr>
          <w:rFonts w:ascii="Tahoma" w:eastAsia="Times New Roman" w:hAnsi="Tahoma" w:cs="Tahoma"/>
          <w:sz w:val="21"/>
          <w:szCs w:val="21"/>
          <w:lang w:eastAsia="ru-RU"/>
        </w:rPr>
        <w:t>п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>исьменного уведомления.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="003E2D0E">
        <w:rPr>
          <w:rFonts w:ascii="Tahoma" w:eastAsia="Times New Roman" w:hAnsi="Tahoma" w:cs="Tahoma"/>
          <w:sz w:val="21"/>
          <w:szCs w:val="21"/>
          <w:lang w:eastAsia="ru-RU"/>
        </w:rPr>
        <w:t xml:space="preserve">          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>3.4. Соглашение составлено в двух экземплярах, имеющую одинаковую юридическую силу.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</w:p>
    <w:p w:rsidR="00991AE1" w:rsidRDefault="00991AE1" w:rsidP="003D505A">
      <w:pPr>
        <w:spacing w:before="120" w:after="12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>Председатель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                                                       </w:t>
      </w:r>
      <w:r w:rsidR="00C6338E">
        <w:rPr>
          <w:rFonts w:ascii="Tahoma" w:eastAsia="Times New Roman" w:hAnsi="Tahoma" w:cs="Tahoma"/>
          <w:sz w:val="21"/>
          <w:szCs w:val="21"/>
          <w:lang w:eastAsia="ru-RU"/>
        </w:rPr>
        <w:t xml:space="preserve">      </w:t>
      </w:r>
      <w:r w:rsidR="00EC2898">
        <w:rPr>
          <w:rFonts w:ascii="Tahoma" w:eastAsia="Times New Roman" w:hAnsi="Tahoma" w:cs="Tahoma"/>
          <w:sz w:val="21"/>
          <w:szCs w:val="21"/>
          <w:lang w:eastAsia="ru-RU"/>
        </w:rPr>
        <w:t xml:space="preserve">Руководитель </w:t>
      </w:r>
      <w:r w:rsidR="003D505A">
        <w:rPr>
          <w:rFonts w:ascii="Tahoma" w:eastAsia="Times New Roman" w:hAnsi="Tahoma" w:cs="Tahoma"/>
          <w:sz w:val="21"/>
          <w:szCs w:val="21"/>
          <w:lang w:eastAsia="ru-RU"/>
        </w:rPr>
        <w:t>С</w:t>
      </w:r>
      <w:r w:rsidR="00EC2898">
        <w:rPr>
          <w:rFonts w:ascii="Tahoma" w:eastAsia="Times New Roman" w:hAnsi="Tahoma" w:cs="Tahoma"/>
          <w:sz w:val="21"/>
          <w:szCs w:val="21"/>
          <w:lang w:eastAsia="ru-RU"/>
        </w:rPr>
        <w:t>ледственного отдела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> 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>
        <w:rPr>
          <w:rFonts w:ascii="Tahoma" w:eastAsia="Times New Roman" w:hAnsi="Tahoma" w:cs="Tahoma"/>
          <w:sz w:val="21"/>
          <w:szCs w:val="21"/>
          <w:lang w:eastAsia="ru-RU"/>
        </w:rPr>
        <w:t>Контрольно-счетной комиссии муниципального</w:t>
      </w:r>
    </w:p>
    <w:p w:rsidR="00231E28" w:rsidRPr="00231E28" w:rsidRDefault="00C6338E" w:rsidP="003D505A">
      <w:pPr>
        <w:spacing w:before="120" w:after="12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>р</w:t>
      </w:r>
      <w:r w:rsidR="00991AE1">
        <w:rPr>
          <w:rFonts w:ascii="Tahoma" w:eastAsia="Times New Roman" w:hAnsi="Tahoma" w:cs="Tahoma"/>
          <w:sz w:val="21"/>
          <w:szCs w:val="21"/>
          <w:lang w:eastAsia="ru-RU"/>
        </w:rPr>
        <w:t xml:space="preserve">айона «Ижемский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>»</w:t>
      </w:r>
      <w:r w:rsidR="00991AE1">
        <w:rPr>
          <w:rFonts w:ascii="Tahoma" w:eastAsia="Times New Roman" w:hAnsi="Tahoma" w:cs="Tahoma"/>
          <w:sz w:val="21"/>
          <w:szCs w:val="21"/>
          <w:lang w:eastAsia="ru-RU"/>
        </w:rPr>
        <w:t xml:space="preserve">                                                                          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                                                                                                  </w:t>
      </w:r>
    </w:p>
    <w:p w:rsidR="00231E28" w:rsidRPr="00231E28" w:rsidRDefault="00231E28" w:rsidP="003D505A">
      <w:pPr>
        <w:spacing w:before="120" w:after="12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231E28">
        <w:rPr>
          <w:rFonts w:ascii="Tahoma" w:eastAsia="Times New Roman" w:hAnsi="Tahoma" w:cs="Tahoma"/>
          <w:sz w:val="21"/>
          <w:szCs w:val="21"/>
          <w:lang w:eastAsia="ru-RU"/>
        </w:rPr>
        <w:t>    ________________</w:t>
      </w:r>
      <w:r w:rsidR="00CD09F9">
        <w:rPr>
          <w:rFonts w:ascii="Tahoma" w:eastAsia="Times New Roman" w:hAnsi="Tahoma" w:cs="Tahoma"/>
          <w:sz w:val="21"/>
          <w:szCs w:val="21"/>
          <w:lang w:eastAsia="ru-RU"/>
        </w:rPr>
        <w:t xml:space="preserve">Н.В. Дитятева </w:t>
      </w:r>
      <w:r w:rsidR="00991AE1">
        <w:rPr>
          <w:rFonts w:ascii="Tahoma" w:eastAsia="Times New Roman" w:hAnsi="Tahoma" w:cs="Tahoma"/>
          <w:sz w:val="21"/>
          <w:szCs w:val="21"/>
          <w:lang w:eastAsia="ru-RU"/>
        </w:rPr>
        <w:t xml:space="preserve">                    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            </w:t>
      </w:r>
      <w:r w:rsidRPr="00231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  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>_______________</w:t>
      </w:r>
      <w:r w:rsidR="00EC2898">
        <w:rPr>
          <w:rFonts w:ascii="Tahoma" w:eastAsia="Times New Roman" w:hAnsi="Tahoma" w:cs="Tahoma"/>
          <w:sz w:val="21"/>
          <w:szCs w:val="21"/>
          <w:lang w:eastAsia="ru-RU"/>
        </w:rPr>
        <w:t>А.О.Ромакин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Pr="00231E2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                          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                                                                             </w:t>
      </w:r>
    </w:p>
    <w:p w:rsidR="00231E28" w:rsidRPr="00231E28" w:rsidRDefault="00231E28" w:rsidP="00231E28">
      <w:pPr>
        <w:spacing w:before="120" w:after="24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231E28">
        <w:rPr>
          <w:rFonts w:ascii="Tahoma" w:eastAsia="Times New Roman" w:hAnsi="Tahoma" w:cs="Tahoma"/>
          <w:sz w:val="21"/>
          <w:szCs w:val="21"/>
          <w:lang w:eastAsia="ru-RU"/>
        </w:rPr>
        <w:t>                                                                                    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  <w:t> 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  <w:t>                                                                                                   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  <w:t>  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  <w:t> </w:t>
      </w:r>
    </w:p>
    <w:p w:rsidR="00A65584" w:rsidRDefault="00A65584"/>
    <w:sectPr w:rsidR="00A65584" w:rsidSect="00A6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1E28"/>
    <w:rsid w:val="00000F7D"/>
    <w:rsid w:val="00001C12"/>
    <w:rsid w:val="000033A8"/>
    <w:rsid w:val="00004B93"/>
    <w:rsid w:val="000116A0"/>
    <w:rsid w:val="00012F4E"/>
    <w:rsid w:val="00021D9C"/>
    <w:rsid w:val="0002226C"/>
    <w:rsid w:val="00023507"/>
    <w:rsid w:val="00027FDC"/>
    <w:rsid w:val="00034DFB"/>
    <w:rsid w:val="00035B3C"/>
    <w:rsid w:val="00041E9C"/>
    <w:rsid w:val="00042125"/>
    <w:rsid w:val="000428E3"/>
    <w:rsid w:val="000505CE"/>
    <w:rsid w:val="00053B10"/>
    <w:rsid w:val="00053C41"/>
    <w:rsid w:val="00061367"/>
    <w:rsid w:val="000727BB"/>
    <w:rsid w:val="00074D50"/>
    <w:rsid w:val="00077489"/>
    <w:rsid w:val="0008178F"/>
    <w:rsid w:val="00083865"/>
    <w:rsid w:val="00086128"/>
    <w:rsid w:val="00097470"/>
    <w:rsid w:val="000A403C"/>
    <w:rsid w:val="000A55C5"/>
    <w:rsid w:val="000B359B"/>
    <w:rsid w:val="000C145B"/>
    <w:rsid w:val="000D0630"/>
    <w:rsid w:val="000D30D0"/>
    <w:rsid w:val="000D4C8C"/>
    <w:rsid w:val="000E08EB"/>
    <w:rsid w:val="000E25E5"/>
    <w:rsid w:val="000E4BA4"/>
    <w:rsid w:val="000F13A8"/>
    <w:rsid w:val="000F7DB3"/>
    <w:rsid w:val="001019F0"/>
    <w:rsid w:val="00107E44"/>
    <w:rsid w:val="001177B4"/>
    <w:rsid w:val="00117861"/>
    <w:rsid w:val="00123D00"/>
    <w:rsid w:val="00127103"/>
    <w:rsid w:val="00135C13"/>
    <w:rsid w:val="00135EF1"/>
    <w:rsid w:val="001415F4"/>
    <w:rsid w:val="001479BD"/>
    <w:rsid w:val="00150FDE"/>
    <w:rsid w:val="0015281B"/>
    <w:rsid w:val="00160CF4"/>
    <w:rsid w:val="001667EA"/>
    <w:rsid w:val="00171D2A"/>
    <w:rsid w:val="001736F0"/>
    <w:rsid w:val="00177621"/>
    <w:rsid w:val="001840AC"/>
    <w:rsid w:val="00186D49"/>
    <w:rsid w:val="00187F1A"/>
    <w:rsid w:val="001928B5"/>
    <w:rsid w:val="001A4262"/>
    <w:rsid w:val="001A64B2"/>
    <w:rsid w:val="001A724C"/>
    <w:rsid w:val="001B3412"/>
    <w:rsid w:val="001C1DE5"/>
    <w:rsid w:val="001C2D59"/>
    <w:rsid w:val="001D36F4"/>
    <w:rsid w:val="001D3BBC"/>
    <w:rsid w:val="001D4CAA"/>
    <w:rsid w:val="001D5B6A"/>
    <w:rsid w:val="001D6F1E"/>
    <w:rsid w:val="001E48C8"/>
    <w:rsid w:val="001F1CFD"/>
    <w:rsid w:val="001F5A97"/>
    <w:rsid w:val="001F6A0B"/>
    <w:rsid w:val="001F7C73"/>
    <w:rsid w:val="00204BC3"/>
    <w:rsid w:val="002076BD"/>
    <w:rsid w:val="002101B4"/>
    <w:rsid w:val="002119A8"/>
    <w:rsid w:val="002119AE"/>
    <w:rsid w:val="0021335F"/>
    <w:rsid w:val="00220A65"/>
    <w:rsid w:val="0022167B"/>
    <w:rsid w:val="002257A8"/>
    <w:rsid w:val="00226179"/>
    <w:rsid w:val="00227D10"/>
    <w:rsid w:val="00231E28"/>
    <w:rsid w:val="00232021"/>
    <w:rsid w:val="00236297"/>
    <w:rsid w:val="002364CD"/>
    <w:rsid w:val="00245BA4"/>
    <w:rsid w:val="0024687D"/>
    <w:rsid w:val="00246CFB"/>
    <w:rsid w:val="002537B1"/>
    <w:rsid w:val="00256963"/>
    <w:rsid w:val="0026011B"/>
    <w:rsid w:val="002624CA"/>
    <w:rsid w:val="00262FF5"/>
    <w:rsid w:val="0026752F"/>
    <w:rsid w:val="00267CE0"/>
    <w:rsid w:val="00271053"/>
    <w:rsid w:val="00273835"/>
    <w:rsid w:val="00274FFB"/>
    <w:rsid w:val="002763EC"/>
    <w:rsid w:val="002779CC"/>
    <w:rsid w:val="00280AFD"/>
    <w:rsid w:val="002823D1"/>
    <w:rsid w:val="002921D9"/>
    <w:rsid w:val="0029256C"/>
    <w:rsid w:val="002B0344"/>
    <w:rsid w:val="002B53DD"/>
    <w:rsid w:val="002C3A23"/>
    <w:rsid w:val="002D02DD"/>
    <w:rsid w:val="002D048F"/>
    <w:rsid w:val="002D2D00"/>
    <w:rsid w:val="002D3CB6"/>
    <w:rsid w:val="002E0BC0"/>
    <w:rsid w:val="002E4155"/>
    <w:rsid w:val="002E56CB"/>
    <w:rsid w:val="002E759C"/>
    <w:rsid w:val="002E7ECE"/>
    <w:rsid w:val="002F2E39"/>
    <w:rsid w:val="002F4AC1"/>
    <w:rsid w:val="002F7819"/>
    <w:rsid w:val="003060D0"/>
    <w:rsid w:val="00307A66"/>
    <w:rsid w:val="00310E55"/>
    <w:rsid w:val="00312310"/>
    <w:rsid w:val="003213DC"/>
    <w:rsid w:val="00322120"/>
    <w:rsid w:val="00333971"/>
    <w:rsid w:val="003414E6"/>
    <w:rsid w:val="00343D10"/>
    <w:rsid w:val="0034540A"/>
    <w:rsid w:val="00345464"/>
    <w:rsid w:val="00345E90"/>
    <w:rsid w:val="00345FEE"/>
    <w:rsid w:val="00346439"/>
    <w:rsid w:val="00347F15"/>
    <w:rsid w:val="00352927"/>
    <w:rsid w:val="00353CA6"/>
    <w:rsid w:val="00355E29"/>
    <w:rsid w:val="00361D58"/>
    <w:rsid w:val="0036435F"/>
    <w:rsid w:val="00370CAB"/>
    <w:rsid w:val="00372200"/>
    <w:rsid w:val="00373204"/>
    <w:rsid w:val="00375D63"/>
    <w:rsid w:val="0037672C"/>
    <w:rsid w:val="00376D46"/>
    <w:rsid w:val="00386C2D"/>
    <w:rsid w:val="00387638"/>
    <w:rsid w:val="00393FDB"/>
    <w:rsid w:val="0039530B"/>
    <w:rsid w:val="003A234B"/>
    <w:rsid w:val="003A28EC"/>
    <w:rsid w:val="003A738B"/>
    <w:rsid w:val="003B3E48"/>
    <w:rsid w:val="003B6CFC"/>
    <w:rsid w:val="003D505A"/>
    <w:rsid w:val="003D66E6"/>
    <w:rsid w:val="003E2D0E"/>
    <w:rsid w:val="003E3CD3"/>
    <w:rsid w:val="003E5E67"/>
    <w:rsid w:val="003E6389"/>
    <w:rsid w:val="003E6C86"/>
    <w:rsid w:val="003E7581"/>
    <w:rsid w:val="003F1505"/>
    <w:rsid w:val="003F5E97"/>
    <w:rsid w:val="00403D71"/>
    <w:rsid w:val="00417025"/>
    <w:rsid w:val="004201A8"/>
    <w:rsid w:val="00420478"/>
    <w:rsid w:val="00426D54"/>
    <w:rsid w:val="00430004"/>
    <w:rsid w:val="00434D91"/>
    <w:rsid w:val="00437936"/>
    <w:rsid w:val="00451A4E"/>
    <w:rsid w:val="004561F9"/>
    <w:rsid w:val="00457B5A"/>
    <w:rsid w:val="00460315"/>
    <w:rsid w:val="00460CB8"/>
    <w:rsid w:val="00475ACC"/>
    <w:rsid w:val="00486F98"/>
    <w:rsid w:val="00487EC9"/>
    <w:rsid w:val="00490941"/>
    <w:rsid w:val="004A4488"/>
    <w:rsid w:val="004A4EB7"/>
    <w:rsid w:val="004B77BD"/>
    <w:rsid w:val="004B7C21"/>
    <w:rsid w:val="004C2815"/>
    <w:rsid w:val="004C51E4"/>
    <w:rsid w:val="004D766D"/>
    <w:rsid w:val="004E027E"/>
    <w:rsid w:val="004E460A"/>
    <w:rsid w:val="004E508C"/>
    <w:rsid w:val="004E59E5"/>
    <w:rsid w:val="004F1592"/>
    <w:rsid w:val="004F2E7A"/>
    <w:rsid w:val="004F3D7C"/>
    <w:rsid w:val="004F67F2"/>
    <w:rsid w:val="004F7D90"/>
    <w:rsid w:val="005006AC"/>
    <w:rsid w:val="00505848"/>
    <w:rsid w:val="0051227F"/>
    <w:rsid w:val="00521E1E"/>
    <w:rsid w:val="0052262B"/>
    <w:rsid w:val="00523AB5"/>
    <w:rsid w:val="0052413C"/>
    <w:rsid w:val="005459CE"/>
    <w:rsid w:val="005472C7"/>
    <w:rsid w:val="005528AB"/>
    <w:rsid w:val="00554C9E"/>
    <w:rsid w:val="00563AC6"/>
    <w:rsid w:val="00565669"/>
    <w:rsid w:val="00566F3A"/>
    <w:rsid w:val="005679A6"/>
    <w:rsid w:val="00576CF0"/>
    <w:rsid w:val="0058060D"/>
    <w:rsid w:val="00581EB9"/>
    <w:rsid w:val="00583399"/>
    <w:rsid w:val="0059074A"/>
    <w:rsid w:val="005954B5"/>
    <w:rsid w:val="005A4E8C"/>
    <w:rsid w:val="005B0F3C"/>
    <w:rsid w:val="005B4CCD"/>
    <w:rsid w:val="005B6BEF"/>
    <w:rsid w:val="005B6C23"/>
    <w:rsid w:val="005C57F9"/>
    <w:rsid w:val="005E0B7C"/>
    <w:rsid w:val="005E700A"/>
    <w:rsid w:val="005E7625"/>
    <w:rsid w:val="005F1DD9"/>
    <w:rsid w:val="005F274B"/>
    <w:rsid w:val="005F3A99"/>
    <w:rsid w:val="005F503C"/>
    <w:rsid w:val="0060279B"/>
    <w:rsid w:val="00611234"/>
    <w:rsid w:val="0061601A"/>
    <w:rsid w:val="006163C4"/>
    <w:rsid w:val="006235F8"/>
    <w:rsid w:val="0063080A"/>
    <w:rsid w:val="00636A67"/>
    <w:rsid w:val="006401B5"/>
    <w:rsid w:val="0064064A"/>
    <w:rsid w:val="00650E1E"/>
    <w:rsid w:val="00653D90"/>
    <w:rsid w:val="00662363"/>
    <w:rsid w:val="006677B6"/>
    <w:rsid w:val="00671FEC"/>
    <w:rsid w:val="0067360D"/>
    <w:rsid w:val="006741A7"/>
    <w:rsid w:val="0067595A"/>
    <w:rsid w:val="00684182"/>
    <w:rsid w:val="0068451B"/>
    <w:rsid w:val="0068798A"/>
    <w:rsid w:val="00691100"/>
    <w:rsid w:val="00692D21"/>
    <w:rsid w:val="006952F5"/>
    <w:rsid w:val="00695B52"/>
    <w:rsid w:val="006978A8"/>
    <w:rsid w:val="006A082B"/>
    <w:rsid w:val="006A0B97"/>
    <w:rsid w:val="006A42B0"/>
    <w:rsid w:val="006B1230"/>
    <w:rsid w:val="006B20A2"/>
    <w:rsid w:val="006E052C"/>
    <w:rsid w:val="006F2856"/>
    <w:rsid w:val="006F3DDD"/>
    <w:rsid w:val="006F44FA"/>
    <w:rsid w:val="007030D1"/>
    <w:rsid w:val="007030DE"/>
    <w:rsid w:val="00705904"/>
    <w:rsid w:val="007065B6"/>
    <w:rsid w:val="00707DF0"/>
    <w:rsid w:val="007138D9"/>
    <w:rsid w:val="00715623"/>
    <w:rsid w:val="00721B3F"/>
    <w:rsid w:val="00724651"/>
    <w:rsid w:val="0073497E"/>
    <w:rsid w:val="00736289"/>
    <w:rsid w:val="00751C40"/>
    <w:rsid w:val="00772465"/>
    <w:rsid w:val="007800C3"/>
    <w:rsid w:val="00782C7C"/>
    <w:rsid w:val="00790108"/>
    <w:rsid w:val="007975FD"/>
    <w:rsid w:val="007B1113"/>
    <w:rsid w:val="007C1468"/>
    <w:rsid w:val="007C2856"/>
    <w:rsid w:val="007C55AC"/>
    <w:rsid w:val="007C5B4A"/>
    <w:rsid w:val="007D4116"/>
    <w:rsid w:val="007D7D08"/>
    <w:rsid w:val="007E1BE5"/>
    <w:rsid w:val="007E2DF4"/>
    <w:rsid w:val="007F06C7"/>
    <w:rsid w:val="007F0C18"/>
    <w:rsid w:val="007F2140"/>
    <w:rsid w:val="007F3EA1"/>
    <w:rsid w:val="00800327"/>
    <w:rsid w:val="00807D83"/>
    <w:rsid w:val="00810749"/>
    <w:rsid w:val="00814AEB"/>
    <w:rsid w:val="00814B3B"/>
    <w:rsid w:val="00824937"/>
    <w:rsid w:val="00830D26"/>
    <w:rsid w:val="00832A62"/>
    <w:rsid w:val="00837030"/>
    <w:rsid w:val="008407FB"/>
    <w:rsid w:val="00842CE7"/>
    <w:rsid w:val="00843BFA"/>
    <w:rsid w:val="0084458B"/>
    <w:rsid w:val="008647D0"/>
    <w:rsid w:val="008703DE"/>
    <w:rsid w:val="00877EA9"/>
    <w:rsid w:val="00880161"/>
    <w:rsid w:val="00884902"/>
    <w:rsid w:val="00884A94"/>
    <w:rsid w:val="00885975"/>
    <w:rsid w:val="008935D4"/>
    <w:rsid w:val="0089541C"/>
    <w:rsid w:val="00896C92"/>
    <w:rsid w:val="008A0018"/>
    <w:rsid w:val="008A4E64"/>
    <w:rsid w:val="008B0EE9"/>
    <w:rsid w:val="008B48FA"/>
    <w:rsid w:val="008B7DA5"/>
    <w:rsid w:val="008C3B2F"/>
    <w:rsid w:val="008E0FF9"/>
    <w:rsid w:val="008E3751"/>
    <w:rsid w:val="008E3B5B"/>
    <w:rsid w:val="008F5511"/>
    <w:rsid w:val="00904362"/>
    <w:rsid w:val="00911B65"/>
    <w:rsid w:val="00911F26"/>
    <w:rsid w:val="00920E78"/>
    <w:rsid w:val="00927FB7"/>
    <w:rsid w:val="0093186A"/>
    <w:rsid w:val="009514B5"/>
    <w:rsid w:val="0095688A"/>
    <w:rsid w:val="00956918"/>
    <w:rsid w:val="0096167A"/>
    <w:rsid w:val="0097085F"/>
    <w:rsid w:val="00974905"/>
    <w:rsid w:val="009827BB"/>
    <w:rsid w:val="00991AE1"/>
    <w:rsid w:val="009924E9"/>
    <w:rsid w:val="00997F1A"/>
    <w:rsid w:val="009A4DCB"/>
    <w:rsid w:val="009B3D50"/>
    <w:rsid w:val="009B4E19"/>
    <w:rsid w:val="009B584A"/>
    <w:rsid w:val="009C0621"/>
    <w:rsid w:val="009C0F0B"/>
    <w:rsid w:val="009D14F0"/>
    <w:rsid w:val="009D1B04"/>
    <w:rsid w:val="009D1CB0"/>
    <w:rsid w:val="009D39A2"/>
    <w:rsid w:val="009E24AA"/>
    <w:rsid w:val="009E2752"/>
    <w:rsid w:val="009E3351"/>
    <w:rsid w:val="009F580C"/>
    <w:rsid w:val="00A00C46"/>
    <w:rsid w:val="00A04C7A"/>
    <w:rsid w:val="00A11E7D"/>
    <w:rsid w:val="00A165C2"/>
    <w:rsid w:val="00A207DA"/>
    <w:rsid w:val="00A32F36"/>
    <w:rsid w:val="00A358D7"/>
    <w:rsid w:val="00A37387"/>
    <w:rsid w:val="00A44DC1"/>
    <w:rsid w:val="00A4580E"/>
    <w:rsid w:val="00A45BAC"/>
    <w:rsid w:val="00A47CCC"/>
    <w:rsid w:val="00A503F9"/>
    <w:rsid w:val="00A53663"/>
    <w:rsid w:val="00A63AE8"/>
    <w:rsid w:val="00A65584"/>
    <w:rsid w:val="00A7673B"/>
    <w:rsid w:val="00A80985"/>
    <w:rsid w:val="00A86780"/>
    <w:rsid w:val="00A90419"/>
    <w:rsid w:val="00A92762"/>
    <w:rsid w:val="00A94756"/>
    <w:rsid w:val="00A978BC"/>
    <w:rsid w:val="00AA5635"/>
    <w:rsid w:val="00AB10B1"/>
    <w:rsid w:val="00AB319C"/>
    <w:rsid w:val="00AB4384"/>
    <w:rsid w:val="00AC0641"/>
    <w:rsid w:val="00AD0951"/>
    <w:rsid w:val="00AE01BA"/>
    <w:rsid w:val="00AE01DC"/>
    <w:rsid w:val="00AE1F99"/>
    <w:rsid w:val="00AF0A49"/>
    <w:rsid w:val="00AF1B36"/>
    <w:rsid w:val="00AF270E"/>
    <w:rsid w:val="00AF3D69"/>
    <w:rsid w:val="00B0106A"/>
    <w:rsid w:val="00B02A48"/>
    <w:rsid w:val="00B031DA"/>
    <w:rsid w:val="00B03E53"/>
    <w:rsid w:val="00B04535"/>
    <w:rsid w:val="00B27DB8"/>
    <w:rsid w:val="00B36B34"/>
    <w:rsid w:val="00B41C6E"/>
    <w:rsid w:val="00B52CE8"/>
    <w:rsid w:val="00B61CA6"/>
    <w:rsid w:val="00B6286D"/>
    <w:rsid w:val="00B656F5"/>
    <w:rsid w:val="00B67A4A"/>
    <w:rsid w:val="00B70516"/>
    <w:rsid w:val="00B82C3C"/>
    <w:rsid w:val="00B8386E"/>
    <w:rsid w:val="00B92E97"/>
    <w:rsid w:val="00BB11A4"/>
    <w:rsid w:val="00BC4A56"/>
    <w:rsid w:val="00BC6C7F"/>
    <w:rsid w:val="00BD00E1"/>
    <w:rsid w:val="00BD43B6"/>
    <w:rsid w:val="00BF2CF9"/>
    <w:rsid w:val="00BF4468"/>
    <w:rsid w:val="00BF590E"/>
    <w:rsid w:val="00BF6B65"/>
    <w:rsid w:val="00BF75C2"/>
    <w:rsid w:val="00C01B18"/>
    <w:rsid w:val="00C028C0"/>
    <w:rsid w:val="00C03880"/>
    <w:rsid w:val="00C0699C"/>
    <w:rsid w:val="00C06EAE"/>
    <w:rsid w:val="00C10C57"/>
    <w:rsid w:val="00C116D2"/>
    <w:rsid w:val="00C1277C"/>
    <w:rsid w:val="00C24098"/>
    <w:rsid w:val="00C277A7"/>
    <w:rsid w:val="00C30591"/>
    <w:rsid w:val="00C31D28"/>
    <w:rsid w:val="00C36AA3"/>
    <w:rsid w:val="00C41E0C"/>
    <w:rsid w:val="00C44AD3"/>
    <w:rsid w:val="00C46F28"/>
    <w:rsid w:val="00C5787E"/>
    <w:rsid w:val="00C617D9"/>
    <w:rsid w:val="00C6338E"/>
    <w:rsid w:val="00C74F85"/>
    <w:rsid w:val="00C771ED"/>
    <w:rsid w:val="00C80004"/>
    <w:rsid w:val="00C816DE"/>
    <w:rsid w:val="00C850DB"/>
    <w:rsid w:val="00C854B8"/>
    <w:rsid w:val="00C8664B"/>
    <w:rsid w:val="00CA5707"/>
    <w:rsid w:val="00CB46E2"/>
    <w:rsid w:val="00CB5998"/>
    <w:rsid w:val="00CB6FEA"/>
    <w:rsid w:val="00CB727E"/>
    <w:rsid w:val="00CC7BD4"/>
    <w:rsid w:val="00CD09F9"/>
    <w:rsid w:val="00CD0AE0"/>
    <w:rsid w:val="00CD23B1"/>
    <w:rsid w:val="00CD277E"/>
    <w:rsid w:val="00CD31C1"/>
    <w:rsid w:val="00CD3FEE"/>
    <w:rsid w:val="00CD4163"/>
    <w:rsid w:val="00CD6D8B"/>
    <w:rsid w:val="00CE2157"/>
    <w:rsid w:val="00CF24A2"/>
    <w:rsid w:val="00CF349D"/>
    <w:rsid w:val="00D00AEE"/>
    <w:rsid w:val="00D01DB3"/>
    <w:rsid w:val="00D1145B"/>
    <w:rsid w:val="00D126DA"/>
    <w:rsid w:val="00D146E7"/>
    <w:rsid w:val="00D161D9"/>
    <w:rsid w:val="00D22B01"/>
    <w:rsid w:val="00D23F79"/>
    <w:rsid w:val="00D25759"/>
    <w:rsid w:val="00D27E5F"/>
    <w:rsid w:val="00D30852"/>
    <w:rsid w:val="00D37E78"/>
    <w:rsid w:val="00D50FE5"/>
    <w:rsid w:val="00D519CC"/>
    <w:rsid w:val="00D5452F"/>
    <w:rsid w:val="00D61AF4"/>
    <w:rsid w:val="00D633C2"/>
    <w:rsid w:val="00D6360D"/>
    <w:rsid w:val="00D63C43"/>
    <w:rsid w:val="00D66FC1"/>
    <w:rsid w:val="00D701A0"/>
    <w:rsid w:val="00D77367"/>
    <w:rsid w:val="00D8195A"/>
    <w:rsid w:val="00D92BC9"/>
    <w:rsid w:val="00D96AA8"/>
    <w:rsid w:val="00D9760A"/>
    <w:rsid w:val="00DA2BFD"/>
    <w:rsid w:val="00DA2C44"/>
    <w:rsid w:val="00DA4D87"/>
    <w:rsid w:val="00DB199D"/>
    <w:rsid w:val="00DC2552"/>
    <w:rsid w:val="00DD0144"/>
    <w:rsid w:val="00DD0886"/>
    <w:rsid w:val="00DD18F8"/>
    <w:rsid w:val="00DE18C7"/>
    <w:rsid w:val="00DE6831"/>
    <w:rsid w:val="00DF23C3"/>
    <w:rsid w:val="00DF7CFE"/>
    <w:rsid w:val="00E00819"/>
    <w:rsid w:val="00E04217"/>
    <w:rsid w:val="00E06379"/>
    <w:rsid w:val="00E13ECD"/>
    <w:rsid w:val="00E21BE7"/>
    <w:rsid w:val="00E22159"/>
    <w:rsid w:val="00E2411C"/>
    <w:rsid w:val="00E25F5D"/>
    <w:rsid w:val="00E266CD"/>
    <w:rsid w:val="00E26ED4"/>
    <w:rsid w:val="00E271F4"/>
    <w:rsid w:val="00E300DF"/>
    <w:rsid w:val="00E31BA5"/>
    <w:rsid w:val="00E326BB"/>
    <w:rsid w:val="00E358D4"/>
    <w:rsid w:val="00E36AB5"/>
    <w:rsid w:val="00E37257"/>
    <w:rsid w:val="00E415F9"/>
    <w:rsid w:val="00E55FFC"/>
    <w:rsid w:val="00E613A2"/>
    <w:rsid w:val="00E704CD"/>
    <w:rsid w:val="00E75518"/>
    <w:rsid w:val="00E7658B"/>
    <w:rsid w:val="00E776D8"/>
    <w:rsid w:val="00E81FBD"/>
    <w:rsid w:val="00E86C5D"/>
    <w:rsid w:val="00E874BB"/>
    <w:rsid w:val="00E8757E"/>
    <w:rsid w:val="00E90F07"/>
    <w:rsid w:val="00EA15EE"/>
    <w:rsid w:val="00EB3B88"/>
    <w:rsid w:val="00EC2898"/>
    <w:rsid w:val="00EC7BFA"/>
    <w:rsid w:val="00ED4477"/>
    <w:rsid w:val="00ED555D"/>
    <w:rsid w:val="00EF3352"/>
    <w:rsid w:val="00EF3B21"/>
    <w:rsid w:val="00EF75A0"/>
    <w:rsid w:val="00F023B4"/>
    <w:rsid w:val="00F04541"/>
    <w:rsid w:val="00F10C99"/>
    <w:rsid w:val="00F13603"/>
    <w:rsid w:val="00F16FF8"/>
    <w:rsid w:val="00F178DA"/>
    <w:rsid w:val="00F24A8F"/>
    <w:rsid w:val="00F27BAA"/>
    <w:rsid w:val="00F4424B"/>
    <w:rsid w:val="00F45561"/>
    <w:rsid w:val="00F51C71"/>
    <w:rsid w:val="00F60D0D"/>
    <w:rsid w:val="00F61201"/>
    <w:rsid w:val="00F62111"/>
    <w:rsid w:val="00F6563E"/>
    <w:rsid w:val="00F65BAB"/>
    <w:rsid w:val="00F65D8A"/>
    <w:rsid w:val="00F66943"/>
    <w:rsid w:val="00F776A0"/>
    <w:rsid w:val="00F852EE"/>
    <w:rsid w:val="00F86515"/>
    <w:rsid w:val="00F96FB9"/>
    <w:rsid w:val="00FA02C4"/>
    <w:rsid w:val="00FA1729"/>
    <w:rsid w:val="00FA6302"/>
    <w:rsid w:val="00FB40B1"/>
    <w:rsid w:val="00FB4A15"/>
    <w:rsid w:val="00FC05D1"/>
    <w:rsid w:val="00FC7C08"/>
    <w:rsid w:val="00FD1278"/>
    <w:rsid w:val="00FD244F"/>
    <w:rsid w:val="00FD3B3D"/>
    <w:rsid w:val="00FD7900"/>
    <w:rsid w:val="00FE3CAA"/>
    <w:rsid w:val="00FE5613"/>
    <w:rsid w:val="00FE58A6"/>
    <w:rsid w:val="00FF035D"/>
    <w:rsid w:val="00FF1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5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E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0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50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95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0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676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46099-2382-4156-A1BB-13C2E3032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Соколова</cp:lastModifiedBy>
  <cp:revision>2</cp:revision>
  <dcterms:created xsi:type="dcterms:W3CDTF">2017-01-16T06:16:00Z</dcterms:created>
  <dcterms:modified xsi:type="dcterms:W3CDTF">2017-01-16T06:16:00Z</dcterms:modified>
</cp:coreProperties>
</file>