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5703" w:rsidRDefault="00775703" w:rsidP="001C6898"/>
    <w:p w:rsidR="00E26DA7" w:rsidRDefault="00E26DA7" w:rsidP="001C6898"/>
    <w:tbl>
      <w:tblPr>
        <w:tblpPr w:leftFromText="180" w:rightFromText="180" w:vertAnchor="text" w:horzAnchor="margin" w:tblpX="216" w:tblpY="-408"/>
        <w:tblW w:w="9966" w:type="dxa"/>
        <w:tblLayout w:type="fixed"/>
        <w:tblLook w:val="0000"/>
      </w:tblPr>
      <w:tblGrid>
        <w:gridCol w:w="4145"/>
        <w:gridCol w:w="1440"/>
        <w:gridCol w:w="4372"/>
        <w:gridCol w:w="9"/>
      </w:tblGrid>
      <w:tr w:rsidR="00137F78" w:rsidRPr="00AD29D7" w:rsidTr="00BA33CB">
        <w:tblPrEx>
          <w:tblCellMar>
            <w:top w:w="0" w:type="dxa"/>
            <w:bottom w:w="0" w:type="dxa"/>
          </w:tblCellMar>
        </w:tblPrEx>
        <w:tc>
          <w:tcPr>
            <w:tcW w:w="4145" w:type="dxa"/>
            <w:tcBorders>
              <w:top w:val="nil"/>
              <w:left w:val="nil"/>
              <w:bottom w:val="nil"/>
              <w:right w:val="nil"/>
            </w:tcBorders>
          </w:tcPr>
          <w:p w:rsidR="00137F78" w:rsidRPr="00775703" w:rsidRDefault="00775703" w:rsidP="00BA33CB">
            <w:pPr>
              <w:pStyle w:val="1"/>
              <w:rPr>
                <w:sz w:val="18"/>
                <w:szCs w:val="18"/>
              </w:rPr>
            </w:pPr>
            <w:r>
              <w:rPr>
                <w:sz w:val="18"/>
                <w:szCs w:val="18"/>
              </w:rPr>
              <w:t xml:space="preserve"> </w:t>
            </w:r>
          </w:p>
          <w:p w:rsidR="00137F78" w:rsidRPr="00AD29D7" w:rsidRDefault="00775703" w:rsidP="00BA33CB">
            <w:pPr>
              <w:jc w:val="center"/>
              <w:rPr>
                <w:b/>
                <w:bCs/>
                <w:sz w:val="18"/>
                <w:szCs w:val="18"/>
              </w:rPr>
            </w:pPr>
            <w:r w:rsidRPr="00AD29D7">
              <w:rPr>
                <w:b/>
                <w:bCs/>
                <w:sz w:val="18"/>
                <w:szCs w:val="18"/>
              </w:rPr>
              <w:t xml:space="preserve">«ИЗЬВА» МУНИЦИПАЛЬНÖЙ РАЙОНСА ВИДЗÖДАН-АРТАЛАН ОРГАН </w:t>
            </w:r>
            <w:r w:rsidR="00AD29D7" w:rsidRPr="00AD29D7">
              <w:rPr>
                <w:b/>
                <w:bCs/>
                <w:sz w:val="18"/>
                <w:szCs w:val="18"/>
              </w:rPr>
              <w:t>–</w:t>
            </w:r>
            <w:r w:rsidRPr="00AD29D7">
              <w:rPr>
                <w:b/>
                <w:bCs/>
                <w:sz w:val="18"/>
                <w:szCs w:val="18"/>
              </w:rPr>
              <w:t xml:space="preserve"> </w:t>
            </w:r>
            <w:r w:rsidR="00AD29D7" w:rsidRPr="00AD29D7">
              <w:rPr>
                <w:b/>
                <w:bCs/>
                <w:sz w:val="18"/>
                <w:szCs w:val="18"/>
              </w:rPr>
              <w:t>«ИЗЬВА» МУНИЦИПАЛЬНÖЙ РАЙОНСА ВИДЗÖДАН-АРТАЛАН КОМИССИЯ</w:t>
            </w:r>
          </w:p>
        </w:tc>
        <w:tc>
          <w:tcPr>
            <w:tcW w:w="1440" w:type="dxa"/>
            <w:tcBorders>
              <w:top w:val="nil"/>
              <w:left w:val="nil"/>
              <w:bottom w:val="nil"/>
              <w:right w:val="nil"/>
            </w:tcBorders>
          </w:tcPr>
          <w:p w:rsidR="00137F78" w:rsidRPr="00040C3B" w:rsidRDefault="00AC0693" w:rsidP="00BA33CB">
            <w:pPr>
              <w:rPr>
                <w:b/>
                <w:bCs/>
                <w:sz w:val="28"/>
                <w:szCs w:val="28"/>
              </w:rPr>
            </w:pPr>
            <w:r>
              <w:rPr>
                <w:b/>
                <w:noProof/>
                <w:sz w:val="28"/>
                <w:szCs w:val="28"/>
              </w:rPr>
              <w:drawing>
                <wp:inline distT="0" distB="0" distL="0" distR="0">
                  <wp:extent cx="790575" cy="1057275"/>
                  <wp:effectExtent l="19050" t="0" r="9525" b="0"/>
                  <wp:docPr id="1" name="Рисунок 1" descr="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1"/>
                          <pic:cNvPicPr>
                            <a:picLocks noChangeAspect="1" noChangeArrowheads="1"/>
                          </pic:cNvPicPr>
                        </pic:nvPicPr>
                        <pic:blipFill>
                          <a:blip r:embed="rId8"/>
                          <a:srcRect/>
                          <a:stretch>
                            <a:fillRect/>
                          </a:stretch>
                        </pic:blipFill>
                        <pic:spPr bwMode="auto">
                          <a:xfrm>
                            <a:off x="0" y="0"/>
                            <a:ext cx="790575" cy="1057275"/>
                          </a:xfrm>
                          <a:prstGeom prst="rect">
                            <a:avLst/>
                          </a:prstGeom>
                          <a:noFill/>
                          <a:ln w="9525">
                            <a:noFill/>
                            <a:miter lim="800000"/>
                            <a:headEnd/>
                            <a:tailEnd/>
                          </a:ln>
                        </pic:spPr>
                      </pic:pic>
                    </a:graphicData>
                  </a:graphic>
                </wp:inline>
              </w:drawing>
            </w:r>
          </w:p>
        </w:tc>
        <w:tc>
          <w:tcPr>
            <w:tcW w:w="4381" w:type="dxa"/>
            <w:gridSpan w:val="2"/>
            <w:tcBorders>
              <w:top w:val="nil"/>
              <w:left w:val="nil"/>
              <w:bottom w:val="nil"/>
              <w:right w:val="nil"/>
            </w:tcBorders>
          </w:tcPr>
          <w:p w:rsidR="00137F78" w:rsidRPr="00AD29D7" w:rsidRDefault="00137F78" w:rsidP="00BA33CB">
            <w:pPr>
              <w:pStyle w:val="1"/>
              <w:rPr>
                <w:sz w:val="18"/>
                <w:szCs w:val="18"/>
              </w:rPr>
            </w:pPr>
          </w:p>
          <w:p w:rsidR="00137F78" w:rsidRPr="00AD29D7" w:rsidRDefault="00AD29D7" w:rsidP="00BA33CB">
            <w:pPr>
              <w:jc w:val="center"/>
              <w:rPr>
                <w:b/>
                <w:bCs/>
                <w:sz w:val="18"/>
                <w:szCs w:val="18"/>
              </w:rPr>
            </w:pPr>
            <w:r>
              <w:rPr>
                <w:b/>
                <w:bCs/>
                <w:sz w:val="18"/>
                <w:szCs w:val="18"/>
              </w:rPr>
              <w:t>КОНТРОЛЬНО-СЧЕТНЫЙ ОРГАН  МУНИЦИПАЛЬНОГО РАЙОНА «ИЖЕМСКИЙ» - КОНТРОЛЬНО-СЧЕТНАЯ КОМИССИЯ МУНИЦИПАЛЬНОГО РАЙОНА «ИЖЕМСКИЙ»</w:t>
            </w:r>
          </w:p>
        </w:tc>
      </w:tr>
      <w:tr w:rsidR="00137F78" w:rsidRPr="004134C0" w:rsidTr="00BA33CB">
        <w:tblPrEx>
          <w:tblBorders>
            <w:top w:val="single" w:sz="12" w:space="0" w:color="auto"/>
          </w:tblBorders>
          <w:tblCellMar>
            <w:top w:w="0" w:type="dxa"/>
            <w:bottom w:w="0" w:type="dxa"/>
          </w:tblCellMar>
        </w:tblPrEx>
        <w:trPr>
          <w:gridAfter w:val="1"/>
          <w:wAfter w:w="9" w:type="dxa"/>
        </w:trPr>
        <w:tc>
          <w:tcPr>
            <w:tcW w:w="9957" w:type="dxa"/>
            <w:gridSpan w:val="3"/>
            <w:tcBorders>
              <w:top w:val="single" w:sz="12" w:space="0" w:color="auto"/>
              <w:left w:val="nil"/>
              <w:bottom w:val="nil"/>
              <w:right w:val="nil"/>
            </w:tcBorders>
          </w:tcPr>
          <w:p w:rsidR="00137F78" w:rsidRPr="00B05672" w:rsidRDefault="0077171F" w:rsidP="00BA33CB">
            <w:pPr>
              <w:jc w:val="center"/>
              <w:rPr>
                <w:b/>
                <w:bCs/>
                <w:sz w:val="18"/>
                <w:szCs w:val="18"/>
              </w:rPr>
            </w:pPr>
            <w:r>
              <w:rPr>
                <w:b/>
                <w:bCs/>
                <w:sz w:val="18"/>
                <w:szCs w:val="18"/>
              </w:rPr>
              <w:t>с</w:t>
            </w:r>
            <w:r w:rsidR="00794231">
              <w:rPr>
                <w:b/>
                <w:bCs/>
                <w:sz w:val="18"/>
                <w:szCs w:val="18"/>
              </w:rPr>
              <w:t>. Ижма, ул.Советская, д.</w:t>
            </w:r>
            <w:r>
              <w:rPr>
                <w:b/>
                <w:bCs/>
                <w:sz w:val="18"/>
                <w:szCs w:val="18"/>
              </w:rPr>
              <w:t>57</w:t>
            </w:r>
            <w:r w:rsidR="00794231">
              <w:rPr>
                <w:b/>
                <w:bCs/>
                <w:sz w:val="18"/>
                <w:szCs w:val="18"/>
              </w:rPr>
              <w:t>, каб.</w:t>
            </w:r>
            <w:r>
              <w:rPr>
                <w:b/>
                <w:bCs/>
                <w:sz w:val="18"/>
                <w:szCs w:val="18"/>
              </w:rPr>
              <w:t>2</w:t>
            </w:r>
            <w:r w:rsidR="00794231">
              <w:rPr>
                <w:b/>
                <w:bCs/>
                <w:sz w:val="18"/>
                <w:szCs w:val="18"/>
              </w:rPr>
              <w:t>, тел. 94-2-96, эл.адрес:</w:t>
            </w:r>
            <w:r w:rsidR="00794231" w:rsidRPr="00B05672">
              <w:rPr>
                <w:b/>
                <w:bCs/>
                <w:sz w:val="18"/>
                <w:szCs w:val="18"/>
              </w:rPr>
              <w:t xml:space="preserve"> </w:t>
            </w:r>
            <w:r w:rsidR="00794231">
              <w:rPr>
                <w:b/>
                <w:bCs/>
                <w:sz w:val="18"/>
                <w:szCs w:val="18"/>
                <w:lang w:val="en-US"/>
              </w:rPr>
              <w:t>izhma</w:t>
            </w:r>
            <w:r w:rsidR="00794231" w:rsidRPr="00B05672">
              <w:rPr>
                <w:b/>
                <w:bCs/>
                <w:sz w:val="18"/>
                <w:szCs w:val="18"/>
              </w:rPr>
              <w:t>.</w:t>
            </w:r>
            <w:r w:rsidR="00794231">
              <w:rPr>
                <w:b/>
                <w:bCs/>
                <w:sz w:val="18"/>
                <w:szCs w:val="18"/>
                <w:lang w:val="en-US"/>
              </w:rPr>
              <w:t>ksk</w:t>
            </w:r>
            <w:r w:rsidR="00794231" w:rsidRPr="00B05672">
              <w:rPr>
                <w:b/>
                <w:bCs/>
                <w:sz w:val="18"/>
                <w:szCs w:val="18"/>
              </w:rPr>
              <w:t>@</w:t>
            </w:r>
            <w:r w:rsidR="00794231">
              <w:rPr>
                <w:b/>
                <w:bCs/>
                <w:sz w:val="18"/>
                <w:szCs w:val="18"/>
                <w:lang w:val="en-US"/>
              </w:rPr>
              <w:t>mail</w:t>
            </w:r>
            <w:r w:rsidR="00794231" w:rsidRPr="00B05672">
              <w:rPr>
                <w:b/>
                <w:bCs/>
                <w:sz w:val="18"/>
                <w:szCs w:val="18"/>
              </w:rPr>
              <w:t>.</w:t>
            </w:r>
            <w:r w:rsidR="00794231">
              <w:rPr>
                <w:b/>
                <w:bCs/>
                <w:sz w:val="18"/>
                <w:szCs w:val="18"/>
                <w:lang w:val="en-US"/>
              </w:rPr>
              <w:t>ru</w:t>
            </w:r>
          </w:p>
        </w:tc>
      </w:tr>
    </w:tbl>
    <w:p w:rsidR="00FB635F" w:rsidRPr="007B3B34" w:rsidRDefault="00186510" w:rsidP="001C6898">
      <w:pPr>
        <w:jc w:val="both"/>
        <w:rPr>
          <w:color w:val="FF0000"/>
          <w:sz w:val="26"/>
          <w:szCs w:val="26"/>
        </w:rPr>
      </w:pPr>
      <w:r w:rsidRPr="00186510">
        <w:rPr>
          <w:sz w:val="26"/>
          <w:szCs w:val="26"/>
        </w:rPr>
        <w:t>27</w:t>
      </w:r>
      <w:r w:rsidR="00CF1246" w:rsidRPr="00186510">
        <w:rPr>
          <w:sz w:val="26"/>
          <w:szCs w:val="26"/>
        </w:rPr>
        <w:t>.1</w:t>
      </w:r>
      <w:r w:rsidR="00EB16D5">
        <w:rPr>
          <w:sz w:val="26"/>
          <w:szCs w:val="26"/>
        </w:rPr>
        <w:t>1</w:t>
      </w:r>
      <w:r w:rsidR="00CF1246" w:rsidRPr="00186510">
        <w:rPr>
          <w:sz w:val="26"/>
          <w:szCs w:val="26"/>
        </w:rPr>
        <w:t>.</w:t>
      </w:r>
      <w:r w:rsidR="00EB084E" w:rsidRPr="00384050">
        <w:rPr>
          <w:sz w:val="26"/>
          <w:szCs w:val="26"/>
        </w:rPr>
        <w:t>20</w:t>
      </w:r>
      <w:r w:rsidR="00584885" w:rsidRPr="00384050">
        <w:rPr>
          <w:sz w:val="26"/>
          <w:szCs w:val="26"/>
        </w:rPr>
        <w:t>1</w:t>
      </w:r>
      <w:r w:rsidR="001C3F18">
        <w:rPr>
          <w:sz w:val="26"/>
          <w:szCs w:val="26"/>
        </w:rPr>
        <w:t>8</w:t>
      </w:r>
      <w:r>
        <w:rPr>
          <w:sz w:val="26"/>
          <w:szCs w:val="26"/>
        </w:rPr>
        <w:t>г.</w:t>
      </w:r>
      <w:r w:rsidR="00EB084E" w:rsidRPr="00384050">
        <w:rPr>
          <w:sz w:val="26"/>
          <w:szCs w:val="26"/>
        </w:rPr>
        <w:t xml:space="preserve">        </w:t>
      </w:r>
      <w:r w:rsidR="00A1296B" w:rsidRPr="00384050">
        <w:rPr>
          <w:sz w:val="26"/>
          <w:szCs w:val="26"/>
        </w:rPr>
        <w:t xml:space="preserve">                                                                                  </w:t>
      </w:r>
      <w:r w:rsidR="00757A6D" w:rsidRPr="00384050">
        <w:rPr>
          <w:sz w:val="26"/>
          <w:szCs w:val="26"/>
        </w:rPr>
        <w:t xml:space="preserve">                        </w:t>
      </w:r>
      <w:r w:rsidR="00A1296B" w:rsidRPr="00384050">
        <w:rPr>
          <w:sz w:val="26"/>
          <w:szCs w:val="26"/>
        </w:rPr>
        <w:t xml:space="preserve">    </w:t>
      </w:r>
      <w:r w:rsidR="00757A6D" w:rsidRPr="00384050">
        <w:rPr>
          <w:sz w:val="26"/>
          <w:szCs w:val="26"/>
        </w:rPr>
        <w:t>№ 2</w:t>
      </w:r>
      <w:r w:rsidR="001C3F18">
        <w:rPr>
          <w:sz w:val="26"/>
          <w:szCs w:val="26"/>
        </w:rPr>
        <w:t>3</w:t>
      </w:r>
      <w:r w:rsidR="00757A6D" w:rsidRPr="00384050">
        <w:rPr>
          <w:sz w:val="26"/>
          <w:szCs w:val="26"/>
        </w:rPr>
        <w:t>-З</w:t>
      </w:r>
      <w:r w:rsidR="00EB084E" w:rsidRPr="007B3B34">
        <w:rPr>
          <w:color w:val="FF0000"/>
          <w:sz w:val="26"/>
          <w:szCs w:val="26"/>
        </w:rPr>
        <w:t xml:space="preserve">   </w:t>
      </w:r>
    </w:p>
    <w:p w:rsidR="000F1407" w:rsidRPr="00584885" w:rsidRDefault="00EB084E" w:rsidP="001C6898">
      <w:pPr>
        <w:jc w:val="both"/>
        <w:rPr>
          <w:b/>
          <w:sz w:val="26"/>
          <w:szCs w:val="26"/>
        </w:rPr>
      </w:pPr>
      <w:r w:rsidRPr="00584885">
        <w:rPr>
          <w:sz w:val="26"/>
          <w:szCs w:val="26"/>
        </w:rPr>
        <w:t xml:space="preserve">                                                            </w:t>
      </w:r>
    </w:p>
    <w:p w:rsidR="000F1407" w:rsidRPr="00584885" w:rsidRDefault="000F1407" w:rsidP="001C6898">
      <w:pPr>
        <w:spacing w:after="120"/>
        <w:jc w:val="center"/>
        <w:outlineLvl w:val="0"/>
        <w:rPr>
          <w:sz w:val="26"/>
          <w:szCs w:val="26"/>
        </w:rPr>
      </w:pPr>
      <w:r w:rsidRPr="00584885">
        <w:rPr>
          <w:b/>
          <w:sz w:val="26"/>
          <w:szCs w:val="26"/>
        </w:rPr>
        <w:t>ЗАКЛЮЧЕНИЕ</w:t>
      </w:r>
    </w:p>
    <w:p w:rsidR="000F1407" w:rsidRDefault="000F1407" w:rsidP="001C6898">
      <w:pPr>
        <w:jc w:val="center"/>
        <w:rPr>
          <w:sz w:val="26"/>
          <w:szCs w:val="26"/>
        </w:rPr>
      </w:pPr>
      <w:r w:rsidRPr="00584885">
        <w:rPr>
          <w:b/>
          <w:sz w:val="26"/>
          <w:szCs w:val="26"/>
        </w:rPr>
        <w:t xml:space="preserve">по проекту решения Совета муниципального </w:t>
      </w:r>
      <w:r w:rsidR="00AD29D7">
        <w:rPr>
          <w:b/>
          <w:sz w:val="26"/>
          <w:szCs w:val="26"/>
        </w:rPr>
        <w:t>района «Ижемский»  « О б</w:t>
      </w:r>
      <w:r w:rsidRPr="00584885">
        <w:rPr>
          <w:b/>
          <w:sz w:val="26"/>
          <w:szCs w:val="26"/>
        </w:rPr>
        <w:t xml:space="preserve">юджете </w:t>
      </w:r>
      <w:r w:rsidR="00AD29D7">
        <w:rPr>
          <w:b/>
          <w:sz w:val="26"/>
          <w:szCs w:val="26"/>
        </w:rPr>
        <w:t>муниципального образования муниципального района «Ижемский» на 201</w:t>
      </w:r>
      <w:r w:rsidR="001C3F18">
        <w:rPr>
          <w:b/>
          <w:sz w:val="26"/>
          <w:szCs w:val="26"/>
        </w:rPr>
        <w:t>9 год и плановый период 2020</w:t>
      </w:r>
      <w:r w:rsidR="00AD29D7">
        <w:rPr>
          <w:b/>
          <w:sz w:val="26"/>
          <w:szCs w:val="26"/>
        </w:rPr>
        <w:t xml:space="preserve"> и 20</w:t>
      </w:r>
      <w:r w:rsidR="007B3B34">
        <w:rPr>
          <w:b/>
          <w:sz w:val="26"/>
          <w:szCs w:val="26"/>
        </w:rPr>
        <w:t>2</w:t>
      </w:r>
      <w:r w:rsidR="001C3F18">
        <w:rPr>
          <w:b/>
          <w:sz w:val="26"/>
          <w:szCs w:val="26"/>
        </w:rPr>
        <w:t>1</w:t>
      </w:r>
      <w:r w:rsidR="00AD29D7">
        <w:rPr>
          <w:b/>
          <w:sz w:val="26"/>
          <w:szCs w:val="26"/>
        </w:rPr>
        <w:t xml:space="preserve"> годов</w:t>
      </w:r>
      <w:r w:rsidRPr="00584885">
        <w:rPr>
          <w:b/>
          <w:sz w:val="26"/>
          <w:szCs w:val="26"/>
        </w:rPr>
        <w:t>»</w:t>
      </w:r>
      <w:r w:rsidR="008C69A7">
        <w:rPr>
          <w:sz w:val="26"/>
          <w:szCs w:val="26"/>
        </w:rPr>
        <w:t>.</w:t>
      </w:r>
    </w:p>
    <w:p w:rsidR="008C69A7" w:rsidRPr="00584885" w:rsidRDefault="008C69A7" w:rsidP="001C6898">
      <w:pPr>
        <w:jc w:val="center"/>
        <w:rPr>
          <w:sz w:val="26"/>
          <w:szCs w:val="26"/>
        </w:rPr>
      </w:pPr>
    </w:p>
    <w:p w:rsidR="001714CA" w:rsidRPr="005527CD" w:rsidRDefault="008D42EA" w:rsidP="005527CD">
      <w:pPr>
        <w:pStyle w:val="ab"/>
        <w:spacing w:before="0" w:beforeAutospacing="0" w:after="0" w:line="276" w:lineRule="auto"/>
        <w:ind w:firstLine="709"/>
        <w:jc w:val="both"/>
      </w:pPr>
      <w:r w:rsidRPr="005527CD">
        <w:t>Контрольно-счётным органом муниципального района «Ижемский» - контрольно-счетной комисси</w:t>
      </w:r>
      <w:r w:rsidR="00646764">
        <w:t>ей</w:t>
      </w:r>
      <w:r w:rsidRPr="005527CD">
        <w:t xml:space="preserve"> муниципального района «Ижемский» </w:t>
      </w:r>
      <w:r w:rsidR="001714CA" w:rsidRPr="005527CD">
        <w:t xml:space="preserve">заключение </w:t>
      </w:r>
      <w:r w:rsidR="00D4340A">
        <w:t>по</w:t>
      </w:r>
      <w:r w:rsidRPr="005527CD">
        <w:t xml:space="preserve"> </w:t>
      </w:r>
      <w:r w:rsidR="00D4340A">
        <w:t>п</w:t>
      </w:r>
      <w:r w:rsidR="001714CA" w:rsidRPr="005527CD">
        <w:t>роект</w:t>
      </w:r>
      <w:r w:rsidR="00D4340A">
        <w:t>у</w:t>
      </w:r>
      <w:r w:rsidR="001714CA" w:rsidRPr="005527CD">
        <w:t xml:space="preserve"> решения Совета муниципального района «Ижемский» «О бюджете муниципального образования муниципального района «Ижемский» на 201</w:t>
      </w:r>
      <w:r w:rsidR="001C3F18">
        <w:t>9</w:t>
      </w:r>
      <w:r w:rsidR="001714CA" w:rsidRPr="005527CD">
        <w:t xml:space="preserve"> год и плановый период 20</w:t>
      </w:r>
      <w:r w:rsidR="001C3F18">
        <w:t>20</w:t>
      </w:r>
      <w:r w:rsidR="001714CA" w:rsidRPr="005527CD">
        <w:t xml:space="preserve"> и 202</w:t>
      </w:r>
      <w:r w:rsidR="001C3F18">
        <w:t>1</w:t>
      </w:r>
      <w:r w:rsidR="001714CA" w:rsidRPr="005527CD">
        <w:t xml:space="preserve"> годов» </w:t>
      </w:r>
      <w:r w:rsidRPr="005527CD">
        <w:t xml:space="preserve"> (далее – Заключение) подготовлен</w:t>
      </w:r>
      <w:r w:rsidR="00D4340A">
        <w:t>о</w:t>
      </w:r>
      <w:r w:rsidRPr="005527CD">
        <w:t xml:space="preserve"> в </w:t>
      </w:r>
      <w:r w:rsidR="001714CA" w:rsidRPr="005527CD">
        <w:t xml:space="preserve">соответствии с </w:t>
      </w:r>
      <w:r w:rsidR="00476C05" w:rsidRPr="005527CD">
        <w:t>Бюджетным кодексом Российской Федерации</w:t>
      </w:r>
      <w:r w:rsidR="00564683" w:rsidRPr="005527CD">
        <w:t>.</w:t>
      </w:r>
    </w:p>
    <w:p w:rsidR="001254E2" w:rsidRPr="005527CD" w:rsidRDefault="001254E2" w:rsidP="005527CD">
      <w:pPr>
        <w:spacing w:line="276" w:lineRule="auto"/>
        <w:ind w:firstLine="709"/>
        <w:jc w:val="both"/>
        <w:rPr>
          <w:b/>
          <w:sz w:val="24"/>
          <w:szCs w:val="24"/>
        </w:rPr>
      </w:pPr>
      <w:r w:rsidRPr="005527CD">
        <w:rPr>
          <w:b/>
          <w:sz w:val="24"/>
          <w:szCs w:val="24"/>
        </w:rPr>
        <w:t xml:space="preserve">Основание </w:t>
      </w:r>
      <w:r w:rsidR="0000157E">
        <w:rPr>
          <w:b/>
          <w:sz w:val="24"/>
          <w:szCs w:val="24"/>
        </w:rPr>
        <w:t xml:space="preserve">для </w:t>
      </w:r>
      <w:r w:rsidR="00F07E00" w:rsidRPr="005527CD">
        <w:rPr>
          <w:b/>
          <w:sz w:val="24"/>
          <w:szCs w:val="24"/>
        </w:rPr>
        <w:t>проведения экспертизы:</w:t>
      </w:r>
    </w:p>
    <w:p w:rsidR="00476C05" w:rsidRPr="005527CD" w:rsidRDefault="00476C05" w:rsidP="005527CD">
      <w:pPr>
        <w:pStyle w:val="ab"/>
        <w:spacing w:before="0" w:beforeAutospacing="0" w:after="0" w:line="276" w:lineRule="auto"/>
        <w:ind w:firstLine="709"/>
        <w:jc w:val="both"/>
      </w:pPr>
      <w:r w:rsidRPr="005527CD">
        <w:t>-  статьи 157 Бюджетного Кодекса Российской Федерации</w:t>
      </w:r>
      <w:r w:rsidR="00564683" w:rsidRPr="005527CD">
        <w:t xml:space="preserve"> (далее – Бюджетный кодекс РФ)</w:t>
      </w:r>
      <w:r w:rsidRPr="005527CD">
        <w:t xml:space="preserve">. </w:t>
      </w:r>
    </w:p>
    <w:p w:rsidR="00F07E00" w:rsidRPr="005527CD" w:rsidRDefault="00F07E00" w:rsidP="005527CD">
      <w:pPr>
        <w:spacing w:line="276" w:lineRule="auto"/>
        <w:ind w:firstLine="709"/>
        <w:jc w:val="both"/>
        <w:rPr>
          <w:sz w:val="24"/>
          <w:szCs w:val="24"/>
        </w:rPr>
      </w:pPr>
      <w:r w:rsidRPr="005527CD">
        <w:rPr>
          <w:sz w:val="24"/>
          <w:szCs w:val="24"/>
        </w:rPr>
        <w:t>- статьи 9 Федерального Закона № 6-ФЗ от 07.02.2011 «Об общих принципах организации и деятельности контрольно-счетных органов субъектов Российской Федерации и муниципальных организаций»;</w:t>
      </w:r>
    </w:p>
    <w:p w:rsidR="00F07E00" w:rsidRPr="005527CD" w:rsidRDefault="00F07E00" w:rsidP="005527CD">
      <w:pPr>
        <w:spacing w:line="276" w:lineRule="auto"/>
        <w:ind w:firstLine="709"/>
        <w:jc w:val="both"/>
        <w:rPr>
          <w:sz w:val="24"/>
          <w:szCs w:val="24"/>
        </w:rPr>
      </w:pPr>
      <w:r w:rsidRPr="005527CD">
        <w:rPr>
          <w:sz w:val="24"/>
          <w:szCs w:val="24"/>
        </w:rPr>
        <w:t>- статьи 13 Положения «О бюджетном процессе в муниципальном образовании муниципального района «Ижемский», утвержденного решением Совета  муниципального района «Ижемский» от 05.10.2012г. № 4-15/5 (с изменениями)( далее – Положение о бюджетном процессе).</w:t>
      </w:r>
    </w:p>
    <w:p w:rsidR="00D76FED" w:rsidRPr="005527CD" w:rsidRDefault="00107910" w:rsidP="005527CD">
      <w:pPr>
        <w:spacing w:line="276" w:lineRule="auto"/>
        <w:ind w:firstLine="709"/>
        <w:jc w:val="both"/>
        <w:rPr>
          <w:sz w:val="24"/>
          <w:szCs w:val="24"/>
        </w:rPr>
      </w:pPr>
      <w:r w:rsidRPr="005527CD">
        <w:rPr>
          <w:sz w:val="24"/>
          <w:szCs w:val="24"/>
        </w:rPr>
        <w:t>-</w:t>
      </w:r>
      <w:r w:rsidR="00D76FED" w:rsidRPr="005527CD">
        <w:rPr>
          <w:sz w:val="24"/>
          <w:szCs w:val="24"/>
        </w:rPr>
        <w:t xml:space="preserve"> </w:t>
      </w:r>
      <w:r w:rsidRPr="005527CD">
        <w:rPr>
          <w:sz w:val="24"/>
          <w:szCs w:val="24"/>
        </w:rPr>
        <w:t>стать</w:t>
      </w:r>
      <w:r w:rsidR="00F07E00" w:rsidRPr="005527CD">
        <w:rPr>
          <w:sz w:val="24"/>
          <w:szCs w:val="24"/>
        </w:rPr>
        <w:t>я</w:t>
      </w:r>
      <w:r w:rsidRPr="005527CD">
        <w:rPr>
          <w:sz w:val="24"/>
          <w:szCs w:val="24"/>
        </w:rPr>
        <w:t xml:space="preserve"> 8 </w:t>
      </w:r>
      <w:r w:rsidR="00D76FED" w:rsidRPr="005527CD">
        <w:rPr>
          <w:sz w:val="24"/>
          <w:szCs w:val="24"/>
        </w:rPr>
        <w:t xml:space="preserve">Положения о Контрольно-счетном органе муниципального района «Ижемский» - контрольно-счетной комиссии муниципального района «Ижемский», утвержденного Советом муниципального района «Ижемский» от </w:t>
      </w:r>
      <w:r w:rsidR="001C3F18">
        <w:rPr>
          <w:sz w:val="24"/>
          <w:szCs w:val="24"/>
        </w:rPr>
        <w:t>08.02.2018г. № 5-25/2</w:t>
      </w:r>
      <w:r w:rsidR="00D76FED" w:rsidRPr="005527CD">
        <w:rPr>
          <w:sz w:val="24"/>
          <w:szCs w:val="24"/>
        </w:rPr>
        <w:t>;</w:t>
      </w:r>
    </w:p>
    <w:p w:rsidR="00D76FED" w:rsidRPr="005527CD" w:rsidRDefault="00107910" w:rsidP="005527CD">
      <w:pPr>
        <w:spacing w:line="276" w:lineRule="auto"/>
        <w:ind w:firstLine="709"/>
        <w:jc w:val="both"/>
        <w:rPr>
          <w:sz w:val="24"/>
          <w:szCs w:val="24"/>
        </w:rPr>
      </w:pPr>
      <w:r w:rsidRPr="005527CD">
        <w:rPr>
          <w:sz w:val="24"/>
          <w:szCs w:val="24"/>
        </w:rPr>
        <w:t>-</w:t>
      </w:r>
      <w:r w:rsidR="00D76FED" w:rsidRPr="005527CD">
        <w:rPr>
          <w:sz w:val="24"/>
          <w:szCs w:val="24"/>
        </w:rPr>
        <w:t xml:space="preserve"> </w:t>
      </w:r>
      <w:r w:rsidRPr="005527CD">
        <w:rPr>
          <w:sz w:val="24"/>
          <w:szCs w:val="24"/>
        </w:rPr>
        <w:t>п</w:t>
      </w:r>
      <w:r w:rsidR="001C3F18">
        <w:rPr>
          <w:sz w:val="24"/>
          <w:szCs w:val="24"/>
        </w:rPr>
        <w:t>ункт 15 раздела 2 Плана работы Контрольно-счетного органа муниципального района «Ижемский»-К</w:t>
      </w:r>
      <w:r w:rsidRPr="005527CD">
        <w:rPr>
          <w:sz w:val="24"/>
          <w:szCs w:val="24"/>
        </w:rPr>
        <w:t xml:space="preserve">онтрольно-счетной </w:t>
      </w:r>
      <w:r w:rsidRPr="001C3F18">
        <w:rPr>
          <w:sz w:val="24"/>
          <w:szCs w:val="24"/>
        </w:rPr>
        <w:t>комиссии</w:t>
      </w:r>
      <w:r w:rsidR="001C3F18" w:rsidRPr="001C3F18">
        <w:rPr>
          <w:sz w:val="24"/>
          <w:szCs w:val="24"/>
        </w:rPr>
        <w:t xml:space="preserve"> муниципального района «Ижемский»</w:t>
      </w:r>
      <w:r w:rsidR="001C3F18">
        <w:rPr>
          <w:sz w:val="24"/>
          <w:szCs w:val="24"/>
        </w:rPr>
        <w:t xml:space="preserve"> (</w:t>
      </w:r>
      <w:r w:rsidR="001C3F18" w:rsidRPr="005527CD">
        <w:rPr>
          <w:sz w:val="24"/>
          <w:szCs w:val="24"/>
        </w:rPr>
        <w:t>далее – Контрольно-счетная комиссия</w:t>
      </w:r>
      <w:r w:rsidR="001C3F18">
        <w:rPr>
          <w:sz w:val="24"/>
          <w:szCs w:val="24"/>
        </w:rPr>
        <w:t>)</w:t>
      </w:r>
      <w:r w:rsidR="001C3F18" w:rsidRPr="001C3F18">
        <w:rPr>
          <w:sz w:val="24"/>
          <w:szCs w:val="24"/>
        </w:rPr>
        <w:t xml:space="preserve"> </w:t>
      </w:r>
      <w:r w:rsidRPr="005527CD">
        <w:rPr>
          <w:sz w:val="24"/>
          <w:szCs w:val="24"/>
        </w:rPr>
        <w:t>на 201</w:t>
      </w:r>
      <w:r w:rsidR="001C3F18">
        <w:rPr>
          <w:sz w:val="24"/>
          <w:szCs w:val="24"/>
        </w:rPr>
        <w:t>8</w:t>
      </w:r>
      <w:r w:rsidRPr="005527CD">
        <w:rPr>
          <w:sz w:val="24"/>
          <w:szCs w:val="24"/>
        </w:rPr>
        <w:t xml:space="preserve"> год, утвержденного приказом </w:t>
      </w:r>
      <w:r w:rsidR="001C3F18">
        <w:rPr>
          <w:sz w:val="24"/>
          <w:szCs w:val="24"/>
        </w:rPr>
        <w:t xml:space="preserve">председателя </w:t>
      </w:r>
      <w:r w:rsidRPr="005527CD">
        <w:rPr>
          <w:sz w:val="24"/>
          <w:szCs w:val="24"/>
        </w:rPr>
        <w:t>Контрольно-счетной комиссии  от 2</w:t>
      </w:r>
      <w:r w:rsidR="001C3F18">
        <w:rPr>
          <w:sz w:val="24"/>
          <w:szCs w:val="24"/>
        </w:rPr>
        <w:t>2</w:t>
      </w:r>
      <w:r w:rsidRPr="005527CD">
        <w:rPr>
          <w:sz w:val="24"/>
          <w:szCs w:val="24"/>
        </w:rPr>
        <w:t>.12.201</w:t>
      </w:r>
      <w:r w:rsidR="001C3F18">
        <w:rPr>
          <w:sz w:val="24"/>
          <w:szCs w:val="24"/>
        </w:rPr>
        <w:t>7</w:t>
      </w:r>
      <w:r w:rsidRPr="005527CD">
        <w:rPr>
          <w:sz w:val="24"/>
          <w:szCs w:val="24"/>
        </w:rPr>
        <w:t xml:space="preserve">г. № </w:t>
      </w:r>
      <w:r w:rsidR="001C3F18">
        <w:rPr>
          <w:sz w:val="24"/>
          <w:szCs w:val="24"/>
        </w:rPr>
        <w:t>20</w:t>
      </w:r>
      <w:r w:rsidRPr="005527CD">
        <w:rPr>
          <w:sz w:val="24"/>
          <w:szCs w:val="24"/>
        </w:rPr>
        <w:t>-о/д;</w:t>
      </w:r>
    </w:p>
    <w:p w:rsidR="00107910" w:rsidRPr="005527CD" w:rsidRDefault="00107910" w:rsidP="005527CD">
      <w:pPr>
        <w:spacing w:line="276" w:lineRule="auto"/>
        <w:ind w:firstLine="709"/>
        <w:jc w:val="both"/>
        <w:rPr>
          <w:sz w:val="24"/>
          <w:szCs w:val="24"/>
        </w:rPr>
      </w:pPr>
      <w:r w:rsidRPr="005527CD">
        <w:rPr>
          <w:sz w:val="24"/>
          <w:szCs w:val="24"/>
        </w:rPr>
        <w:t>-</w:t>
      </w:r>
      <w:r w:rsidR="00D76FED" w:rsidRPr="005527CD">
        <w:rPr>
          <w:sz w:val="24"/>
          <w:szCs w:val="24"/>
        </w:rPr>
        <w:t xml:space="preserve"> </w:t>
      </w:r>
      <w:r w:rsidRPr="005527CD">
        <w:rPr>
          <w:sz w:val="24"/>
          <w:szCs w:val="24"/>
        </w:rPr>
        <w:t>распоряжение Председателя Контрольно-счетной комиссии  от 1</w:t>
      </w:r>
      <w:r w:rsidR="001C3F18">
        <w:rPr>
          <w:sz w:val="24"/>
          <w:szCs w:val="24"/>
        </w:rPr>
        <w:t>5</w:t>
      </w:r>
      <w:r w:rsidRPr="005527CD">
        <w:rPr>
          <w:sz w:val="24"/>
          <w:szCs w:val="24"/>
        </w:rPr>
        <w:t>.11.201</w:t>
      </w:r>
      <w:r w:rsidR="001C3F18">
        <w:rPr>
          <w:sz w:val="24"/>
          <w:szCs w:val="24"/>
        </w:rPr>
        <w:t>8г. № 16</w:t>
      </w:r>
      <w:r w:rsidRPr="005527CD">
        <w:rPr>
          <w:sz w:val="24"/>
          <w:szCs w:val="24"/>
        </w:rPr>
        <w:t>-</w:t>
      </w:r>
      <w:r w:rsidR="00D76FED" w:rsidRPr="005527CD">
        <w:rPr>
          <w:sz w:val="24"/>
          <w:szCs w:val="24"/>
        </w:rPr>
        <w:t>р.</w:t>
      </w:r>
    </w:p>
    <w:p w:rsidR="001C3F18" w:rsidRDefault="001C3F18" w:rsidP="005527CD">
      <w:pPr>
        <w:tabs>
          <w:tab w:val="left" w:pos="709"/>
        </w:tabs>
        <w:spacing w:line="276" w:lineRule="auto"/>
        <w:ind w:firstLine="709"/>
        <w:jc w:val="both"/>
        <w:rPr>
          <w:sz w:val="24"/>
          <w:szCs w:val="24"/>
        </w:rPr>
      </w:pPr>
    </w:p>
    <w:p w:rsidR="00107910" w:rsidRPr="005527CD" w:rsidRDefault="00107910" w:rsidP="005527CD">
      <w:pPr>
        <w:tabs>
          <w:tab w:val="left" w:pos="709"/>
        </w:tabs>
        <w:spacing w:line="276" w:lineRule="auto"/>
        <w:ind w:firstLine="709"/>
        <w:jc w:val="both"/>
        <w:rPr>
          <w:sz w:val="24"/>
          <w:szCs w:val="24"/>
        </w:rPr>
      </w:pPr>
      <w:r w:rsidRPr="005527CD">
        <w:rPr>
          <w:sz w:val="24"/>
          <w:szCs w:val="24"/>
        </w:rPr>
        <w:t>Предмет</w:t>
      </w:r>
      <w:r w:rsidR="001C3F18">
        <w:rPr>
          <w:sz w:val="24"/>
          <w:szCs w:val="24"/>
        </w:rPr>
        <w:t>ом</w:t>
      </w:r>
      <w:r w:rsidRPr="005527CD">
        <w:rPr>
          <w:sz w:val="24"/>
          <w:szCs w:val="24"/>
        </w:rPr>
        <w:t xml:space="preserve"> экспертизы</w:t>
      </w:r>
      <w:r w:rsidR="00D31470" w:rsidRPr="005527CD">
        <w:rPr>
          <w:sz w:val="24"/>
          <w:szCs w:val="24"/>
        </w:rPr>
        <w:t xml:space="preserve"> является</w:t>
      </w:r>
      <w:r w:rsidRPr="005527CD">
        <w:rPr>
          <w:b/>
          <w:sz w:val="24"/>
          <w:szCs w:val="24"/>
        </w:rPr>
        <w:t xml:space="preserve"> </w:t>
      </w:r>
      <w:r w:rsidRPr="005527CD">
        <w:rPr>
          <w:sz w:val="24"/>
          <w:szCs w:val="24"/>
        </w:rPr>
        <w:t>Проект решения Совета муниципального района «Ижемский» «О бюджете муниципального образования муниципального района «Ижемский» на 201</w:t>
      </w:r>
      <w:r w:rsidR="001C3F18">
        <w:rPr>
          <w:sz w:val="24"/>
          <w:szCs w:val="24"/>
        </w:rPr>
        <w:t>9 год и плановый период 2020</w:t>
      </w:r>
      <w:r w:rsidRPr="005527CD">
        <w:rPr>
          <w:sz w:val="24"/>
          <w:szCs w:val="24"/>
        </w:rPr>
        <w:t xml:space="preserve"> и 202</w:t>
      </w:r>
      <w:r w:rsidR="001C3F18">
        <w:rPr>
          <w:sz w:val="24"/>
          <w:szCs w:val="24"/>
        </w:rPr>
        <w:t>1</w:t>
      </w:r>
      <w:r w:rsidRPr="005527CD">
        <w:rPr>
          <w:sz w:val="24"/>
          <w:szCs w:val="24"/>
        </w:rPr>
        <w:t xml:space="preserve"> годов» и представленные  вместе с ним документы.</w:t>
      </w:r>
    </w:p>
    <w:p w:rsidR="00C15886" w:rsidRDefault="00C15886" w:rsidP="005527CD">
      <w:pPr>
        <w:spacing w:before="120" w:line="276" w:lineRule="auto"/>
        <w:ind w:firstLine="709"/>
        <w:jc w:val="both"/>
        <w:rPr>
          <w:sz w:val="24"/>
          <w:szCs w:val="24"/>
        </w:rPr>
      </w:pPr>
      <w:r w:rsidRPr="005527CD">
        <w:rPr>
          <w:sz w:val="24"/>
          <w:szCs w:val="24"/>
        </w:rPr>
        <w:t>Цель</w:t>
      </w:r>
      <w:r w:rsidR="00D76FED" w:rsidRPr="005527CD">
        <w:rPr>
          <w:sz w:val="24"/>
          <w:szCs w:val="24"/>
        </w:rPr>
        <w:t>ю</w:t>
      </w:r>
      <w:r w:rsidRPr="005527CD">
        <w:rPr>
          <w:sz w:val="24"/>
          <w:szCs w:val="24"/>
        </w:rPr>
        <w:t xml:space="preserve"> проведения экспертизы </w:t>
      </w:r>
      <w:r w:rsidR="00D31470" w:rsidRPr="005527CD">
        <w:rPr>
          <w:sz w:val="24"/>
          <w:szCs w:val="24"/>
        </w:rPr>
        <w:t>П</w:t>
      </w:r>
      <w:r w:rsidRPr="005527CD">
        <w:rPr>
          <w:sz w:val="24"/>
          <w:szCs w:val="24"/>
        </w:rPr>
        <w:t xml:space="preserve">роекта решения Совета муниципального района «Ижемский» </w:t>
      </w:r>
      <w:r w:rsidR="00D31470" w:rsidRPr="005527CD">
        <w:rPr>
          <w:sz w:val="24"/>
          <w:szCs w:val="24"/>
        </w:rPr>
        <w:t>«О</w:t>
      </w:r>
      <w:r w:rsidRPr="005527CD">
        <w:rPr>
          <w:sz w:val="24"/>
          <w:szCs w:val="24"/>
        </w:rPr>
        <w:t xml:space="preserve"> бюджете муниципального образования муниципального района «Ижемский на 201</w:t>
      </w:r>
      <w:r w:rsidR="00305112">
        <w:rPr>
          <w:sz w:val="24"/>
          <w:szCs w:val="24"/>
        </w:rPr>
        <w:t>9 год и плановый период 2020</w:t>
      </w:r>
      <w:r w:rsidRPr="005527CD">
        <w:rPr>
          <w:sz w:val="24"/>
          <w:szCs w:val="24"/>
        </w:rPr>
        <w:t xml:space="preserve"> и 20</w:t>
      </w:r>
      <w:r w:rsidR="00CC0FA4">
        <w:rPr>
          <w:sz w:val="24"/>
          <w:szCs w:val="24"/>
        </w:rPr>
        <w:t>2</w:t>
      </w:r>
      <w:r w:rsidR="00305112">
        <w:rPr>
          <w:sz w:val="24"/>
          <w:szCs w:val="24"/>
        </w:rPr>
        <w:t>1</w:t>
      </w:r>
      <w:r w:rsidRPr="005527CD">
        <w:rPr>
          <w:sz w:val="24"/>
          <w:szCs w:val="24"/>
        </w:rPr>
        <w:t xml:space="preserve"> годов</w:t>
      </w:r>
      <w:r w:rsidR="00D31470" w:rsidRPr="005527CD">
        <w:rPr>
          <w:sz w:val="24"/>
          <w:szCs w:val="24"/>
        </w:rPr>
        <w:t xml:space="preserve">» и </w:t>
      </w:r>
      <w:r w:rsidR="00FB635F" w:rsidRPr="005527CD">
        <w:rPr>
          <w:sz w:val="24"/>
          <w:szCs w:val="24"/>
        </w:rPr>
        <w:t xml:space="preserve">документов представленных с </w:t>
      </w:r>
      <w:r w:rsidR="00D31470" w:rsidRPr="005527CD">
        <w:rPr>
          <w:sz w:val="24"/>
          <w:szCs w:val="24"/>
        </w:rPr>
        <w:t>П</w:t>
      </w:r>
      <w:r w:rsidR="00FB635F" w:rsidRPr="005527CD">
        <w:rPr>
          <w:sz w:val="24"/>
          <w:szCs w:val="24"/>
        </w:rPr>
        <w:t>роектом бюджета</w:t>
      </w:r>
      <w:r w:rsidR="00D31470" w:rsidRPr="005527CD">
        <w:rPr>
          <w:sz w:val="24"/>
          <w:szCs w:val="24"/>
        </w:rPr>
        <w:t xml:space="preserve"> является определение его соответствия</w:t>
      </w:r>
      <w:r w:rsidR="00FB635F" w:rsidRPr="005527CD">
        <w:rPr>
          <w:sz w:val="24"/>
          <w:szCs w:val="24"/>
        </w:rPr>
        <w:t xml:space="preserve"> действующему бюджетному законодательству и Положению о бюджетном процессе</w:t>
      </w:r>
      <w:r w:rsidR="00D31470" w:rsidRPr="005527CD">
        <w:rPr>
          <w:sz w:val="24"/>
          <w:szCs w:val="24"/>
        </w:rPr>
        <w:t>.</w:t>
      </w:r>
    </w:p>
    <w:p w:rsidR="000A4DA9" w:rsidRPr="003C2F9B" w:rsidRDefault="000A4DA9" w:rsidP="001C6898">
      <w:pPr>
        <w:jc w:val="center"/>
        <w:rPr>
          <w:b/>
          <w:sz w:val="26"/>
          <w:szCs w:val="26"/>
          <w:u w:val="single"/>
        </w:rPr>
      </w:pPr>
      <w:r w:rsidRPr="003C2F9B">
        <w:rPr>
          <w:b/>
          <w:sz w:val="26"/>
          <w:szCs w:val="26"/>
          <w:u w:val="single"/>
        </w:rPr>
        <w:lastRenderedPageBreak/>
        <w:t>1.Соблюдение требований действующего бюджетного законодательства</w:t>
      </w:r>
    </w:p>
    <w:p w:rsidR="000A4DA9" w:rsidRPr="003C2F9B" w:rsidRDefault="000A4DA9" w:rsidP="001C6898">
      <w:pPr>
        <w:jc w:val="center"/>
        <w:rPr>
          <w:b/>
          <w:sz w:val="26"/>
          <w:szCs w:val="26"/>
          <w:u w:val="single"/>
        </w:rPr>
      </w:pPr>
      <w:r w:rsidRPr="003C2F9B">
        <w:rPr>
          <w:b/>
          <w:sz w:val="26"/>
          <w:szCs w:val="26"/>
          <w:u w:val="single"/>
        </w:rPr>
        <w:t>при формировании и представлении проекта решения Совета</w:t>
      </w:r>
    </w:p>
    <w:p w:rsidR="000A4DA9" w:rsidRPr="003C2F9B" w:rsidRDefault="000A4DA9" w:rsidP="001C6898">
      <w:pPr>
        <w:jc w:val="center"/>
        <w:rPr>
          <w:b/>
          <w:sz w:val="26"/>
          <w:szCs w:val="26"/>
          <w:u w:val="single"/>
        </w:rPr>
      </w:pPr>
      <w:r w:rsidRPr="003C2F9B">
        <w:rPr>
          <w:b/>
          <w:sz w:val="26"/>
          <w:szCs w:val="26"/>
          <w:u w:val="single"/>
        </w:rPr>
        <w:t xml:space="preserve"> о бюджете МР «Ижемский»</w:t>
      </w:r>
    </w:p>
    <w:p w:rsidR="00BD6117" w:rsidRDefault="00BD6117" w:rsidP="001C6898">
      <w:pPr>
        <w:ind w:firstLine="709"/>
        <w:jc w:val="both"/>
        <w:rPr>
          <w:sz w:val="26"/>
          <w:szCs w:val="26"/>
        </w:rPr>
      </w:pPr>
    </w:p>
    <w:p w:rsidR="00E80D22" w:rsidRPr="005527CD" w:rsidRDefault="00351C61" w:rsidP="005527CD">
      <w:pPr>
        <w:spacing w:line="276" w:lineRule="auto"/>
        <w:ind w:firstLine="709"/>
        <w:jc w:val="both"/>
        <w:rPr>
          <w:sz w:val="24"/>
          <w:szCs w:val="24"/>
        </w:rPr>
      </w:pPr>
      <w:r w:rsidRPr="005527CD">
        <w:rPr>
          <w:sz w:val="24"/>
          <w:szCs w:val="24"/>
        </w:rPr>
        <w:t xml:space="preserve">1.1. </w:t>
      </w:r>
      <w:r w:rsidR="00E80D22" w:rsidRPr="005527CD">
        <w:rPr>
          <w:sz w:val="24"/>
          <w:szCs w:val="24"/>
        </w:rPr>
        <w:t xml:space="preserve">Согласно пункту 2 статьи 171 Бюджетного кодекса РФ </w:t>
      </w:r>
      <w:r w:rsidR="00C20C82" w:rsidRPr="005527CD">
        <w:rPr>
          <w:sz w:val="24"/>
          <w:szCs w:val="24"/>
        </w:rPr>
        <w:t xml:space="preserve">Проект решения Совета </w:t>
      </w:r>
      <w:r w:rsidR="006B5D0D" w:rsidRPr="005527CD">
        <w:rPr>
          <w:sz w:val="24"/>
          <w:szCs w:val="24"/>
        </w:rPr>
        <w:t>«О</w:t>
      </w:r>
      <w:r w:rsidR="00C20C82" w:rsidRPr="005527CD">
        <w:rPr>
          <w:sz w:val="24"/>
          <w:szCs w:val="24"/>
        </w:rPr>
        <w:t xml:space="preserve"> бюджете МР «Ижемский</w:t>
      </w:r>
      <w:r w:rsidR="006B5D0D" w:rsidRPr="005527CD">
        <w:rPr>
          <w:sz w:val="24"/>
          <w:szCs w:val="24"/>
        </w:rPr>
        <w:t>» на 201</w:t>
      </w:r>
      <w:r w:rsidR="00305112">
        <w:rPr>
          <w:sz w:val="24"/>
          <w:szCs w:val="24"/>
        </w:rPr>
        <w:t>9</w:t>
      </w:r>
      <w:r w:rsidR="00E80D22" w:rsidRPr="005527CD">
        <w:rPr>
          <w:sz w:val="24"/>
          <w:szCs w:val="24"/>
        </w:rPr>
        <w:t xml:space="preserve"> год и плановый период 20</w:t>
      </w:r>
      <w:r w:rsidR="00305112">
        <w:rPr>
          <w:sz w:val="24"/>
          <w:szCs w:val="24"/>
        </w:rPr>
        <w:t>20</w:t>
      </w:r>
      <w:r w:rsidR="00E80D22" w:rsidRPr="005527CD">
        <w:rPr>
          <w:sz w:val="24"/>
          <w:szCs w:val="24"/>
        </w:rPr>
        <w:t xml:space="preserve"> и 202</w:t>
      </w:r>
      <w:r w:rsidR="00305112">
        <w:rPr>
          <w:sz w:val="24"/>
          <w:szCs w:val="24"/>
        </w:rPr>
        <w:t>1</w:t>
      </w:r>
      <w:r w:rsidR="006B5D0D" w:rsidRPr="005527CD">
        <w:rPr>
          <w:sz w:val="24"/>
          <w:szCs w:val="24"/>
        </w:rPr>
        <w:t xml:space="preserve"> годов» </w:t>
      </w:r>
      <w:r w:rsidR="00276B6A" w:rsidRPr="005527CD">
        <w:rPr>
          <w:sz w:val="24"/>
          <w:szCs w:val="24"/>
        </w:rPr>
        <w:t>(далее – Проект бюджета района на 201</w:t>
      </w:r>
      <w:r w:rsidR="00305112">
        <w:rPr>
          <w:sz w:val="24"/>
          <w:szCs w:val="24"/>
        </w:rPr>
        <w:t>9-2021</w:t>
      </w:r>
      <w:r w:rsidR="00276B6A" w:rsidRPr="005527CD">
        <w:rPr>
          <w:sz w:val="24"/>
          <w:szCs w:val="24"/>
        </w:rPr>
        <w:t xml:space="preserve"> годы) </w:t>
      </w:r>
      <w:r w:rsidR="00E80D22" w:rsidRPr="005527CD">
        <w:rPr>
          <w:sz w:val="24"/>
          <w:szCs w:val="24"/>
        </w:rPr>
        <w:t xml:space="preserve">подготовлен </w:t>
      </w:r>
      <w:r w:rsidR="006B5D0D" w:rsidRPr="005527CD">
        <w:rPr>
          <w:sz w:val="24"/>
          <w:szCs w:val="24"/>
        </w:rPr>
        <w:t>Финансовым управлением администрации муниципального района «Ижемский» (далее – Финансовое управление)</w:t>
      </w:r>
      <w:r w:rsidR="00E80D22" w:rsidRPr="005527CD">
        <w:rPr>
          <w:sz w:val="24"/>
          <w:szCs w:val="24"/>
        </w:rPr>
        <w:t>.</w:t>
      </w:r>
      <w:r w:rsidR="006B5D0D" w:rsidRPr="005527CD">
        <w:rPr>
          <w:sz w:val="24"/>
          <w:szCs w:val="24"/>
        </w:rPr>
        <w:t xml:space="preserve"> </w:t>
      </w:r>
    </w:p>
    <w:p w:rsidR="00E80D22" w:rsidRPr="005527CD" w:rsidRDefault="00305112" w:rsidP="005527CD">
      <w:pPr>
        <w:spacing w:line="276" w:lineRule="auto"/>
        <w:ind w:firstLine="709"/>
        <w:jc w:val="both"/>
        <w:rPr>
          <w:sz w:val="24"/>
          <w:szCs w:val="24"/>
        </w:rPr>
      </w:pPr>
      <w:r>
        <w:rPr>
          <w:sz w:val="24"/>
          <w:szCs w:val="24"/>
        </w:rPr>
        <w:t>Проект бюджета района на 2019</w:t>
      </w:r>
      <w:r w:rsidR="00510095" w:rsidRPr="005527CD">
        <w:rPr>
          <w:sz w:val="24"/>
          <w:szCs w:val="24"/>
        </w:rPr>
        <w:t>-202</w:t>
      </w:r>
      <w:r>
        <w:rPr>
          <w:sz w:val="24"/>
          <w:szCs w:val="24"/>
        </w:rPr>
        <w:t>1</w:t>
      </w:r>
      <w:r w:rsidR="00510095" w:rsidRPr="005527CD">
        <w:rPr>
          <w:sz w:val="24"/>
          <w:szCs w:val="24"/>
        </w:rPr>
        <w:t xml:space="preserve"> годы внесен на рассмотрение в Совет МР «Ижемский»</w:t>
      </w:r>
      <w:r w:rsidR="00510095">
        <w:rPr>
          <w:sz w:val="24"/>
          <w:szCs w:val="24"/>
        </w:rPr>
        <w:t xml:space="preserve"> </w:t>
      </w:r>
      <w:r w:rsidR="00276B6A" w:rsidRPr="005527CD">
        <w:rPr>
          <w:sz w:val="24"/>
          <w:szCs w:val="24"/>
        </w:rPr>
        <w:t>Администрацией муниципального района «Ижемский» в</w:t>
      </w:r>
      <w:r w:rsidR="006B5D0D" w:rsidRPr="005527CD">
        <w:rPr>
          <w:sz w:val="24"/>
          <w:szCs w:val="24"/>
        </w:rPr>
        <w:t xml:space="preserve"> </w:t>
      </w:r>
      <w:r w:rsidR="00510095">
        <w:rPr>
          <w:sz w:val="24"/>
          <w:szCs w:val="24"/>
        </w:rPr>
        <w:t xml:space="preserve">срок, установленный </w:t>
      </w:r>
      <w:r w:rsidR="006B5D0D" w:rsidRPr="005527CD">
        <w:rPr>
          <w:sz w:val="24"/>
          <w:szCs w:val="24"/>
        </w:rPr>
        <w:t>пункт</w:t>
      </w:r>
      <w:r w:rsidR="00276B6A" w:rsidRPr="005527CD">
        <w:rPr>
          <w:sz w:val="24"/>
          <w:szCs w:val="24"/>
        </w:rPr>
        <w:t>ом</w:t>
      </w:r>
      <w:r w:rsidR="006B5D0D" w:rsidRPr="005527CD">
        <w:rPr>
          <w:sz w:val="24"/>
          <w:szCs w:val="24"/>
        </w:rPr>
        <w:t xml:space="preserve"> 1 статьи 185 Бюджетного кодекса РФ</w:t>
      </w:r>
      <w:r w:rsidR="00E80D22" w:rsidRPr="005527CD">
        <w:rPr>
          <w:sz w:val="24"/>
          <w:szCs w:val="24"/>
        </w:rPr>
        <w:t>,</w:t>
      </w:r>
      <w:r w:rsidR="006B5D0D" w:rsidRPr="005527CD">
        <w:rPr>
          <w:sz w:val="24"/>
          <w:szCs w:val="24"/>
        </w:rPr>
        <w:t xml:space="preserve"> </w:t>
      </w:r>
      <w:r w:rsidR="00E80D22" w:rsidRPr="005527CD">
        <w:rPr>
          <w:sz w:val="24"/>
          <w:szCs w:val="24"/>
        </w:rPr>
        <w:t>стать</w:t>
      </w:r>
      <w:r w:rsidR="00510095">
        <w:rPr>
          <w:sz w:val="24"/>
          <w:szCs w:val="24"/>
        </w:rPr>
        <w:t>ей</w:t>
      </w:r>
      <w:r w:rsidR="00E80D22" w:rsidRPr="005527CD">
        <w:rPr>
          <w:sz w:val="24"/>
          <w:szCs w:val="24"/>
        </w:rPr>
        <w:t xml:space="preserve"> 10 Положения о бюджетном процессе</w:t>
      </w:r>
      <w:r w:rsidR="00F21D58">
        <w:rPr>
          <w:sz w:val="24"/>
          <w:szCs w:val="24"/>
        </w:rPr>
        <w:t xml:space="preserve"> (входящий </w:t>
      </w:r>
      <w:r w:rsidR="006566B5">
        <w:rPr>
          <w:sz w:val="24"/>
          <w:szCs w:val="24"/>
        </w:rPr>
        <w:t>№</w:t>
      </w:r>
      <w:r w:rsidR="00AA056C">
        <w:rPr>
          <w:sz w:val="24"/>
          <w:szCs w:val="24"/>
        </w:rPr>
        <w:t xml:space="preserve"> 87</w:t>
      </w:r>
      <w:r w:rsidR="00F21D58">
        <w:rPr>
          <w:sz w:val="24"/>
          <w:szCs w:val="24"/>
        </w:rPr>
        <w:t xml:space="preserve"> </w:t>
      </w:r>
      <w:r w:rsidR="006566B5">
        <w:rPr>
          <w:sz w:val="24"/>
          <w:szCs w:val="24"/>
        </w:rPr>
        <w:t>от</w:t>
      </w:r>
      <w:r w:rsidR="00F21D58">
        <w:rPr>
          <w:sz w:val="24"/>
          <w:szCs w:val="24"/>
        </w:rPr>
        <w:t xml:space="preserve"> 15.11.201</w:t>
      </w:r>
      <w:r w:rsidR="00544191">
        <w:rPr>
          <w:sz w:val="24"/>
          <w:szCs w:val="24"/>
        </w:rPr>
        <w:t>8</w:t>
      </w:r>
      <w:r w:rsidR="00F21D58">
        <w:rPr>
          <w:sz w:val="24"/>
          <w:szCs w:val="24"/>
        </w:rPr>
        <w:t>г.)</w:t>
      </w:r>
      <w:r w:rsidR="00276B6A" w:rsidRPr="005527CD">
        <w:rPr>
          <w:sz w:val="24"/>
          <w:szCs w:val="24"/>
        </w:rPr>
        <w:t>.</w:t>
      </w:r>
      <w:r w:rsidR="006B5D0D" w:rsidRPr="005527CD">
        <w:rPr>
          <w:sz w:val="24"/>
          <w:szCs w:val="24"/>
        </w:rPr>
        <w:t xml:space="preserve"> </w:t>
      </w:r>
    </w:p>
    <w:p w:rsidR="00F57D9D" w:rsidRDefault="00F57D9D" w:rsidP="005527CD">
      <w:pPr>
        <w:spacing w:line="276" w:lineRule="auto"/>
        <w:ind w:firstLine="709"/>
        <w:jc w:val="both"/>
        <w:rPr>
          <w:sz w:val="24"/>
          <w:szCs w:val="24"/>
        </w:rPr>
      </w:pPr>
      <w:r w:rsidRPr="00A91623">
        <w:rPr>
          <w:sz w:val="24"/>
          <w:szCs w:val="24"/>
        </w:rPr>
        <w:t xml:space="preserve">Проект бюджета </w:t>
      </w:r>
      <w:r w:rsidRPr="006F2EC2">
        <w:rPr>
          <w:sz w:val="24"/>
          <w:szCs w:val="24"/>
        </w:rPr>
        <w:t>на 201</w:t>
      </w:r>
      <w:r w:rsidR="006C59F6">
        <w:rPr>
          <w:sz w:val="24"/>
          <w:szCs w:val="24"/>
        </w:rPr>
        <w:t>9 год и плановый период 2020</w:t>
      </w:r>
      <w:r>
        <w:rPr>
          <w:sz w:val="24"/>
          <w:szCs w:val="24"/>
        </w:rPr>
        <w:t xml:space="preserve"> и 202</w:t>
      </w:r>
      <w:r w:rsidR="006C59F6">
        <w:rPr>
          <w:sz w:val="24"/>
          <w:szCs w:val="24"/>
        </w:rPr>
        <w:t>1</w:t>
      </w:r>
      <w:r w:rsidRPr="006F2EC2">
        <w:rPr>
          <w:sz w:val="24"/>
          <w:szCs w:val="24"/>
        </w:rPr>
        <w:t xml:space="preserve"> годов</w:t>
      </w:r>
      <w:r w:rsidRPr="00A91623">
        <w:rPr>
          <w:sz w:val="24"/>
          <w:szCs w:val="24"/>
        </w:rPr>
        <w:t xml:space="preserve"> по составу и содержанию </w:t>
      </w:r>
      <w:r>
        <w:rPr>
          <w:sz w:val="24"/>
          <w:szCs w:val="24"/>
        </w:rPr>
        <w:t xml:space="preserve">в целом </w:t>
      </w:r>
      <w:r w:rsidRPr="00A91623">
        <w:rPr>
          <w:sz w:val="24"/>
          <w:szCs w:val="24"/>
        </w:rPr>
        <w:t xml:space="preserve">сформирован в соответствии с требованиями статей 184.1, 184.2 Бюджетного Кодекса </w:t>
      </w:r>
      <w:r>
        <w:rPr>
          <w:sz w:val="24"/>
          <w:szCs w:val="24"/>
        </w:rPr>
        <w:t>РФ</w:t>
      </w:r>
      <w:r w:rsidRPr="00A91623">
        <w:rPr>
          <w:sz w:val="24"/>
          <w:szCs w:val="24"/>
        </w:rPr>
        <w:t xml:space="preserve">, и статьей </w:t>
      </w:r>
      <w:r>
        <w:rPr>
          <w:sz w:val="24"/>
          <w:szCs w:val="24"/>
        </w:rPr>
        <w:t>11</w:t>
      </w:r>
      <w:r w:rsidRPr="00A91623">
        <w:rPr>
          <w:sz w:val="24"/>
          <w:szCs w:val="24"/>
        </w:rPr>
        <w:t xml:space="preserve"> </w:t>
      </w:r>
      <w:r w:rsidRPr="006F2EC2">
        <w:rPr>
          <w:sz w:val="24"/>
          <w:szCs w:val="24"/>
        </w:rPr>
        <w:t>Положения о бюджетном процессе</w:t>
      </w:r>
      <w:r>
        <w:rPr>
          <w:sz w:val="24"/>
          <w:szCs w:val="24"/>
        </w:rPr>
        <w:t>.</w:t>
      </w:r>
      <w:r w:rsidRPr="006F2EC2">
        <w:rPr>
          <w:sz w:val="24"/>
          <w:szCs w:val="24"/>
        </w:rPr>
        <w:t xml:space="preserve"> </w:t>
      </w:r>
    </w:p>
    <w:p w:rsidR="00240ACF" w:rsidRDefault="00240ACF" w:rsidP="005527CD">
      <w:pPr>
        <w:spacing w:line="276" w:lineRule="auto"/>
        <w:ind w:firstLine="709"/>
        <w:jc w:val="both"/>
        <w:rPr>
          <w:sz w:val="24"/>
          <w:szCs w:val="24"/>
        </w:rPr>
      </w:pPr>
    </w:p>
    <w:p w:rsidR="00963349" w:rsidRPr="005527CD" w:rsidRDefault="00817250" w:rsidP="005527CD">
      <w:pPr>
        <w:spacing w:line="276" w:lineRule="auto"/>
        <w:ind w:firstLine="709"/>
        <w:jc w:val="both"/>
        <w:rPr>
          <w:sz w:val="24"/>
          <w:szCs w:val="24"/>
        </w:rPr>
      </w:pPr>
      <w:r w:rsidRPr="005527CD">
        <w:rPr>
          <w:sz w:val="24"/>
          <w:szCs w:val="24"/>
        </w:rPr>
        <w:t xml:space="preserve">1.2. </w:t>
      </w:r>
      <w:r w:rsidR="00963349" w:rsidRPr="005527CD">
        <w:rPr>
          <w:sz w:val="24"/>
          <w:szCs w:val="24"/>
        </w:rPr>
        <w:t xml:space="preserve">Одновременно </w:t>
      </w:r>
      <w:r w:rsidR="00963349" w:rsidRPr="008D0938">
        <w:rPr>
          <w:sz w:val="24"/>
          <w:szCs w:val="24"/>
        </w:rPr>
        <w:t xml:space="preserve">с </w:t>
      </w:r>
      <w:r w:rsidR="008D0938" w:rsidRPr="008D0938">
        <w:rPr>
          <w:sz w:val="24"/>
          <w:szCs w:val="24"/>
        </w:rPr>
        <w:t>Проект</w:t>
      </w:r>
      <w:r w:rsidR="00F57D9D">
        <w:rPr>
          <w:sz w:val="24"/>
          <w:szCs w:val="24"/>
        </w:rPr>
        <w:t>ом</w:t>
      </w:r>
      <w:r w:rsidR="008D0938" w:rsidRPr="008D0938">
        <w:rPr>
          <w:sz w:val="24"/>
          <w:szCs w:val="24"/>
        </w:rPr>
        <w:t xml:space="preserve"> бюджета района на 201</w:t>
      </w:r>
      <w:r w:rsidR="006C59F6">
        <w:rPr>
          <w:sz w:val="24"/>
          <w:szCs w:val="24"/>
        </w:rPr>
        <w:t>9</w:t>
      </w:r>
      <w:r w:rsidR="008D0938" w:rsidRPr="008D0938">
        <w:rPr>
          <w:sz w:val="24"/>
          <w:szCs w:val="24"/>
        </w:rPr>
        <w:t>-202</w:t>
      </w:r>
      <w:r w:rsidR="006C59F6">
        <w:rPr>
          <w:sz w:val="24"/>
          <w:szCs w:val="24"/>
        </w:rPr>
        <w:t>1</w:t>
      </w:r>
      <w:r w:rsidR="008D0938" w:rsidRPr="008D0938">
        <w:rPr>
          <w:sz w:val="24"/>
          <w:szCs w:val="24"/>
        </w:rPr>
        <w:t xml:space="preserve"> годы</w:t>
      </w:r>
      <w:r w:rsidR="00963349" w:rsidRPr="008D0938">
        <w:rPr>
          <w:sz w:val="24"/>
          <w:szCs w:val="24"/>
        </w:rPr>
        <w:t>,</w:t>
      </w:r>
      <w:r w:rsidR="00963349" w:rsidRPr="005527CD">
        <w:rPr>
          <w:sz w:val="24"/>
          <w:szCs w:val="24"/>
        </w:rPr>
        <w:t xml:space="preserve"> в соответствии со статьей 184.2</w:t>
      </w:r>
      <w:r w:rsidR="008D0938">
        <w:rPr>
          <w:sz w:val="24"/>
          <w:szCs w:val="24"/>
        </w:rPr>
        <w:t>.</w:t>
      </w:r>
      <w:r w:rsidR="00963349" w:rsidRPr="005527CD">
        <w:rPr>
          <w:sz w:val="24"/>
          <w:szCs w:val="24"/>
        </w:rPr>
        <w:t xml:space="preserve"> </w:t>
      </w:r>
      <w:r w:rsidR="008D0938">
        <w:rPr>
          <w:sz w:val="24"/>
          <w:szCs w:val="24"/>
        </w:rPr>
        <w:t>Бюджетного кодекса Р</w:t>
      </w:r>
      <w:r w:rsidR="00EA65C0" w:rsidRPr="005527CD">
        <w:rPr>
          <w:sz w:val="24"/>
          <w:szCs w:val="24"/>
        </w:rPr>
        <w:t>Ф</w:t>
      </w:r>
      <w:r w:rsidR="00963349" w:rsidRPr="005527CD">
        <w:rPr>
          <w:sz w:val="24"/>
          <w:szCs w:val="24"/>
        </w:rPr>
        <w:t xml:space="preserve"> и статьей 12 Положения о бюджетном процессе были представлены следующие документы:</w:t>
      </w:r>
    </w:p>
    <w:p w:rsidR="00963349" w:rsidRPr="005527CD" w:rsidRDefault="00963349" w:rsidP="005527CD">
      <w:pPr>
        <w:spacing w:line="276" w:lineRule="auto"/>
        <w:ind w:firstLine="709"/>
        <w:jc w:val="both"/>
        <w:rPr>
          <w:sz w:val="24"/>
          <w:szCs w:val="24"/>
        </w:rPr>
      </w:pPr>
      <w:r w:rsidRPr="005527CD">
        <w:rPr>
          <w:sz w:val="24"/>
          <w:szCs w:val="24"/>
        </w:rPr>
        <w:t xml:space="preserve">- пояснительная записка к проекту решения Совета </w:t>
      </w:r>
      <w:r w:rsidR="00523DA7" w:rsidRPr="005527CD">
        <w:rPr>
          <w:sz w:val="24"/>
          <w:szCs w:val="24"/>
        </w:rPr>
        <w:t>«О</w:t>
      </w:r>
      <w:r w:rsidRPr="005527CD">
        <w:rPr>
          <w:sz w:val="24"/>
          <w:szCs w:val="24"/>
        </w:rPr>
        <w:t xml:space="preserve"> бюджете </w:t>
      </w:r>
      <w:r w:rsidR="001E16A8" w:rsidRPr="005527CD">
        <w:rPr>
          <w:sz w:val="24"/>
          <w:szCs w:val="24"/>
        </w:rPr>
        <w:t>МР «Ижемский»</w:t>
      </w:r>
      <w:r w:rsidR="00523DA7" w:rsidRPr="005527CD">
        <w:rPr>
          <w:sz w:val="24"/>
          <w:szCs w:val="24"/>
        </w:rPr>
        <w:t xml:space="preserve"> на 201</w:t>
      </w:r>
      <w:r w:rsidR="00CB494D">
        <w:rPr>
          <w:sz w:val="24"/>
          <w:szCs w:val="24"/>
        </w:rPr>
        <w:t>9 год и плановый период 2020</w:t>
      </w:r>
      <w:r w:rsidR="00523DA7" w:rsidRPr="005527CD">
        <w:rPr>
          <w:sz w:val="24"/>
          <w:szCs w:val="24"/>
        </w:rPr>
        <w:t xml:space="preserve"> и 20</w:t>
      </w:r>
      <w:r w:rsidR="00114690">
        <w:rPr>
          <w:sz w:val="24"/>
          <w:szCs w:val="24"/>
        </w:rPr>
        <w:t>2</w:t>
      </w:r>
      <w:r w:rsidR="00CB494D">
        <w:rPr>
          <w:sz w:val="24"/>
          <w:szCs w:val="24"/>
        </w:rPr>
        <w:t>1</w:t>
      </w:r>
      <w:r w:rsidR="00523DA7" w:rsidRPr="005527CD">
        <w:rPr>
          <w:sz w:val="24"/>
          <w:szCs w:val="24"/>
        </w:rPr>
        <w:t xml:space="preserve"> годов»</w:t>
      </w:r>
      <w:r w:rsidR="00E916A8" w:rsidRPr="005527CD">
        <w:rPr>
          <w:sz w:val="24"/>
          <w:szCs w:val="24"/>
        </w:rPr>
        <w:t xml:space="preserve"> (далее по тексту – пояснительная записка)</w:t>
      </w:r>
      <w:r w:rsidR="001E16A8" w:rsidRPr="005527CD">
        <w:rPr>
          <w:sz w:val="24"/>
          <w:szCs w:val="24"/>
        </w:rPr>
        <w:t>;</w:t>
      </w:r>
    </w:p>
    <w:p w:rsidR="00963349" w:rsidRPr="005527CD" w:rsidRDefault="00963349" w:rsidP="005527CD">
      <w:pPr>
        <w:spacing w:line="276" w:lineRule="auto"/>
        <w:ind w:firstLine="709"/>
        <w:jc w:val="both"/>
        <w:rPr>
          <w:sz w:val="24"/>
          <w:szCs w:val="24"/>
        </w:rPr>
      </w:pPr>
      <w:r w:rsidRPr="005527CD">
        <w:rPr>
          <w:sz w:val="24"/>
          <w:szCs w:val="24"/>
        </w:rPr>
        <w:t xml:space="preserve">- оценка ожидаемого исполнения бюджета </w:t>
      </w:r>
      <w:r w:rsidR="001E16A8" w:rsidRPr="005527CD">
        <w:rPr>
          <w:sz w:val="24"/>
          <w:szCs w:val="24"/>
        </w:rPr>
        <w:t xml:space="preserve">МР «Ижемский» </w:t>
      </w:r>
      <w:r w:rsidRPr="005527CD">
        <w:rPr>
          <w:sz w:val="24"/>
          <w:szCs w:val="24"/>
        </w:rPr>
        <w:t xml:space="preserve"> за 201</w:t>
      </w:r>
      <w:r w:rsidR="00CB494D">
        <w:rPr>
          <w:sz w:val="24"/>
          <w:szCs w:val="24"/>
        </w:rPr>
        <w:t>8</w:t>
      </w:r>
      <w:r w:rsidRPr="005527CD">
        <w:rPr>
          <w:sz w:val="24"/>
          <w:szCs w:val="24"/>
        </w:rPr>
        <w:t xml:space="preserve"> год;</w:t>
      </w:r>
    </w:p>
    <w:p w:rsidR="00963349" w:rsidRPr="005527CD" w:rsidRDefault="00963349" w:rsidP="005527CD">
      <w:pPr>
        <w:spacing w:line="276" w:lineRule="auto"/>
        <w:ind w:firstLine="709"/>
        <w:jc w:val="both"/>
        <w:rPr>
          <w:sz w:val="24"/>
          <w:szCs w:val="24"/>
        </w:rPr>
      </w:pPr>
      <w:r w:rsidRPr="005527CD">
        <w:rPr>
          <w:sz w:val="24"/>
          <w:szCs w:val="24"/>
        </w:rPr>
        <w:t>-</w:t>
      </w:r>
      <w:r w:rsidR="00523DA7" w:rsidRPr="005527CD">
        <w:rPr>
          <w:sz w:val="24"/>
          <w:szCs w:val="24"/>
        </w:rPr>
        <w:t xml:space="preserve"> </w:t>
      </w:r>
      <w:r w:rsidRPr="005527CD">
        <w:rPr>
          <w:sz w:val="24"/>
          <w:szCs w:val="24"/>
        </w:rPr>
        <w:t>основные направления бюджетной и налоговой политики муниципального образования муниципального района «Ижемский» на 201</w:t>
      </w:r>
      <w:r w:rsidR="00CB494D">
        <w:rPr>
          <w:sz w:val="24"/>
          <w:szCs w:val="24"/>
        </w:rPr>
        <w:t>9</w:t>
      </w:r>
      <w:r w:rsidRPr="005527CD">
        <w:rPr>
          <w:sz w:val="24"/>
          <w:szCs w:val="24"/>
        </w:rPr>
        <w:t xml:space="preserve"> год и </w:t>
      </w:r>
      <w:r w:rsidR="00CB494D">
        <w:rPr>
          <w:sz w:val="24"/>
          <w:szCs w:val="24"/>
        </w:rPr>
        <w:t>плановый период 2020</w:t>
      </w:r>
      <w:r w:rsidR="00523DA7" w:rsidRPr="005527CD">
        <w:rPr>
          <w:sz w:val="24"/>
          <w:szCs w:val="24"/>
        </w:rPr>
        <w:t xml:space="preserve"> и </w:t>
      </w:r>
      <w:r w:rsidR="001E16A8" w:rsidRPr="005527CD">
        <w:rPr>
          <w:sz w:val="24"/>
          <w:szCs w:val="24"/>
        </w:rPr>
        <w:t>20</w:t>
      </w:r>
      <w:r w:rsidR="00114690">
        <w:rPr>
          <w:sz w:val="24"/>
          <w:szCs w:val="24"/>
        </w:rPr>
        <w:t>2</w:t>
      </w:r>
      <w:r w:rsidR="00CB494D">
        <w:rPr>
          <w:sz w:val="24"/>
          <w:szCs w:val="24"/>
        </w:rPr>
        <w:t>1</w:t>
      </w:r>
      <w:r w:rsidR="001E16A8" w:rsidRPr="005527CD">
        <w:rPr>
          <w:sz w:val="24"/>
          <w:szCs w:val="24"/>
        </w:rPr>
        <w:t xml:space="preserve"> годов</w:t>
      </w:r>
      <w:r w:rsidR="008A71D5" w:rsidRPr="005527CD">
        <w:rPr>
          <w:sz w:val="24"/>
          <w:szCs w:val="24"/>
        </w:rPr>
        <w:t>;</w:t>
      </w:r>
    </w:p>
    <w:p w:rsidR="00BE1829" w:rsidRPr="00317E1F" w:rsidRDefault="00BE1829" w:rsidP="005527CD">
      <w:pPr>
        <w:spacing w:line="276" w:lineRule="auto"/>
        <w:ind w:firstLine="709"/>
        <w:jc w:val="both"/>
        <w:rPr>
          <w:sz w:val="24"/>
          <w:szCs w:val="24"/>
        </w:rPr>
      </w:pPr>
      <w:r w:rsidRPr="00317E1F">
        <w:rPr>
          <w:sz w:val="24"/>
          <w:szCs w:val="24"/>
        </w:rPr>
        <w:t>- прогноз социально-экономического развития муниципального района «И</w:t>
      </w:r>
      <w:r w:rsidR="008A71D5" w:rsidRPr="00317E1F">
        <w:rPr>
          <w:sz w:val="24"/>
          <w:szCs w:val="24"/>
        </w:rPr>
        <w:t>жемский» на 201</w:t>
      </w:r>
      <w:r w:rsidR="00CB494D" w:rsidRPr="00317E1F">
        <w:rPr>
          <w:sz w:val="24"/>
          <w:szCs w:val="24"/>
        </w:rPr>
        <w:t>9</w:t>
      </w:r>
      <w:r w:rsidR="008A71D5" w:rsidRPr="00317E1F">
        <w:rPr>
          <w:sz w:val="24"/>
          <w:szCs w:val="24"/>
        </w:rPr>
        <w:t xml:space="preserve"> год и период до 20</w:t>
      </w:r>
      <w:r w:rsidR="00CB494D" w:rsidRPr="00317E1F">
        <w:rPr>
          <w:sz w:val="24"/>
          <w:szCs w:val="24"/>
        </w:rPr>
        <w:t>21</w:t>
      </w:r>
      <w:r w:rsidR="00523DA7" w:rsidRPr="00317E1F">
        <w:rPr>
          <w:sz w:val="24"/>
          <w:szCs w:val="24"/>
        </w:rPr>
        <w:t xml:space="preserve"> года</w:t>
      </w:r>
      <w:r w:rsidR="008A71D5" w:rsidRPr="00317E1F">
        <w:rPr>
          <w:sz w:val="24"/>
          <w:szCs w:val="24"/>
        </w:rPr>
        <w:t>;</w:t>
      </w:r>
    </w:p>
    <w:p w:rsidR="00963349" w:rsidRPr="00317E1F" w:rsidRDefault="00963349" w:rsidP="005527CD">
      <w:pPr>
        <w:spacing w:line="276" w:lineRule="auto"/>
        <w:ind w:firstLine="709"/>
        <w:jc w:val="both"/>
        <w:rPr>
          <w:sz w:val="24"/>
          <w:szCs w:val="24"/>
        </w:rPr>
      </w:pPr>
      <w:r w:rsidRPr="00317E1F">
        <w:rPr>
          <w:sz w:val="24"/>
          <w:szCs w:val="24"/>
        </w:rPr>
        <w:t>-</w:t>
      </w:r>
      <w:r w:rsidR="00523DA7" w:rsidRPr="00317E1F">
        <w:rPr>
          <w:sz w:val="24"/>
          <w:szCs w:val="24"/>
        </w:rPr>
        <w:t xml:space="preserve"> </w:t>
      </w:r>
      <w:r w:rsidRPr="00317E1F">
        <w:rPr>
          <w:sz w:val="24"/>
          <w:szCs w:val="24"/>
        </w:rPr>
        <w:t>предварительные итоги социально-экономического развития муниципального образования муниципального района «Ижемский»</w:t>
      </w:r>
      <w:r w:rsidR="00CB494D" w:rsidRPr="00317E1F">
        <w:rPr>
          <w:sz w:val="24"/>
          <w:szCs w:val="24"/>
        </w:rPr>
        <w:t xml:space="preserve"> за 9 месяцев 2018 года</w:t>
      </w:r>
      <w:r w:rsidRPr="00317E1F">
        <w:rPr>
          <w:sz w:val="24"/>
          <w:szCs w:val="24"/>
        </w:rPr>
        <w:t xml:space="preserve"> </w:t>
      </w:r>
      <w:r w:rsidR="00E0121B" w:rsidRPr="00317E1F">
        <w:rPr>
          <w:sz w:val="24"/>
          <w:szCs w:val="24"/>
        </w:rPr>
        <w:t>и ожидаемые итоги</w:t>
      </w:r>
      <w:r w:rsidR="002F6C35" w:rsidRPr="00317E1F">
        <w:rPr>
          <w:sz w:val="24"/>
          <w:szCs w:val="24"/>
        </w:rPr>
        <w:t xml:space="preserve"> за </w:t>
      </w:r>
      <w:r w:rsidR="00E0121B" w:rsidRPr="00317E1F">
        <w:rPr>
          <w:sz w:val="24"/>
          <w:szCs w:val="24"/>
        </w:rPr>
        <w:t>201</w:t>
      </w:r>
      <w:r w:rsidR="00CB494D" w:rsidRPr="00317E1F">
        <w:rPr>
          <w:sz w:val="24"/>
          <w:szCs w:val="24"/>
        </w:rPr>
        <w:t>8</w:t>
      </w:r>
      <w:r w:rsidR="00E0121B" w:rsidRPr="00317E1F">
        <w:rPr>
          <w:sz w:val="24"/>
          <w:szCs w:val="24"/>
        </w:rPr>
        <w:t xml:space="preserve">  год;</w:t>
      </w:r>
    </w:p>
    <w:p w:rsidR="00BD6674" w:rsidRPr="005527CD" w:rsidRDefault="00BD6674" w:rsidP="005527CD">
      <w:pPr>
        <w:spacing w:line="276" w:lineRule="auto"/>
        <w:ind w:firstLine="709"/>
        <w:jc w:val="both"/>
        <w:rPr>
          <w:sz w:val="24"/>
          <w:szCs w:val="24"/>
        </w:rPr>
      </w:pPr>
      <w:r w:rsidRPr="005527CD">
        <w:rPr>
          <w:sz w:val="24"/>
          <w:szCs w:val="24"/>
        </w:rPr>
        <w:t xml:space="preserve">- прогноз основных характеристик консолидированного бюджета </w:t>
      </w:r>
      <w:r w:rsidR="002A4C90" w:rsidRPr="005527CD">
        <w:rPr>
          <w:sz w:val="24"/>
          <w:szCs w:val="24"/>
        </w:rPr>
        <w:t xml:space="preserve">муниципального образования муниципального района </w:t>
      </w:r>
      <w:r w:rsidRPr="005527CD">
        <w:rPr>
          <w:sz w:val="24"/>
          <w:szCs w:val="24"/>
        </w:rPr>
        <w:t>«Ижемский» на 201</w:t>
      </w:r>
      <w:r w:rsidR="00CB494D">
        <w:rPr>
          <w:sz w:val="24"/>
          <w:szCs w:val="24"/>
        </w:rPr>
        <w:t>9</w:t>
      </w:r>
      <w:r w:rsidRPr="005527CD">
        <w:rPr>
          <w:sz w:val="24"/>
          <w:szCs w:val="24"/>
        </w:rPr>
        <w:t xml:space="preserve"> год и плановый период </w:t>
      </w:r>
      <w:r w:rsidR="001F1795">
        <w:rPr>
          <w:sz w:val="24"/>
          <w:szCs w:val="24"/>
        </w:rPr>
        <w:t>20</w:t>
      </w:r>
      <w:r w:rsidR="00CB494D">
        <w:rPr>
          <w:sz w:val="24"/>
          <w:szCs w:val="24"/>
        </w:rPr>
        <w:t>20</w:t>
      </w:r>
      <w:r w:rsidRPr="005527CD">
        <w:rPr>
          <w:sz w:val="24"/>
          <w:szCs w:val="24"/>
        </w:rPr>
        <w:t xml:space="preserve"> и 20</w:t>
      </w:r>
      <w:r w:rsidR="001F1795">
        <w:rPr>
          <w:sz w:val="24"/>
          <w:szCs w:val="24"/>
        </w:rPr>
        <w:t>2</w:t>
      </w:r>
      <w:r w:rsidR="00CB494D">
        <w:rPr>
          <w:sz w:val="24"/>
          <w:szCs w:val="24"/>
        </w:rPr>
        <w:t>1</w:t>
      </w:r>
      <w:r w:rsidRPr="005527CD">
        <w:rPr>
          <w:sz w:val="24"/>
          <w:szCs w:val="24"/>
        </w:rPr>
        <w:t xml:space="preserve"> годов;</w:t>
      </w:r>
    </w:p>
    <w:p w:rsidR="00BE1829" w:rsidRPr="005527CD" w:rsidRDefault="00BE1829" w:rsidP="005527CD">
      <w:pPr>
        <w:spacing w:line="276" w:lineRule="auto"/>
        <w:ind w:firstLine="709"/>
        <w:jc w:val="both"/>
        <w:rPr>
          <w:sz w:val="24"/>
          <w:szCs w:val="24"/>
        </w:rPr>
      </w:pPr>
      <w:r w:rsidRPr="005527CD">
        <w:rPr>
          <w:sz w:val="24"/>
          <w:szCs w:val="24"/>
        </w:rPr>
        <w:t xml:space="preserve">- верхний предел муниципального внутреннего долга </w:t>
      </w:r>
      <w:r w:rsidR="00CB494D">
        <w:rPr>
          <w:sz w:val="24"/>
          <w:szCs w:val="24"/>
        </w:rPr>
        <w:t xml:space="preserve">по состоянию </w:t>
      </w:r>
      <w:r w:rsidRPr="005527CD">
        <w:rPr>
          <w:sz w:val="24"/>
          <w:szCs w:val="24"/>
        </w:rPr>
        <w:t xml:space="preserve">на </w:t>
      </w:r>
      <w:r w:rsidR="002A4C90" w:rsidRPr="005527CD">
        <w:rPr>
          <w:sz w:val="24"/>
          <w:szCs w:val="24"/>
        </w:rPr>
        <w:t>1 января года, следующего за очередным финансовым годом и каждым годом планового периода;</w:t>
      </w:r>
    </w:p>
    <w:p w:rsidR="00587C39" w:rsidRPr="005527CD" w:rsidRDefault="00587C39" w:rsidP="005527CD">
      <w:pPr>
        <w:spacing w:line="276" w:lineRule="auto"/>
        <w:ind w:firstLine="709"/>
        <w:jc w:val="both"/>
        <w:rPr>
          <w:sz w:val="24"/>
          <w:szCs w:val="24"/>
        </w:rPr>
      </w:pPr>
      <w:r w:rsidRPr="005527CD">
        <w:rPr>
          <w:sz w:val="24"/>
          <w:szCs w:val="24"/>
        </w:rPr>
        <w:t>- предложенные Советом района, контрольно-счетным органом муниципального района  «Ижемский» разногласи</w:t>
      </w:r>
      <w:r w:rsidR="003E76E4" w:rsidRPr="005527CD">
        <w:rPr>
          <w:sz w:val="24"/>
          <w:szCs w:val="24"/>
        </w:rPr>
        <w:t>я</w:t>
      </w:r>
      <w:r w:rsidRPr="005527CD">
        <w:rPr>
          <w:sz w:val="24"/>
          <w:szCs w:val="24"/>
        </w:rPr>
        <w:t xml:space="preserve"> по проектам бюджетных смет;</w:t>
      </w:r>
    </w:p>
    <w:p w:rsidR="00BE1829" w:rsidRPr="005527CD" w:rsidRDefault="00BE1829" w:rsidP="005527CD">
      <w:pPr>
        <w:spacing w:line="276" w:lineRule="auto"/>
        <w:ind w:firstLine="709"/>
        <w:jc w:val="both"/>
        <w:rPr>
          <w:sz w:val="24"/>
          <w:szCs w:val="24"/>
        </w:rPr>
      </w:pPr>
      <w:r w:rsidRPr="005527CD">
        <w:rPr>
          <w:sz w:val="24"/>
          <w:szCs w:val="24"/>
        </w:rPr>
        <w:t>- перечень публичных нормативных обязательств, подлежащих исп</w:t>
      </w:r>
      <w:r w:rsidR="002A4C90" w:rsidRPr="005527CD">
        <w:rPr>
          <w:sz w:val="24"/>
          <w:szCs w:val="24"/>
        </w:rPr>
        <w:t>олнению за счет средств бюджета МР «Ижемский»;</w:t>
      </w:r>
    </w:p>
    <w:p w:rsidR="00F66236" w:rsidRPr="005527CD" w:rsidRDefault="00F66236" w:rsidP="005527CD">
      <w:pPr>
        <w:spacing w:line="276" w:lineRule="auto"/>
        <w:ind w:firstLine="709"/>
        <w:jc w:val="both"/>
        <w:rPr>
          <w:sz w:val="24"/>
          <w:szCs w:val="24"/>
        </w:rPr>
      </w:pPr>
      <w:r w:rsidRPr="005527CD">
        <w:rPr>
          <w:sz w:val="24"/>
          <w:szCs w:val="24"/>
        </w:rPr>
        <w:t xml:space="preserve">- проект распределения </w:t>
      </w:r>
      <w:r w:rsidR="002A4C90" w:rsidRPr="005527CD">
        <w:rPr>
          <w:sz w:val="24"/>
          <w:szCs w:val="24"/>
        </w:rPr>
        <w:t>прогнозных объемов бюджетных ассигнований муниципального дорожного фонда района на 201</w:t>
      </w:r>
      <w:r w:rsidR="00762930">
        <w:rPr>
          <w:sz w:val="24"/>
          <w:szCs w:val="24"/>
        </w:rPr>
        <w:t>9</w:t>
      </w:r>
      <w:r w:rsidR="00007AF1" w:rsidRPr="005527CD">
        <w:rPr>
          <w:sz w:val="24"/>
          <w:szCs w:val="24"/>
        </w:rPr>
        <w:t xml:space="preserve"> год и пла</w:t>
      </w:r>
      <w:r w:rsidR="00762930">
        <w:rPr>
          <w:sz w:val="24"/>
          <w:szCs w:val="24"/>
        </w:rPr>
        <w:t>новый период 2020</w:t>
      </w:r>
      <w:r w:rsidR="002A4C90" w:rsidRPr="005527CD">
        <w:rPr>
          <w:sz w:val="24"/>
          <w:szCs w:val="24"/>
        </w:rPr>
        <w:t xml:space="preserve"> и 20</w:t>
      </w:r>
      <w:r w:rsidR="001F1795">
        <w:rPr>
          <w:sz w:val="24"/>
          <w:szCs w:val="24"/>
        </w:rPr>
        <w:t>2</w:t>
      </w:r>
      <w:r w:rsidR="00762930">
        <w:rPr>
          <w:sz w:val="24"/>
          <w:szCs w:val="24"/>
        </w:rPr>
        <w:t>1</w:t>
      </w:r>
      <w:r w:rsidR="002A4C90" w:rsidRPr="005527CD">
        <w:rPr>
          <w:sz w:val="24"/>
          <w:szCs w:val="24"/>
        </w:rPr>
        <w:t xml:space="preserve"> годов;</w:t>
      </w:r>
    </w:p>
    <w:p w:rsidR="00F15B92" w:rsidRPr="005527CD" w:rsidRDefault="00F15B92" w:rsidP="005527CD">
      <w:pPr>
        <w:spacing w:line="276" w:lineRule="auto"/>
        <w:ind w:firstLine="709"/>
        <w:jc w:val="both"/>
        <w:rPr>
          <w:sz w:val="24"/>
          <w:szCs w:val="24"/>
        </w:rPr>
      </w:pPr>
      <w:r w:rsidRPr="005527CD">
        <w:rPr>
          <w:sz w:val="24"/>
          <w:szCs w:val="24"/>
        </w:rPr>
        <w:t xml:space="preserve">- </w:t>
      </w:r>
      <w:r w:rsidR="00007AF1" w:rsidRPr="005527CD">
        <w:rPr>
          <w:sz w:val="24"/>
          <w:szCs w:val="24"/>
        </w:rPr>
        <w:t>проекты</w:t>
      </w:r>
      <w:r w:rsidR="00400609" w:rsidRPr="005527CD">
        <w:rPr>
          <w:sz w:val="24"/>
          <w:szCs w:val="24"/>
        </w:rPr>
        <w:t xml:space="preserve"> </w:t>
      </w:r>
      <w:r w:rsidRPr="005527CD">
        <w:rPr>
          <w:sz w:val="24"/>
          <w:szCs w:val="24"/>
        </w:rPr>
        <w:t>перечн</w:t>
      </w:r>
      <w:r w:rsidR="00007AF1" w:rsidRPr="005527CD">
        <w:rPr>
          <w:sz w:val="24"/>
          <w:szCs w:val="24"/>
        </w:rPr>
        <w:t>я строек и</w:t>
      </w:r>
      <w:r w:rsidR="00400609" w:rsidRPr="005527CD">
        <w:rPr>
          <w:sz w:val="24"/>
          <w:szCs w:val="24"/>
        </w:rPr>
        <w:t xml:space="preserve"> </w:t>
      </w:r>
      <w:r w:rsidRPr="005527CD">
        <w:rPr>
          <w:sz w:val="24"/>
          <w:szCs w:val="24"/>
        </w:rPr>
        <w:t xml:space="preserve">объектов, подлежащих </w:t>
      </w:r>
      <w:r w:rsidR="00762930">
        <w:rPr>
          <w:sz w:val="24"/>
          <w:szCs w:val="24"/>
        </w:rPr>
        <w:t>строительству за счет средств бюджета района на</w:t>
      </w:r>
      <w:r w:rsidRPr="005527CD">
        <w:rPr>
          <w:sz w:val="24"/>
          <w:szCs w:val="24"/>
        </w:rPr>
        <w:t xml:space="preserve"> 201</w:t>
      </w:r>
      <w:r w:rsidR="00762930">
        <w:rPr>
          <w:sz w:val="24"/>
          <w:szCs w:val="24"/>
        </w:rPr>
        <w:t>9</w:t>
      </w:r>
      <w:r w:rsidRPr="005527CD">
        <w:rPr>
          <w:sz w:val="24"/>
          <w:szCs w:val="24"/>
        </w:rPr>
        <w:t xml:space="preserve"> год</w:t>
      </w:r>
      <w:r w:rsidR="00007AF1" w:rsidRPr="005527CD">
        <w:rPr>
          <w:sz w:val="24"/>
          <w:szCs w:val="24"/>
        </w:rPr>
        <w:t>у</w:t>
      </w:r>
      <w:r w:rsidRPr="005527CD">
        <w:rPr>
          <w:sz w:val="24"/>
          <w:szCs w:val="24"/>
        </w:rPr>
        <w:t xml:space="preserve"> и планов</w:t>
      </w:r>
      <w:r w:rsidR="00762930">
        <w:rPr>
          <w:sz w:val="24"/>
          <w:szCs w:val="24"/>
        </w:rPr>
        <w:t>ый</w:t>
      </w:r>
      <w:r w:rsidRPr="005527CD">
        <w:rPr>
          <w:sz w:val="24"/>
          <w:szCs w:val="24"/>
        </w:rPr>
        <w:t xml:space="preserve"> период</w:t>
      </w:r>
      <w:r w:rsidR="00762930">
        <w:rPr>
          <w:sz w:val="24"/>
          <w:szCs w:val="24"/>
        </w:rPr>
        <w:t xml:space="preserve"> 2020</w:t>
      </w:r>
      <w:r w:rsidR="001F1795">
        <w:rPr>
          <w:sz w:val="24"/>
          <w:szCs w:val="24"/>
        </w:rPr>
        <w:t xml:space="preserve"> и 202</w:t>
      </w:r>
      <w:r w:rsidR="00762930">
        <w:rPr>
          <w:sz w:val="24"/>
          <w:szCs w:val="24"/>
        </w:rPr>
        <w:t>1</w:t>
      </w:r>
      <w:r w:rsidRPr="005527CD">
        <w:rPr>
          <w:sz w:val="24"/>
          <w:szCs w:val="24"/>
        </w:rPr>
        <w:t xml:space="preserve"> годов</w:t>
      </w:r>
      <w:r w:rsidR="00762930">
        <w:rPr>
          <w:sz w:val="24"/>
          <w:szCs w:val="24"/>
        </w:rPr>
        <w:t>;</w:t>
      </w:r>
    </w:p>
    <w:p w:rsidR="00F35161" w:rsidRDefault="00BD6674" w:rsidP="005527CD">
      <w:pPr>
        <w:spacing w:line="276" w:lineRule="auto"/>
        <w:ind w:firstLine="709"/>
        <w:jc w:val="both"/>
        <w:rPr>
          <w:sz w:val="24"/>
          <w:szCs w:val="24"/>
        </w:rPr>
      </w:pPr>
      <w:r w:rsidRPr="005527CD">
        <w:rPr>
          <w:sz w:val="24"/>
          <w:szCs w:val="24"/>
        </w:rPr>
        <w:t>-</w:t>
      </w:r>
      <w:r w:rsidR="00007AF1" w:rsidRPr="005527CD">
        <w:rPr>
          <w:sz w:val="24"/>
          <w:szCs w:val="24"/>
        </w:rPr>
        <w:t xml:space="preserve"> проекты </w:t>
      </w:r>
      <w:r w:rsidRPr="005527CD">
        <w:rPr>
          <w:sz w:val="24"/>
          <w:szCs w:val="24"/>
        </w:rPr>
        <w:t>паспорт</w:t>
      </w:r>
      <w:r w:rsidR="00007AF1" w:rsidRPr="005527CD">
        <w:rPr>
          <w:sz w:val="24"/>
          <w:szCs w:val="24"/>
        </w:rPr>
        <w:t>ов</w:t>
      </w:r>
      <w:r w:rsidRPr="005527CD">
        <w:rPr>
          <w:sz w:val="24"/>
          <w:szCs w:val="24"/>
        </w:rPr>
        <w:t xml:space="preserve"> </w:t>
      </w:r>
      <w:r w:rsidR="001E16A8" w:rsidRPr="005527CD">
        <w:rPr>
          <w:sz w:val="24"/>
          <w:szCs w:val="24"/>
        </w:rPr>
        <w:t xml:space="preserve"> </w:t>
      </w:r>
      <w:r w:rsidRPr="005527CD">
        <w:rPr>
          <w:sz w:val="24"/>
          <w:szCs w:val="24"/>
        </w:rPr>
        <w:t xml:space="preserve">муниципальных программ муниципального района «Ижемский», предлагаемых к  финансированию за счет бюджета </w:t>
      </w:r>
      <w:r w:rsidR="00762930">
        <w:rPr>
          <w:sz w:val="24"/>
          <w:szCs w:val="24"/>
        </w:rPr>
        <w:t>района</w:t>
      </w:r>
      <w:r w:rsidR="000F253D">
        <w:rPr>
          <w:sz w:val="24"/>
          <w:szCs w:val="24"/>
        </w:rPr>
        <w:t>;</w:t>
      </w:r>
    </w:p>
    <w:p w:rsidR="000F253D" w:rsidRDefault="000F253D" w:rsidP="000F253D">
      <w:pPr>
        <w:spacing w:after="240" w:line="276" w:lineRule="auto"/>
        <w:ind w:firstLine="709"/>
        <w:jc w:val="both"/>
        <w:rPr>
          <w:sz w:val="24"/>
          <w:szCs w:val="24"/>
        </w:rPr>
      </w:pPr>
      <w:r>
        <w:rPr>
          <w:sz w:val="24"/>
          <w:szCs w:val="24"/>
        </w:rPr>
        <w:t>- данные реестра источников доходов бюджета района.</w:t>
      </w:r>
    </w:p>
    <w:p w:rsidR="006A5EDC" w:rsidRPr="005527CD" w:rsidRDefault="00F35161" w:rsidP="000F253D">
      <w:pPr>
        <w:spacing w:after="240" w:line="276" w:lineRule="auto"/>
        <w:ind w:firstLine="709"/>
        <w:jc w:val="both"/>
        <w:rPr>
          <w:sz w:val="24"/>
          <w:szCs w:val="24"/>
        </w:rPr>
      </w:pPr>
      <w:r w:rsidRPr="005527CD">
        <w:rPr>
          <w:sz w:val="24"/>
          <w:szCs w:val="24"/>
        </w:rPr>
        <w:lastRenderedPageBreak/>
        <w:t xml:space="preserve">1.3. </w:t>
      </w:r>
      <w:r w:rsidR="006A5EDC" w:rsidRPr="005527CD">
        <w:rPr>
          <w:sz w:val="24"/>
          <w:szCs w:val="24"/>
        </w:rPr>
        <w:t>Пунктом 3 статьей 173 Бюджетного кодекса РФ</w:t>
      </w:r>
      <w:r w:rsidR="005F0196">
        <w:rPr>
          <w:sz w:val="24"/>
          <w:szCs w:val="24"/>
        </w:rPr>
        <w:t xml:space="preserve"> прогноз</w:t>
      </w:r>
      <w:r w:rsidR="006A5EDC" w:rsidRPr="005527CD">
        <w:rPr>
          <w:sz w:val="24"/>
          <w:szCs w:val="24"/>
        </w:rPr>
        <w:t xml:space="preserve"> социально-экономического развития муниципального образования одобряется соответственно местной администрацией одновременно с принятием решения о внесении проекта бюджета в представительный орган.</w:t>
      </w:r>
      <w:r w:rsidR="001C08B2" w:rsidRPr="005527CD">
        <w:rPr>
          <w:sz w:val="24"/>
          <w:szCs w:val="24"/>
        </w:rPr>
        <w:t xml:space="preserve"> Прогноз социально-экономического развития муниципального образования муниципального района «Ижемский» на </w:t>
      </w:r>
      <w:r w:rsidR="001C08B2" w:rsidRPr="00317E1F">
        <w:rPr>
          <w:sz w:val="24"/>
          <w:szCs w:val="24"/>
        </w:rPr>
        <w:t>201</w:t>
      </w:r>
      <w:r w:rsidR="00317E1F" w:rsidRPr="00317E1F">
        <w:rPr>
          <w:sz w:val="24"/>
          <w:szCs w:val="24"/>
        </w:rPr>
        <w:t>9</w:t>
      </w:r>
      <w:r w:rsidR="005F0196" w:rsidRPr="00317E1F">
        <w:rPr>
          <w:sz w:val="24"/>
          <w:szCs w:val="24"/>
        </w:rPr>
        <w:t xml:space="preserve"> год и на период до 202</w:t>
      </w:r>
      <w:r w:rsidR="00317E1F" w:rsidRPr="00317E1F">
        <w:rPr>
          <w:sz w:val="24"/>
          <w:szCs w:val="24"/>
        </w:rPr>
        <w:t>1</w:t>
      </w:r>
      <w:r w:rsidR="001C08B2" w:rsidRPr="00317E1F">
        <w:rPr>
          <w:sz w:val="24"/>
          <w:szCs w:val="24"/>
        </w:rPr>
        <w:t xml:space="preserve"> года</w:t>
      </w:r>
      <w:r w:rsidR="001C08B2" w:rsidRPr="005527CD">
        <w:rPr>
          <w:sz w:val="24"/>
          <w:szCs w:val="24"/>
        </w:rPr>
        <w:t xml:space="preserve"> </w:t>
      </w:r>
      <w:r w:rsidR="004B4679">
        <w:rPr>
          <w:sz w:val="24"/>
          <w:szCs w:val="24"/>
        </w:rPr>
        <w:t xml:space="preserve">одобрен </w:t>
      </w:r>
      <w:r w:rsidR="001C08B2" w:rsidRPr="005527CD">
        <w:rPr>
          <w:sz w:val="24"/>
          <w:szCs w:val="24"/>
        </w:rPr>
        <w:t>постановлением администрации муниц</w:t>
      </w:r>
      <w:r w:rsidR="004B4679">
        <w:rPr>
          <w:sz w:val="24"/>
          <w:szCs w:val="24"/>
        </w:rPr>
        <w:t xml:space="preserve">ипального района «Ижемский» от </w:t>
      </w:r>
      <w:r w:rsidR="004B4679" w:rsidRPr="00317E1F">
        <w:rPr>
          <w:sz w:val="24"/>
          <w:szCs w:val="24"/>
        </w:rPr>
        <w:t>15.11.201</w:t>
      </w:r>
      <w:r w:rsidR="00317E1F" w:rsidRPr="00317E1F">
        <w:rPr>
          <w:sz w:val="24"/>
          <w:szCs w:val="24"/>
        </w:rPr>
        <w:t>8</w:t>
      </w:r>
      <w:r w:rsidR="001C08B2" w:rsidRPr="00317E1F">
        <w:rPr>
          <w:sz w:val="24"/>
          <w:szCs w:val="24"/>
        </w:rPr>
        <w:t xml:space="preserve">г. № </w:t>
      </w:r>
      <w:r w:rsidR="00317E1F" w:rsidRPr="00317E1F">
        <w:rPr>
          <w:sz w:val="24"/>
          <w:szCs w:val="24"/>
        </w:rPr>
        <w:t>839</w:t>
      </w:r>
      <w:r w:rsidR="00FD4428">
        <w:rPr>
          <w:sz w:val="24"/>
          <w:szCs w:val="24"/>
        </w:rPr>
        <w:t>,</w:t>
      </w:r>
      <w:r w:rsidR="001C08B2" w:rsidRPr="005527CD">
        <w:rPr>
          <w:sz w:val="24"/>
          <w:szCs w:val="24"/>
        </w:rPr>
        <w:t xml:space="preserve"> своевременно.</w:t>
      </w:r>
    </w:p>
    <w:p w:rsidR="00767C4F" w:rsidRPr="005527CD" w:rsidRDefault="00483357" w:rsidP="005527CD">
      <w:pPr>
        <w:autoSpaceDE w:val="0"/>
        <w:autoSpaceDN w:val="0"/>
        <w:adjustRightInd w:val="0"/>
        <w:spacing w:line="276" w:lineRule="auto"/>
        <w:ind w:firstLine="709"/>
        <w:jc w:val="both"/>
        <w:outlineLvl w:val="0"/>
        <w:rPr>
          <w:sz w:val="24"/>
          <w:szCs w:val="24"/>
        </w:rPr>
      </w:pPr>
      <w:r w:rsidRPr="005527CD">
        <w:rPr>
          <w:sz w:val="24"/>
          <w:szCs w:val="24"/>
        </w:rPr>
        <w:t xml:space="preserve">1.4. </w:t>
      </w:r>
      <w:r w:rsidR="00F97CDE" w:rsidRPr="005527CD">
        <w:rPr>
          <w:sz w:val="24"/>
          <w:szCs w:val="24"/>
        </w:rPr>
        <w:t xml:space="preserve">Согласно документам и материалам пояснительного характера, </w:t>
      </w:r>
      <w:r w:rsidR="000422C5" w:rsidRPr="005527CD">
        <w:rPr>
          <w:sz w:val="24"/>
          <w:szCs w:val="24"/>
        </w:rPr>
        <w:t>представленны</w:t>
      </w:r>
      <w:r w:rsidR="00C17EA7" w:rsidRPr="005527CD">
        <w:rPr>
          <w:sz w:val="24"/>
          <w:szCs w:val="24"/>
        </w:rPr>
        <w:t>х</w:t>
      </w:r>
      <w:r w:rsidR="000422C5" w:rsidRPr="005527CD">
        <w:rPr>
          <w:sz w:val="24"/>
          <w:szCs w:val="24"/>
        </w:rPr>
        <w:t xml:space="preserve"> вместе с </w:t>
      </w:r>
      <w:r w:rsidR="00FD4428">
        <w:rPr>
          <w:sz w:val="24"/>
          <w:szCs w:val="24"/>
        </w:rPr>
        <w:t>П</w:t>
      </w:r>
      <w:r w:rsidR="000422C5" w:rsidRPr="005527CD">
        <w:rPr>
          <w:sz w:val="24"/>
          <w:szCs w:val="24"/>
        </w:rPr>
        <w:t xml:space="preserve">роектом </w:t>
      </w:r>
      <w:r w:rsidR="00FD4428">
        <w:rPr>
          <w:sz w:val="24"/>
          <w:szCs w:val="24"/>
        </w:rPr>
        <w:t xml:space="preserve">бюджета района на </w:t>
      </w:r>
      <w:r w:rsidR="00CF031C">
        <w:rPr>
          <w:sz w:val="24"/>
          <w:szCs w:val="24"/>
        </w:rPr>
        <w:t xml:space="preserve">период </w:t>
      </w:r>
      <w:r w:rsidR="00FD4428">
        <w:rPr>
          <w:sz w:val="24"/>
          <w:szCs w:val="24"/>
        </w:rPr>
        <w:t>201</w:t>
      </w:r>
      <w:r w:rsidR="000D25DD">
        <w:rPr>
          <w:sz w:val="24"/>
          <w:szCs w:val="24"/>
        </w:rPr>
        <w:t>9</w:t>
      </w:r>
      <w:r w:rsidR="00FD4428">
        <w:rPr>
          <w:sz w:val="24"/>
          <w:szCs w:val="24"/>
        </w:rPr>
        <w:t>-202</w:t>
      </w:r>
      <w:r w:rsidR="000D25DD">
        <w:rPr>
          <w:sz w:val="24"/>
          <w:szCs w:val="24"/>
        </w:rPr>
        <w:t>1</w:t>
      </w:r>
      <w:r w:rsidR="00FD4428">
        <w:rPr>
          <w:sz w:val="24"/>
          <w:szCs w:val="24"/>
        </w:rPr>
        <w:t xml:space="preserve"> годы</w:t>
      </w:r>
      <w:r w:rsidR="000422C5" w:rsidRPr="005527CD">
        <w:rPr>
          <w:sz w:val="24"/>
          <w:szCs w:val="24"/>
        </w:rPr>
        <w:t xml:space="preserve">, </w:t>
      </w:r>
      <w:r w:rsidR="00637F2B" w:rsidRPr="005527CD">
        <w:rPr>
          <w:sz w:val="24"/>
          <w:szCs w:val="24"/>
        </w:rPr>
        <w:t>следует</w:t>
      </w:r>
      <w:r w:rsidR="00F21BE4" w:rsidRPr="005527CD">
        <w:rPr>
          <w:sz w:val="24"/>
          <w:szCs w:val="24"/>
        </w:rPr>
        <w:t>,</w:t>
      </w:r>
      <w:r w:rsidR="00637F2B" w:rsidRPr="005527CD">
        <w:rPr>
          <w:sz w:val="24"/>
          <w:szCs w:val="24"/>
        </w:rPr>
        <w:t xml:space="preserve"> что </w:t>
      </w:r>
      <w:r w:rsidR="0004046E">
        <w:rPr>
          <w:sz w:val="24"/>
          <w:szCs w:val="24"/>
        </w:rPr>
        <w:t>Проект бюджета района на 201</w:t>
      </w:r>
      <w:r w:rsidR="000D25DD">
        <w:rPr>
          <w:sz w:val="24"/>
          <w:szCs w:val="24"/>
        </w:rPr>
        <w:t>9</w:t>
      </w:r>
      <w:r w:rsidR="0004046E">
        <w:rPr>
          <w:sz w:val="24"/>
          <w:szCs w:val="24"/>
        </w:rPr>
        <w:t>-202</w:t>
      </w:r>
      <w:r w:rsidR="000D25DD">
        <w:rPr>
          <w:sz w:val="24"/>
          <w:szCs w:val="24"/>
        </w:rPr>
        <w:t>1</w:t>
      </w:r>
      <w:r w:rsidR="0004046E">
        <w:rPr>
          <w:sz w:val="24"/>
          <w:szCs w:val="24"/>
        </w:rPr>
        <w:t xml:space="preserve"> годы </w:t>
      </w:r>
      <w:r w:rsidR="00FA221F" w:rsidRPr="005527CD">
        <w:rPr>
          <w:sz w:val="24"/>
          <w:szCs w:val="24"/>
        </w:rPr>
        <w:t>разработан в соответствии с бюджетным законодательством Российской Федерации, Положением о бюджетном процессе, постановлением администрации муниц</w:t>
      </w:r>
      <w:r w:rsidR="000D25DD">
        <w:rPr>
          <w:sz w:val="24"/>
          <w:szCs w:val="24"/>
        </w:rPr>
        <w:t>ипального района «Ижемский» от 24</w:t>
      </w:r>
      <w:r w:rsidR="00FA221F" w:rsidRPr="005527CD">
        <w:rPr>
          <w:sz w:val="24"/>
          <w:szCs w:val="24"/>
        </w:rPr>
        <w:t>.1</w:t>
      </w:r>
      <w:r w:rsidR="000D25DD">
        <w:rPr>
          <w:sz w:val="24"/>
          <w:szCs w:val="24"/>
        </w:rPr>
        <w:t>0</w:t>
      </w:r>
      <w:r w:rsidR="00FA221F" w:rsidRPr="005527CD">
        <w:rPr>
          <w:sz w:val="24"/>
          <w:szCs w:val="24"/>
        </w:rPr>
        <w:t>.201</w:t>
      </w:r>
      <w:r w:rsidR="000D25DD">
        <w:rPr>
          <w:sz w:val="24"/>
          <w:szCs w:val="24"/>
        </w:rPr>
        <w:t>8</w:t>
      </w:r>
      <w:r w:rsidR="00FA221F" w:rsidRPr="005527CD">
        <w:rPr>
          <w:sz w:val="24"/>
          <w:szCs w:val="24"/>
        </w:rPr>
        <w:t xml:space="preserve">г. № </w:t>
      </w:r>
      <w:r w:rsidR="000D25DD">
        <w:rPr>
          <w:sz w:val="24"/>
          <w:szCs w:val="24"/>
        </w:rPr>
        <w:t xml:space="preserve">772 </w:t>
      </w:r>
      <w:r w:rsidR="00FA221F" w:rsidRPr="005527CD">
        <w:rPr>
          <w:sz w:val="24"/>
          <w:szCs w:val="24"/>
        </w:rPr>
        <w:t>«Об основных направлениях бюджетной и налоговой политики муниципального образования муниципального района «Ижемский» на 201</w:t>
      </w:r>
      <w:r w:rsidR="000D25DD">
        <w:rPr>
          <w:sz w:val="24"/>
          <w:szCs w:val="24"/>
        </w:rPr>
        <w:t>9</w:t>
      </w:r>
      <w:r w:rsidR="00FA221F" w:rsidRPr="005527CD">
        <w:rPr>
          <w:sz w:val="24"/>
          <w:szCs w:val="24"/>
        </w:rPr>
        <w:t xml:space="preserve"> год и пл</w:t>
      </w:r>
      <w:r w:rsidR="000D25DD">
        <w:rPr>
          <w:sz w:val="24"/>
          <w:szCs w:val="24"/>
        </w:rPr>
        <w:t>ановый период 2020</w:t>
      </w:r>
      <w:r w:rsidR="00D74238" w:rsidRPr="005527CD">
        <w:rPr>
          <w:sz w:val="24"/>
          <w:szCs w:val="24"/>
        </w:rPr>
        <w:t xml:space="preserve"> и 20</w:t>
      </w:r>
      <w:r w:rsidR="0004046E">
        <w:rPr>
          <w:sz w:val="24"/>
          <w:szCs w:val="24"/>
        </w:rPr>
        <w:t>2</w:t>
      </w:r>
      <w:r w:rsidR="000D25DD">
        <w:rPr>
          <w:sz w:val="24"/>
          <w:szCs w:val="24"/>
        </w:rPr>
        <w:t>1</w:t>
      </w:r>
      <w:r w:rsidR="00D74238" w:rsidRPr="005527CD">
        <w:rPr>
          <w:sz w:val="24"/>
          <w:szCs w:val="24"/>
        </w:rPr>
        <w:t xml:space="preserve"> годов</w:t>
      </w:r>
      <w:r w:rsidR="00767C4F" w:rsidRPr="005527CD">
        <w:rPr>
          <w:sz w:val="24"/>
          <w:szCs w:val="24"/>
        </w:rPr>
        <w:t>»</w:t>
      </w:r>
      <w:r w:rsidR="00DE5340">
        <w:rPr>
          <w:sz w:val="24"/>
          <w:szCs w:val="24"/>
        </w:rPr>
        <w:t xml:space="preserve"> (далее – Основные направления бюджетной и налоговой политики)</w:t>
      </w:r>
      <w:r w:rsidR="00D74238" w:rsidRPr="005527CD">
        <w:rPr>
          <w:sz w:val="24"/>
          <w:szCs w:val="24"/>
        </w:rPr>
        <w:t xml:space="preserve"> и основывается на</w:t>
      </w:r>
      <w:r w:rsidR="00767C4F" w:rsidRPr="005527CD">
        <w:rPr>
          <w:sz w:val="24"/>
          <w:szCs w:val="24"/>
        </w:rPr>
        <w:t>:</w:t>
      </w:r>
    </w:p>
    <w:p w:rsidR="00767C4F" w:rsidRPr="005527CD" w:rsidRDefault="00694B64" w:rsidP="005527CD">
      <w:pPr>
        <w:autoSpaceDE w:val="0"/>
        <w:autoSpaceDN w:val="0"/>
        <w:adjustRightInd w:val="0"/>
        <w:spacing w:line="276" w:lineRule="auto"/>
        <w:ind w:firstLine="709"/>
        <w:jc w:val="both"/>
        <w:outlineLvl w:val="0"/>
        <w:rPr>
          <w:sz w:val="24"/>
          <w:szCs w:val="24"/>
        </w:rPr>
      </w:pPr>
      <w:r w:rsidRPr="005527CD">
        <w:rPr>
          <w:sz w:val="24"/>
          <w:szCs w:val="24"/>
        </w:rPr>
        <w:t xml:space="preserve"> концепции социально-экономического развития муниципального  района «Ижемский» на период до 202</w:t>
      </w:r>
      <w:r w:rsidR="000D25DD">
        <w:rPr>
          <w:sz w:val="24"/>
          <w:szCs w:val="24"/>
        </w:rPr>
        <w:t>1</w:t>
      </w:r>
      <w:r w:rsidRPr="005527CD">
        <w:rPr>
          <w:sz w:val="24"/>
          <w:szCs w:val="24"/>
        </w:rPr>
        <w:t xml:space="preserve"> года</w:t>
      </w:r>
      <w:r w:rsidR="00767C4F" w:rsidRPr="005527CD">
        <w:rPr>
          <w:sz w:val="24"/>
          <w:szCs w:val="24"/>
        </w:rPr>
        <w:t>;</w:t>
      </w:r>
    </w:p>
    <w:p w:rsidR="00767C4F" w:rsidRPr="005527CD" w:rsidRDefault="00694B64" w:rsidP="005527CD">
      <w:pPr>
        <w:autoSpaceDE w:val="0"/>
        <w:autoSpaceDN w:val="0"/>
        <w:adjustRightInd w:val="0"/>
        <w:spacing w:line="276" w:lineRule="auto"/>
        <w:ind w:firstLine="709"/>
        <w:jc w:val="both"/>
        <w:outlineLvl w:val="0"/>
        <w:rPr>
          <w:sz w:val="24"/>
          <w:szCs w:val="24"/>
        </w:rPr>
      </w:pPr>
      <w:r w:rsidRPr="005527CD">
        <w:rPr>
          <w:sz w:val="24"/>
          <w:szCs w:val="24"/>
        </w:rPr>
        <w:t xml:space="preserve"> </w:t>
      </w:r>
      <w:r w:rsidR="00BA0292" w:rsidRPr="005527CD">
        <w:rPr>
          <w:sz w:val="24"/>
          <w:szCs w:val="24"/>
        </w:rPr>
        <w:t xml:space="preserve"> </w:t>
      </w:r>
      <w:r w:rsidR="002224D8" w:rsidRPr="005527CD">
        <w:rPr>
          <w:sz w:val="24"/>
          <w:szCs w:val="24"/>
        </w:rPr>
        <w:t>прогноз</w:t>
      </w:r>
      <w:r w:rsidR="00D74238" w:rsidRPr="005527CD">
        <w:rPr>
          <w:sz w:val="24"/>
          <w:szCs w:val="24"/>
        </w:rPr>
        <w:t>е</w:t>
      </w:r>
      <w:r w:rsidR="002224D8" w:rsidRPr="005527CD">
        <w:rPr>
          <w:sz w:val="24"/>
          <w:szCs w:val="24"/>
        </w:rPr>
        <w:t xml:space="preserve"> социально-экономического развития муниципального  района «Ижемский» на 201</w:t>
      </w:r>
      <w:r w:rsidR="00BD265A">
        <w:rPr>
          <w:sz w:val="24"/>
          <w:szCs w:val="24"/>
        </w:rPr>
        <w:t>9</w:t>
      </w:r>
      <w:r w:rsidR="00221021">
        <w:rPr>
          <w:sz w:val="24"/>
          <w:szCs w:val="24"/>
        </w:rPr>
        <w:t xml:space="preserve"> год и на  период до 202</w:t>
      </w:r>
      <w:r w:rsidR="000D25DD">
        <w:rPr>
          <w:sz w:val="24"/>
          <w:szCs w:val="24"/>
        </w:rPr>
        <w:t>1</w:t>
      </w:r>
      <w:r w:rsidR="002224D8" w:rsidRPr="005527CD">
        <w:rPr>
          <w:sz w:val="24"/>
          <w:szCs w:val="24"/>
        </w:rPr>
        <w:t xml:space="preserve"> года</w:t>
      </w:r>
      <w:r w:rsidR="00767C4F" w:rsidRPr="005527CD">
        <w:rPr>
          <w:sz w:val="24"/>
          <w:szCs w:val="24"/>
        </w:rPr>
        <w:t>;</w:t>
      </w:r>
    </w:p>
    <w:p w:rsidR="00AE5736" w:rsidRPr="005527CD" w:rsidRDefault="00767C4F" w:rsidP="005527CD">
      <w:pPr>
        <w:autoSpaceDE w:val="0"/>
        <w:autoSpaceDN w:val="0"/>
        <w:adjustRightInd w:val="0"/>
        <w:spacing w:line="276" w:lineRule="auto"/>
        <w:ind w:firstLine="709"/>
        <w:jc w:val="both"/>
        <w:outlineLvl w:val="0"/>
        <w:rPr>
          <w:sz w:val="24"/>
          <w:szCs w:val="24"/>
        </w:rPr>
      </w:pPr>
      <w:r w:rsidRPr="005527CD">
        <w:rPr>
          <w:sz w:val="24"/>
          <w:szCs w:val="24"/>
        </w:rPr>
        <w:t xml:space="preserve"> </w:t>
      </w:r>
      <w:r w:rsidR="0046667A" w:rsidRPr="005527CD">
        <w:rPr>
          <w:sz w:val="24"/>
          <w:szCs w:val="24"/>
        </w:rPr>
        <w:t>о</w:t>
      </w:r>
      <w:r w:rsidR="00E455AA" w:rsidRPr="005527CD">
        <w:rPr>
          <w:sz w:val="24"/>
          <w:szCs w:val="24"/>
        </w:rPr>
        <w:t>сновны</w:t>
      </w:r>
      <w:r w:rsidR="00D74238" w:rsidRPr="005527CD">
        <w:rPr>
          <w:sz w:val="24"/>
          <w:szCs w:val="24"/>
        </w:rPr>
        <w:t>х</w:t>
      </w:r>
      <w:r w:rsidR="00E455AA" w:rsidRPr="005527CD">
        <w:rPr>
          <w:sz w:val="24"/>
          <w:szCs w:val="24"/>
        </w:rPr>
        <w:t xml:space="preserve"> направлени</w:t>
      </w:r>
      <w:r w:rsidR="00637F2B" w:rsidRPr="005527CD">
        <w:rPr>
          <w:sz w:val="24"/>
          <w:szCs w:val="24"/>
        </w:rPr>
        <w:t>я</w:t>
      </w:r>
      <w:r w:rsidR="00D74238" w:rsidRPr="005527CD">
        <w:rPr>
          <w:sz w:val="24"/>
          <w:szCs w:val="24"/>
        </w:rPr>
        <w:t>х</w:t>
      </w:r>
      <w:r w:rsidR="00E455AA" w:rsidRPr="005527CD">
        <w:rPr>
          <w:sz w:val="24"/>
          <w:szCs w:val="24"/>
        </w:rPr>
        <w:t xml:space="preserve"> бюджетной и налоговой политики </w:t>
      </w:r>
      <w:r w:rsidR="0046667A" w:rsidRPr="005527CD">
        <w:rPr>
          <w:sz w:val="24"/>
          <w:szCs w:val="24"/>
        </w:rPr>
        <w:t>муниципального района «Ижемский»</w:t>
      </w:r>
      <w:r w:rsidR="00E455AA" w:rsidRPr="005527CD">
        <w:rPr>
          <w:sz w:val="24"/>
          <w:szCs w:val="24"/>
        </w:rPr>
        <w:t xml:space="preserve"> на 201</w:t>
      </w:r>
      <w:r w:rsidR="000D25DD">
        <w:rPr>
          <w:sz w:val="24"/>
          <w:szCs w:val="24"/>
        </w:rPr>
        <w:t>9</w:t>
      </w:r>
      <w:r w:rsidR="00E455AA" w:rsidRPr="005527CD">
        <w:rPr>
          <w:sz w:val="24"/>
          <w:szCs w:val="24"/>
        </w:rPr>
        <w:t xml:space="preserve"> год и на плановый период 20</w:t>
      </w:r>
      <w:r w:rsidR="000D25DD">
        <w:rPr>
          <w:sz w:val="24"/>
          <w:szCs w:val="24"/>
        </w:rPr>
        <w:t>20</w:t>
      </w:r>
      <w:r w:rsidR="00E43426" w:rsidRPr="005527CD">
        <w:rPr>
          <w:sz w:val="24"/>
          <w:szCs w:val="24"/>
        </w:rPr>
        <w:t xml:space="preserve"> и 20</w:t>
      </w:r>
      <w:r w:rsidR="00221021">
        <w:rPr>
          <w:sz w:val="24"/>
          <w:szCs w:val="24"/>
        </w:rPr>
        <w:t>2</w:t>
      </w:r>
      <w:r w:rsidR="000D25DD">
        <w:rPr>
          <w:sz w:val="24"/>
          <w:szCs w:val="24"/>
        </w:rPr>
        <w:t>1</w:t>
      </w:r>
      <w:r w:rsidR="00E455AA" w:rsidRPr="005527CD">
        <w:rPr>
          <w:sz w:val="24"/>
          <w:szCs w:val="24"/>
        </w:rPr>
        <w:t xml:space="preserve"> годов</w:t>
      </w:r>
      <w:r w:rsidR="00694B64" w:rsidRPr="005527CD">
        <w:rPr>
          <w:sz w:val="24"/>
          <w:szCs w:val="24"/>
        </w:rPr>
        <w:t>.</w:t>
      </w:r>
    </w:p>
    <w:p w:rsidR="0058238F" w:rsidRDefault="0058238F" w:rsidP="00E42A36">
      <w:pPr>
        <w:shd w:val="clear" w:color="auto" w:fill="FFFFFF"/>
        <w:spacing w:line="276" w:lineRule="auto"/>
        <w:ind w:firstLine="708"/>
        <w:jc w:val="both"/>
        <w:rPr>
          <w:color w:val="000000"/>
          <w:sz w:val="24"/>
          <w:szCs w:val="24"/>
        </w:rPr>
      </w:pPr>
      <w:r>
        <w:rPr>
          <w:color w:val="000000"/>
          <w:sz w:val="24"/>
          <w:szCs w:val="24"/>
        </w:rPr>
        <w:t xml:space="preserve">Целью Основных направлений бюджетной и налоговой политики является определение условий, принимаемых для составления проекта бюджета муниципального образования муниципального района «Ижемский» на 2019 год и плановый период 2020 и 2021 годов, подходов к его формированию, основных характеристик и прогнозируемых параметров бюджета района и бюджетов сельских поселений района. </w:t>
      </w:r>
    </w:p>
    <w:p w:rsidR="00E42A36" w:rsidRPr="00632B86" w:rsidRDefault="00E42A36" w:rsidP="00E42A36">
      <w:pPr>
        <w:shd w:val="clear" w:color="auto" w:fill="FFFFFF"/>
        <w:spacing w:line="276" w:lineRule="auto"/>
        <w:ind w:firstLine="708"/>
        <w:jc w:val="both"/>
        <w:rPr>
          <w:color w:val="000000"/>
          <w:sz w:val="24"/>
          <w:szCs w:val="24"/>
        </w:rPr>
      </w:pPr>
      <w:r w:rsidRPr="000F30DF">
        <w:rPr>
          <w:color w:val="000000"/>
          <w:sz w:val="24"/>
          <w:szCs w:val="24"/>
        </w:rPr>
        <w:t>Основные задачи бюджетной политики муниципального района будут реализовываться в 201</w:t>
      </w:r>
      <w:r>
        <w:rPr>
          <w:color w:val="000000"/>
          <w:sz w:val="24"/>
          <w:szCs w:val="24"/>
        </w:rPr>
        <w:t>9 году и плановом периоде 2020</w:t>
      </w:r>
      <w:r w:rsidRPr="000F30DF">
        <w:rPr>
          <w:color w:val="000000"/>
          <w:sz w:val="24"/>
          <w:szCs w:val="24"/>
        </w:rPr>
        <w:t xml:space="preserve"> и 202</w:t>
      </w:r>
      <w:r>
        <w:rPr>
          <w:color w:val="000000"/>
          <w:sz w:val="24"/>
          <w:szCs w:val="24"/>
        </w:rPr>
        <w:t>1</w:t>
      </w:r>
      <w:r w:rsidRPr="000F30DF">
        <w:rPr>
          <w:color w:val="000000"/>
          <w:sz w:val="24"/>
          <w:szCs w:val="24"/>
        </w:rPr>
        <w:t xml:space="preserve"> годов в условиях ограниченности бюджетных ресурсов. </w:t>
      </w:r>
      <w:r w:rsidRPr="00632B86">
        <w:rPr>
          <w:color w:val="000000"/>
          <w:sz w:val="24"/>
          <w:szCs w:val="24"/>
        </w:rPr>
        <w:t>Бюджетная и налоговая политика в предстоящий трехлетний период муниципального района будет направлена на сохранение, укрепление устойчивости и сбалансированности бюджетной системы, в том числе за счет обеспечения роста налоговых и неналоговых доходов бюджета района, сдерживания роста расходов бюджета района.</w:t>
      </w:r>
    </w:p>
    <w:p w:rsidR="00BA0292" w:rsidRPr="005527CD" w:rsidRDefault="00BA0292" w:rsidP="005527CD">
      <w:pPr>
        <w:autoSpaceDE w:val="0"/>
        <w:autoSpaceDN w:val="0"/>
        <w:adjustRightInd w:val="0"/>
        <w:spacing w:line="276" w:lineRule="auto"/>
        <w:ind w:firstLine="709"/>
        <w:jc w:val="both"/>
        <w:outlineLvl w:val="0"/>
        <w:rPr>
          <w:sz w:val="24"/>
          <w:szCs w:val="24"/>
        </w:rPr>
      </w:pPr>
    </w:p>
    <w:p w:rsidR="000A4DA9" w:rsidRPr="003C2F9B" w:rsidRDefault="000A4DA9" w:rsidP="005527CD">
      <w:pPr>
        <w:autoSpaceDE w:val="0"/>
        <w:autoSpaceDN w:val="0"/>
        <w:adjustRightInd w:val="0"/>
        <w:spacing w:line="276" w:lineRule="auto"/>
        <w:ind w:firstLine="709"/>
        <w:jc w:val="center"/>
        <w:outlineLvl w:val="0"/>
        <w:rPr>
          <w:b/>
          <w:sz w:val="26"/>
          <w:szCs w:val="26"/>
          <w:u w:val="single"/>
        </w:rPr>
      </w:pPr>
      <w:r w:rsidRPr="003C2F9B">
        <w:rPr>
          <w:b/>
          <w:sz w:val="26"/>
          <w:szCs w:val="26"/>
          <w:u w:val="single"/>
        </w:rPr>
        <w:t>2. Характеристика основных параметров  бюджета</w:t>
      </w:r>
      <w:r w:rsidR="00306265" w:rsidRPr="003C2F9B">
        <w:rPr>
          <w:b/>
          <w:sz w:val="26"/>
          <w:szCs w:val="26"/>
          <w:u w:val="single"/>
        </w:rPr>
        <w:t xml:space="preserve"> МР «Ижемский»</w:t>
      </w:r>
    </w:p>
    <w:p w:rsidR="000A4DA9" w:rsidRPr="005527CD" w:rsidRDefault="000A4DA9" w:rsidP="005527CD">
      <w:pPr>
        <w:autoSpaceDE w:val="0"/>
        <w:autoSpaceDN w:val="0"/>
        <w:adjustRightInd w:val="0"/>
        <w:spacing w:line="276" w:lineRule="auto"/>
        <w:ind w:firstLine="709"/>
        <w:jc w:val="both"/>
        <w:outlineLvl w:val="0"/>
        <w:rPr>
          <w:sz w:val="24"/>
          <w:szCs w:val="24"/>
        </w:rPr>
      </w:pPr>
    </w:p>
    <w:p w:rsidR="000A4DA9" w:rsidRPr="005527CD" w:rsidRDefault="00A70D4B" w:rsidP="005527CD">
      <w:pPr>
        <w:autoSpaceDE w:val="0"/>
        <w:autoSpaceDN w:val="0"/>
        <w:adjustRightInd w:val="0"/>
        <w:spacing w:line="276" w:lineRule="auto"/>
        <w:ind w:firstLine="709"/>
        <w:jc w:val="both"/>
        <w:outlineLvl w:val="0"/>
        <w:rPr>
          <w:sz w:val="24"/>
          <w:szCs w:val="24"/>
        </w:rPr>
      </w:pPr>
      <w:r w:rsidRPr="005527CD">
        <w:rPr>
          <w:sz w:val="24"/>
          <w:szCs w:val="24"/>
        </w:rPr>
        <w:t xml:space="preserve">2.1. </w:t>
      </w:r>
      <w:r w:rsidR="007143DF" w:rsidRPr="005527CD">
        <w:rPr>
          <w:sz w:val="24"/>
          <w:szCs w:val="24"/>
        </w:rPr>
        <w:t>Проектом решения Совета о бюджете МР «Ижемский» на 201</w:t>
      </w:r>
      <w:r w:rsidR="000D25DD">
        <w:rPr>
          <w:sz w:val="24"/>
          <w:szCs w:val="24"/>
        </w:rPr>
        <w:t>9 год и плановый период 2020</w:t>
      </w:r>
      <w:r w:rsidR="001F4B55">
        <w:rPr>
          <w:sz w:val="24"/>
          <w:szCs w:val="24"/>
        </w:rPr>
        <w:t xml:space="preserve"> и 202</w:t>
      </w:r>
      <w:r w:rsidR="000D25DD">
        <w:rPr>
          <w:sz w:val="24"/>
          <w:szCs w:val="24"/>
        </w:rPr>
        <w:t>1</w:t>
      </w:r>
      <w:r w:rsidR="007143DF" w:rsidRPr="005527CD">
        <w:rPr>
          <w:sz w:val="24"/>
          <w:szCs w:val="24"/>
        </w:rPr>
        <w:t xml:space="preserve"> годов установлены:</w:t>
      </w:r>
    </w:p>
    <w:p w:rsidR="00992C0D" w:rsidRPr="001F4B55" w:rsidRDefault="00992C0D" w:rsidP="005527CD">
      <w:pPr>
        <w:autoSpaceDE w:val="0"/>
        <w:autoSpaceDN w:val="0"/>
        <w:adjustRightInd w:val="0"/>
        <w:spacing w:line="276" w:lineRule="auto"/>
        <w:ind w:firstLine="709"/>
        <w:jc w:val="both"/>
        <w:rPr>
          <w:sz w:val="24"/>
          <w:szCs w:val="24"/>
        </w:rPr>
      </w:pPr>
      <w:r w:rsidRPr="001F4B55">
        <w:rPr>
          <w:sz w:val="24"/>
          <w:szCs w:val="24"/>
        </w:rPr>
        <w:t xml:space="preserve">- </w:t>
      </w:r>
      <w:r w:rsidR="003E76E4" w:rsidRPr="001F4B55">
        <w:rPr>
          <w:sz w:val="24"/>
          <w:szCs w:val="24"/>
        </w:rPr>
        <w:t xml:space="preserve">основные характеристики бюджета района (общий объем доходов и </w:t>
      </w:r>
      <w:r w:rsidRPr="001F4B55">
        <w:rPr>
          <w:sz w:val="24"/>
          <w:szCs w:val="24"/>
        </w:rPr>
        <w:t>расходов, дефицит бюджета);</w:t>
      </w:r>
    </w:p>
    <w:p w:rsidR="00992C0D" w:rsidRPr="001F4B55" w:rsidRDefault="00992C0D" w:rsidP="005527CD">
      <w:pPr>
        <w:autoSpaceDE w:val="0"/>
        <w:autoSpaceDN w:val="0"/>
        <w:adjustRightInd w:val="0"/>
        <w:spacing w:line="276" w:lineRule="auto"/>
        <w:ind w:firstLine="709"/>
        <w:jc w:val="both"/>
        <w:rPr>
          <w:sz w:val="24"/>
          <w:szCs w:val="24"/>
        </w:rPr>
      </w:pPr>
      <w:r w:rsidRPr="001F4B55">
        <w:rPr>
          <w:sz w:val="24"/>
          <w:szCs w:val="24"/>
        </w:rPr>
        <w:t xml:space="preserve">- </w:t>
      </w:r>
      <w:r w:rsidR="003E76E4" w:rsidRPr="001F4B55">
        <w:rPr>
          <w:sz w:val="24"/>
          <w:szCs w:val="24"/>
        </w:rPr>
        <w:t>общий объем бюджетных ассигнований, направляемых на исполнение публичных нормативных обязате</w:t>
      </w:r>
      <w:r w:rsidRPr="001F4B55">
        <w:rPr>
          <w:sz w:val="24"/>
          <w:szCs w:val="24"/>
        </w:rPr>
        <w:t>льств;</w:t>
      </w:r>
    </w:p>
    <w:p w:rsidR="007143DF" w:rsidRPr="001F4B55" w:rsidRDefault="007143DF" w:rsidP="005527CD">
      <w:pPr>
        <w:autoSpaceDE w:val="0"/>
        <w:autoSpaceDN w:val="0"/>
        <w:adjustRightInd w:val="0"/>
        <w:spacing w:line="276" w:lineRule="auto"/>
        <w:ind w:firstLine="709"/>
        <w:jc w:val="both"/>
        <w:rPr>
          <w:sz w:val="24"/>
          <w:szCs w:val="24"/>
        </w:rPr>
      </w:pPr>
      <w:r w:rsidRPr="001F4B55">
        <w:rPr>
          <w:sz w:val="24"/>
          <w:szCs w:val="24"/>
        </w:rPr>
        <w:t>- распределение бюджетных ассигнований по целевым статьям, группам видов расходов классификации расходов бюджетов;</w:t>
      </w:r>
    </w:p>
    <w:p w:rsidR="007143DF" w:rsidRPr="001F4B55" w:rsidRDefault="007143DF" w:rsidP="005527CD">
      <w:pPr>
        <w:autoSpaceDE w:val="0"/>
        <w:autoSpaceDN w:val="0"/>
        <w:adjustRightInd w:val="0"/>
        <w:spacing w:line="276" w:lineRule="auto"/>
        <w:ind w:firstLine="709"/>
        <w:jc w:val="both"/>
        <w:rPr>
          <w:sz w:val="24"/>
          <w:szCs w:val="24"/>
        </w:rPr>
      </w:pPr>
      <w:r w:rsidRPr="001F4B55">
        <w:rPr>
          <w:sz w:val="24"/>
          <w:szCs w:val="24"/>
        </w:rPr>
        <w:t>- ведомственная структура расходов бюджета МР «Ижемский»;</w:t>
      </w:r>
    </w:p>
    <w:p w:rsidR="00992C0D" w:rsidRPr="001F4B55" w:rsidRDefault="00992C0D" w:rsidP="005527CD">
      <w:pPr>
        <w:autoSpaceDE w:val="0"/>
        <w:autoSpaceDN w:val="0"/>
        <w:adjustRightInd w:val="0"/>
        <w:spacing w:line="276" w:lineRule="auto"/>
        <w:ind w:firstLine="709"/>
        <w:jc w:val="both"/>
        <w:rPr>
          <w:sz w:val="24"/>
          <w:szCs w:val="24"/>
        </w:rPr>
      </w:pPr>
      <w:r w:rsidRPr="001F4B55">
        <w:rPr>
          <w:sz w:val="24"/>
          <w:szCs w:val="24"/>
        </w:rPr>
        <w:t>-</w:t>
      </w:r>
      <w:r w:rsidR="003E76E4" w:rsidRPr="001F4B55">
        <w:rPr>
          <w:sz w:val="24"/>
          <w:szCs w:val="24"/>
        </w:rPr>
        <w:t xml:space="preserve"> источники </w:t>
      </w:r>
      <w:r w:rsidRPr="001F4B55">
        <w:rPr>
          <w:sz w:val="24"/>
          <w:szCs w:val="24"/>
        </w:rPr>
        <w:t>финансирования дефицита бюджета МР «Ижемский»;</w:t>
      </w:r>
    </w:p>
    <w:p w:rsidR="00992C0D" w:rsidRPr="001F4B55" w:rsidRDefault="00992C0D" w:rsidP="005527CD">
      <w:pPr>
        <w:autoSpaceDE w:val="0"/>
        <w:autoSpaceDN w:val="0"/>
        <w:adjustRightInd w:val="0"/>
        <w:spacing w:line="276" w:lineRule="auto"/>
        <w:ind w:firstLine="709"/>
        <w:jc w:val="both"/>
        <w:rPr>
          <w:sz w:val="24"/>
          <w:szCs w:val="24"/>
        </w:rPr>
      </w:pPr>
      <w:r w:rsidRPr="001F4B55">
        <w:rPr>
          <w:sz w:val="24"/>
          <w:szCs w:val="24"/>
        </w:rPr>
        <w:t xml:space="preserve">- </w:t>
      </w:r>
      <w:r w:rsidR="003E76E4" w:rsidRPr="001F4B55">
        <w:rPr>
          <w:sz w:val="24"/>
          <w:szCs w:val="24"/>
        </w:rPr>
        <w:t xml:space="preserve"> верх</w:t>
      </w:r>
      <w:r w:rsidRPr="001F4B55">
        <w:rPr>
          <w:sz w:val="24"/>
          <w:szCs w:val="24"/>
        </w:rPr>
        <w:t>ний предел муниципального долга;</w:t>
      </w:r>
    </w:p>
    <w:p w:rsidR="00C02597" w:rsidRPr="001F4B55" w:rsidRDefault="00992C0D" w:rsidP="005527CD">
      <w:pPr>
        <w:autoSpaceDE w:val="0"/>
        <w:autoSpaceDN w:val="0"/>
        <w:adjustRightInd w:val="0"/>
        <w:spacing w:line="276" w:lineRule="auto"/>
        <w:ind w:firstLine="709"/>
        <w:jc w:val="both"/>
        <w:rPr>
          <w:sz w:val="24"/>
          <w:szCs w:val="24"/>
        </w:rPr>
      </w:pPr>
      <w:r w:rsidRPr="001F4B55">
        <w:rPr>
          <w:sz w:val="24"/>
          <w:szCs w:val="24"/>
        </w:rPr>
        <w:lastRenderedPageBreak/>
        <w:t xml:space="preserve">- перечень главных администраторов доходов </w:t>
      </w:r>
      <w:r w:rsidR="008D1C4E" w:rsidRPr="001F4B55">
        <w:rPr>
          <w:sz w:val="24"/>
          <w:szCs w:val="24"/>
        </w:rPr>
        <w:t xml:space="preserve">бюджета </w:t>
      </w:r>
      <w:r w:rsidR="00C02597" w:rsidRPr="001F4B55">
        <w:rPr>
          <w:sz w:val="24"/>
          <w:szCs w:val="24"/>
        </w:rPr>
        <w:t>МР «Ижемский»;</w:t>
      </w:r>
    </w:p>
    <w:p w:rsidR="00992C0D" w:rsidRDefault="00C02597" w:rsidP="005527CD">
      <w:pPr>
        <w:autoSpaceDE w:val="0"/>
        <w:autoSpaceDN w:val="0"/>
        <w:adjustRightInd w:val="0"/>
        <w:spacing w:line="276" w:lineRule="auto"/>
        <w:ind w:firstLine="709"/>
        <w:jc w:val="both"/>
        <w:rPr>
          <w:sz w:val="24"/>
          <w:szCs w:val="24"/>
        </w:rPr>
      </w:pPr>
      <w:r w:rsidRPr="001F4B55">
        <w:rPr>
          <w:sz w:val="24"/>
          <w:szCs w:val="24"/>
        </w:rPr>
        <w:t xml:space="preserve">- перечень </w:t>
      </w:r>
      <w:r w:rsidR="00992C0D" w:rsidRPr="001F4B55">
        <w:rPr>
          <w:sz w:val="24"/>
          <w:szCs w:val="24"/>
        </w:rPr>
        <w:t>главных администраторов источников финансирования дефицита бюджета МР «Ижемский»</w:t>
      </w:r>
      <w:r w:rsidR="007A5114" w:rsidRPr="001F4B55">
        <w:rPr>
          <w:sz w:val="24"/>
          <w:szCs w:val="24"/>
        </w:rPr>
        <w:t>;</w:t>
      </w:r>
    </w:p>
    <w:p w:rsidR="006E442D" w:rsidRPr="001F4B55" w:rsidRDefault="006E442D" w:rsidP="005527CD">
      <w:pPr>
        <w:autoSpaceDE w:val="0"/>
        <w:autoSpaceDN w:val="0"/>
        <w:adjustRightInd w:val="0"/>
        <w:spacing w:line="276" w:lineRule="auto"/>
        <w:ind w:firstLine="709"/>
        <w:jc w:val="both"/>
        <w:rPr>
          <w:sz w:val="24"/>
          <w:szCs w:val="24"/>
        </w:rPr>
      </w:pPr>
      <w:r>
        <w:rPr>
          <w:sz w:val="24"/>
          <w:szCs w:val="24"/>
        </w:rPr>
        <w:t>- нормативы распределения доходов между бюджетом МО МР «Ижемский» и бюджетами сельских поселений на 201</w:t>
      </w:r>
      <w:r w:rsidR="004A27E5">
        <w:rPr>
          <w:sz w:val="24"/>
          <w:szCs w:val="24"/>
        </w:rPr>
        <w:t>9</w:t>
      </w:r>
      <w:r>
        <w:rPr>
          <w:sz w:val="24"/>
          <w:szCs w:val="24"/>
        </w:rPr>
        <w:t xml:space="preserve"> год и плановый период 20</w:t>
      </w:r>
      <w:r w:rsidR="004A27E5">
        <w:rPr>
          <w:sz w:val="24"/>
          <w:szCs w:val="24"/>
        </w:rPr>
        <w:t>20 и 2021</w:t>
      </w:r>
      <w:r>
        <w:rPr>
          <w:sz w:val="24"/>
          <w:szCs w:val="24"/>
        </w:rPr>
        <w:t xml:space="preserve"> годов;</w:t>
      </w:r>
    </w:p>
    <w:p w:rsidR="007A5114" w:rsidRPr="001F4B55" w:rsidRDefault="007A5114" w:rsidP="005527CD">
      <w:pPr>
        <w:autoSpaceDE w:val="0"/>
        <w:autoSpaceDN w:val="0"/>
        <w:adjustRightInd w:val="0"/>
        <w:spacing w:after="240" w:line="276" w:lineRule="auto"/>
        <w:ind w:firstLine="709"/>
        <w:jc w:val="both"/>
        <w:rPr>
          <w:sz w:val="24"/>
          <w:szCs w:val="24"/>
        </w:rPr>
      </w:pPr>
      <w:r w:rsidRPr="001F4B55">
        <w:rPr>
          <w:sz w:val="24"/>
          <w:szCs w:val="24"/>
        </w:rPr>
        <w:t>- распределение межбюджетных трансфертов, дотаций, субвенций бюджетам сельских поселений.</w:t>
      </w:r>
    </w:p>
    <w:p w:rsidR="00C74781" w:rsidRPr="005527CD" w:rsidRDefault="00A70D4B" w:rsidP="005527CD">
      <w:pPr>
        <w:spacing w:line="276" w:lineRule="auto"/>
        <w:ind w:firstLine="709"/>
        <w:jc w:val="both"/>
        <w:rPr>
          <w:sz w:val="24"/>
          <w:szCs w:val="24"/>
        </w:rPr>
      </w:pPr>
      <w:r w:rsidRPr="005527CD">
        <w:rPr>
          <w:sz w:val="24"/>
          <w:szCs w:val="24"/>
        </w:rPr>
        <w:t xml:space="preserve">2.2. </w:t>
      </w:r>
      <w:r w:rsidR="00F536B5" w:rsidRPr="005527CD">
        <w:rPr>
          <w:sz w:val="24"/>
          <w:szCs w:val="24"/>
        </w:rPr>
        <w:t xml:space="preserve">Статьей 1 </w:t>
      </w:r>
      <w:r w:rsidR="001F245A" w:rsidRPr="005527CD">
        <w:rPr>
          <w:sz w:val="24"/>
          <w:szCs w:val="24"/>
        </w:rPr>
        <w:t>представленно</w:t>
      </w:r>
      <w:r w:rsidR="00F536B5" w:rsidRPr="005527CD">
        <w:rPr>
          <w:sz w:val="24"/>
          <w:szCs w:val="24"/>
        </w:rPr>
        <w:t xml:space="preserve">го </w:t>
      </w:r>
      <w:r w:rsidR="001F245A" w:rsidRPr="005527CD">
        <w:rPr>
          <w:sz w:val="24"/>
          <w:szCs w:val="24"/>
        </w:rPr>
        <w:t xml:space="preserve"> </w:t>
      </w:r>
      <w:r w:rsidR="00AE282D">
        <w:rPr>
          <w:sz w:val="24"/>
          <w:szCs w:val="24"/>
        </w:rPr>
        <w:t>П</w:t>
      </w:r>
      <w:r w:rsidR="001F245A" w:rsidRPr="005527CD">
        <w:rPr>
          <w:sz w:val="24"/>
          <w:szCs w:val="24"/>
        </w:rPr>
        <w:t>роект</w:t>
      </w:r>
      <w:r w:rsidR="00F536B5" w:rsidRPr="005527CD">
        <w:rPr>
          <w:sz w:val="24"/>
          <w:szCs w:val="24"/>
        </w:rPr>
        <w:t xml:space="preserve">а </w:t>
      </w:r>
      <w:r w:rsidR="001F245A" w:rsidRPr="005527CD">
        <w:rPr>
          <w:sz w:val="24"/>
          <w:szCs w:val="24"/>
        </w:rPr>
        <w:t xml:space="preserve"> </w:t>
      </w:r>
      <w:r w:rsidR="00AE282D">
        <w:rPr>
          <w:sz w:val="24"/>
          <w:szCs w:val="24"/>
        </w:rPr>
        <w:t>бюджета района на 201</w:t>
      </w:r>
      <w:r w:rsidR="00ED08FB">
        <w:rPr>
          <w:sz w:val="24"/>
          <w:szCs w:val="24"/>
        </w:rPr>
        <w:t>9</w:t>
      </w:r>
      <w:r w:rsidR="00AE282D">
        <w:rPr>
          <w:sz w:val="24"/>
          <w:szCs w:val="24"/>
        </w:rPr>
        <w:t>-202</w:t>
      </w:r>
      <w:r w:rsidR="00ED08FB">
        <w:rPr>
          <w:sz w:val="24"/>
          <w:szCs w:val="24"/>
        </w:rPr>
        <w:t>1</w:t>
      </w:r>
      <w:r w:rsidR="00AE282D">
        <w:rPr>
          <w:sz w:val="24"/>
          <w:szCs w:val="24"/>
        </w:rPr>
        <w:t xml:space="preserve"> годы</w:t>
      </w:r>
      <w:r w:rsidR="009B44A8" w:rsidRPr="005527CD">
        <w:rPr>
          <w:sz w:val="24"/>
          <w:szCs w:val="24"/>
        </w:rPr>
        <w:t xml:space="preserve"> </w:t>
      </w:r>
      <w:r w:rsidR="009B7B98" w:rsidRPr="005527CD">
        <w:rPr>
          <w:sz w:val="24"/>
          <w:szCs w:val="24"/>
        </w:rPr>
        <w:t xml:space="preserve">предлагается утвердить основные характеристики бюджета </w:t>
      </w:r>
      <w:r w:rsidR="009B44A8" w:rsidRPr="005527CD">
        <w:rPr>
          <w:sz w:val="24"/>
          <w:szCs w:val="24"/>
        </w:rPr>
        <w:t xml:space="preserve"> </w:t>
      </w:r>
      <w:r w:rsidR="00AE282D">
        <w:rPr>
          <w:sz w:val="24"/>
          <w:szCs w:val="24"/>
        </w:rPr>
        <w:t>муниципального района</w:t>
      </w:r>
      <w:r w:rsidR="009B44A8" w:rsidRPr="005527CD">
        <w:rPr>
          <w:sz w:val="24"/>
          <w:szCs w:val="24"/>
        </w:rPr>
        <w:t xml:space="preserve"> «Ижемский»</w:t>
      </w:r>
      <w:r w:rsidR="00C74781" w:rsidRPr="005527CD">
        <w:rPr>
          <w:sz w:val="24"/>
          <w:szCs w:val="24"/>
        </w:rPr>
        <w:t>:</w:t>
      </w:r>
    </w:p>
    <w:p w:rsidR="00A70AD9" w:rsidRPr="00AE282D" w:rsidRDefault="009B44A8" w:rsidP="005527CD">
      <w:pPr>
        <w:spacing w:line="276" w:lineRule="auto"/>
        <w:ind w:firstLine="2127"/>
        <w:jc w:val="both"/>
        <w:rPr>
          <w:sz w:val="24"/>
          <w:szCs w:val="24"/>
          <w:u w:val="single"/>
        </w:rPr>
      </w:pPr>
      <w:r w:rsidRPr="00AE282D">
        <w:rPr>
          <w:sz w:val="24"/>
          <w:szCs w:val="24"/>
        </w:rPr>
        <w:t xml:space="preserve"> </w:t>
      </w:r>
      <w:r w:rsidR="001F245A" w:rsidRPr="00AE282D">
        <w:rPr>
          <w:sz w:val="24"/>
          <w:szCs w:val="24"/>
        </w:rPr>
        <w:t xml:space="preserve"> </w:t>
      </w:r>
      <w:r w:rsidR="001F245A" w:rsidRPr="00AE282D">
        <w:rPr>
          <w:b/>
          <w:sz w:val="24"/>
          <w:szCs w:val="24"/>
          <w:u w:val="single"/>
        </w:rPr>
        <w:t>на 201</w:t>
      </w:r>
      <w:r w:rsidR="00680B99">
        <w:rPr>
          <w:b/>
          <w:sz w:val="24"/>
          <w:szCs w:val="24"/>
          <w:u w:val="single"/>
        </w:rPr>
        <w:t>9</w:t>
      </w:r>
      <w:r w:rsidR="001F245A" w:rsidRPr="00AE282D">
        <w:rPr>
          <w:b/>
          <w:sz w:val="24"/>
          <w:szCs w:val="24"/>
          <w:u w:val="single"/>
        </w:rPr>
        <w:t xml:space="preserve"> год</w:t>
      </w:r>
    </w:p>
    <w:p w:rsidR="00A70AD9" w:rsidRPr="005527CD" w:rsidRDefault="00D12AE5" w:rsidP="005527CD">
      <w:pPr>
        <w:spacing w:line="276" w:lineRule="auto"/>
        <w:ind w:firstLine="709"/>
        <w:jc w:val="both"/>
        <w:rPr>
          <w:sz w:val="24"/>
          <w:szCs w:val="24"/>
        </w:rPr>
      </w:pPr>
      <w:r w:rsidRPr="005527CD">
        <w:rPr>
          <w:sz w:val="24"/>
          <w:szCs w:val="24"/>
        </w:rPr>
        <w:t xml:space="preserve"> по доходам в сумме </w:t>
      </w:r>
      <w:r w:rsidR="00CC4284" w:rsidRPr="005527CD">
        <w:rPr>
          <w:sz w:val="24"/>
          <w:szCs w:val="24"/>
        </w:rPr>
        <w:t xml:space="preserve">  </w:t>
      </w:r>
      <w:r w:rsidR="00680B99">
        <w:rPr>
          <w:sz w:val="24"/>
          <w:szCs w:val="24"/>
          <w:u w:val="single"/>
        </w:rPr>
        <w:t>1 025 800,0</w:t>
      </w:r>
      <w:r w:rsidR="00C61051" w:rsidRPr="005527CD">
        <w:rPr>
          <w:sz w:val="24"/>
          <w:szCs w:val="24"/>
          <w:u w:val="single"/>
        </w:rPr>
        <w:t xml:space="preserve"> тыс.руб</w:t>
      </w:r>
      <w:r w:rsidR="009650B1" w:rsidRPr="005527CD">
        <w:rPr>
          <w:sz w:val="24"/>
          <w:szCs w:val="24"/>
          <w:u w:val="single"/>
        </w:rPr>
        <w:t>.</w:t>
      </w:r>
      <w:r w:rsidR="00A70AD9" w:rsidRPr="005527CD">
        <w:rPr>
          <w:sz w:val="24"/>
          <w:szCs w:val="24"/>
          <w:u w:val="single"/>
        </w:rPr>
        <w:t>;</w:t>
      </w:r>
    </w:p>
    <w:p w:rsidR="00CE41A1" w:rsidRPr="005527CD" w:rsidRDefault="00C61051" w:rsidP="005527CD">
      <w:pPr>
        <w:spacing w:line="276" w:lineRule="auto"/>
        <w:ind w:firstLine="709"/>
        <w:jc w:val="both"/>
        <w:rPr>
          <w:sz w:val="24"/>
          <w:szCs w:val="24"/>
          <w:u w:val="single"/>
        </w:rPr>
      </w:pPr>
      <w:r w:rsidRPr="005527CD">
        <w:rPr>
          <w:sz w:val="24"/>
          <w:szCs w:val="24"/>
        </w:rPr>
        <w:t xml:space="preserve"> </w:t>
      </w:r>
      <w:r w:rsidR="00D12AE5" w:rsidRPr="005527CD">
        <w:rPr>
          <w:sz w:val="24"/>
          <w:szCs w:val="24"/>
        </w:rPr>
        <w:t>по</w:t>
      </w:r>
      <w:r w:rsidR="00A70AD9" w:rsidRPr="005527CD">
        <w:rPr>
          <w:sz w:val="24"/>
          <w:szCs w:val="24"/>
        </w:rPr>
        <w:t xml:space="preserve"> </w:t>
      </w:r>
      <w:r w:rsidR="00D12AE5" w:rsidRPr="005527CD">
        <w:rPr>
          <w:sz w:val="24"/>
          <w:szCs w:val="24"/>
        </w:rPr>
        <w:t xml:space="preserve">расходам в сумме </w:t>
      </w:r>
      <w:r w:rsidR="00680B99">
        <w:rPr>
          <w:sz w:val="24"/>
          <w:szCs w:val="24"/>
          <w:u w:val="single"/>
        </w:rPr>
        <w:t>1 025 800,0</w:t>
      </w:r>
      <w:r w:rsidR="00AE282D">
        <w:rPr>
          <w:sz w:val="24"/>
          <w:szCs w:val="24"/>
          <w:u w:val="single"/>
        </w:rPr>
        <w:t>,0</w:t>
      </w:r>
      <w:r w:rsidR="00D12AE5" w:rsidRPr="005527CD">
        <w:rPr>
          <w:sz w:val="24"/>
          <w:szCs w:val="24"/>
          <w:u w:val="single"/>
        </w:rPr>
        <w:t xml:space="preserve"> тыс.руб.</w:t>
      </w:r>
      <w:r w:rsidR="00A70AD9" w:rsidRPr="005527CD">
        <w:rPr>
          <w:sz w:val="24"/>
          <w:szCs w:val="24"/>
          <w:u w:val="single"/>
        </w:rPr>
        <w:t>;</w:t>
      </w:r>
      <w:r w:rsidR="00D12AE5" w:rsidRPr="005527CD">
        <w:rPr>
          <w:sz w:val="24"/>
          <w:szCs w:val="24"/>
          <w:u w:val="single"/>
        </w:rPr>
        <w:t xml:space="preserve"> </w:t>
      </w:r>
    </w:p>
    <w:p w:rsidR="00382F58" w:rsidRPr="005527CD" w:rsidRDefault="00D12AE5" w:rsidP="005527CD">
      <w:pPr>
        <w:spacing w:after="240" w:line="276" w:lineRule="auto"/>
        <w:ind w:firstLine="709"/>
        <w:jc w:val="both"/>
        <w:rPr>
          <w:sz w:val="24"/>
          <w:szCs w:val="24"/>
          <w:u w:val="single"/>
        </w:rPr>
      </w:pPr>
      <w:r w:rsidRPr="005527CD">
        <w:rPr>
          <w:sz w:val="24"/>
          <w:szCs w:val="24"/>
        </w:rPr>
        <w:t xml:space="preserve"> д</w:t>
      </w:r>
      <w:r w:rsidR="00CE41A1" w:rsidRPr="005527CD">
        <w:rPr>
          <w:sz w:val="24"/>
          <w:szCs w:val="24"/>
        </w:rPr>
        <w:t>ефицит</w:t>
      </w:r>
      <w:r w:rsidRPr="005527CD">
        <w:rPr>
          <w:sz w:val="24"/>
          <w:szCs w:val="24"/>
        </w:rPr>
        <w:t xml:space="preserve"> </w:t>
      </w:r>
      <w:r w:rsidR="00AE282D">
        <w:rPr>
          <w:sz w:val="24"/>
          <w:szCs w:val="24"/>
        </w:rPr>
        <w:t>в сумме</w:t>
      </w:r>
      <w:r w:rsidR="00C12688" w:rsidRPr="005527CD">
        <w:rPr>
          <w:sz w:val="24"/>
          <w:szCs w:val="24"/>
        </w:rPr>
        <w:t xml:space="preserve">         </w:t>
      </w:r>
      <w:r w:rsidR="00AE282D" w:rsidRPr="006A780B">
        <w:rPr>
          <w:sz w:val="24"/>
          <w:szCs w:val="24"/>
          <w:u w:val="single"/>
        </w:rPr>
        <w:t>0</w:t>
      </w:r>
      <w:r w:rsidR="00A70D4B" w:rsidRPr="006A780B">
        <w:rPr>
          <w:sz w:val="24"/>
          <w:szCs w:val="24"/>
          <w:u w:val="single"/>
        </w:rPr>
        <w:t>,</w:t>
      </w:r>
      <w:r w:rsidR="00AE282D" w:rsidRPr="006A780B">
        <w:rPr>
          <w:sz w:val="24"/>
          <w:szCs w:val="24"/>
          <w:u w:val="single"/>
        </w:rPr>
        <w:t>0</w:t>
      </w:r>
      <w:r w:rsidRPr="005527CD">
        <w:rPr>
          <w:sz w:val="24"/>
          <w:szCs w:val="24"/>
          <w:u w:val="single"/>
        </w:rPr>
        <w:t xml:space="preserve"> тыс.руб. </w:t>
      </w:r>
      <w:r w:rsidR="00DA47E7" w:rsidRPr="005527CD">
        <w:rPr>
          <w:sz w:val="24"/>
          <w:szCs w:val="24"/>
          <w:u w:val="single"/>
        </w:rPr>
        <w:t xml:space="preserve">   </w:t>
      </w:r>
    </w:p>
    <w:p w:rsidR="009B44A8" w:rsidRPr="005527CD" w:rsidRDefault="009B44A8" w:rsidP="005527CD">
      <w:pPr>
        <w:spacing w:line="276" w:lineRule="auto"/>
        <w:ind w:firstLine="709"/>
        <w:jc w:val="both"/>
        <w:rPr>
          <w:sz w:val="24"/>
          <w:szCs w:val="24"/>
        </w:rPr>
      </w:pPr>
      <w:r w:rsidRPr="005527CD">
        <w:rPr>
          <w:sz w:val="24"/>
          <w:szCs w:val="24"/>
        </w:rPr>
        <w:t>Статьей 2 представленного проекта решения Совета о бюджете  МР «Ижемский» н</w:t>
      </w:r>
      <w:r w:rsidR="00603E78" w:rsidRPr="005527CD">
        <w:rPr>
          <w:sz w:val="24"/>
          <w:szCs w:val="24"/>
        </w:rPr>
        <w:t>а плановый период основные характеристики бюджета</w:t>
      </w:r>
      <w:r w:rsidRPr="005527CD">
        <w:rPr>
          <w:sz w:val="24"/>
          <w:szCs w:val="24"/>
        </w:rPr>
        <w:t xml:space="preserve"> МР «Ижемский»</w:t>
      </w:r>
      <w:r w:rsidR="00603E78" w:rsidRPr="005527CD">
        <w:rPr>
          <w:sz w:val="24"/>
          <w:szCs w:val="24"/>
        </w:rPr>
        <w:t xml:space="preserve"> предлагаются следующие:</w:t>
      </w:r>
      <w:r w:rsidR="00382F58" w:rsidRPr="005527CD">
        <w:rPr>
          <w:sz w:val="24"/>
          <w:szCs w:val="24"/>
        </w:rPr>
        <w:t xml:space="preserve"> </w:t>
      </w:r>
    </w:p>
    <w:p w:rsidR="00CC4284" w:rsidRPr="00AE282D" w:rsidRDefault="00C74781" w:rsidP="005527CD">
      <w:pPr>
        <w:spacing w:line="276" w:lineRule="auto"/>
        <w:ind w:firstLine="2268"/>
        <w:jc w:val="both"/>
        <w:rPr>
          <w:sz w:val="24"/>
          <w:szCs w:val="24"/>
          <w:u w:val="single"/>
        </w:rPr>
      </w:pPr>
      <w:r w:rsidRPr="00AE282D">
        <w:rPr>
          <w:b/>
          <w:sz w:val="24"/>
          <w:szCs w:val="24"/>
        </w:rPr>
        <w:t xml:space="preserve"> </w:t>
      </w:r>
      <w:r w:rsidR="00382F58" w:rsidRPr="00AE282D">
        <w:rPr>
          <w:b/>
          <w:sz w:val="24"/>
          <w:szCs w:val="24"/>
          <w:u w:val="single"/>
        </w:rPr>
        <w:t>на 20</w:t>
      </w:r>
      <w:r w:rsidR="00680B99">
        <w:rPr>
          <w:b/>
          <w:sz w:val="24"/>
          <w:szCs w:val="24"/>
          <w:u w:val="single"/>
        </w:rPr>
        <w:t>20</w:t>
      </w:r>
      <w:r w:rsidR="00382F58" w:rsidRPr="00AE282D">
        <w:rPr>
          <w:b/>
          <w:sz w:val="24"/>
          <w:szCs w:val="24"/>
          <w:u w:val="single"/>
        </w:rPr>
        <w:t xml:space="preserve"> год</w:t>
      </w:r>
    </w:p>
    <w:p w:rsidR="00C74781" w:rsidRPr="005527CD" w:rsidRDefault="00382F58" w:rsidP="005527CD">
      <w:pPr>
        <w:spacing w:line="276" w:lineRule="auto"/>
        <w:ind w:firstLine="709"/>
        <w:jc w:val="both"/>
        <w:rPr>
          <w:sz w:val="24"/>
          <w:szCs w:val="24"/>
        </w:rPr>
      </w:pPr>
      <w:r w:rsidRPr="005527CD">
        <w:rPr>
          <w:sz w:val="24"/>
          <w:szCs w:val="24"/>
        </w:rPr>
        <w:t xml:space="preserve">доходы в сумме </w:t>
      </w:r>
      <w:r w:rsidR="00CC4284" w:rsidRPr="005527CD">
        <w:rPr>
          <w:sz w:val="24"/>
          <w:szCs w:val="24"/>
        </w:rPr>
        <w:t xml:space="preserve">       </w:t>
      </w:r>
      <w:r w:rsidR="00680B99">
        <w:rPr>
          <w:sz w:val="24"/>
          <w:szCs w:val="24"/>
          <w:u w:val="single"/>
        </w:rPr>
        <w:t>1 006 200,0</w:t>
      </w:r>
      <w:r w:rsidR="00C74781" w:rsidRPr="005527CD">
        <w:rPr>
          <w:sz w:val="24"/>
          <w:szCs w:val="24"/>
          <w:u w:val="single"/>
        </w:rPr>
        <w:t xml:space="preserve"> тыс.руб.;</w:t>
      </w:r>
    </w:p>
    <w:p w:rsidR="00C74781" w:rsidRPr="005527CD" w:rsidRDefault="00382F58" w:rsidP="005527CD">
      <w:pPr>
        <w:spacing w:line="276" w:lineRule="auto"/>
        <w:ind w:firstLine="709"/>
        <w:jc w:val="both"/>
        <w:rPr>
          <w:sz w:val="24"/>
          <w:szCs w:val="24"/>
        </w:rPr>
      </w:pPr>
      <w:r w:rsidRPr="005527CD">
        <w:rPr>
          <w:sz w:val="24"/>
          <w:szCs w:val="24"/>
        </w:rPr>
        <w:t xml:space="preserve">расходы в сумме </w:t>
      </w:r>
      <w:r w:rsidR="00CC4284" w:rsidRPr="005527CD">
        <w:rPr>
          <w:sz w:val="24"/>
          <w:szCs w:val="24"/>
        </w:rPr>
        <w:t xml:space="preserve">     </w:t>
      </w:r>
      <w:r w:rsidR="00680B99">
        <w:rPr>
          <w:sz w:val="24"/>
          <w:szCs w:val="24"/>
          <w:u w:val="single"/>
        </w:rPr>
        <w:t>1 006 200,0</w:t>
      </w:r>
      <w:r w:rsidR="00C74781" w:rsidRPr="005527CD">
        <w:rPr>
          <w:sz w:val="24"/>
          <w:szCs w:val="24"/>
          <w:u w:val="single"/>
        </w:rPr>
        <w:t xml:space="preserve"> тыс.руб.;</w:t>
      </w:r>
    </w:p>
    <w:p w:rsidR="00603E78" w:rsidRPr="005527CD" w:rsidRDefault="00CE41A1" w:rsidP="005527CD">
      <w:pPr>
        <w:spacing w:line="276" w:lineRule="auto"/>
        <w:ind w:firstLine="709"/>
        <w:jc w:val="both"/>
        <w:rPr>
          <w:sz w:val="24"/>
          <w:szCs w:val="24"/>
          <w:u w:val="single"/>
        </w:rPr>
      </w:pPr>
      <w:r w:rsidRPr="005527CD">
        <w:rPr>
          <w:sz w:val="24"/>
          <w:szCs w:val="24"/>
        </w:rPr>
        <w:t>профици</w:t>
      </w:r>
      <w:r w:rsidR="00AE282D">
        <w:rPr>
          <w:sz w:val="24"/>
          <w:szCs w:val="24"/>
        </w:rPr>
        <w:t xml:space="preserve">т в сумме </w:t>
      </w:r>
      <w:r w:rsidR="00CC4284" w:rsidRPr="005527CD">
        <w:rPr>
          <w:i/>
          <w:sz w:val="24"/>
          <w:szCs w:val="24"/>
        </w:rPr>
        <w:t xml:space="preserve">     </w:t>
      </w:r>
      <w:r w:rsidR="00C12688" w:rsidRPr="006A780B">
        <w:rPr>
          <w:sz w:val="24"/>
          <w:szCs w:val="24"/>
          <w:u w:val="single"/>
        </w:rPr>
        <w:t>0</w:t>
      </w:r>
      <w:r w:rsidR="00C12688" w:rsidRPr="005527CD">
        <w:rPr>
          <w:sz w:val="24"/>
          <w:szCs w:val="24"/>
          <w:u w:val="single"/>
        </w:rPr>
        <w:t>,</w:t>
      </w:r>
      <w:r w:rsidR="00AE282D">
        <w:rPr>
          <w:sz w:val="24"/>
          <w:szCs w:val="24"/>
          <w:u w:val="single"/>
        </w:rPr>
        <w:t>0</w:t>
      </w:r>
      <w:r w:rsidR="00CC4284" w:rsidRPr="005527CD">
        <w:rPr>
          <w:sz w:val="24"/>
          <w:szCs w:val="24"/>
          <w:u w:val="single"/>
        </w:rPr>
        <w:t xml:space="preserve"> </w:t>
      </w:r>
      <w:r w:rsidRPr="005527CD">
        <w:rPr>
          <w:sz w:val="24"/>
          <w:szCs w:val="24"/>
          <w:u w:val="single"/>
        </w:rPr>
        <w:t>тыс.руб.</w:t>
      </w:r>
    </w:p>
    <w:p w:rsidR="00CC4284" w:rsidRPr="00AE282D" w:rsidRDefault="00AE282D" w:rsidP="005527CD">
      <w:pPr>
        <w:spacing w:line="276" w:lineRule="auto"/>
        <w:ind w:firstLine="2268"/>
        <w:jc w:val="both"/>
        <w:rPr>
          <w:sz w:val="24"/>
          <w:szCs w:val="24"/>
          <w:u w:val="single"/>
        </w:rPr>
      </w:pPr>
      <w:r w:rsidRPr="00AE282D">
        <w:rPr>
          <w:b/>
          <w:sz w:val="24"/>
          <w:szCs w:val="24"/>
          <w:u w:val="single"/>
        </w:rPr>
        <w:t>на 20</w:t>
      </w:r>
      <w:r>
        <w:rPr>
          <w:b/>
          <w:sz w:val="24"/>
          <w:szCs w:val="24"/>
          <w:u w:val="single"/>
        </w:rPr>
        <w:t>2</w:t>
      </w:r>
      <w:r w:rsidR="00680B99">
        <w:rPr>
          <w:b/>
          <w:sz w:val="24"/>
          <w:szCs w:val="24"/>
          <w:u w:val="single"/>
        </w:rPr>
        <w:t>1</w:t>
      </w:r>
      <w:r w:rsidR="00382F58" w:rsidRPr="00AE282D">
        <w:rPr>
          <w:b/>
          <w:sz w:val="24"/>
          <w:szCs w:val="24"/>
          <w:u w:val="single"/>
        </w:rPr>
        <w:t xml:space="preserve"> год</w:t>
      </w:r>
    </w:p>
    <w:p w:rsidR="00C74781" w:rsidRPr="005527CD" w:rsidRDefault="00382F58" w:rsidP="005527CD">
      <w:pPr>
        <w:spacing w:line="276" w:lineRule="auto"/>
        <w:ind w:firstLine="709"/>
        <w:jc w:val="both"/>
        <w:rPr>
          <w:sz w:val="24"/>
          <w:szCs w:val="24"/>
          <w:u w:val="single"/>
        </w:rPr>
      </w:pPr>
      <w:r w:rsidRPr="005527CD">
        <w:rPr>
          <w:sz w:val="24"/>
          <w:szCs w:val="24"/>
        </w:rPr>
        <w:t xml:space="preserve">доходы в сумме </w:t>
      </w:r>
      <w:r w:rsidR="00CC4284" w:rsidRPr="005527CD">
        <w:rPr>
          <w:sz w:val="24"/>
          <w:szCs w:val="24"/>
        </w:rPr>
        <w:t xml:space="preserve">     </w:t>
      </w:r>
      <w:r w:rsidR="00680B99">
        <w:rPr>
          <w:sz w:val="24"/>
          <w:szCs w:val="24"/>
          <w:u w:val="single"/>
        </w:rPr>
        <w:t>1 014 300,0</w:t>
      </w:r>
      <w:r w:rsidR="00C74781" w:rsidRPr="005527CD">
        <w:rPr>
          <w:sz w:val="24"/>
          <w:szCs w:val="24"/>
          <w:u w:val="single"/>
        </w:rPr>
        <w:t xml:space="preserve"> тыс.руб.;</w:t>
      </w:r>
    </w:p>
    <w:p w:rsidR="00C74781" w:rsidRPr="005527CD" w:rsidRDefault="00382F58" w:rsidP="005527CD">
      <w:pPr>
        <w:spacing w:line="276" w:lineRule="auto"/>
        <w:ind w:firstLine="709"/>
        <w:jc w:val="both"/>
        <w:rPr>
          <w:sz w:val="24"/>
          <w:szCs w:val="24"/>
          <w:u w:val="single"/>
        </w:rPr>
      </w:pPr>
      <w:r w:rsidRPr="005527CD">
        <w:rPr>
          <w:sz w:val="24"/>
          <w:szCs w:val="24"/>
        </w:rPr>
        <w:t xml:space="preserve">расходы в сумме </w:t>
      </w:r>
      <w:r w:rsidR="00CC4284" w:rsidRPr="005527CD">
        <w:rPr>
          <w:sz w:val="24"/>
          <w:szCs w:val="24"/>
        </w:rPr>
        <w:t xml:space="preserve">   </w:t>
      </w:r>
      <w:r w:rsidR="00680B99">
        <w:rPr>
          <w:sz w:val="24"/>
          <w:szCs w:val="24"/>
          <w:u w:val="single"/>
        </w:rPr>
        <w:t>1 014 300,0</w:t>
      </w:r>
      <w:r w:rsidR="00385627">
        <w:rPr>
          <w:sz w:val="24"/>
          <w:szCs w:val="24"/>
          <w:u w:val="single"/>
        </w:rPr>
        <w:t xml:space="preserve"> </w:t>
      </w:r>
      <w:r w:rsidR="00C74781" w:rsidRPr="005527CD">
        <w:rPr>
          <w:sz w:val="24"/>
          <w:szCs w:val="24"/>
          <w:u w:val="single"/>
        </w:rPr>
        <w:t>тыс.руб.;</w:t>
      </w:r>
    </w:p>
    <w:p w:rsidR="00382F58" w:rsidRPr="005527CD" w:rsidRDefault="00382F58" w:rsidP="005527CD">
      <w:pPr>
        <w:spacing w:line="276" w:lineRule="auto"/>
        <w:ind w:firstLine="709"/>
        <w:jc w:val="both"/>
        <w:rPr>
          <w:sz w:val="24"/>
          <w:szCs w:val="24"/>
          <w:u w:val="single"/>
        </w:rPr>
      </w:pPr>
      <w:r w:rsidRPr="005527CD">
        <w:rPr>
          <w:sz w:val="24"/>
          <w:szCs w:val="24"/>
        </w:rPr>
        <w:t>профицит</w:t>
      </w:r>
      <w:r w:rsidR="00AE282D">
        <w:rPr>
          <w:sz w:val="24"/>
          <w:szCs w:val="24"/>
        </w:rPr>
        <w:t xml:space="preserve"> в сумме</w:t>
      </w:r>
      <w:r w:rsidRPr="005527CD">
        <w:rPr>
          <w:sz w:val="24"/>
          <w:szCs w:val="24"/>
        </w:rPr>
        <w:t xml:space="preserve"> </w:t>
      </w:r>
      <w:r w:rsidR="00AE282D">
        <w:rPr>
          <w:sz w:val="24"/>
          <w:szCs w:val="24"/>
        </w:rPr>
        <w:t xml:space="preserve">     </w:t>
      </w:r>
      <w:r w:rsidR="00AE282D" w:rsidRPr="00B63107">
        <w:rPr>
          <w:sz w:val="24"/>
          <w:szCs w:val="24"/>
          <w:u w:val="single"/>
        </w:rPr>
        <w:t>0</w:t>
      </w:r>
      <w:r w:rsidR="00197394" w:rsidRPr="00B63107">
        <w:rPr>
          <w:sz w:val="24"/>
          <w:szCs w:val="24"/>
          <w:u w:val="single"/>
        </w:rPr>
        <w:t>,</w:t>
      </w:r>
      <w:r w:rsidR="00AE282D" w:rsidRPr="00B63107">
        <w:rPr>
          <w:sz w:val="24"/>
          <w:szCs w:val="24"/>
          <w:u w:val="single"/>
        </w:rPr>
        <w:t>0</w:t>
      </w:r>
      <w:r w:rsidRPr="00B63107">
        <w:rPr>
          <w:sz w:val="24"/>
          <w:szCs w:val="24"/>
          <w:u w:val="single"/>
        </w:rPr>
        <w:t xml:space="preserve"> тыс</w:t>
      </w:r>
      <w:r w:rsidRPr="005527CD">
        <w:rPr>
          <w:sz w:val="24"/>
          <w:szCs w:val="24"/>
          <w:u w:val="single"/>
        </w:rPr>
        <w:t xml:space="preserve">.руб. </w:t>
      </w:r>
    </w:p>
    <w:p w:rsidR="0097451D" w:rsidRPr="005527CD" w:rsidRDefault="00DF5288" w:rsidP="005527CD">
      <w:pPr>
        <w:spacing w:line="276" w:lineRule="auto"/>
        <w:ind w:firstLine="709"/>
        <w:jc w:val="both"/>
        <w:rPr>
          <w:sz w:val="24"/>
          <w:szCs w:val="24"/>
        </w:rPr>
      </w:pPr>
      <w:r w:rsidRPr="005527CD">
        <w:rPr>
          <w:sz w:val="24"/>
          <w:szCs w:val="24"/>
        </w:rPr>
        <w:t xml:space="preserve"> </w:t>
      </w:r>
      <w:r w:rsidR="0097451D" w:rsidRPr="005527CD">
        <w:rPr>
          <w:sz w:val="24"/>
          <w:szCs w:val="24"/>
        </w:rPr>
        <w:t xml:space="preserve">Основные </w:t>
      </w:r>
      <w:r w:rsidR="0044750D" w:rsidRPr="005527CD">
        <w:rPr>
          <w:sz w:val="24"/>
          <w:szCs w:val="24"/>
        </w:rPr>
        <w:t>показатели</w:t>
      </w:r>
      <w:r w:rsidR="0097451D" w:rsidRPr="005527CD">
        <w:rPr>
          <w:sz w:val="24"/>
          <w:szCs w:val="24"/>
        </w:rPr>
        <w:t xml:space="preserve"> </w:t>
      </w:r>
      <w:r w:rsidR="00B63107">
        <w:rPr>
          <w:sz w:val="24"/>
          <w:szCs w:val="24"/>
        </w:rPr>
        <w:t>П</w:t>
      </w:r>
      <w:r w:rsidR="0097451D" w:rsidRPr="005527CD">
        <w:rPr>
          <w:sz w:val="24"/>
          <w:szCs w:val="24"/>
        </w:rPr>
        <w:t xml:space="preserve">роекта бюджета </w:t>
      </w:r>
      <w:r w:rsidR="00B61816">
        <w:rPr>
          <w:sz w:val="24"/>
          <w:szCs w:val="24"/>
        </w:rPr>
        <w:t>района на 2019</w:t>
      </w:r>
      <w:r w:rsidR="00B63107">
        <w:rPr>
          <w:sz w:val="24"/>
          <w:szCs w:val="24"/>
        </w:rPr>
        <w:t>-202</w:t>
      </w:r>
      <w:r w:rsidR="00B61816">
        <w:rPr>
          <w:sz w:val="24"/>
          <w:szCs w:val="24"/>
        </w:rPr>
        <w:t>1</w:t>
      </w:r>
      <w:r w:rsidR="00B63107">
        <w:rPr>
          <w:sz w:val="24"/>
          <w:szCs w:val="24"/>
        </w:rPr>
        <w:t xml:space="preserve"> годы</w:t>
      </w:r>
      <w:r w:rsidR="0097451D" w:rsidRPr="005527CD">
        <w:rPr>
          <w:sz w:val="24"/>
          <w:szCs w:val="24"/>
        </w:rPr>
        <w:t xml:space="preserve"> представлены в таблице № 1.</w:t>
      </w:r>
    </w:p>
    <w:p w:rsidR="006105A9" w:rsidRDefault="00DF5288" w:rsidP="001C6898">
      <w:pPr>
        <w:ind w:firstLine="709"/>
        <w:rPr>
          <w:sz w:val="26"/>
          <w:szCs w:val="26"/>
        </w:rPr>
      </w:pPr>
      <w:r>
        <w:rPr>
          <w:sz w:val="22"/>
          <w:szCs w:val="22"/>
        </w:rPr>
        <w:t xml:space="preserve">                                                                                                                                </w:t>
      </w:r>
      <w:r w:rsidR="005F65EB">
        <w:rPr>
          <w:sz w:val="22"/>
          <w:szCs w:val="22"/>
        </w:rPr>
        <w:t xml:space="preserve">             </w:t>
      </w:r>
      <w:r>
        <w:rPr>
          <w:sz w:val="22"/>
          <w:szCs w:val="22"/>
        </w:rPr>
        <w:t xml:space="preserve"> </w:t>
      </w:r>
      <w:r w:rsidR="00D14120">
        <w:rPr>
          <w:sz w:val="22"/>
          <w:szCs w:val="22"/>
        </w:rPr>
        <w:t xml:space="preserve">  </w:t>
      </w:r>
      <w:r w:rsidR="0044750D">
        <w:rPr>
          <w:sz w:val="22"/>
          <w:szCs w:val="22"/>
        </w:rPr>
        <w:t>Таблица № 1</w:t>
      </w:r>
      <w:r w:rsidR="0037038C">
        <w:rPr>
          <w:sz w:val="22"/>
          <w:szCs w:val="22"/>
        </w:rPr>
        <w:t xml:space="preserve">                                                                                     </w:t>
      </w:r>
      <w:r w:rsidR="00D87BC4">
        <w:rPr>
          <w:sz w:val="22"/>
          <w:szCs w:val="22"/>
        </w:rPr>
        <w:t xml:space="preserve">    </w:t>
      </w:r>
      <w:r w:rsidR="0037038C">
        <w:rPr>
          <w:sz w:val="22"/>
          <w:szCs w:val="22"/>
        </w:rPr>
        <w:t xml:space="preserve"> </w:t>
      </w:r>
    </w:p>
    <w:tbl>
      <w:tblPr>
        <w:tblW w:w="10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077"/>
        <w:gridCol w:w="1985"/>
        <w:gridCol w:w="2126"/>
        <w:gridCol w:w="2053"/>
      </w:tblGrid>
      <w:tr w:rsidR="004B6626" w:rsidRPr="00807F86" w:rsidTr="004B6626">
        <w:trPr>
          <w:trHeight w:val="537"/>
        </w:trPr>
        <w:tc>
          <w:tcPr>
            <w:tcW w:w="4077" w:type="dxa"/>
            <w:vMerge w:val="restart"/>
          </w:tcPr>
          <w:p w:rsidR="004B6626" w:rsidRPr="005D6C7F" w:rsidRDefault="004B6626" w:rsidP="001C6898">
            <w:pPr>
              <w:jc w:val="both"/>
              <w:rPr>
                <w:b/>
              </w:rPr>
            </w:pPr>
            <w:r w:rsidRPr="005D6C7F">
              <w:rPr>
                <w:b/>
              </w:rPr>
              <w:t>Основные характеристики бюджета</w:t>
            </w:r>
          </w:p>
        </w:tc>
        <w:tc>
          <w:tcPr>
            <w:tcW w:w="6164" w:type="dxa"/>
            <w:gridSpan w:val="3"/>
          </w:tcPr>
          <w:p w:rsidR="004B6626" w:rsidRPr="004B6626" w:rsidRDefault="004B6626" w:rsidP="001C6898">
            <w:pPr>
              <w:ind w:left="1419"/>
              <w:jc w:val="both"/>
              <w:rPr>
                <w:b/>
              </w:rPr>
            </w:pPr>
            <w:r w:rsidRPr="004B6626">
              <w:rPr>
                <w:b/>
              </w:rPr>
              <w:t>Проект бюджета (в тыс. руб.)</w:t>
            </w:r>
          </w:p>
        </w:tc>
      </w:tr>
      <w:tr w:rsidR="004B6626" w:rsidRPr="00807F86" w:rsidTr="004B6626">
        <w:trPr>
          <w:trHeight w:val="752"/>
        </w:trPr>
        <w:tc>
          <w:tcPr>
            <w:tcW w:w="4077" w:type="dxa"/>
            <w:vMerge/>
          </w:tcPr>
          <w:p w:rsidR="004B6626" w:rsidRPr="005D6C7F" w:rsidRDefault="004B6626" w:rsidP="001C6898">
            <w:pPr>
              <w:jc w:val="both"/>
              <w:rPr>
                <w:b/>
              </w:rPr>
            </w:pPr>
          </w:p>
        </w:tc>
        <w:tc>
          <w:tcPr>
            <w:tcW w:w="1985" w:type="dxa"/>
          </w:tcPr>
          <w:p w:rsidR="004B6626" w:rsidRPr="005D6C7F" w:rsidRDefault="004B6626" w:rsidP="001C6898">
            <w:pPr>
              <w:jc w:val="center"/>
            </w:pPr>
          </w:p>
          <w:p w:rsidR="004B6626" w:rsidRPr="005D6C7F" w:rsidRDefault="004B6626" w:rsidP="00B63107">
            <w:pPr>
              <w:jc w:val="center"/>
            </w:pPr>
            <w:r w:rsidRPr="005D6C7F">
              <w:t>на 20</w:t>
            </w:r>
            <w:r w:rsidR="00B61816">
              <w:t>19</w:t>
            </w:r>
            <w:r w:rsidRPr="005D6C7F">
              <w:t xml:space="preserve"> г.</w:t>
            </w:r>
          </w:p>
        </w:tc>
        <w:tc>
          <w:tcPr>
            <w:tcW w:w="2126" w:type="dxa"/>
          </w:tcPr>
          <w:p w:rsidR="004B6626" w:rsidRPr="005D6C7F" w:rsidRDefault="004B6626" w:rsidP="001C6898">
            <w:pPr>
              <w:jc w:val="center"/>
            </w:pPr>
          </w:p>
          <w:p w:rsidR="004B6626" w:rsidRPr="005D6C7F" w:rsidRDefault="004B6626" w:rsidP="00B61816">
            <w:pPr>
              <w:jc w:val="center"/>
            </w:pPr>
            <w:r w:rsidRPr="005D6C7F">
              <w:t>на 20</w:t>
            </w:r>
            <w:r w:rsidR="00B61816">
              <w:t>20</w:t>
            </w:r>
            <w:r w:rsidRPr="005D6C7F">
              <w:t xml:space="preserve"> г.</w:t>
            </w:r>
          </w:p>
        </w:tc>
        <w:tc>
          <w:tcPr>
            <w:tcW w:w="2053" w:type="dxa"/>
          </w:tcPr>
          <w:p w:rsidR="004B6626" w:rsidRPr="005D6C7F" w:rsidRDefault="004B6626" w:rsidP="001C6898">
            <w:pPr>
              <w:jc w:val="center"/>
            </w:pPr>
          </w:p>
          <w:p w:rsidR="004B6626" w:rsidRPr="005D6C7F" w:rsidRDefault="00B61816" w:rsidP="00B61816">
            <w:pPr>
              <w:jc w:val="center"/>
            </w:pPr>
            <w:r>
              <w:t>н</w:t>
            </w:r>
            <w:r w:rsidR="004B6626" w:rsidRPr="005D6C7F">
              <w:t>а 20</w:t>
            </w:r>
            <w:r w:rsidR="00B63107">
              <w:t>2</w:t>
            </w:r>
            <w:r>
              <w:t>1</w:t>
            </w:r>
            <w:r w:rsidR="004B6626" w:rsidRPr="005D6C7F">
              <w:t xml:space="preserve"> г.</w:t>
            </w:r>
          </w:p>
        </w:tc>
      </w:tr>
      <w:tr w:rsidR="004B6626" w:rsidRPr="00807F86" w:rsidTr="004B6626">
        <w:trPr>
          <w:trHeight w:val="230"/>
        </w:trPr>
        <w:tc>
          <w:tcPr>
            <w:tcW w:w="4077" w:type="dxa"/>
          </w:tcPr>
          <w:p w:rsidR="004B6626" w:rsidRPr="005D6C7F" w:rsidRDefault="004B6626" w:rsidP="001C6898">
            <w:pPr>
              <w:jc w:val="both"/>
            </w:pPr>
            <w:r w:rsidRPr="005D6C7F">
              <w:t>Общий объем доходов</w:t>
            </w:r>
          </w:p>
        </w:tc>
        <w:tc>
          <w:tcPr>
            <w:tcW w:w="1985" w:type="dxa"/>
            <w:vAlign w:val="center"/>
          </w:tcPr>
          <w:p w:rsidR="004B6626" w:rsidRPr="005D6C7F" w:rsidRDefault="00B61816" w:rsidP="00385627">
            <w:pPr>
              <w:jc w:val="center"/>
            </w:pPr>
            <w:r>
              <w:t>1 025 800,0</w:t>
            </w:r>
          </w:p>
        </w:tc>
        <w:tc>
          <w:tcPr>
            <w:tcW w:w="2126" w:type="dxa"/>
            <w:vAlign w:val="center"/>
          </w:tcPr>
          <w:p w:rsidR="004B6626" w:rsidRPr="005D6C7F" w:rsidRDefault="00B61816" w:rsidP="001C6898">
            <w:pPr>
              <w:jc w:val="center"/>
            </w:pPr>
            <w:r>
              <w:t>1 006 200,00</w:t>
            </w:r>
          </w:p>
        </w:tc>
        <w:tc>
          <w:tcPr>
            <w:tcW w:w="2053" w:type="dxa"/>
            <w:vAlign w:val="center"/>
          </w:tcPr>
          <w:p w:rsidR="004B6626" w:rsidRPr="005D6C7F" w:rsidRDefault="00B61816" w:rsidP="001C6898">
            <w:pPr>
              <w:jc w:val="center"/>
            </w:pPr>
            <w:r>
              <w:t>1 014 300,0</w:t>
            </w:r>
          </w:p>
        </w:tc>
      </w:tr>
      <w:tr w:rsidR="00B61816" w:rsidRPr="00807F86" w:rsidTr="004B6626">
        <w:trPr>
          <w:trHeight w:val="230"/>
        </w:trPr>
        <w:tc>
          <w:tcPr>
            <w:tcW w:w="4077" w:type="dxa"/>
          </w:tcPr>
          <w:p w:rsidR="00B61816" w:rsidRPr="005D6C7F" w:rsidRDefault="00B61816" w:rsidP="001C6898">
            <w:pPr>
              <w:jc w:val="both"/>
            </w:pPr>
            <w:r w:rsidRPr="005D6C7F">
              <w:t>Общий объем расходов</w:t>
            </w:r>
          </w:p>
        </w:tc>
        <w:tc>
          <w:tcPr>
            <w:tcW w:w="1985" w:type="dxa"/>
            <w:vAlign w:val="center"/>
          </w:tcPr>
          <w:p w:rsidR="00B61816" w:rsidRPr="005D6C7F" w:rsidRDefault="00B61816" w:rsidP="001C6898">
            <w:pPr>
              <w:jc w:val="center"/>
            </w:pPr>
            <w:r>
              <w:t>1 025 800,0</w:t>
            </w:r>
          </w:p>
        </w:tc>
        <w:tc>
          <w:tcPr>
            <w:tcW w:w="2126" w:type="dxa"/>
            <w:vAlign w:val="center"/>
          </w:tcPr>
          <w:p w:rsidR="00B61816" w:rsidRPr="005D6C7F" w:rsidRDefault="00B61816" w:rsidP="00F71135">
            <w:pPr>
              <w:jc w:val="center"/>
            </w:pPr>
            <w:r>
              <w:t>1 006 200,00</w:t>
            </w:r>
          </w:p>
        </w:tc>
        <w:tc>
          <w:tcPr>
            <w:tcW w:w="2053" w:type="dxa"/>
            <w:vAlign w:val="center"/>
          </w:tcPr>
          <w:p w:rsidR="00B61816" w:rsidRPr="005D6C7F" w:rsidRDefault="00B61816" w:rsidP="00F71135">
            <w:pPr>
              <w:jc w:val="center"/>
            </w:pPr>
            <w:r>
              <w:t>1 014 300,0</w:t>
            </w:r>
          </w:p>
        </w:tc>
      </w:tr>
      <w:tr w:rsidR="004B6626" w:rsidRPr="00807F86" w:rsidTr="004B6626">
        <w:trPr>
          <w:trHeight w:val="72"/>
        </w:trPr>
        <w:tc>
          <w:tcPr>
            <w:tcW w:w="4077" w:type="dxa"/>
          </w:tcPr>
          <w:p w:rsidR="004B6626" w:rsidRPr="005D6C7F" w:rsidRDefault="004B6626" w:rsidP="001C6898">
            <w:pPr>
              <w:jc w:val="both"/>
            </w:pPr>
            <w:r w:rsidRPr="005D6C7F">
              <w:t>Дефицит</w:t>
            </w:r>
            <w:r w:rsidR="00845FF1">
              <w:t>/ профицит</w:t>
            </w:r>
          </w:p>
        </w:tc>
        <w:tc>
          <w:tcPr>
            <w:tcW w:w="1985" w:type="dxa"/>
            <w:vAlign w:val="center"/>
          </w:tcPr>
          <w:p w:rsidR="004B6626" w:rsidRPr="005D6C7F" w:rsidRDefault="0055448D" w:rsidP="001C6898">
            <w:pPr>
              <w:jc w:val="center"/>
            </w:pPr>
            <w:r>
              <w:t>0</w:t>
            </w:r>
            <w:r w:rsidR="004B6626">
              <w:t>,0</w:t>
            </w:r>
          </w:p>
        </w:tc>
        <w:tc>
          <w:tcPr>
            <w:tcW w:w="2126" w:type="dxa"/>
            <w:vAlign w:val="center"/>
          </w:tcPr>
          <w:p w:rsidR="004B6626" w:rsidRPr="005D6C7F" w:rsidRDefault="00B61816" w:rsidP="0055448D">
            <w:pPr>
              <w:jc w:val="center"/>
            </w:pPr>
            <w:r>
              <w:t>0</w:t>
            </w:r>
            <w:r w:rsidR="0055448D">
              <w:t>,0</w:t>
            </w:r>
          </w:p>
        </w:tc>
        <w:tc>
          <w:tcPr>
            <w:tcW w:w="2053" w:type="dxa"/>
            <w:vAlign w:val="center"/>
          </w:tcPr>
          <w:p w:rsidR="004B6626" w:rsidRPr="005D6C7F" w:rsidRDefault="0055448D" w:rsidP="0055448D">
            <w:pPr>
              <w:jc w:val="center"/>
            </w:pPr>
            <w:r>
              <w:t>0,0</w:t>
            </w:r>
          </w:p>
        </w:tc>
      </w:tr>
      <w:tr w:rsidR="004B6626" w:rsidRPr="00807F86" w:rsidTr="004B6626">
        <w:trPr>
          <w:trHeight w:val="72"/>
        </w:trPr>
        <w:tc>
          <w:tcPr>
            <w:tcW w:w="4077" w:type="dxa"/>
          </w:tcPr>
          <w:p w:rsidR="004B6626" w:rsidRPr="005D6C7F" w:rsidRDefault="004B6626" w:rsidP="001C6898">
            <w:pPr>
              <w:jc w:val="both"/>
            </w:pPr>
            <w:r>
              <w:t>Условно утверждаемые расходы</w:t>
            </w:r>
          </w:p>
        </w:tc>
        <w:tc>
          <w:tcPr>
            <w:tcW w:w="1985" w:type="dxa"/>
            <w:vAlign w:val="center"/>
          </w:tcPr>
          <w:p w:rsidR="004B6626" w:rsidRDefault="004B6626" w:rsidP="001C6898">
            <w:pPr>
              <w:jc w:val="center"/>
            </w:pPr>
            <w:r>
              <w:t>Х</w:t>
            </w:r>
          </w:p>
        </w:tc>
        <w:tc>
          <w:tcPr>
            <w:tcW w:w="2126" w:type="dxa"/>
            <w:vAlign w:val="center"/>
          </w:tcPr>
          <w:p w:rsidR="004B6626" w:rsidRDefault="00CD4928" w:rsidP="001C6898">
            <w:pPr>
              <w:jc w:val="center"/>
            </w:pPr>
            <w:r>
              <w:t>10 400,0</w:t>
            </w:r>
          </w:p>
        </w:tc>
        <w:tc>
          <w:tcPr>
            <w:tcW w:w="2053" w:type="dxa"/>
            <w:vAlign w:val="center"/>
          </w:tcPr>
          <w:p w:rsidR="004B6626" w:rsidRDefault="00CD4928" w:rsidP="001C6898">
            <w:pPr>
              <w:jc w:val="center"/>
            </w:pPr>
            <w:r>
              <w:t>21 700,0</w:t>
            </w:r>
          </w:p>
        </w:tc>
      </w:tr>
      <w:tr w:rsidR="004B6626" w:rsidRPr="00807F86" w:rsidTr="004B6626">
        <w:trPr>
          <w:trHeight w:val="72"/>
        </w:trPr>
        <w:tc>
          <w:tcPr>
            <w:tcW w:w="4077" w:type="dxa"/>
          </w:tcPr>
          <w:p w:rsidR="004B6626" w:rsidRDefault="004B6626" w:rsidP="001C6898">
            <w:pPr>
              <w:jc w:val="both"/>
            </w:pPr>
            <w:r>
              <w:t>Публичные нормативные обязательства</w:t>
            </w:r>
          </w:p>
        </w:tc>
        <w:tc>
          <w:tcPr>
            <w:tcW w:w="1985" w:type="dxa"/>
            <w:vAlign w:val="center"/>
          </w:tcPr>
          <w:p w:rsidR="004B6626" w:rsidRDefault="00CD4928" w:rsidP="001C6898">
            <w:pPr>
              <w:jc w:val="center"/>
            </w:pPr>
            <w:r>
              <w:t>13</w:t>
            </w:r>
            <w:r w:rsidR="006E442D">
              <w:t>0,0</w:t>
            </w:r>
          </w:p>
        </w:tc>
        <w:tc>
          <w:tcPr>
            <w:tcW w:w="2126" w:type="dxa"/>
            <w:vAlign w:val="center"/>
          </w:tcPr>
          <w:p w:rsidR="004B6626" w:rsidRDefault="003D57F8" w:rsidP="006E442D">
            <w:pPr>
              <w:jc w:val="center"/>
            </w:pPr>
            <w:r>
              <w:t>1</w:t>
            </w:r>
            <w:r w:rsidR="006E442D">
              <w:t>3</w:t>
            </w:r>
            <w:r>
              <w:t>0,0</w:t>
            </w:r>
          </w:p>
        </w:tc>
        <w:tc>
          <w:tcPr>
            <w:tcW w:w="2053" w:type="dxa"/>
            <w:vAlign w:val="center"/>
          </w:tcPr>
          <w:p w:rsidR="004B6626" w:rsidRDefault="003D57F8" w:rsidP="006E442D">
            <w:pPr>
              <w:jc w:val="center"/>
            </w:pPr>
            <w:r>
              <w:t>1</w:t>
            </w:r>
            <w:r w:rsidR="006E442D">
              <w:t>3</w:t>
            </w:r>
            <w:r>
              <w:t>0,0</w:t>
            </w:r>
          </w:p>
        </w:tc>
      </w:tr>
      <w:tr w:rsidR="004B6626" w:rsidRPr="00807F86" w:rsidTr="004B6626">
        <w:trPr>
          <w:trHeight w:val="72"/>
        </w:trPr>
        <w:tc>
          <w:tcPr>
            <w:tcW w:w="4077" w:type="dxa"/>
          </w:tcPr>
          <w:p w:rsidR="004B6626" w:rsidRDefault="004B6626" w:rsidP="001C6898">
            <w:pPr>
              <w:jc w:val="both"/>
            </w:pPr>
            <w:r>
              <w:t>Безвозмездные поступления</w:t>
            </w:r>
          </w:p>
        </w:tc>
        <w:tc>
          <w:tcPr>
            <w:tcW w:w="1985" w:type="dxa"/>
            <w:vAlign w:val="center"/>
          </w:tcPr>
          <w:p w:rsidR="004B6626" w:rsidRDefault="00CD4928" w:rsidP="001C6898">
            <w:pPr>
              <w:jc w:val="center"/>
            </w:pPr>
            <w:r>
              <w:t>785 479,1</w:t>
            </w:r>
          </w:p>
        </w:tc>
        <w:tc>
          <w:tcPr>
            <w:tcW w:w="2126" w:type="dxa"/>
            <w:vAlign w:val="center"/>
          </w:tcPr>
          <w:p w:rsidR="004B6626" w:rsidRDefault="00CD4928" w:rsidP="001C6898">
            <w:pPr>
              <w:jc w:val="center"/>
            </w:pPr>
            <w:r>
              <w:t>761 718,9</w:t>
            </w:r>
          </w:p>
        </w:tc>
        <w:tc>
          <w:tcPr>
            <w:tcW w:w="2053" w:type="dxa"/>
            <w:vAlign w:val="center"/>
          </w:tcPr>
          <w:p w:rsidR="004B6626" w:rsidRDefault="00CD4928" w:rsidP="006E442D">
            <w:pPr>
              <w:jc w:val="center"/>
            </w:pPr>
            <w:r>
              <w:t>764 418,9</w:t>
            </w:r>
          </w:p>
        </w:tc>
      </w:tr>
      <w:tr w:rsidR="004B6626" w:rsidRPr="00807F86" w:rsidTr="004B6626">
        <w:trPr>
          <w:trHeight w:val="72"/>
        </w:trPr>
        <w:tc>
          <w:tcPr>
            <w:tcW w:w="4077" w:type="dxa"/>
          </w:tcPr>
          <w:p w:rsidR="004B6626" w:rsidRDefault="004B6626" w:rsidP="001C6898">
            <w:pPr>
              <w:jc w:val="both"/>
            </w:pPr>
            <w:r>
              <w:t>Дорожный фонд</w:t>
            </w:r>
          </w:p>
        </w:tc>
        <w:tc>
          <w:tcPr>
            <w:tcW w:w="1985" w:type="dxa"/>
            <w:vAlign w:val="center"/>
          </w:tcPr>
          <w:p w:rsidR="004B6626" w:rsidRDefault="00CD4928" w:rsidP="001C6898">
            <w:pPr>
              <w:jc w:val="center"/>
            </w:pPr>
            <w:r>
              <w:t>5 458,0</w:t>
            </w:r>
          </w:p>
        </w:tc>
        <w:tc>
          <w:tcPr>
            <w:tcW w:w="2126" w:type="dxa"/>
            <w:vAlign w:val="center"/>
          </w:tcPr>
          <w:p w:rsidR="004B6626" w:rsidRDefault="00CD4928" w:rsidP="001C6898">
            <w:pPr>
              <w:jc w:val="center"/>
            </w:pPr>
            <w:r>
              <w:t>5 458,0</w:t>
            </w:r>
          </w:p>
        </w:tc>
        <w:tc>
          <w:tcPr>
            <w:tcW w:w="2053" w:type="dxa"/>
            <w:vAlign w:val="center"/>
          </w:tcPr>
          <w:p w:rsidR="004B6626" w:rsidRDefault="00CD4928" w:rsidP="001C6898">
            <w:pPr>
              <w:jc w:val="center"/>
            </w:pPr>
            <w:r>
              <w:t>5 458,0</w:t>
            </w:r>
          </w:p>
        </w:tc>
      </w:tr>
      <w:tr w:rsidR="004B6626" w:rsidRPr="00807F86" w:rsidTr="004B6626">
        <w:trPr>
          <w:trHeight w:val="72"/>
        </w:trPr>
        <w:tc>
          <w:tcPr>
            <w:tcW w:w="4077" w:type="dxa"/>
          </w:tcPr>
          <w:p w:rsidR="004B6626" w:rsidRDefault="00845FF1" w:rsidP="001C6898">
            <w:pPr>
              <w:jc w:val="both"/>
            </w:pPr>
            <w:r>
              <w:t>Р</w:t>
            </w:r>
            <w:r w:rsidR="004B6626">
              <w:t>езервные фонды</w:t>
            </w:r>
          </w:p>
        </w:tc>
        <w:tc>
          <w:tcPr>
            <w:tcW w:w="1985" w:type="dxa"/>
            <w:vAlign w:val="center"/>
          </w:tcPr>
          <w:p w:rsidR="004B6626" w:rsidRDefault="003D57F8" w:rsidP="001C6898">
            <w:pPr>
              <w:jc w:val="center"/>
            </w:pPr>
            <w:r>
              <w:t>400,0</w:t>
            </w:r>
          </w:p>
        </w:tc>
        <w:tc>
          <w:tcPr>
            <w:tcW w:w="2126" w:type="dxa"/>
            <w:vAlign w:val="center"/>
          </w:tcPr>
          <w:p w:rsidR="004B6626" w:rsidRDefault="003D57F8" w:rsidP="001C6898">
            <w:pPr>
              <w:jc w:val="center"/>
            </w:pPr>
            <w:r>
              <w:t>200,0</w:t>
            </w:r>
          </w:p>
        </w:tc>
        <w:tc>
          <w:tcPr>
            <w:tcW w:w="2053" w:type="dxa"/>
            <w:vAlign w:val="center"/>
          </w:tcPr>
          <w:p w:rsidR="004B6626" w:rsidRDefault="003D57F8" w:rsidP="001C6898">
            <w:pPr>
              <w:jc w:val="center"/>
            </w:pPr>
            <w:r>
              <w:t>200,0</w:t>
            </w:r>
          </w:p>
        </w:tc>
      </w:tr>
      <w:tr w:rsidR="004B6626" w:rsidRPr="00807F86" w:rsidTr="004B6626">
        <w:trPr>
          <w:trHeight w:val="72"/>
        </w:trPr>
        <w:tc>
          <w:tcPr>
            <w:tcW w:w="4077" w:type="dxa"/>
          </w:tcPr>
          <w:p w:rsidR="004B6626" w:rsidRDefault="004B6626" w:rsidP="001C6898">
            <w:pPr>
              <w:jc w:val="both"/>
            </w:pPr>
            <w:r>
              <w:t>Предельный объем муниципального долга</w:t>
            </w:r>
          </w:p>
        </w:tc>
        <w:tc>
          <w:tcPr>
            <w:tcW w:w="1985" w:type="dxa"/>
            <w:vAlign w:val="center"/>
          </w:tcPr>
          <w:p w:rsidR="004B6626" w:rsidRDefault="006E442D" w:rsidP="001C6898">
            <w:pPr>
              <w:jc w:val="center"/>
            </w:pPr>
            <w:r>
              <w:t>5 200,0</w:t>
            </w:r>
          </w:p>
        </w:tc>
        <w:tc>
          <w:tcPr>
            <w:tcW w:w="2126" w:type="dxa"/>
            <w:vAlign w:val="center"/>
          </w:tcPr>
          <w:p w:rsidR="004B6626" w:rsidRDefault="006E442D" w:rsidP="001C6898">
            <w:pPr>
              <w:jc w:val="center"/>
            </w:pPr>
            <w:r>
              <w:t>5 20</w:t>
            </w:r>
            <w:r w:rsidR="00845FF1">
              <w:t>0,0</w:t>
            </w:r>
          </w:p>
        </w:tc>
        <w:tc>
          <w:tcPr>
            <w:tcW w:w="2053" w:type="dxa"/>
            <w:vAlign w:val="center"/>
          </w:tcPr>
          <w:p w:rsidR="004B6626" w:rsidRDefault="00CD4928" w:rsidP="001C6898">
            <w:pPr>
              <w:jc w:val="center"/>
            </w:pPr>
            <w:r>
              <w:t>5 2</w:t>
            </w:r>
            <w:r w:rsidR="006E442D">
              <w:t>0</w:t>
            </w:r>
            <w:r w:rsidR="00845FF1">
              <w:t>0,0</w:t>
            </w:r>
          </w:p>
        </w:tc>
      </w:tr>
      <w:tr w:rsidR="004B6626" w:rsidRPr="00807F86" w:rsidTr="004B6626">
        <w:trPr>
          <w:trHeight w:val="72"/>
        </w:trPr>
        <w:tc>
          <w:tcPr>
            <w:tcW w:w="4077" w:type="dxa"/>
          </w:tcPr>
          <w:p w:rsidR="004B6626" w:rsidRDefault="004B6626" w:rsidP="001C6898">
            <w:pPr>
              <w:jc w:val="both"/>
            </w:pPr>
            <w:r>
              <w:t>Верхний предел муниципального долга (на 1 января года, следующего за годом планирования)</w:t>
            </w:r>
          </w:p>
        </w:tc>
        <w:tc>
          <w:tcPr>
            <w:tcW w:w="1985" w:type="dxa"/>
            <w:vAlign w:val="center"/>
          </w:tcPr>
          <w:p w:rsidR="004B6626" w:rsidRDefault="0097416C" w:rsidP="001C6898">
            <w:pPr>
              <w:jc w:val="center"/>
            </w:pPr>
            <w:r>
              <w:t>0,0</w:t>
            </w:r>
          </w:p>
        </w:tc>
        <w:tc>
          <w:tcPr>
            <w:tcW w:w="2126" w:type="dxa"/>
            <w:vAlign w:val="center"/>
          </w:tcPr>
          <w:p w:rsidR="004B6626" w:rsidRDefault="006E442D" w:rsidP="001C6898">
            <w:pPr>
              <w:jc w:val="center"/>
            </w:pPr>
            <w:r>
              <w:t>5 200,0</w:t>
            </w:r>
          </w:p>
        </w:tc>
        <w:tc>
          <w:tcPr>
            <w:tcW w:w="2053" w:type="dxa"/>
            <w:vAlign w:val="center"/>
          </w:tcPr>
          <w:p w:rsidR="004B6626" w:rsidRDefault="003443FB" w:rsidP="001C6898">
            <w:pPr>
              <w:jc w:val="center"/>
            </w:pPr>
            <w:r>
              <w:t>5 2</w:t>
            </w:r>
            <w:r w:rsidR="006E442D">
              <w:t>00,0</w:t>
            </w:r>
          </w:p>
        </w:tc>
      </w:tr>
      <w:tr w:rsidR="00FE5BFE" w:rsidRPr="00807F86" w:rsidTr="004B6626">
        <w:trPr>
          <w:trHeight w:val="72"/>
        </w:trPr>
        <w:tc>
          <w:tcPr>
            <w:tcW w:w="4077" w:type="dxa"/>
          </w:tcPr>
          <w:p w:rsidR="00FE5BFE" w:rsidRDefault="00FE5BFE" w:rsidP="001C6898">
            <w:pPr>
              <w:jc w:val="both"/>
            </w:pPr>
            <w:r>
              <w:t>Обслуживание муниципального долга</w:t>
            </w:r>
          </w:p>
        </w:tc>
        <w:tc>
          <w:tcPr>
            <w:tcW w:w="1985" w:type="dxa"/>
            <w:vAlign w:val="center"/>
          </w:tcPr>
          <w:p w:rsidR="00FE5BFE" w:rsidRDefault="003443FB" w:rsidP="001C6898">
            <w:pPr>
              <w:jc w:val="center"/>
            </w:pPr>
            <w:r>
              <w:t>5,2</w:t>
            </w:r>
          </w:p>
        </w:tc>
        <w:tc>
          <w:tcPr>
            <w:tcW w:w="2126" w:type="dxa"/>
            <w:vAlign w:val="center"/>
          </w:tcPr>
          <w:p w:rsidR="00FE5BFE" w:rsidRDefault="003443FB" w:rsidP="001C6898">
            <w:pPr>
              <w:jc w:val="center"/>
            </w:pPr>
            <w:r>
              <w:t>5,2</w:t>
            </w:r>
          </w:p>
        </w:tc>
        <w:tc>
          <w:tcPr>
            <w:tcW w:w="2053" w:type="dxa"/>
            <w:vAlign w:val="center"/>
          </w:tcPr>
          <w:p w:rsidR="00FE5BFE" w:rsidRDefault="0097416C" w:rsidP="003443FB">
            <w:pPr>
              <w:jc w:val="center"/>
            </w:pPr>
            <w:r>
              <w:t>5</w:t>
            </w:r>
            <w:r w:rsidR="003443FB">
              <w:t>,2</w:t>
            </w:r>
          </w:p>
        </w:tc>
      </w:tr>
    </w:tbl>
    <w:p w:rsidR="006105A9" w:rsidRDefault="006105A9" w:rsidP="001C6898">
      <w:pPr>
        <w:ind w:firstLine="709"/>
        <w:jc w:val="both"/>
        <w:rPr>
          <w:sz w:val="26"/>
          <w:szCs w:val="26"/>
        </w:rPr>
      </w:pPr>
    </w:p>
    <w:p w:rsidR="0012189B" w:rsidRPr="00D8481A" w:rsidRDefault="0012189B" w:rsidP="00D8481A">
      <w:pPr>
        <w:autoSpaceDE w:val="0"/>
        <w:autoSpaceDN w:val="0"/>
        <w:spacing w:line="276" w:lineRule="auto"/>
        <w:ind w:firstLine="851"/>
        <w:jc w:val="both"/>
        <w:rPr>
          <w:sz w:val="24"/>
          <w:szCs w:val="24"/>
        </w:rPr>
      </w:pPr>
      <w:r>
        <w:rPr>
          <w:sz w:val="24"/>
          <w:szCs w:val="24"/>
        </w:rPr>
        <w:t>Бюджет района на 201</w:t>
      </w:r>
      <w:r w:rsidR="0002503B">
        <w:rPr>
          <w:sz w:val="24"/>
          <w:szCs w:val="24"/>
        </w:rPr>
        <w:t>9</w:t>
      </w:r>
      <w:r>
        <w:rPr>
          <w:sz w:val="24"/>
          <w:szCs w:val="24"/>
        </w:rPr>
        <w:t xml:space="preserve"> год</w:t>
      </w:r>
      <w:r w:rsidRPr="00D35CDE">
        <w:rPr>
          <w:sz w:val="24"/>
          <w:szCs w:val="24"/>
        </w:rPr>
        <w:t xml:space="preserve"> </w:t>
      </w:r>
      <w:r w:rsidR="0002503B">
        <w:rPr>
          <w:sz w:val="24"/>
          <w:szCs w:val="24"/>
        </w:rPr>
        <w:t>и на плановый период 2020</w:t>
      </w:r>
      <w:r>
        <w:rPr>
          <w:sz w:val="24"/>
          <w:szCs w:val="24"/>
        </w:rPr>
        <w:t xml:space="preserve"> и 202</w:t>
      </w:r>
      <w:r w:rsidR="0002503B">
        <w:rPr>
          <w:sz w:val="24"/>
          <w:szCs w:val="24"/>
        </w:rPr>
        <w:t>1</w:t>
      </w:r>
      <w:r>
        <w:rPr>
          <w:sz w:val="24"/>
          <w:szCs w:val="24"/>
        </w:rPr>
        <w:t xml:space="preserve"> годов </w:t>
      </w:r>
      <w:r w:rsidR="00F639F0">
        <w:rPr>
          <w:sz w:val="24"/>
          <w:szCs w:val="24"/>
        </w:rPr>
        <w:t>запланировано</w:t>
      </w:r>
      <w:r w:rsidR="0002503B">
        <w:rPr>
          <w:sz w:val="24"/>
          <w:szCs w:val="24"/>
        </w:rPr>
        <w:t xml:space="preserve"> принять бездефицитны</w:t>
      </w:r>
      <w:r w:rsidR="00D8481A">
        <w:rPr>
          <w:sz w:val="24"/>
          <w:szCs w:val="24"/>
        </w:rPr>
        <w:t>м</w:t>
      </w:r>
      <w:r w:rsidR="00F639F0">
        <w:rPr>
          <w:sz w:val="24"/>
          <w:szCs w:val="24"/>
        </w:rPr>
        <w:t xml:space="preserve"> в связи с реструктуризацией обязательств (задолженности) бюджета района </w:t>
      </w:r>
      <w:r w:rsidR="00D8481A">
        <w:rPr>
          <w:sz w:val="24"/>
          <w:szCs w:val="24"/>
        </w:rPr>
        <w:t>перед республиканским бюджетом Р</w:t>
      </w:r>
      <w:r w:rsidR="00F639F0">
        <w:rPr>
          <w:sz w:val="24"/>
          <w:szCs w:val="24"/>
        </w:rPr>
        <w:t xml:space="preserve">еспублики Коми по представленному бюджетному </w:t>
      </w:r>
      <w:r w:rsidR="00F639F0">
        <w:rPr>
          <w:sz w:val="24"/>
          <w:szCs w:val="24"/>
        </w:rPr>
        <w:lastRenderedPageBreak/>
        <w:t>кредиту в 2017 году путем предоставления рассрочки исполнения обязательств по бюджетному кредиту на срок до 7 лет</w:t>
      </w:r>
      <w:r w:rsidR="0002503B">
        <w:rPr>
          <w:sz w:val="24"/>
          <w:szCs w:val="24"/>
        </w:rPr>
        <w:t>.</w:t>
      </w:r>
      <w:r w:rsidR="00D8481A">
        <w:rPr>
          <w:sz w:val="24"/>
          <w:szCs w:val="24"/>
        </w:rPr>
        <w:t xml:space="preserve"> </w:t>
      </w:r>
      <w:r w:rsidR="00D8481A">
        <w:rPr>
          <w:rFonts w:eastAsia="Calibri"/>
          <w:sz w:val="24"/>
          <w:szCs w:val="24"/>
          <w:lang w:eastAsia="en-US"/>
        </w:rPr>
        <w:t>З</w:t>
      </w:r>
      <w:r w:rsidR="00D8481A" w:rsidRPr="00D8481A">
        <w:rPr>
          <w:rFonts w:eastAsia="Calibri"/>
          <w:sz w:val="24"/>
          <w:szCs w:val="24"/>
          <w:lang w:eastAsia="en-US"/>
        </w:rPr>
        <w:t>адолженность по основному долгу подлежит погашению в период с 2022 по 2025 год с возмо</w:t>
      </w:r>
      <w:r w:rsidR="00D8481A">
        <w:rPr>
          <w:rFonts w:eastAsia="Calibri"/>
          <w:sz w:val="24"/>
          <w:szCs w:val="24"/>
          <w:lang w:eastAsia="en-US"/>
        </w:rPr>
        <w:t>жностью ее досрочного погашения. З</w:t>
      </w:r>
      <w:r w:rsidR="00D8481A" w:rsidRPr="00D8481A">
        <w:rPr>
          <w:rFonts w:eastAsia="Calibri"/>
          <w:sz w:val="24"/>
          <w:szCs w:val="24"/>
          <w:lang w:eastAsia="en-US"/>
        </w:rPr>
        <w:t>а пользование средствами республиканского бюджета Республики Коми взимается плата в размере 0,1 процента годовых, начисляемого на остаток реструктурированной задолженности по основному долгу на дату реструктуризации</w:t>
      </w:r>
      <w:r w:rsidR="00D8481A">
        <w:rPr>
          <w:rFonts w:eastAsia="Calibri"/>
          <w:sz w:val="24"/>
          <w:szCs w:val="24"/>
          <w:lang w:eastAsia="en-US"/>
        </w:rPr>
        <w:t xml:space="preserve">. Данная мера предусмотрена статьей 20 Проекта закона Республики Коми </w:t>
      </w:r>
      <w:r w:rsidR="00010845">
        <w:rPr>
          <w:rFonts w:eastAsia="Calibri"/>
          <w:sz w:val="24"/>
          <w:szCs w:val="24"/>
          <w:lang w:eastAsia="en-US"/>
        </w:rPr>
        <w:t>о</w:t>
      </w:r>
      <w:r w:rsidR="00D8481A">
        <w:rPr>
          <w:rFonts w:eastAsia="Calibri"/>
          <w:sz w:val="24"/>
          <w:szCs w:val="24"/>
          <w:lang w:eastAsia="en-US"/>
        </w:rPr>
        <w:t xml:space="preserve"> республиканском бюджете на 2019-2021 годы.</w:t>
      </w:r>
    </w:p>
    <w:p w:rsidR="00AC22DE" w:rsidRPr="005309A2" w:rsidRDefault="00AC22DE" w:rsidP="005309A2">
      <w:pPr>
        <w:spacing w:line="276" w:lineRule="auto"/>
        <w:ind w:firstLine="709"/>
        <w:jc w:val="both"/>
        <w:rPr>
          <w:sz w:val="24"/>
          <w:szCs w:val="24"/>
          <w:u w:val="single"/>
        </w:rPr>
      </w:pPr>
      <w:r w:rsidRPr="005309A2">
        <w:rPr>
          <w:sz w:val="24"/>
          <w:szCs w:val="24"/>
        </w:rPr>
        <w:t>Объем резервных фондов, предлагаемый</w:t>
      </w:r>
      <w:r w:rsidR="00FE5BFE" w:rsidRPr="005309A2">
        <w:rPr>
          <w:sz w:val="24"/>
          <w:szCs w:val="24"/>
        </w:rPr>
        <w:t xml:space="preserve"> </w:t>
      </w:r>
      <w:r w:rsidR="005309A2" w:rsidRPr="005309A2">
        <w:rPr>
          <w:sz w:val="24"/>
          <w:szCs w:val="24"/>
        </w:rPr>
        <w:t>П</w:t>
      </w:r>
      <w:r w:rsidR="00FE5BFE" w:rsidRPr="005309A2">
        <w:rPr>
          <w:sz w:val="24"/>
          <w:szCs w:val="24"/>
        </w:rPr>
        <w:t>роектом бюджета</w:t>
      </w:r>
      <w:r w:rsidR="005309A2" w:rsidRPr="005309A2">
        <w:rPr>
          <w:sz w:val="24"/>
          <w:szCs w:val="24"/>
        </w:rPr>
        <w:t xml:space="preserve"> района</w:t>
      </w:r>
      <w:r w:rsidR="00FE5BFE" w:rsidRPr="005309A2">
        <w:rPr>
          <w:sz w:val="24"/>
          <w:szCs w:val="24"/>
        </w:rPr>
        <w:t xml:space="preserve"> </w:t>
      </w:r>
      <w:r w:rsidR="005309A2" w:rsidRPr="005309A2">
        <w:rPr>
          <w:sz w:val="24"/>
          <w:szCs w:val="24"/>
        </w:rPr>
        <w:t>на 201</w:t>
      </w:r>
      <w:r w:rsidR="009F4AC8">
        <w:rPr>
          <w:sz w:val="24"/>
          <w:szCs w:val="24"/>
        </w:rPr>
        <w:t>9</w:t>
      </w:r>
      <w:r w:rsidR="005309A2" w:rsidRPr="005309A2">
        <w:rPr>
          <w:sz w:val="24"/>
          <w:szCs w:val="24"/>
        </w:rPr>
        <w:t>-202</w:t>
      </w:r>
      <w:r w:rsidR="009F4AC8">
        <w:rPr>
          <w:sz w:val="24"/>
          <w:szCs w:val="24"/>
        </w:rPr>
        <w:t>1</w:t>
      </w:r>
      <w:r w:rsidR="005309A2" w:rsidRPr="005309A2">
        <w:rPr>
          <w:sz w:val="24"/>
          <w:szCs w:val="24"/>
        </w:rPr>
        <w:t xml:space="preserve"> годы к утверждению</w:t>
      </w:r>
      <w:r w:rsidR="005309A2">
        <w:rPr>
          <w:sz w:val="24"/>
          <w:szCs w:val="24"/>
        </w:rPr>
        <w:t>,</w:t>
      </w:r>
      <w:r w:rsidR="00FE5BFE" w:rsidRPr="005309A2">
        <w:rPr>
          <w:sz w:val="24"/>
          <w:szCs w:val="24"/>
        </w:rPr>
        <w:t xml:space="preserve"> не превышает ограничений, установленных пунктом 3 статьи 81 Бюджетного кодекса </w:t>
      </w:r>
      <w:r w:rsidR="005309A2">
        <w:rPr>
          <w:sz w:val="24"/>
          <w:szCs w:val="24"/>
        </w:rPr>
        <w:t>РФ</w:t>
      </w:r>
      <w:r w:rsidR="00FE5BFE" w:rsidRPr="005309A2">
        <w:rPr>
          <w:sz w:val="24"/>
          <w:szCs w:val="24"/>
        </w:rPr>
        <w:t xml:space="preserve"> и </w:t>
      </w:r>
      <w:r w:rsidR="005309A2">
        <w:rPr>
          <w:sz w:val="24"/>
          <w:szCs w:val="24"/>
        </w:rPr>
        <w:t xml:space="preserve">пунктом </w:t>
      </w:r>
      <w:r w:rsidR="00FE5BFE" w:rsidRPr="005309A2">
        <w:rPr>
          <w:sz w:val="24"/>
          <w:szCs w:val="24"/>
        </w:rPr>
        <w:t xml:space="preserve">2 статьи 7 </w:t>
      </w:r>
      <w:r w:rsidR="00DF7260">
        <w:rPr>
          <w:sz w:val="24"/>
          <w:szCs w:val="24"/>
        </w:rPr>
        <w:t>П</w:t>
      </w:r>
      <w:r w:rsidR="00FE5BFE" w:rsidRPr="005309A2">
        <w:rPr>
          <w:sz w:val="24"/>
          <w:szCs w:val="24"/>
        </w:rPr>
        <w:t>оложения о бюджетном процессе (не более 3% всех расходов бюджета) и составляет на  201</w:t>
      </w:r>
      <w:r w:rsidR="009F4AC8">
        <w:rPr>
          <w:sz w:val="24"/>
          <w:szCs w:val="24"/>
        </w:rPr>
        <w:t>9</w:t>
      </w:r>
      <w:r w:rsidR="00FE5BFE" w:rsidRPr="005309A2">
        <w:rPr>
          <w:sz w:val="24"/>
          <w:szCs w:val="24"/>
        </w:rPr>
        <w:t xml:space="preserve"> год </w:t>
      </w:r>
      <w:r w:rsidR="000950C2" w:rsidRPr="005309A2">
        <w:rPr>
          <w:sz w:val="24"/>
          <w:szCs w:val="24"/>
        </w:rPr>
        <w:t>–</w:t>
      </w:r>
      <w:r w:rsidR="00FE5BFE" w:rsidRPr="005309A2">
        <w:rPr>
          <w:sz w:val="24"/>
          <w:szCs w:val="24"/>
        </w:rPr>
        <w:t xml:space="preserve"> </w:t>
      </w:r>
      <w:r w:rsidR="000950C2" w:rsidRPr="005309A2">
        <w:rPr>
          <w:sz w:val="24"/>
          <w:szCs w:val="24"/>
          <w:u w:val="single"/>
        </w:rPr>
        <w:t>0,0</w:t>
      </w:r>
      <w:r w:rsidR="009C241F">
        <w:rPr>
          <w:sz w:val="24"/>
          <w:szCs w:val="24"/>
          <w:u w:val="single"/>
        </w:rPr>
        <w:t>4</w:t>
      </w:r>
      <w:r w:rsidR="000950C2" w:rsidRPr="005309A2">
        <w:rPr>
          <w:sz w:val="24"/>
          <w:szCs w:val="24"/>
          <w:u w:val="single"/>
        </w:rPr>
        <w:t>%,</w:t>
      </w:r>
      <w:r w:rsidR="009F4AC8">
        <w:rPr>
          <w:sz w:val="24"/>
          <w:szCs w:val="24"/>
        </w:rPr>
        <w:t xml:space="preserve"> 2020</w:t>
      </w:r>
      <w:r w:rsidR="000950C2" w:rsidRPr="005309A2">
        <w:rPr>
          <w:sz w:val="24"/>
          <w:szCs w:val="24"/>
        </w:rPr>
        <w:t xml:space="preserve"> год – </w:t>
      </w:r>
      <w:r w:rsidR="000950C2" w:rsidRPr="005309A2">
        <w:rPr>
          <w:sz w:val="24"/>
          <w:szCs w:val="24"/>
          <w:u w:val="single"/>
        </w:rPr>
        <w:t>0,0</w:t>
      </w:r>
      <w:r w:rsidR="009F4AC8">
        <w:rPr>
          <w:sz w:val="24"/>
          <w:szCs w:val="24"/>
          <w:u w:val="single"/>
        </w:rPr>
        <w:t>2</w:t>
      </w:r>
      <w:r w:rsidR="000950C2" w:rsidRPr="005309A2">
        <w:rPr>
          <w:sz w:val="24"/>
          <w:szCs w:val="24"/>
          <w:u w:val="single"/>
        </w:rPr>
        <w:t>%,</w:t>
      </w:r>
      <w:r w:rsidR="000950C2" w:rsidRPr="005309A2">
        <w:rPr>
          <w:sz w:val="24"/>
          <w:szCs w:val="24"/>
        </w:rPr>
        <w:t xml:space="preserve"> 20</w:t>
      </w:r>
      <w:r w:rsidR="009F4AC8">
        <w:rPr>
          <w:sz w:val="24"/>
          <w:szCs w:val="24"/>
        </w:rPr>
        <w:t>21</w:t>
      </w:r>
      <w:r w:rsidR="000950C2" w:rsidRPr="005309A2">
        <w:rPr>
          <w:sz w:val="24"/>
          <w:szCs w:val="24"/>
        </w:rPr>
        <w:t xml:space="preserve"> год – </w:t>
      </w:r>
      <w:r w:rsidR="000950C2" w:rsidRPr="005309A2">
        <w:rPr>
          <w:sz w:val="24"/>
          <w:szCs w:val="24"/>
          <w:u w:val="single"/>
        </w:rPr>
        <w:t>0,0</w:t>
      </w:r>
      <w:r w:rsidR="009F4AC8">
        <w:rPr>
          <w:sz w:val="24"/>
          <w:szCs w:val="24"/>
          <w:u w:val="single"/>
        </w:rPr>
        <w:t>2</w:t>
      </w:r>
      <w:r w:rsidR="000950C2" w:rsidRPr="005309A2">
        <w:rPr>
          <w:sz w:val="24"/>
          <w:szCs w:val="24"/>
          <w:u w:val="single"/>
        </w:rPr>
        <w:t>%.</w:t>
      </w:r>
    </w:p>
    <w:p w:rsidR="009662E0" w:rsidRPr="009A45E5" w:rsidRDefault="009662E0" w:rsidP="0012189B">
      <w:pPr>
        <w:autoSpaceDE w:val="0"/>
        <w:autoSpaceDN w:val="0"/>
        <w:adjustRightInd w:val="0"/>
        <w:spacing w:line="276" w:lineRule="auto"/>
        <w:ind w:firstLine="709"/>
        <w:jc w:val="both"/>
        <w:rPr>
          <w:sz w:val="24"/>
          <w:szCs w:val="24"/>
        </w:rPr>
      </w:pPr>
      <w:r w:rsidRPr="009A45E5">
        <w:rPr>
          <w:sz w:val="24"/>
          <w:szCs w:val="24"/>
        </w:rPr>
        <w:t xml:space="preserve">Пунктом 3 статьей 107 Бюджетного кодекса </w:t>
      </w:r>
      <w:r w:rsidR="002B64A8" w:rsidRPr="009A45E5">
        <w:rPr>
          <w:sz w:val="24"/>
          <w:szCs w:val="24"/>
        </w:rPr>
        <w:t>РФ</w:t>
      </w:r>
      <w:r w:rsidRPr="009A45E5">
        <w:rPr>
          <w:sz w:val="24"/>
          <w:szCs w:val="24"/>
        </w:rPr>
        <w:t xml:space="preserve"> предельный  объем муниципального долга не должен превышать </w:t>
      </w:r>
      <w:r w:rsidR="00EF2F26" w:rsidRPr="009A45E5">
        <w:rPr>
          <w:sz w:val="24"/>
          <w:szCs w:val="24"/>
        </w:rPr>
        <w:t xml:space="preserve">50 % </w:t>
      </w:r>
      <w:r w:rsidRPr="009A45E5">
        <w:rPr>
          <w:sz w:val="24"/>
          <w:szCs w:val="24"/>
        </w:rPr>
        <w:t>утвержденн</w:t>
      </w:r>
      <w:r w:rsidR="00EF2F26" w:rsidRPr="009A45E5">
        <w:rPr>
          <w:sz w:val="24"/>
          <w:szCs w:val="24"/>
        </w:rPr>
        <w:t>ого</w:t>
      </w:r>
      <w:r w:rsidRPr="009A45E5">
        <w:rPr>
          <w:sz w:val="24"/>
          <w:szCs w:val="24"/>
        </w:rPr>
        <w:t xml:space="preserve"> общ</w:t>
      </w:r>
      <w:r w:rsidR="00EF2F26" w:rsidRPr="009A45E5">
        <w:rPr>
          <w:sz w:val="24"/>
          <w:szCs w:val="24"/>
        </w:rPr>
        <w:t>его</w:t>
      </w:r>
      <w:r w:rsidRPr="009A45E5">
        <w:rPr>
          <w:sz w:val="24"/>
          <w:szCs w:val="24"/>
        </w:rPr>
        <w:t xml:space="preserve"> годово</w:t>
      </w:r>
      <w:r w:rsidR="00EF2F26" w:rsidRPr="009A45E5">
        <w:rPr>
          <w:sz w:val="24"/>
          <w:szCs w:val="24"/>
        </w:rPr>
        <w:t>го</w:t>
      </w:r>
      <w:r w:rsidRPr="009A45E5">
        <w:rPr>
          <w:sz w:val="24"/>
          <w:szCs w:val="24"/>
        </w:rPr>
        <w:t xml:space="preserve"> объем</w:t>
      </w:r>
      <w:r w:rsidR="00EF2F26" w:rsidRPr="009A45E5">
        <w:rPr>
          <w:sz w:val="24"/>
          <w:szCs w:val="24"/>
        </w:rPr>
        <w:t>а</w:t>
      </w:r>
      <w:r w:rsidRPr="009A45E5">
        <w:rPr>
          <w:sz w:val="24"/>
          <w:szCs w:val="24"/>
        </w:rPr>
        <w:t xml:space="preserve">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0610F7" w:rsidRPr="009A45E5" w:rsidRDefault="00615011" w:rsidP="0012189B">
      <w:pPr>
        <w:autoSpaceDE w:val="0"/>
        <w:autoSpaceDN w:val="0"/>
        <w:adjustRightInd w:val="0"/>
        <w:spacing w:line="276" w:lineRule="auto"/>
        <w:ind w:firstLine="709"/>
        <w:jc w:val="both"/>
        <w:rPr>
          <w:sz w:val="24"/>
          <w:szCs w:val="24"/>
        </w:rPr>
      </w:pPr>
      <w:r>
        <w:rPr>
          <w:sz w:val="24"/>
          <w:szCs w:val="24"/>
        </w:rPr>
        <w:t>П</w:t>
      </w:r>
      <w:r w:rsidR="000610F7" w:rsidRPr="009A45E5">
        <w:rPr>
          <w:sz w:val="24"/>
          <w:szCs w:val="24"/>
        </w:rPr>
        <w:t>редельный объем муниципального долга муниципа</w:t>
      </w:r>
      <w:r w:rsidR="001575A7" w:rsidRPr="009A45E5">
        <w:rPr>
          <w:sz w:val="24"/>
          <w:szCs w:val="24"/>
        </w:rPr>
        <w:t>льного района «Ижемский» на 201</w:t>
      </w:r>
      <w:r w:rsidR="00182B36">
        <w:rPr>
          <w:sz w:val="24"/>
          <w:szCs w:val="24"/>
        </w:rPr>
        <w:t>9 год и плановый период 2020</w:t>
      </w:r>
      <w:r w:rsidR="000610F7" w:rsidRPr="009A45E5">
        <w:rPr>
          <w:sz w:val="24"/>
          <w:szCs w:val="24"/>
        </w:rPr>
        <w:t xml:space="preserve"> и 20</w:t>
      </w:r>
      <w:r w:rsidR="001575A7" w:rsidRPr="009A45E5">
        <w:rPr>
          <w:sz w:val="24"/>
          <w:szCs w:val="24"/>
        </w:rPr>
        <w:t>2</w:t>
      </w:r>
      <w:r w:rsidR="00182B36">
        <w:rPr>
          <w:sz w:val="24"/>
          <w:szCs w:val="24"/>
        </w:rPr>
        <w:t>1</w:t>
      </w:r>
      <w:r w:rsidR="000610F7" w:rsidRPr="009A45E5">
        <w:rPr>
          <w:sz w:val="24"/>
          <w:szCs w:val="24"/>
        </w:rPr>
        <w:t xml:space="preserve"> годов</w:t>
      </w:r>
      <w:r>
        <w:rPr>
          <w:sz w:val="24"/>
          <w:szCs w:val="24"/>
        </w:rPr>
        <w:t xml:space="preserve">, установленный пунктами 1 и 2 статьи 8 </w:t>
      </w:r>
      <w:r w:rsidRPr="009A45E5">
        <w:rPr>
          <w:sz w:val="24"/>
          <w:szCs w:val="24"/>
        </w:rPr>
        <w:t>Проекта бюджета района на 201</w:t>
      </w:r>
      <w:r w:rsidR="00182B36">
        <w:rPr>
          <w:sz w:val="24"/>
          <w:szCs w:val="24"/>
        </w:rPr>
        <w:t>9-2021</w:t>
      </w:r>
      <w:r w:rsidRPr="009A45E5">
        <w:rPr>
          <w:sz w:val="24"/>
          <w:szCs w:val="24"/>
        </w:rPr>
        <w:t xml:space="preserve"> годы </w:t>
      </w:r>
      <w:r>
        <w:rPr>
          <w:sz w:val="24"/>
          <w:szCs w:val="24"/>
        </w:rPr>
        <w:t>не выходит за рамки требований</w:t>
      </w:r>
      <w:r w:rsidR="009D24B2" w:rsidRPr="009A45E5">
        <w:rPr>
          <w:sz w:val="24"/>
          <w:szCs w:val="24"/>
        </w:rPr>
        <w:t xml:space="preserve"> пункта 3 статьи 107 Бюджетного кодекса </w:t>
      </w:r>
      <w:r w:rsidR="002B64A8" w:rsidRPr="009A45E5">
        <w:rPr>
          <w:sz w:val="24"/>
          <w:szCs w:val="24"/>
        </w:rPr>
        <w:t>РФ</w:t>
      </w:r>
      <w:r w:rsidR="009D24B2" w:rsidRPr="009A45E5">
        <w:rPr>
          <w:sz w:val="24"/>
          <w:szCs w:val="24"/>
        </w:rPr>
        <w:t>.</w:t>
      </w:r>
    </w:p>
    <w:p w:rsidR="009D24B2" w:rsidRPr="005309A2" w:rsidRDefault="006A3361" w:rsidP="0012189B">
      <w:pPr>
        <w:autoSpaceDE w:val="0"/>
        <w:autoSpaceDN w:val="0"/>
        <w:adjustRightInd w:val="0"/>
        <w:spacing w:after="240" w:line="276" w:lineRule="auto"/>
        <w:ind w:firstLine="709"/>
        <w:jc w:val="both"/>
        <w:rPr>
          <w:sz w:val="24"/>
          <w:szCs w:val="24"/>
        </w:rPr>
      </w:pPr>
      <w:r>
        <w:rPr>
          <w:sz w:val="24"/>
          <w:szCs w:val="24"/>
        </w:rPr>
        <w:t>Пунктами 3 и 4 статьи 8</w:t>
      </w:r>
      <w:r w:rsidRPr="006A3361">
        <w:rPr>
          <w:sz w:val="24"/>
          <w:szCs w:val="24"/>
        </w:rPr>
        <w:t xml:space="preserve"> </w:t>
      </w:r>
      <w:r w:rsidR="00182B36">
        <w:rPr>
          <w:sz w:val="24"/>
          <w:szCs w:val="24"/>
        </w:rPr>
        <w:t>Проекта бюджета района на 2019</w:t>
      </w:r>
      <w:r w:rsidRPr="009A45E5">
        <w:rPr>
          <w:sz w:val="24"/>
          <w:szCs w:val="24"/>
        </w:rPr>
        <w:t>-202</w:t>
      </w:r>
      <w:r w:rsidR="00182B36">
        <w:rPr>
          <w:sz w:val="24"/>
          <w:szCs w:val="24"/>
        </w:rPr>
        <w:t>1</w:t>
      </w:r>
      <w:r w:rsidRPr="009A45E5">
        <w:rPr>
          <w:sz w:val="24"/>
          <w:szCs w:val="24"/>
        </w:rPr>
        <w:t xml:space="preserve"> годы</w:t>
      </w:r>
      <w:r>
        <w:rPr>
          <w:sz w:val="24"/>
          <w:szCs w:val="24"/>
        </w:rPr>
        <w:t xml:space="preserve"> в</w:t>
      </w:r>
      <w:r w:rsidR="009D24B2" w:rsidRPr="005309A2">
        <w:rPr>
          <w:sz w:val="24"/>
          <w:szCs w:val="24"/>
        </w:rPr>
        <w:t>ерхний предел муниципального долга муниципального района «Ижемский» у</w:t>
      </w:r>
      <w:r>
        <w:rPr>
          <w:sz w:val="24"/>
          <w:szCs w:val="24"/>
        </w:rPr>
        <w:t>становлен</w:t>
      </w:r>
      <w:r w:rsidR="009D24B2" w:rsidRPr="005309A2">
        <w:rPr>
          <w:sz w:val="24"/>
          <w:szCs w:val="24"/>
        </w:rPr>
        <w:t xml:space="preserve"> по состоянию </w:t>
      </w:r>
      <w:r w:rsidR="009D24B2" w:rsidRPr="006A3361">
        <w:rPr>
          <w:b/>
          <w:sz w:val="24"/>
          <w:szCs w:val="24"/>
        </w:rPr>
        <w:t>на 01.01.20</w:t>
      </w:r>
      <w:r w:rsidR="00182B36">
        <w:rPr>
          <w:b/>
          <w:sz w:val="24"/>
          <w:szCs w:val="24"/>
        </w:rPr>
        <w:t>20</w:t>
      </w:r>
      <w:r w:rsidR="009D24B2" w:rsidRPr="006A3361">
        <w:rPr>
          <w:b/>
          <w:sz w:val="24"/>
          <w:szCs w:val="24"/>
        </w:rPr>
        <w:t>г.</w:t>
      </w:r>
      <w:r>
        <w:rPr>
          <w:sz w:val="24"/>
          <w:szCs w:val="24"/>
        </w:rPr>
        <w:t xml:space="preserve"> (5 200,0 тыс. руб.)</w:t>
      </w:r>
      <w:r w:rsidR="009D24B2" w:rsidRPr="005309A2">
        <w:rPr>
          <w:sz w:val="24"/>
          <w:szCs w:val="24"/>
        </w:rPr>
        <w:t xml:space="preserve">, </w:t>
      </w:r>
      <w:r>
        <w:rPr>
          <w:sz w:val="24"/>
          <w:szCs w:val="24"/>
        </w:rPr>
        <w:t xml:space="preserve">на </w:t>
      </w:r>
      <w:r w:rsidR="009D24B2" w:rsidRPr="006A3361">
        <w:rPr>
          <w:b/>
          <w:sz w:val="24"/>
          <w:szCs w:val="24"/>
        </w:rPr>
        <w:t>01.01.2</w:t>
      </w:r>
      <w:r w:rsidR="00182B36">
        <w:rPr>
          <w:b/>
          <w:sz w:val="24"/>
          <w:szCs w:val="24"/>
        </w:rPr>
        <w:t>021</w:t>
      </w:r>
      <w:r w:rsidR="002B64A8" w:rsidRPr="006A3361">
        <w:rPr>
          <w:b/>
          <w:sz w:val="24"/>
          <w:szCs w:val="24"/>
        </w:rPr>
        <w:t>г</w:t>
      </w:r>
      <w:r w:rsidR="002B64A8">
        <w:rPr>
          <w:sz w:val="24"/>
          <w:szCs w:val="24"/>
        </w:rPr>
        <w:t xml:space="preserve">. </w:t>
      </w:r>
      <w:r w:rsidR="00182B36">
        <w:rPr>
          <w:sz w:val="24"/>
          <w:szCs w:val="24"/>
        </w:rPr>
        <w:t>(5</w:t>
      </w:r>
      <w:r>
        <w:rPr>
          <w:sz w:val="24"/>
          <w:szCs w:val="24"/>
        </w:rPr>
        <w:t> </w:t>
      </w:r>
      <w:r w:rsidR="00182B36">
        <w:rPr>
          <w:sz w:val="24"/>
          <w:szCs w:val="24"/>
        </w:rPr>
        <w:t>2</w:t>
      </w:r>
      <w:r>
        <w:rPr>
          <w:sz w:val="24"/>
          <w:szCs w:val="24"/>
        </w:rPr>
        <w:t xml:space="preserve">00,0 тыс. руб.) </w:t>
      </w:r>
      <w:r w:rsidR="002B64A8">
        <w:rPr>
          <w:sz w:val="24"/>
          <w:szCs w:val="24"/>
        </w:rPr>
        <w:t xml:space="preserve">и </w:t>
      </w:r>
      <w:r>
        <w:rPr>
          <w:sz w:val="24"/>
          <w:szCs w:val="24"/>
        </w:rPr>
        <w:t xml:space="preserve">на </w:t>
      </w:r>
      <w:r w:rsidR="002B64A8" w:rsidRPr="006A3361">
        <w:rPr>
          <w:b/>
          <w:sz w:val="24"/>
          <w:szCs w:val="24"/>
        </w:rPr>
        <w:t>01.01.202</w:t>
      </w:r>
      <w:r w:rsidR="00182B36">
        <w:rPr>
          <w:b/>
          <w:sz w:val="24"/>
          <w:szCs w:val="24"/>
        </w:rPr>
        <w:t>2</w:t>
      </w:r>
      <w:r w:rsidR="009D24B2" w:rsidRPr="006A3361">
        <w:rPr>
          <w:b/>
          <w:sz w:val="24"/>
          <w:szCs w:val="24"/>
        </w:rPr>
        <w:t>г</w:t>
      </w:r>
      <w:r w:rsidR="009D24B2" w:rsidRPr="005309A2">
        <w:rPr>
          <w:sz w:val="24"/>
          <w:szCs w:val="24"/>
        </w:rPr>
        <w:t>.</w:t>
      </w:r>
      <w:r w:rsidR="00182B36">
        <w:rPr>
          <w:sz w:val="24"/>
          <w:szCs w:val="24"/>
        </w:rPr>
        <w:t xml:space="preserve"> (5 200,0</w:t>
      </w:r>
      <w:r>
        <w:rPr>
          <w:sz w:val="24"/>
          <w:szCs w:val="24"/>
        </w:rPr>
        <w:t xml:space="preserve"> тыс. руб.)</w:t>
      </w:r>
      <w:r w:rsidR="009D24B2" w:rsidRPr="005309A2">
        <w:rPr>
          <w:sz w:val="24"/>
          <w:szCs w:val="24"/>
        </w:rPr>
        <w:t xml:space="preserve">, что соответствует требованиям пункта 6 статьи 107 Бюджетного кодекса </w:t>
      </w:r>
      <w:r w:rsidR="002B64A8">
        <w:rPr>
          <w:sz w:val="24"/>
          <w:szCs w:val="24"/>
        </w:rPr>
        <w:t>РФ</w:t>
      </w:r>
      <w:r w:rsidR="009D24B2" w:rsidRPr="005309A2">
        <w:rPr>
          <w:sz w:val="24"/>
          <w:szCs w:val="24"/>
        </w:rPr>
        <w:t>.</w:t>
      </w:r>
    </w:p>
    <w:p w:rsidR="00CE0ECF" w:rsidRPr="00C46EEB" w:rsidRDefault="00CE0ECF" w:rsidP="00C46EEB">
      <w:pPr>
        <w:autoSpaceDE w:val="0"/>
        <w:autoSpaceDN w:val="0"/>
        <w:adjustRightInd w:val="0"/>
        <w:spacing w:line="276" w:lineRule="auto"/>
        <w:ind w:firstLine="540"/>
        <w:jc w:val="both"/>
        <w:rPr>
          <w:sz w:val="24"/>
          <w:szCs w:val="24"/>
        </w:rPr>
      </w:pPr>
      <w:r w:rsidRPr="00C46EEB">
        <w:rPr>
          <w:sz w:val="24"/>
          <w:szCs w:val="24"/>
        </w:rPr>
        <w:t xml:space="preserve"> Статьей 111 Бюджетного кодекса </w:t>
      </w:r>
      <w:r w:rsidR="005660A5">
        <w:rPr>
          <w:sz w:val="24"/>
          <w:szCs w:val="24"/>
        </w:rPr>
        <w:t>РФ</w:t>
      </w:r>
      <w:r w:rsidRPr="00C46EEB">
        <w:rPr>
          <w:sz w:val="24"/>
          <w:szCs w:val="24"/>
        </w:rPr>
        <w:t xml:space="preserve"> объем расходов на обслуживание муниципального долга в очередном финансовом году (очередном финансовом году и плановом периоде), утвержденный законом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6A1D5E" w:rsidRPr="00C46EEB" w:rsidRDefault="005660A5" w:rsidP="00C46EEB">
      <w:pPr>
        <w:autoSpaceDE w:val="0"/>
        <w:autoSpaceDN w:val="0"/>
        <w:adjustRightInd w:val="0"/>
        <w:spacing w:after="240" w:line="276" w:lineRule="auto"/>
        <w:ind w:firstLine="540"/>
        <w:jc w:val="both"/>
        <w:rPr>
          <w:sz w:val="24"/>
          <w:szCs w:val="24"/>
        </w:rPr>
      </w:pPr>
      <w:r>
        <w:rPr>
          <w:sz w:val="24"/>
          <w:szCs w:val="24"/>
        </w:rPr>
        <w:t>Пунктами 5 и 6 статьи</w:t>
      </w:r>
      <w:r w:rsidR="006A3361">
        <w:rPr>
          <w:sz w:val="24"/>
          <w:szCs w:val="24"/>
        </w:rPr>
        <w:t xml:space="preserve"> 8 </w:t>
      </w:r>
      <w:r>
        <w:rPr>
          <w:sz w:val="24"/>
          <w:szCs w:val="24"/>
        </w:rPr>
        <w:t>П</w:t>
      </w:r>
      <w:r w:rsidR="006A1D5E" w:rsidRPr="00C46EEB">
        <w:rPr>
          <w:sz w:val="24"/>
          <w:szCs w:val="24"/>
        </w:rPr>
        <w:t xml:space="preserve">роекта </w:t>
      </w:r>
      <w:r>
        <w:rPr>
          <w:sz w:val="24"/>
          <w:szCs w:val="24"/>
        </w:rPr>
        <w:t>бюджета района на 201</w:t>
      </w:r>
      <w:r w:rsidR="00EC5785">
        <w:rPr>
          <w:sz w:val="24"/>
          <w:szCs w:val="24"/>
        </w:rPr>
        <w:t>9</w:t>
      </w:r>
      <w:r>
        <w:rPr>
          <w:sz w:val="24"/>
          <w:szCs w:val="24"/>
        </w:rPr>
        <w:t>-202</w:t>
      </w:r>
      <w:r w:rsidR="00EC5785">
        <w:rPr>
          <w:sz w:val="24"/>
          <w:szCs w:val="24"/>
        </w:rPr>
        <w:t>1</w:t>
      </w:r>
      <w:r>
        <w:rPr>
          <w:sz w:val="24"/>
          <w:szCs w:val="24"/>
        </w:rPr>
        <w:t xml:space="preserve"> годы</w:t>
      </w:r>
      <w:r w:rsidR="006A1D5E" w:rsidRPr="00C46EEB">
        <w:rPr>
          <w:sz w:val="24"/>
          <w:szCs w:val="24"/>
        </w:rPr>
        <w:t xml:space="preserve"> объем расходов на обслуживание муниципального долга на 201</w:t>
      </w:r>
      <w:r w:rsidR="00EC5785">
        <w:rPr>
          <w:sz w:val="24"/>
          <w:szCs w:val="24"/>
        </w:rPr>
        <w:t>9 год и плановый период 2020</w:t>
      </w:r>
      <w:r w:rsidR="006A1D5E" w:rsidRPr="00C46EEB">
        <w:rPr>
          <w:sz w:val="24"/>
          <w:szCs w:val="24"/>
        </w:rPr>
        <w:t xml:space="preserve"> и 20</w:t>
      </w:r>
      <w:r w:rsidR="00BF2C51">
        <w:rPr>
          <w:sz w:val="24"/>
          <w:szCs w:val="24"/>
        </w:rPr>
        <w:t>2</w:t>
      </w:r>
      <w:r w:rsidR="00B220D1">
        <w:rPr>
          <w:sz w:val="24"/>
          <w:szCs w:val="24"/>
        </w:rPr>
        <w:t>1</w:t>
      </w:r>
      <w:r w:rsidR="006A1D5E" w:rsidRPr="00C46EEB">
        <w:rPr>
          <w:sz w:val="24"/>
          <w:szCs w:val="24"/>
        </w:rPr>
        <w:t xml:space="preserve"> годов </w:t>
      </w:r>
      <w:r w:rsidR="0016562A">
        <w:rPr>
          <w:sz w:val="24"/>
          <w:szCs w:val="24"/>
        </w:rPr>
        <w:t>утвержден в сумме</w:t>
      </w:r>
      <w:r w:rsidR="006A1D5E" w:rsidRPr="00C46EEB">
        <w:rPr>
          <w:sz w:val="24"/>
          <w:szCs w:val="24"/>
        </w:rPr>
        <w:t xml:space="preserve"> </w:t>
      </w:r>
      <w:r w:rsidR="00EC5785">
        <w:rPr>
          <w:sz w:val="24"/>
          <w:szCs w:val="24"/>
          <w:u w:val="single"/>
        </w:rPr>
        <w:t>5,2</w:t>
      </w:r>
      <w:r w:rsidR="00BF2C51">
        <w:rPr>
          <w:sz w:val="24"/>
          <w:szCs w:val="24"/>
          <w:u w:val="single"/>
        </w:rPr>
        <w:t xml:space="preserve"> </w:t>
      </w:r>
      <w:r w:rsidR="006A1D5E" w:rsidRPr="00C46EEB">
        <w:rPr>
          <w:sz w:val="24"/>
          <w:szCs w:val="24"/>
          <w:u w:val="single"/>
        </w:rPr>
        <w:t>тыс.руб.</w:t>
      </w:r>
      <w:r w:rsidR="006A1D5E" w:rsidRPr="00C46EEB">
        <w:rPr>
          <w:sz w:val="24"/>
          <w:szCs w:val="24"/>
        </w:rPr>
        <w:t>,</w:t>
      </w:r>
      <w:r w:rsidR="00BF2C51">
        <w:rPr>
          <w:sz w:val="24"/>
          <w:szCs w:val="24"/>
        </w:rPr>
        <w:t xml:space="preserve"> </w:t>
      </w:r>
      <w:r w:rsidR="00EC5785">
        <w:rPr>
          <w:sz w:val="24"/>
          <w:szCs w:val="24"/>
          <w:u w:val="single"/>
        </w:rPr>
        <w:t>5,2</w:t>
      </w:r>
      <w:r w:rsidR="00BF2C51" w:rsidRPr="00BF2C51">
        <w:rPr>
          <w:sz w:val="24"/>
          <w:szCs w:val="24"/>
          <w:u w:val="single"/>
        </w:rPr>
        <w:t xml:space="preserve"> тыс. руб.</w:t>
      </w:r>
      <w:r w:rsidR="00BF2C51">
        <w:rPr>
          <w:sz w:val="24"/>
          <w:szCs w:val="24"/>
        </w:rPr>
        <w:t xml:space="preserve"> и </w:t>
      </w:r>
      <w:r w:rsidR="00EC5785">
        <w:rPr>
          <w:sz w:val="24"/>
          <w:szCs w:val="24"/>
          <w:u w:val="single"/>
        </w:rPr>
        <w:t>5,2</w:t>
      </w:r>
      <w:r w:rsidR="00BF2C51" w:rsidRPr="00BF2C51">
        <w:rPr>
          <w:sz w:val="24"/>
          <w:szCs w:val="24"/>
          <w:u w:val="single"/>
        </w:rPr>
        <w:t xml:space="preserve"> тыс. руб</w:t>
      </w:r>
      <w:r w:rsidR="00BF2C51" w:rsidRPr="0016562A">
        <w:rPr>
          <w:sz w:val="24"/>
          <w:szCs w:val="24"/>
        </w:rPr>
        <w:t>.</w:t>
      </w:r>
      <w:r w:rsidR="0016562A" w:rsidRPr="0016562A">
        <w:rPr>
          <w:sz w:val="24"/>
          <w:szCs w:val="24"/>
        </w:rPr>
        <w:t xml:space="preserve"> соответственно</w:t>
      </w:r>
      <w:r w:rsidR="0016562A">
        <w:rPr>
          <w:sz w:val="24"/>
          <w:szCs w:val="24"/>
        </w:rPr>
        <w:t>,</w:t>
      </w:r>
      <w:r w:rsidR="006A1D5E" w:rsidRPr="00C46EEB">
        <w:rPr>
          <w:sz w:val="24"/>
          <w:szCs w:val="24"/>
        </w:rPr>
        <w:t xml:space="preserve"> </w:t>
      </w:r>
      <w:r w:rsidR="00F700B3">
        <w:rPr>
          <w:sz w:val="24"/>
          <w:szCs w:val="24"/>
        </w:rPr>
        <w:t xml:space="preserve">что не выходит </w:t>
      </w:r>
      <w:r w:rsidR="00615011">
        <w:rPr>
          <w:sz w:val="24"/>
          <w:szCs w:val="24"/>
        </w:rPr>
        <w:t>за рамки требований</w:t>
      </w:r>
      <w:r w:rsidR="006A1D5E" w:rsidRPr="00C46EEB">
        <w:rPr>
          <w:sz w:val="24"/>
          <w:szCs w:val="24"/>
        </w:rPr>
        <w:t xml:space="preserve"> стать</w:t>
      </w:r>
      <w:r w:rsidR="00615011">
        <w:rPr>
          <w:sz w:val="24"/>
          <w:szCs w:val="24"/>
        </w:rPr>
        <w:t>и</w:t>
      </w:r>
      <w:r w:rsidR="006A1D5E" w:rsidRPr="00C46EEB">
        <w:rPr>
          <w:sz w:val="24"/>
          <w:szCs w:val="24"/>
        </w:rPr>
        <w:t xml:space="preserve"> 111 Бюджетного кодекса </w:t>
      </w:r>
      <w:r w:rsidR="00D30F63">
        <w:rPr>
          <w:sz w:val="24"/>
          <w:szCs w:val="24"/>
        </w:rPr>
        <w:t>РФ</w:t>
      </w:r>
      <w:r w:rsidR="006A1D5E" w:rsidRPr="00C46EEB">
        <w:rPr>
          <w:sz w:val="24"/>
          <w:szCs w:val="24"/>
        </w:rPr>
        <w:t>.</w:t>
      </w:r>
    </w:p>
    <w:p w:rsidR="009B2FA7" w:rsidRDefault="00304882" w:rsidP="009B2FA7">
      <w:pPr>
        <w:autoSpaceDE w:val="0"/>
        <w:autoSpaceDN w:val="0"/>
        <w:adjustRightInd w:val="0"/>
        <w:spacing w:after="240" w:line="276" w:lineRule="auto"/>
        <w:ind w:firstLine="540"/>
        <w:jc w:val="both"/>
        <w:rPr>
          <w:sz w:val="24"/>
          <w:szCs w:val="24"/>
        </w:rPr>
      </w:pPr>
      <w:r w:rsidRPr="00C46EEB">
        <w:rPr>
          <w:sz w:val="24"/>
          <w:szCs w:val="24"/>
        </w:rPr>
        <w:t xml:space="preserve">Статьей 3 </w:t>
      </w:r>
      <w:r w:rsidR="00D30F63">
        <w:rPr>
          <w:sz w:val="24"/>
          <w:szCs w:val="24"/>
        </w:rPr>
        <w:t>П</w:t>
      </w:r>
      <w:r w:rsidRPr="00C46EEB">
        <w:rPr>
          <w:sz w:val="24"/>
          <w:szCs w:val="24"/>
        </w:rPr>
        <w:t xml:space="preserve">роекта </w:t>
      </w:r>
      <w:r w:rsidR="00D30F63">
        <w:rPr>
          <w:sz w:val="24"/>
          <w:szCs w:val="24"/>
        </w:rPr>
        <w:t>бюджета района на 201</w:t>
      </w:r>
      <w:r w:rsidR="00EC5785">
        <w:rPr>
          <w:sz w:val="24"/>
          <w:szCs w:val="24"/>
        </w:rPr>
        <w:t>9</w:t>
      </w:r>
      <w:r w:rsidR="00D30F63">
        <w:rPr>
          <w:sz w:val="24"/>
          <w:szCs w:val="24"/>
        </w:rPr>
        <w:t>-202</w:t>
      </w:r>
      <w:r w:rsidR="00EC5785">
        <w:rPr>
          <w:sz w:val="24"/>
          <w:szCs w:val="24"/>
        </w:rPr>
        <w:t>1</w:t>
      </w:r>
      <w:r w:rsidR="00D30F63">
        <w:rPr>
          <w:sz w:val="24"/>
          <w:szCs w:val="24"/>
        </w:rPr>
        <w:t xml:space="preserve"> годы</w:t>
      </w:r>
      <w:r w:rsidRPr="00C46EEB">
        <w:rPr>
          <w:sz w:val="24"/>
          <w:szCs w:val="24"/>
        </w:rPr>
        <w:t xml:space="preserve"> условно утверждаемые расходы</w:t>
      </w:r>
      <w:r w:rsidR="00D30F63">
        <w:rPr>
          <w:sz w:val="24"/>
          <w:szCs w:val="24"/>
        </w:rPr>
        <w:t xml:space="preserve"> запланированы на 2020</w:t>
      </w:r>
      <w:r w:rsidR="00EC5785">
        <w:rPr>
          <w:sz w:val="24"/>
          <w:szCs w:val="24"/>
        </w:rPr>
        <w:t xml:space="preserve"> и 2021 годы</w:t>
      </w:r>
      <w:r w:rsidRPr="00C46EEB">
        <w:rPr>
          <w:sz w:val="24"/>
          <w:szCs w:val="24"/>
        </w:rPr>
        <w:t xml:space="preserve"> в сумме </w:t>
      </w:r>
      <w:r w:rsidR="00EC5785">
        <w:rPr>
          <w:sz w:val="24"/>
          <w:szCs w:val="24"/>
          <w:u w:val="single"/>
        </w:rPr>
        <w:t>10 400,0</w:t>
      </w:r>
      <w:r w:rsidRPr="00C46EEB">
        <w:rPr>
          <w:sz w:val="24"/>
          <w:szCs w:val="24"/>
          <w:u w:val="single"/>
        </w:rPr>
        <w:t xml:space="preserve"> тыс.руб</w:t>
      </w:r>
      <w:r w:rsidRPr="007F5B7C">
        <w:rPr>
          <w:sz w:val="24"/>
          <w:szCs w:val="24"/>
        </w:rPr>
        <w:t>.</w:t>
      </w:r>
      <w:r w:rsidR="00EC5785">
        <w:rPr>
          <w:sz w:val="24"/>
          <w:szCs w:val="24"/>
        </w:rPr>
        <w:t xml:space="preserve"> и 21 700,0 тыс. руб. соответственно и </w:t>
      </w:r>
      <w:r w:rsidR="007F5B7C" w:rsidRPr="007F5B7C">
        <w:rPr>
          <w:sz w:val="24"/>
          <w:szCs w:val="24"/>
        </w:rPr>
        <w:t>составляет</w:t>
      </w:r>
      <w:r w:rsidR="007F5B7C">
        <w:rPr>
          <w:sz w:val="24"/>
          <w:szCs w:val="24"/>
          <w:u w:val="single"/>
        </w:rPr>
        <w:t xml:space="preserve"> </w:t>
      </w:r>
      <w:r w:rsidR="005D5C12">
        <w:rPr>
          <w:sz w:val="24"/>
          <w:szCs w:val="24"/>
          <w:u w:val="single"/>
        </w:rPr>
        <w:t>2,57</w:t>
      </w:r>
      <w:r w:rsidR="007F5B7C">
        <w:rPr>
          <w:sz w:val="24"/>
          <w:szCs w:val="24"/>
          <w:u w:val="single"/>
        </w:rPr>
        <w:t xml:space="preserve"> %</w:t>
      </w:r>
      <w:r w:rsidR="00EC5785">
        <w:rPr>
          <w:sz w:val="24"/>
          <w:szCs w:val="24"/>
          <w:u w:val="single"/>
        </w:rPr>
        <w:t xml:space="preserve"> и </w:t>
      </w:r>
      <w:r w:rsidR="005D5C12">
        <w:rPr>
          <w:sz w:val="24"/>
          <w:szCs w:val="24"/>
          <w:u w:val="single"/>
        </w:rPr>
        <w:t>5</w:t>
      </w:r>
      <w:r w:rsidR="008C384B">
        <w:rPr>
          <w:sz w:val="24"/>
          <w:szCs w:val="24"/>
          <w:u w:val="single"/>
        </w:rPr>
        <w:t>,3</w:t>
      </w:r>
      <w:r w:rsidR="00330393">
        <w:rPr>
          <w:sz w:val="24"/>
          <w:szCs w:val="24"/>
          <w:u w:val="single"/>
        </w:rPr>
        <w:t xml:space="preserve"> % </w:t>
      </w:r>
      <w:r w:rsidR="00330393" w:rsidRPr="00330393">
        <w:rPr>
          <w:sz w:val="24"/>
          <w:szCs w:val="24"/>
        </w:rPr>
        <w:t>соответственно</w:t>
      </w:r>
      <w:r w:rsidR="00330393" w:rsidRPr="00DA67DC">
        <w:rPr>
          <w:sz w:val="24"/>
          <w:szCs w:val="24"/>
        </w:rPr>
        <w:t>,</w:t>
      </w:r>
      <w:r w:rsidRPr="00C46EEB">
        <w:rPr>
          <w:sz w:val="24"/>
          <w:szCs w:val="24"/>
        </w:rPr>
        <w:t xml:space="preserve"> </w:t>
      </w:r>
      <w:r w:rsidR="00330393">
        <w:rPr>
          <w:sz w:val="24"/>
          <w:szCs w:val="24"/>
        </w:rPr>
        <w:t>таким образом</w:t>
      </w:r>
      <w:r w:rsidRPr="00C46EEB">
        <w:rPr>
          <w:sz w:val="24"/>
          <w:szCs w:val="24"/>
        </w:rPr>
        <w:t xml:space="preserve"> соответс</w:t>
      </w:r>
      <w:r w:rsidR="009B2FA7">
        <w:rPr>
          <w:sz w:val="24"/>
          <w:szCs w:val="24"/>
        </w:rPr>
        <w:t>твует ограничению, установленным</w:t>
      </w:r>
      <w:r w:rsidRPr="00C46EEB">
        <w:rPr>
          <w:sz w:val="24"/>
          <w:szCs w:val="24"/>
        </w:rPr>
        <w:t xml:space="preserve"> пунктом 3 статьи 184.1</w:t>
      </w:r>
      <w:r w:rsidR="00AF7280">
        <w:rPr>
          <w:sz w:val="24"/>
          <w:szCs w:val="24"/>
        </w:rPr>
        <w:t>.</w:t>
      </w:r>
      <w:r w:rsidRPr="00C46EEB">
        <w:rPr>
          <w:sz w:val="24"/>
          <w:szCs w:val="24"/>
        </w:rPr>
        <w:t xml:space="preserve"> </w:t>
      </w:r>
      <w:r w:rsidR="00D30F63">
        <w:rPr>
          <w:sz w:val="24"/>
          <w:szCs w:val="24"/>
        </w:rPr>
        <w:t>Б</w:t>
      </w:r>
      <w:r w:rsidRPr="00C46EEB">
        <w:rPr>
          <w:sz w:val="24"/>
          <w:szCs w:val="24"/>
        </w:rPr>
        <w:t xml:space="preserve">юджетного кодекса </w:t>
      </w:r>
      <w:r w:rsidR="00D30F63">
        <w:rPr>
          <w:sz w:val="24"/>
          <w:szCs w:val="24"/>
        </w:rPr>
        <w:t>РФ</w:t>
      </w:r>
      <w:r w:rsidR="007F5B7C">
        <w:rPr>
          <w:sz w:val="24"/>
          <w:szCs w:val="24"/>
        </w:rPr>
        <w:t xml:space="preserve"> и</w:t>
      </w:r>
      <w:r w:rsidRPr="00C46EEB">
        <w:rPr>
          <w:sz w:val="24"/>
          <w:szCs w:val="24"/>
        </w:rPr>
        <w:t xml:space="preserve"> </w:t>
      </w:r>
      <w:r w:rsidR="009B2FA7">
        <w:rPr>
          <w:sz w:val="24"/>
          <w:szCs w:val="24"/>
        </w:rPr>
        <w:t>подпунктом 4 пункта 2 статьи 11 П</w:t>
      </w:r>
      <w:r w:rsidR="009B2FA7" w:rsidRPr="005309A2">
        <w:rPr>
          <w:sz w:val="24"/>
          <w:szCs w:val="24"/>
        </w:rPr>
        <w:t>оложения о бюджетном процессе</w:t>
      </w:r>
      <w:r w:rsidR="009B2FA7">
        <w:rPr>
          <w:sz w:val="24"/>
          <w:szCs w:val="24"/>
        </w:rPr>
        <w:t>.</w:t>
      </w:r>
      <w:r w:rsidR="009B2FA7" w:rsidRPr="005309A2">
        <w:rPr>
          <w:sz w:val="24"/>
          <w:szCs w:val="24"/>
        </w:rPr>
        <w:t xml:space="preserve"> </w:t>
      </w:r>
    </w:p>
    <w:p w:rsidR="0088784C" w:rsidRDefault="001C42C0" w:rsidP="009B2FA7">
      <w:pPr>
        <w:autoSpaceDE w:val="0"/>
        <w:autoSpaceDN w:val="0"/>
        <w:adjustRightInd w:val="0"/>
        <w:spacing w:line="276" w:lineRule="auto"/>
        <w:ind w:firstLine="540"/>
        <w:jc w:val="both"/>
        <w:rPr>
          <w:sz w:val="24"/>
          <w:szCs w:val="24"/>
        </w:rPr>
      </w:pPr>
      <w:r>
        <w:rPr>
          <w:sz w:val="24"/>
          <w:szCs w:val="24"/>
        </w:rPr>
        <w:t>Статьей 6 Проекта бюджета района на 201</w:t>
      </w:r>
      <w:r w:rsidR="00171CAB">
        <w:rPr>
          <w:sz w:val="24"/>
          <w:szCs w:val="24"/>
        </w:rPr>
        <w:t>9-2021</w:t>
      </w:r>
      <w:r>
        <w:rPr>
          <w:sz w:val="24"/>
          <w:szCs w:val="24"/>
        </w:rPr>
        <w:t xml:space="preserve"> годы дорожный фонд муниципального района «Ижемский» утвержден на 201</w:t>
      </w:r>
      <w:r w:rsidR="00171CAB">
        <w:rPr>
          <w:sz w:val="24"/>
          <w:szCs w:val="24"/>
        </w:rPr>
        <w:t>9</w:t>
      </w:r>
      <w:r>
        <w:rPr>
          <w:sz w:val="24"/>
          <w:szCs w:val="24"/>
        </w:rPr>
        <w:t xml:space="preserve"> год в сумме </w:t>
      </w:r>
      <w:r w:rsidR="00171CAB">
        <w:rPr>
          <w:sz w:val="24"/>
          <w:szCs w:val="24"/>
          <w:u w:val="single"/>
        </w:rPr>
        <w:t>5 458,0</w:t>
      </w:r>
      <w:r w:rsidRPr="005536B1">
        <w:rPr>
          <w:sz w:val="24"/>
          <w:szCs w:val="24"/>
          <w:u w:val="single"/>
        </w:rPr>
        <w:t xml:space="preserve"> тыс. руб</w:t>
      </w:r>
      <w:r>
        <w:rPr>
          <w:sz w:val="24"/>
          <w:szCs w:val="24"/>
        </w:rPr>
        <w:t>., на 20</w:t>
      </w:r>
      <w:r w:rsidR="00BD140E">
        <w:rPr>
          <w:sz w:val="24"/>
          <w:szCs w:val="24"/>
        </w:rPr>
        <w:t>20</w:t>
      </w:r>
      <w:r>
        <w:rPr>
          <w:sz w:val="24"/>
          <w:szCs w:val="24"/>
        </w:rPr>
        <w:t xml:space="preserve"> и 202</w:t>
      </w:r>
      <w:r w:rsidR="00BD140E">
        <w:rPr>
          <w:sz w:val="24"/>
          <w:szCs w:val="24"/>
        </w:rPr>
        <w:t>1</w:t>
      </w:r>
      <w:r>
        <w:rPr>
          <w:sz w:val="24"/>
          <w:szCs w:val="24"/>
        </w:rPr>
        <w:t xml:space="preserve"> годы в сумме </w:t>
      </w:r>
      <w:r w:rsidR="00171CAB">
        <w:rPr>
          <w:sz w:val="24"/>
          <w:szCs w:val="24"/>
          <w:u w:val="single"/>
        </w:rPr>
        <w:t>5 458,0</w:t>
      </w:r>
      <w:r w:rsidRPr="005536B1">
        <w:rPr>
          <w:sz w:val="24"/>
          <w:szCs w:val="24"/>
          <w:u w:val="single"/>
        </w:rPr>
        <w:t xml:space="preserve"> тыс. руб</w:t>
      </w:r>
      <w:r>
        <w:rPr>
          <w:sz w:val="24"/>
          <w:szCs w:val="24"/>
        </w:rPr>
        <w:t xml:space="preserve">. и </w:t>
      </w:r>
      <w:r w:rsidR="00171CAB">
        <w:rPr>
          <w:sz w:val="24"/>
          <w:szCs w:val="24"/>
          <w:u w:val="single"/>
        </w:rPr>
        <w:t>5 458</w:t>
      </w:r>
      <w:r w:rsidRPr="005536B1">
        <w:rPr>
          <w:sz w:val="24"/>
          <w:szCs w:val="24"/>
          <w:u w:val="single"/>
        </w:rPr>
        <w:t>,0 тыс. руб</w:t>
      </w:r>
      <w:r>
        <w:rPr>
          <w:sz w:val="24"/>
          <w:szCs w:val="24"/>
        </w:rPr>
        <w:t xml:space="preserve">. соответственно. </w:t>
      </w:r>
    </w:p>
    <w:p w:rsidR="000847D5" w:rsidRDefault="000847D5" w:rsidP="009B2FA7">
      <w:pPr>
        <w:autoSpaceDE w:val="0"/>
        <w:autoSpaceDN w:val="0"/>
        <w:adjustRightInd w:val="0"/>
        <w:spacing w:line="276" w:lineRule="auto"/>
        <w:ind w:firstLine="540"/>
        <w:jc w:val="both"/>
        <w:rPr>
          <w:sz w:val="24"/>
          <w:szCs w:val="24"/>
        </w:rPr>
      </w:pPr>
    </w:p>
    <w:p w:rsidR="000422C5" w:rsidRPr="003C2F9B" w:rsidRDefault="00F3112D" w:rsidP="001C6898">
      <w:pPr>
        <w:ind w:firstLine="709"/>
        <w:jc w:val="center"/>
        <w:rPr>
          <w:b/>
          <w:sz w:val="26"/>
          <w:szCs w:val="26"/>
          <w:u w:val="single"/>
        </w:rPr>
      </w:pPr>
      <w:r w:rsidRPr="003C2F9B">
        <w:rPr>
          <w:b/>
          <w:sz w:val="26"/>
          <w:szCs w:val="26"/>
          <w:u w:val="single"/>
        </w:rPr>
        <w:lastRenderedPageBreak/>
        <w:t>3.</w:t>
      </w:r>
      <w:r w:rsidR="000422C5" w:rsidRPr="003C2F9B">
        <w:rPr>
          <w:b/>
          <w:sz w:val="26"/>
          <w:szCs w:val="26"/>
          <w:u w:val="single"/>
        </w:rPr>
        <w:t xml:space="preserve"> Доходы проекта бюджета </w:t>
      </w:r>
      <w:r w:rsidR="001C7820" w:rsidRPr="003C2F9B">
        <w:rPr>
          <w:b/>
          <w:sz w:val="26"/>
          <w:szCs w:val="26"/>
          <w:u w:val="single"/>
        </w:rPr>
        <w:t>МР «Ижемский» на</w:t>
      </w:r>
      <w:r w:rsidR="000422C5" w:rsidRPr="003C2F9B">
        <w:rPr>
          <w:b/>
          <w:sz w:val="26"/>
          <w:szCs w:val="26"/>
          <w:u w:val="single"/>
        </w:rPr>
        <w:t xml:space="preserve"> 20</w:t>
      </w:r>
      <w:r w:rsidR="002E4CB8" w:rsidRPr="003C2F9B">
        <w:rPr>
          <w:b/>
          <w:sz w:val="26"/>
          <w:szCs w:val="26"/>
          <w:u w:val="single"/>
        </w:rPr>
        <w:t>1</w:t>
      </w:r>
      <w:r w:rsidR="006836AE">
        <w:rPr>
          <w:b/>
          <w:sz w:val="26"/>
          <w:szCs w:val="26"/>
          <w:u w:val="single"/>
        </w:rPr>
        <w:t>9</w:t>
      </w:r>
      <w:r w:rsidR="000422C5" w:rsidRPr="003C2F9B">
        <w:rPr>
          <w:b/>
          <w:sz w:val="26"/>
          <w:szCs w:val="26"/>
          <w:u w:val="single"/>
        </w:rPr>
        <w:t xml:space="preserve"> го</w:t>
      </w:r>
      <w:r w:rsidR="006836AE">
        <w:rPr>
          <w:b/>
          <w:sz w:val="26"/>
          <w:szCs w:val="26"/>
          <w:u w:val="single"/>
        </w:rPr>
        <w:t>д и плановый  период 2020</w:t>
      </w:r>
      <w:r w:rsidR="00661DF7" w:rsidRPr="003C2F9B">
        <w:rPr>
          <w:b/>
          <w:sz w:val="26"/>
          <w:szCs w:val="26"/>
          <w:u w:val="single"/>
        </w:rPr>
        <w:t xml:space="preserve"> и 202</w:t>
      </w:r>
      <w:r w:rsidR="006836AE">
        <w:rPr>
          <w:b/>
          <w:sz w:val="26"/>
          <w:szCs w:val="26"/>
          <w:u w:val="single"/>
        </w:rPr>
        <w:t>1</w:t>
      </w:r>
      <w:r w:rsidR="001C7820" w:rsidRPr="003C2F9B">
        <w:rPr>
          <w:b/>
          <w:sz w:val="26"/>
          <w:szCs w:val="26"/>
          <w:u w:val="single"/>
        </w:rPr>
        <w:t xml:space="preserve"> годы</w:t>
      </w:r>
    </w:p>
    <w:p w:rsidR="005717C8" w:rsidRPr="00661C6B" w:rsidRDefault="005717C8" w:rsidP="001C6898">
      <w:pPr>
        <w:ind w:firstLine="709"/>
        <w:jc w:val="center"/>
        <w:rPr>
          <w:sz w:val="28"/>
          <w:szCs w:val="28"/>
          <w:u w:val="single"/>
        </w:rPr>
      </w:pPr>
    </w:p>
    <w:p w:rsidR="00892936" w:rsidRPr="000F30DF" w:rsidRDefault="00892936" w:rsidP="00892936">
      <w:pPr>
        <w:shd w:val="clear" w:color="auto" w:fill="FFFFFF"/>
        <w:spacing w:line="276" w:lineRule="auto"/>
        <w:ind w:firstLine="720"/>
        <w:jc w:val="both"/>
        <w:rPr>
          <w:color w:val="000000"/>
          <w:sz w:val="24"/>
          <w:szCs w:val="24"/>
        </w:rPr>
      </w:pPr>
      <w:r w:rsidRPr="00632B86">
        <w:rPr>
          <w:color w:val="000000"/>
          <w:sz w:val="24"/>
          <w:szCs w:val="24"/>
        </w:rPr>
        <w:t>В планируемом трехлетнем периоде прогнозируется уменьшение доходной част</w:t>
      </w:r>
      <w:r w:rsidR="006C6BC8">
        <w:rPr>
          <w:color w:val="000000"/>
          <w:sz w:val="24"/>
          <w:szCs w:val="24"/>
        </w:rPr>
        <w:t>и</w:t>
      </w:r>
      <w:r w:rsidRPr="00632B86">
        <w:rPr>
          <w:color w:val="000000"/>
          <w:sz w:val="24"/>
          <w:szCs w:val="24"/>
        </w:rPr>
        <w:t xml:space="preserve"> бюджета по сравнению с ожидаемым исполнением бюджета за 2018 год.</w:t>
      </w:r>
    </w:p>
    <w:p w:rsidR="00F84B80" w:rsidRPr="000763D5" w:rsidRDefault="00892936" w:rsidP="000763D5">
      <w:pPr>
        <w:spacing w:line="276" w:lineRule="auto"/>
        <w:ind w:firstLine="709"/>
        <w:jc w:val="both"/>
        <w:rPr>
          <w:sz w:val="24"/>
          <w:szCs w:val="24"/>
          <w:u w:val="single"/>
        </w:rPr>
      </w:pPr>
      <w:r>
        <w:rPr>
          <w:sz w:val="24"/>
          <w:szCs w:val="24"/>
        </w:rPr>
        <w:t>П</w:t>
      </w:r>
      <w:r w:rsidR="00F84B80" w:rsidRPr="000763D5">
        <w:rPr>
          <w:sz w:val="24"/>
          <w:szCs w:val="24"/>
        </w:rPr>
        <w:t>о сравнению с оце</w:t>
      </w:r>
      <w:r w:rsidR="00661DF7">
        <w:rPr>
          <w:sz w:val="24"/>
          <w:szCs w:val="24"/>
        </w:rPr>
        <w:t>нкой исполнения бюджета района за</w:t>
      </w:r>
      <w:r w:rsidR="00F84B80" w:rsidRPr="000763D5">
        <w:rPr>
          <w:sz w:val="24"/>
          <w:szCs w:val="24"/>
        </w:rPr>
        <w:t xml:space="preserve"> 201</w:t>
      </w:r>
      <w:r w:rsidR="002445CF">
        <w:rPr>
          <w:sz w:val="24"/>
          <w:szCs w:val="24"/>
        </w:rPr>
        <w:t>8</w:t>
      </w:r>
      <w:r w:rsidR="00F84B80" w:rsidRPr="000763D5">
        <w:rPr>
          <w:sz w:val="24"/>
          <w:szCs w:val="24"/>
        </w:rPr>
        <w:t xml:space="preserve"> год</w:t>
      </w:r>
      <w:r w:rsidR="00661DF7">
        <w:rPr>
          <w:sz w:val="24"/>
          <w:szCs w:val="24"/>
        </w:rPr>
        <w:t xml:space="preserve"> прогнозируемые в 201</w:t>
      </w:r>
      <w:r w:rsidR="002445CF">
        <w:rPr>
          <w:sz w:val="24"/>
          <w:szCs w:val="24"/>
        </w:rPr>
        <w:t>9</w:t>
      </w:r>
      <w:r w:rsidR="00F84B80" w:rsidRPr="000763D5">
        <w:rPr>
          <w:sz w:val="24"/>
          <w:szCs w:val="24"/>
        </w:rPr>
        <w:t xml:space="preserve"> году доходы в целом сократятся на </w:t>
      </w:r>
      <w:r w:rsidR="002445CF">
        <w:rPr>
          <w:sz w:val="24"/>
          <w:szCs w:val="24"/>
          <w:u w:val="single"/>
        </w:rPr>
        <w:t>117 540,0</w:t>
      </w:r>
      <w:r w:rsidR="006B1B01" w:rsidRPr="000763D5">
        <w:rPr>
          <w:sz w:val="24"/>
          <w:szCs w:val="24"/>
          <w:u w:val="single"/>
        </w:rPr>
        <w:t xml:space="preserve"> тыс.</w:t>
      </w:r>
      <w:r>
        <w:rPr>
          <w:sz w:val="24"/>
          <w:szCs w:val="24"/>
          <w:u w:val="single"/>
        </w:rPr>
        <w:t xml:space="preserve"> </w:t>
      </w:r>
      <w:r w:rsidR="006B1B01" w:rsidRPr="000763D5">
        <w:rPr>
          <w:sz w:val="24"/>
          <w:szCs w:val="24"/>
          <w:u w:val="single"/>
        </w:rPr>
        <w:t>руб</w:t>
      </w:r>
      <w:r w:rsidR="006B1B01" w:rsidRPr="000763D5">
        <w:rPr>
          <w:sz w:val="24"/>
          <w:szCs w:val="24"/>
        </w:rPr>
        <w:t>.</w:t>
      </w:r>
      <w:r w:rsidR="00AD320E" w:rsidRPr="000763D5">
        <w:rPr>
          <w:sz w:val="24"/>
          <w:szCs w:val="24"/>
        </w:rPr>
        <w:t xml:space="preserve"> или на</w:t>
      </w:r>
      <w:r w:rsidR="00AD320E" w:rsidRPr="000763D5">
        <w:rPr>
          <w:sz w:val="24"/>
          <w:szCs w:val="24"/>
          <w:u w:val="single"/>
        </w:rPr>
        <w:t xml:space="preserve"> </w:t>
      </w:r>
      <w:r>
        <w:rPr>
          <w:sz w:val="24"/>
          <w:szCs w:val="24"/>
          <w:u w:val="single"/>
        </w:rPr>
        <w:t>10</w:t>
      </w:r>
      <w:r w:rsidR="007A06D8">
        <w:rPr>
          <w:sz w:val="24"/>
          <w:szCs w:val="24"/>
          <w:u w:val="single"/>
        </w:rPr>
        <w:t>,</w:t>
      </w:r>
      <w:r>
        <w:rPr>
          <w:sz w:val="24"/>
          <w:szCs w:val="24"/>
          <w:u w:val="single"/>
        </w:rPr>
        <w:t>28</w:t>
      </w:r>
      <w:r w:rsidR="0057258F">
        <w:rPr>
          <w:sz w:val="24"/>
          <w:szCs w:val="24"/>
          <w:u w:val="single"/>
        </w:rPr>
        <w:t xml:space="preserve"> </w:t>
      </w:r>
      <w:r w:rsidR="00AD320E" w:rsidRPr="000763D5">
        <w:rPr>
          <w:sz w:val="24"/>
          <w:szCs w:val="24"/>
          <w:u w:val="single"/>
        </w:rPr>
        <w:t>%</w:t>
      </w:r>
      <w:r>
        <w:rPr>
          <w:sz w:val="24"/>
          <w:szCs w:val="24"/>
        </w:rPr>
        <w:t xml:space="preserve">. Прогнозируемые доходы </w:t>
      </w:r>
      <w:r w:rsidR="00F84B80" w:rsidRPr="000763D5">
        <w:rPr>
          <w:sz w:val="24"/>
          <w:szCs w:val="24"/>
        </w:rPr>
        <w:t xml:space="preserve"> на 20</w:t>
      </w:r>
      <w:r>
        <w:rPr>
          <w:sz w:val="24"/>
          <w:szCs w:val="24"/>
        </w:rPr>
        <w:t>20</w:t>
      </w:r>
      <w:r w:rsidR="00F84B80" w:rsidRPr="000763D5">
        <w:rPr>
          <w:sz w:val="24"/>
          <w:szCs w:val="24"/>
        </w:rPr>
        <w:t xml:space="preserve"> год </w:t>
      </w:r>
      <w:r>
        <w:rPr>
          <w:sz w:val="24"/>
          <w:szCs w:val="24"/>
        </w:rPr>
        <w:t xml:space="preserve">планируются </w:t>
      </w:r>
      <w:r w:rsidR="00F84B80" w:rsidRPr="000763D5">
        <w:rPr>
          <w:sz w:val="24"/>
          <w:szCs w:val="24"/>
        </w:rPr>
        <w:t>с уменьшением к плану 201</w:t>
      </w:r>
      <w:r>
        <w:rPr>
          <w:sz w:val="24"/>
          <w:szCs w:val="24"/>
        </w:rPr>
        <w:t>9</w:t>
      </w:r>
      <w:r w:rsidR="00F84B80" w:rsidRPr="000763D5">
        <w:rPr>
          <w:sz w:val="24"/>
          <w:szCs w:val="24"/>
        </w:rPr>
        <w:t xml:space="preserve"> года на </w:t>
      </w:r>
      <w:r>
        <w:rPr>
          <w:sz w:val="24"/>
          <w:szCs w:val="24"/>
          <w:u w:val="single"/>
        </w:rPr>
        <w:t xml:space="preserve">19 600,00 </w:t>
      </w:r>
      <w:r w:rsidR="00FE1C7D" w:rsidRPr="000763D5">
        <w:rPr>
          <w:sz w:val="24"/>
          <w:szCs w:val="24"/>
          <w:u w:val="single"/>
        </w:rPr>
        <w:t>тыс.руб.</w:t>
      </w:r>
      <w:r w:rsidR="00AD320E" w:rsidRPr="000763D5">
        <w:rPr>
          <w:sz w:val="24"/>
          <w:szCs w:val="24"/>
        </w:rPr>
        <w:t xml:space="preserve"> или на </w:t>
      </w:r>
      <w:r>
        <w:rPr>
          <w:sz w:val="24"/>
          <w:szCs w:val="24"/>
          <w:u w:val="single"/>
        </w:rPr>
        <w:t>1,91 %,</w:t>
      </w:r>
      <w:r w:rsidR="00993E70">
        <w:rPr>
          <w:sz w:val="24"/>
          <w:szCs w:val="24"/>
        </w:rPr>
        <w:t xml:space="preserve"> </w:t>
      </w:r>
      <w:r>
        <w:rPr>
          <w:sz w:val="24"/>
          <w:szCs w:val="24"/>
        </w:rPr>
        <w:t xml:space="preserve"> </w:t>
      </w:r>
      <w:r w:rsidR="00993E70">
        <w:rPr>
          <w:sz w:val="24"/>
          <w:szCs w:val="24"/>
        </w:rPr>
        <w:t>на 202</w:t>
      </w:r>
      <w:r>
        <w:rPr>
          <w:sz w:val="24"/>
          <w:szCs w:val="24"/>
        </w:rPr>
        <w:t>1</w:t>
      </w:r>
      <w:r w:rsidR="00F84B80" w:rsidRPr="000763D5">
        <w:rPr>
          <w:sz w:val="24"/>
          <w:szCs w:val="24"/>
        </w:rPr>
        <w:t xml:space="preserve"> год </w:t>
      </w:r>
      <w:r>
        <w:rPr>
          <w:sz w:val="24"/>
          <w:szCs w:val="24"/>
        </w:rPr>
        <w:t>прогнозируется</w:t>
      </w:r>
      <w:r w:rsidR="00F84B80" w:rsidRPr="000763D5">
        <w:rPr>
          <w:sz w:val="24"/>
          <w:szCs w:val="24"/>
        </w:rPr>
        <w:t xml:space="preserve"> </w:t>
      </w:r>
      <w:r w:rsidR="00FE1C7D" w:rsidRPr="000763D5">
        <w:rPr>
          <w:sz w:val="24"/>
          <w:szCs w:val="24"/>
        </w:rPr>
        <w:t>увеличение</w:t>
      </w:r>
      <w:r w:rsidR="00F84B80" w:rsidRPr="000763D5">
        <w:rPr>
          <w:sz w:val="24"/>
          <w:szCs w:val="24"/>
        </w:rPr>
        <w:t xml:space="preserve"> к плану 20</w:t>
      </w:r>
      <w:r>
        <w:rPr>
          <w:sz w:val="24"/>
          <w:szCs w:val="24"/>
        </w:rPr>
        <w:t>20</w:t>
      </w:r>
      <w:r w:rsidR="00F84B80" w:rsidRPr="000763D5">
        <w:rPr>
          <w:sz w:val="24"/>
          <w:szCs w:val="24"/>
        </w:rPr>
        <w:t xml:space="preserve"> года на</w:t>
      </w:r>
      <w:r w:rsidR="00FE1C7D" w:rsidRPr="000763D5">
        <w:rPr>
          <w:sz w:val="24"/>
          <w:szCs w:val="24"/>
        </w:rPr>
        <w:t xml:space="preserve"> </w:t>
      </w:r>
      <w:r>
        <w:rPr>
          <w:sz w:val="24"/>
          <w:szCs w:val="24"/>
          <w:u w:val="single"/>
        </w:rPr>
        <w:t xml:space="preserve">8 100,00 </w:t>
      </w:r>
      <w:r w:rsidR="00FE1C7D" w:rsidRPr="000763D5">
        <w:rPr>
          <w:sz w:val="24"/>
          <w:szCs w:val="24"/>
          <w:u w:val="single"/>
        </w:rPr>
        <w:t>тыс.руб.</w:t>
      </w:r>
      <w:r w:rsidR="00AD320E" w:rsidRPr="000763D5">
        <w:rPr>
          <w:sz w:val="24"/>
          <w:szCs w:val="24"/>
        </w:rPr>
        <w:t xml:space="preserve"> или на </w:t>
      </w:r>
      <w:r>
        <w:rPr>
          <w:sz w:val="24"/>
          <w:szCs w:val="24"/>
          <w:u w:val="single"/>
        </w:rPr>
        <w:t xml:space="preserve">0,81 </w:t>
      </w:r>
      <w:r w:rsidR="00AD320E" w:rsidRPr="000763D5">
        <w:rPr>
          <w:sz w:val="24"/>
          <w:szCs w:val="24"/>
          <w:u w:val="single"/>
        </w:rPr>
        <w:t>%.</w:t>
      </w:r>
    </w:p>
    <w:p w:rsidR="00200AD1" w:rsidRPr="000763D5" w:rsidRDefault="00200AD1" w:rsidP="000763D5">
      <w:pPr>
        <w:spacing w:line="276" w:lineRule="auto"/>
        <w:ind w:firstLine="709"/>
        <w:jc w:val="both"/>
        <w:rPr>
          <w:sz w:val="24"/>
          <w:szCs w:val="24"/>
          <w:u w:val="single"/>
        </w:rPr>
      </w:pPr>
    </w:p>
    <w:p w:rsidR="00B44AB0" w:rsidRPr="000763D5" w:rsidRDefault="00143F07" w:rsidP="000763D5">
      <w:pPr>
        <w:spacing w:line="276" w:lineRule="auto"/>
        <w:ind w:firstLine="709"/>
        <w:jc w:val="both"/>
        <w:rPr>
          <w:sz w:val="24"/>
          <w:szCs w:val="24"/>
        </w:rPr>
      </w:pPr>
      <w:r w:rsidRPr="000763D5">
        <w:rPr>
          <w:sz w:val="24"/>
          <w:szCs w:val="24"/>
        </w:rPr>
        <w:t>С</w:t>
      </w:r>
      <w:r w:rsidR="00600F38">
        <w:rPr>
          <w:sz w:val="24"/>
          <w:szCs w:val="24"/>
        </w:rPr>
        <w:t>труктура доходов бюджета на 2019 год и плановый период 2020</w:t>
      </w:r>
      <w:r w:rsidR="00482470">
        <w:rPr>
          <w:sz w:val="24"/>
          <w:szCs w:val="24"/>
        </w:rPr>
        <w:t xml:space="preserve"> и 202</w:t>
      </w:r>
      <w:r w:rsidR="00600F38">
        <w:rPr>
          <w:sz w:val="24"/>
          <w:szCs w:val="24"/>
        </w:rPr>
        <w:t>1</w:t>
      </w:r>
      <w:r w:rsidRPr="000763D5">
        <w:rPr>
          <w:sz w:val="24"/>
          <w:szCs w:val="24"/>
        </w:rPr>
        <w:t xml:space="preserve"> годов представлена в таблице № 2.</w:t>
      </w:r>
    </w:p>
    <w:p w:rsidR="007D2CE0" w:rsidRDefault="00143F07" w:rsidP="001C6898">
      <w:pPr>
        <w:ind w:firstLine="709"/>
        <w:jc w:val="right"/>
        <w:rPr>
          <w:sz w:val="26"/>
          <w:szCs w:val="26"/>
        </w:rPr>
      </w:pPr>
      <w:r>
        <w:rPr>
          <w:sz w:val="22"/>
          <w:szCs w:val="22"/>
        </w:rPr>
        <w:t>Т</w:t>
      </w:r>
      <w:r w:rsidR="00D8350B">
        <w:rPr>
          <w:sz w:val="22"/>
          <w:szCs w:val="22"/>
        </w:rPr>
        <w:t>аблица №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9"/>
        <w:gridCol w:w="1294"/>
        <w:gridCol w:w="899"/>
        <w:gridCol w:w="1228"/>
        <w:gridCol w:w="965"/>
        <w:gridCol w:w="1303"/>
        <w:gridCol w:w="890"/>
        <w:gridCol w:w="1236"/>
        <w:gridCol w:w="957"/>
      </w:tblGrid>
      <w:tr w:rsidR="00D8350B" w:rsidRPr="0066558F" w:rsidTr="00D8350B">
        <w:tc>
          <w:tcPr>
            <w:tcW w:w="1649" w:type="dxa"/>
            <w:vMerge w:val="restart"/>
          </w:tcPr>
          <w:p w:rsidR="00D8350B" w:rsidRPr="0066558F" w:rsidRDefault="00893F21" w:rsidP="001C6898">
            <w:pPr>
              <w:jc w:val="both"/>
            </w:pPr>
            <w:r w:rsidRPr="0066558F">
              <w:t>Показатели</w:t>
            </w:r>
          </w:p>
        </w:tc>
        <w:tc>
          <w:tcPr>
            <w:tcW w:w="2193" w:type="dxa"/>
            <w:gridSpan w:val="2"/>
          </w:tcPr>
          <w:p w:rsidR="00D8350B" w:rsidRPr="0066558F" w:rsidRDefault="00D8350B" w:rsidP="00600F38">
            <w:pPr>
              <w:jc w:val="center"/>
            </w:pPr>
            <w:r w:rsidRPr="0066558F">
              <w:t>201</w:t>
            </w:r>
            <w:r w:rsidR="00600F38">
              <w:t>8</w:t>
            </w:r>
            <w:r w:rsidRPr="0066558F">
              <w:t xml:space="preserve"> г. ожидаемое исполнение</w:t>
            </w:r>
          </w:p>
        </w:tc>
        <w:tc>
          <w:tcPr>
            <w:tcW w:w="2193" w:type="dxa"/>
            <w:gridSpan w:val="2"/>
          </w:tcPr>
          <w:p w:rsidR="00D8350B" w:rsidRPr="0066558F" w:rsidRDefault="00D8350B" w:rsidP="00600F38">
            <w:pPr>
              <w:jc w:val="center"/>
            </w:pPr>
            <w:r w:rsidRPr="0066558F">
              <w:t>Проект на 201</w:t>
            </w:r>
            <w:r w:rsidR="00600F38">
              <w:t>9</w:t>
            </w:r>
            <w:r w:rsidRPr="0066558F">
              <w:t xml:space="preserve"> г.</w:t>
            </w:r>
          </w:p>
        </w:tc>
        <w:tc>
          <w:tcPr>
            <w:tcW w:w="2193" w:type="dxa"/>
            <w:gridSpan w:val="2"/>
          </w:tcPr>
          <w:p w:rsidR="00D8350B" w:rsidRPr="0066558F" w:rsidRDefault="00600F38" w:rsidP="00600F38">
            <w:pPr>
              <w:jc w:val="center"/>
            </w:pPr>
            <w:r>
              <w:t>Проект на 2020</w:t>
            </w:r>
            <w:r w:rsidR="00D8350B" w:rsidRPr="0066558F">
              <w:t xml:space="preserve"> г.</w:t>
            </w:r>
          </w:p>
        </w:tc>
        <w:tc>
          <w:tcPr>
            <w:tcW w:w="2193" w:type="dxa"/>
            <w:gridSpan w:val="2"/>
          </w:tcPr>
          <w:p w:rsidR="00D8350B" w:rsidRPr="0066558F" w:rsidRDefault="00482470" w:rsidP="00600F38">
            <w:pPr>
              <w:jc w:val="center"/>
            </w:pPr>
            <w:r w:rsidRPr="0066558F">
              <w:t>Проект на 202</w:t>
            </w:r>
            <w:r w:rsidR="00600F38">
              <w:t>1</w:t>
            </w:r>
            <w:r w:rsidR="00D8350B" w:rsidRPr="0066558F">
              <w:t>г.</w:t>
            </w:r>
          </w:p>
        </w:tc>
      </w:tr>
      <w:tr w:rsidR="00D8350B" w:rsidRPr="0066558F" w:rsidTr="00D8350B">
        <w:tc>
          <w:tcPr>
            <w:tcW w:w="1649" w:type="dxa"/>
            <w:vMerge/>
          </w:tcPr>
          <w:p w:rsidR="00D8350B" w:rsidRPr="0066558F" w:rsidRDefault="00D8350B" w:rsidP="001C6898">
            <w:pPr>
              <w:jc w:val="both"/>
            </w:pPr>
          </w:p>
        </w:tc>
        <w:tc>
          <w:tcPr>
            <w:tcW w:w="1294" w:type="dxa"/>
          </w:tcPr>
          <w:p w:rsidR="00D8350B" w:rsidRPr="0066558F" w:rsidRDefault="00893F21" w:rsidP="001C6898">
            <w:pPr>
              <w:jc w:val="center"/>
            </w:pPr>
            <w:r w:rsidRPr="0066558F">
              <w:t>с</w:t>
            </w:r>
            <w:r w:rsidR="00D8350B" w:rsidRPr="0066558F">
              <w:t>умма</w:t>
            </w:r>
            <w:r w:rsidRPr="0066558F">
              <w:t xml:space="preserve"> в тыс.руб.</w:t>
            </w:r>
          </w:p>
        </w:tc>
        <w:tc>
          <w:tcPr>
            <w:tcW w:w="899" w:type="dxa"/>
          </w:tcPr>
          <w:p w:rsidR="00D8350B" w:rsidRPr="0066558F" w:rsidRDefault="00607A28" w:rsidP="001C6898">
            <w:pPr>
              <w:jc w:val="center"/>
            </w:pPr>
            <w:r w:rsidRPr="0066558F">
              <w:t>у</w:t>
            </w:r>
            <w:r w:rsidR="00D8350B" w:rsidRPr="0066558F">
              <w:t>д.</w:t>
            </w:r>
            <w:r w:rsidR="0065424C" w:rsidRPr="0066558F">
              <w:t xml:space="preserve"> </w:t>
            </w:r>
            <w:r w:rsidR="00893F21" w:rsidRPr="0066558F">
              <w:t>в</w:t>
            </w:r>
            <w:r w:rsidR="00D8350B" w:rsidRPr="0066558F">
              <w:t>ес</w:t>
            </w:r>
            <w:r w:rsidR="00893F21" w:rsidRPr="0066558F">
              <w:t xml:space="preserve"> в %</w:t>
            </w:r>
          </w:p>
        </w:tc>
        <w:tc>
          <w:tcPr>
            <w:tcW w:w="1228" w:type="dxa"/>
          </w:tcPr>
          <w:p w:rsidR="00D8350B" w:rsidRPr="0066558F" w:rsidRDefault="00893F21" w:rsidP="001C6898">
            <w:pPr>
              <w:jc w:val="center"/>
            </w:pPr>
            <w:r w:rsidRPr="0066558F">
              <w:t>с</w:t>
            </w:r>
            <w:r w:rsidR="00D8350B" w:rsidRPr="0066558F">
              <w:t>умма</w:t>
            </w:r>
          </w:p>
          <w:p w:rsidR="00893F21" w:rsidRPr="0066558F" w:rsidRDefault="00893F21" w:rsidP="001C6898">
            <w:pPr>
              <w:jc w:val="center"/>
            </w:pPr>
            <w:r w:rsidRPr="0066558F">
              <w:t>в тыс.руб.</w:t>
            </w:r>
          </w:p>
        </w:tc>
        <w:tc>
          <w:tcPr>
            <w:tcW w:w="965" w:type="dxa"/>
          </w:tcPr>
          <w:p w:rsidR="00D8350B" w:rsidRPr="0066558F" w:rsidRDefault="0065424C" w:rsidP="001C6898">
            <w:pPr>
              <w:jc w:val="center"/>
            </w:pPr>
            <w:r w:rsidRPr="0066558F">
              <w:t>у</w:t>
            </w:r>
            <w:r w:rsidR="00D8350B" w:rsidRPr="0066558F">
              <w:t>д</w:t>
            </w:r>
            <w:r w:rsidRPr="0066558F">
              <w:t xml:space="preserve"> </w:t>
            </w:r>
            <w:r w:rsidR="00D8350B" w:rsidRPr="0066558F">
              <w:t>.вес</w:t>
            </w:r>
          </w:p>
          <w:p w:rsidR="00893F21" w:rsidRPr="0066558F" w:rsidRDefault="00893F21" w:rsidP="001C6898">
            <w:pPr>
              <w:jc w:val="center"/>
            </w:pPr>
            <w:r w:rsidRPr="0066558F">
              <w:t>в %</w:t>
            </w:r>
          </w:p>
        </w:tc>
        <w:tc>
          <w:tcPr>
            <w:tcW w:w="1303" w:type="dxa"/>
          </w:tcPr>
          <w:p w:rsidR="00D8350B" w:rsidRPr="0066558F" w:rsidRDefault="00893F21" w:rsidP="001C6898">
            <w:pPr>
              <w:jc w:val="center"/>
            </w:pPr>
            <w:r w:rsidRPr="0066558F">
              <w:t>с</w:t>
            </w:r>
            <w:r w:rsidR="00D8350B" w:rsidRPr="0066558F">
              <w:t>умма</w:t>
            </w:r>
          </w:p>
          <w:p w:rsidR="00893F21" w:rsidRPr="0066558F" w:rsidRDefault="00893F21" w:rsidP="001C6898">
            <w:pPr>
              <w:jc w:val="center"/>
            </w:pPr>
            <w:r w:rsidRPr="0066558F">
              <w:t>в тыс.руб.</w:t>
            </w:r>
          </w:p>
        </w:tc>
        <w:tc>
          <w:tcPr>
            <w:tcW w:w="890" w:type="dxa"/>
          </w:tcPr>
          <w:p w:rsidR="00D8350B" w:rsidRPr="0066558F" w:rsidRDefault="00607A28" w:rsidP="001C6898">
            <w:pPr>
              <w:jc w:val="center"/>
            </w:pPr>
            <w:r w:rsidRPr="0066558F">
              <w:t>у</w:t>
            </w:r>
            <w:r w:rsidR="00D8350B" w:rsidRPr="0066558F">
              <w:t>д.</w:t>
            </w:r>
            <w:r w:rsidR="0065424C" w:rsidRPr="0066558F">
              <w:t xml:space="preserve"> </w:t>
            </w:r>
            <w:r w:rsidR="00D8350B" w:rsidRPr="0066558F">
              <w:t>вес</w:t>
            </w:r>
          </w:p>
          <w:p w:rsidR="00893F21" w:rsidRPr="0066558F" w:rsidRDefault="00893F21" w:rsidP="001C6898">
            <w:pPr>
              <w:jc w:val="center"/>
            </w:pPr>
            <w:r w:rsidRPr="0066558F">
              <w:t>в %</w:t>
            </w:r>
          </w:p>
        </w:tc>
        <w:tc>
          <w:tcPr>
            <w:tcW w:w="1236" w:type="dxa"/>
          </w:tcPr>
          <w:p w:rsidR="00D8350B" w:rsidRPr="0066558F" w:rsidRDefault="00893F21" w:rsidP="001C6898">
            <w:pPr>
              <w:jc w:val="center"/>
            </w:pPr>
            <w:r w:rsidRPr="0066558F">
              <w:t>с</w:t>
            </w:r>
            <w:r w:rsidR="00D8350B" w:rsidRPr="0066558F">
              <w:t>умма</w:t>
            </w:r>
          </w:p>
          <w:p w:rsidR="00893F21" w:rsidRPr="0066558F" w:rsidRDefault="00893F21" w:rsidP="001C6898">
            <w:pPr>
              <w:jc w:val="center"/>
            </w:pPr>
            <w:r w:rsidRPr="0066558F">
              <w:t>в тыс.руб.</w:t>
            </w:r>
          </w:p>
        </w:tc>
        <w:tc>
          <w:tcPr>
            <w:tcW w:w="957" w:type="dxa"/>
          </w:tcPr>
          <w:p w:rsidR="00D8350B" w:rsidRPr="0066558F" w:rsidRDefault="00607A28" w:rsidP="001C6898">
            <w:pPr>
              <w:jc w:val="center"/>
            </w:pPr>
            <w:r w:rsidRPr="0066558F">
              <w:t>у</w:t>
            </w:r>
            <w:r w:rsidR="00D8350B" w:rsidRPr="0066558F">
              <w:t>д.</w:t>
            </w:r>
            <w:r w:rsidR="0065424C" w:rsidRPr="0066558F">
              <w:t xml:space="preserve"> </w:t>
            </w:r>
            <w:r w:rsidR="00D8350B" w:rsidRPr="0066558F">
              <w:t>вес</w:t>
            </w:r>
          </w:p>
          <w:p w:rsidR="00893F21" w:rsidRPr="0066558F" w:rsidRDefault="00893F21" w:rsidP="001C6898">
            <w:pPr>
              <w:jc w:val="center"/>
            </w:pPr>
            <w:r w:rsidRPr="0066558F">
              <w:t>в %</w:t>
            </w:r>
          </w:p>
        </w:tc>
      </w:tr>
      <w:tr w:rsidR="00D8350B" w:rsidRPr="0066558F" w:rsidTr="00A85B5A">
        <w:tc>
          <w:tcPr>
            <w:tcW w:w="1649" w:type="dxa"/>
          </w:tcPr>
          <w:p w:rsidR="00D8350B" w:rsidRPr="0066558F" w:rsidRDefault="00D8350B" w:rsidP="001C6898">
            <w:pPr>
              <w:jc w:val="both"/>
              <w:rPr>
                <w:color w:val="17365D"/>
              </w:rPr>
            </w:pPr>
            <w:r w:rsidRPr="0066558F">
              <w:rPr>
                <w:color w:val="17365D"/>
              </w:rPr>
              <w:t>1.Собственные доходы</w:t>
            </w:r>
          </w:p>
        </w:tc>
        <w:tc>
          <w:tcPr>
            <w:tcW w:w="1294" w:type="dxa"/>
            <w:vAlign w:val="center"/>
          </w:tcPr>
          <w:p w:rsidR="00D8350B" w:rsidRPr="0066558F" w:rsidRDefault="00600F38" w:rsidP="008A40B8">
            <w:pPr>
              <w:jc w:val="center"/>
              <w:rPr>
                <w:color w:val="17365D"/>
              </w:rPr>
            </w:pPr>
            <w:r>
              <w:rPr>
                <w:color w:val="17365D"/>
              </w:rPr>
              <w:t>236 824,7</w:t>
            </w:r>
          </w:p>
        </w:tc>
        <w:tc>
          <w:tcPr>
            <w:tcW w:w="899" w:type="dxa"/>
            <w:vAlign w:val="center"/>
          </w:tcPr>
          <w:p w:rsidR="00D8350B" w:rsidRPr="0066558F" w:rsidRDefault="00600F38" w:rsidP="00A85B5A">
            <w:pPr>
              <w:jc w:val="center"/>
              <w:rPr>
                <w:color w:val="17365D"/>
              </w:rPr>
            </w:pPr>
            <w:r>
              <w:rPr>
                <w:color w:val="17365D"/>
              </w:rPr>
              <w:t>20,71</w:t>
            </w:r>
          </w:p>
        </w:tc>
        <w:tc>
          <w:tcPr>
            <w:tcW w:w="1228" w:type="dxa"/>
            <w:vAlign w:val="center"/>
          </w:tcPr>
          <w:p w:rsidR="00D8350B" w:rsidRPr="0066558F" w:rsidRDefault="00267B80" w:rsidP="00A85B5A">
            <w:pPr>
              <w:jc w:val="center"/>
              <w:rPr>
                <w:color w:val="17365D"/>
              </w:rPr>
            </w:pPr>
            <w:r>
              <w:rPr>
                <w:color w:val="17365D"/>
              </w:rPr>
              <w:t>240 320,9</w:t>
            </w:r>
          </w:p>
        </w:tc>
        <w:tc>
          <w:tcPr>
            <w:tcW w:w="965" w:type="dxa"/>
            <w:vAlign w:val="center"/>
          </w:tcPr>
          <w:p w:rsidR="00D8350B" w:rsidRPr="0066558F" w:rsidRDefault="00267B80" w:rsidP="00A85B5A">
            <w:pPr>
              <w:jc w:val="center"/>
              <w:rPr>
                <w:color w:val="17365D"/>
              </w:rPr>
            </w:pPr>
            <w:r>
              <w:rPr>
                <w:color w:val="17365D"/>
              </w:rPr>
              <w:t>23,43</w:t>
            </w:r>
          </w:p>
        </w:tc>
        <w:tc>
          <w:tcPr>
            <w:tcW w:w="1303" w:type="dxa"/>
            <w:vAlign w:val="center"/>
          </w:tcPr>
          <w:p w:rsidR="00D8350B" w:rsidRPr="0066558F" w:rsidRDefault="00267B80" w:rsidP="00A85B5A">
            <w:pPr>
              <w:jc w:val="center"/>
              <w:rPr>
                <w:color w:val="17365D"/>
              </w:rPr>
            </w:pPr>
            <w:r>
              <w:rPr>
                <w:color w:val="17365D"/>
              </w:rPr>
              <w:t>244 879,2</w:t>
            </w:r>
          </w:p>
        </w:tc>
        <w:tc>
          <w:tcPr>
            <w:tcW w:w="890" w:type="dxa"/>
            <w:vAlign w:val="center"/>
          </w:tcPr>
          <w:p w:rsidR="00D8350B" w:rsidRPr="0066558F" w:rsidRDefault="00267B80" w:rsidP="00A85B5A">
            <w:pPr>
              <w:jc w:val="center"/>
              <w:rPr>
                <w:color w:val="17365D"/>
              </w:rPr>
            </w:pPr>
            <w:r>
              <w:rPr>
                <w:color w:val="17365D"/>
              </w:rPr>
              <w:t>24,34</w:t>
            </w:r>
          </w:p>
        </w:tc>
        <w:tc>
          <w:tcPr>
            <w:tcW w:w="1236" w:type="dxa"/>
            <w:vAlign w:val="center"/>
          </w:tcPr>
          <w:p w:rsidR="00D8350B" w:rsidRPr="0066558F" w:rsidRDefault="00267B80" w:rsidP="00A85B5A">
            <w:pPr>
              <w:jc w:val="center"/>
              <w:rPr>
                <w:color w:val="17365D"/>
              </w:rPr>
            </w:pPr>
            <w:r>
              <w:rPr>
                <w:color w:val="17365D"/>
              </w:rPr>
              <w:t>249 881,1</w:t>
            </w:r>
          </w:p>
        </w:tc>
        <w:tc>
          <w:tcPr>
            <w:tcW w:w="957" w:type="dxa"/>
            <w:vAlign w:val="center"/>
          </w:tcPr>
          <w:p w:rsidR="00D8350B" w:rsidRPr="0066558F" w:rsidRDefault="00267B80" w:rsidP="00A85B5A">
            <w:pPr>
              <w:jc w:val="center"/>
              <w:rPr>
                <w:color w:val="17365D"/>
              </w:rPr>
            </w:pPr>
            <w:r>
              <w:rPr>
                <w:color w:val="17365D"/>
              </w:rPr>
              <w:t>24,64</w:t>
            </w:r>
          </w:p>
        </w:tc>
      </w:tr>
      <w:tr w:rsidR="00D8350B" w:rsidRPr="0066558F" w:rsidTr="00A85B5A">
        <w:tc>
          <w:tcPr>
            <w:tcW w:w="1649" w:type="dxa"/>
          </w:tcPr>
          <w:p w:rsidR="00D8350B" w:rsidRPr="0066558F" w:rsidRDefault="00D8350B" w:rsidP="001C6898">
            <w:pPr>
              <w:jc w:val="both"/>
              <w:rPr>
                <w:color w:val="002060"/>
              </w:rPr>
            </w:pPr>
            <w:r w:rsidRPr="0066558F">
              <w:rPr>
                <w:color w:val="002060"/>
              </w:rPr>
              <w:t>2.Безвозмездные поступления</w:t>
            </w:r>
          </w:p>
        </w:tc>
        <w:tc>
          <w:tcPr>
            <w:tcW w:w="1294" w:type="dxa"/>
            <w:vAlign w:val="center"/>
          </w:tcPr>
          <w:p w:rsidR="00D8350B" w:rsidRPr="0066558F" w:rsidRDefault="00600F38" w:rsidP="00A85B5A">
            <w:pPr>
              <w:jc w:val="center"/>
              <w:rPr>
                <w:color w:val="002060"/>
              </w:rPr>
            </w:pPr>
            <w:r>
              <w:rPr>
                <w:color w:val="002060"/>
              </w:rPr>
              <w:t>906 515,3</w:t>
            </w:r>
          </w:p>
        </w:tc>
        <w:tc>
          <w:tcPr>
            <w:tcW w:w="899" w:type="dxa"/>
            <w:vAlign w:val="center"/>
          </w:tcPr>
          <w:p w:rsidR="00D8350B" w:rsidRPr="0066558F" w:rsidRDefault="00600F38" w:rsidP="00A85B5A">
            <w:pPr>
              <w:jc w:val="center"/>
              <w:rPr>
                <w:color w:val="002060"/>
              </w:rPr>
            </w:pPr>
            <w:r>
              <w:rPr>
                <w:color w:val="002060"/>
              </w:rPr>
              <w:t>79,29</w:t>
            </w:r>
          </w:p>
        </w:tc>
        <w:tc>
          <w:tcPr>
            <w:tcW w:w="1228" w:type="dxa"/>
            <w:vAlign w:val="center"/>
          </w:tcPr>
          <w:p w:rsidR="00D8350B" w:rsidRPr="0066558F" w:rsidRDefault="00267B80" w:rsidP="00A85B5A">
            <w:pPr>
              <w:jc w:val="center"/>
              <w:rPr>
                <w:color w:val="002060"/>
              </w:rPr>
            </w:pPr>
            <w:r>
              <w:rPr>
                <w:color w:val="002060"/>
              </w:rPr>
              <w:t>785 479,1</w:t>
            </w:r>
          </w:p>
        </w:tc>
        <w:tc>
          <w:tcPr>
            <w:tcW w:w="965" w:type="dxa"/>
            <w:vAlign w:val="center"/>
          </w:tcPr>
          <w:p w:rsidR="00D8350B" w:rsidRPr="0066558F" w:rsidRDefault="00267B80" w:rsidP="00A85B5A">
            <w:pPr>
              <w:jc w:val="center"/>
              <w:rPr>
                <w:color w:val="002060"/>
              </w:rPr>
            </w:pPr>
            <w:r>
              <w:rPr>
                <w:color w:val="002060"/>
              </w:rPr>
              <w:t>76,57</w:t>
            </w:r>
          </w:p>
        </w:tc>
        <w:tc>
          <w:tcPr>
            <w:tcW w:w="1303" w:type="dxa"/>
            <w:vAlign w:val="center"/>
          </w:tcPr>
          <w:p w:rsidR="00D8350B" w:rsidRPr="0066558F" w:rsidRDefault="00267B80" w:rsidP="00A85B5A">
            <w:pPr>
              <w:jc w:val="center"/>
              <w:rPr>
                <w:color w:val="002060"/>
              </w:rPr>
            </w:pPr>
            <w:r>
              <w:rPr>
                <w:color w:val="002060"/>
              </w:rPr>
              <w:t>761 320,8</w:t>
            </w:r>
          </w:p>
        </w:tc>
        <w:tc>
          <w:tcPr>
            <w:tcW w:w="890" w:type="dxa"/>
            <w:vAlign w:val="center"/>
          </w:tcPr>
          <w:p w:rsidR="00D8350B" w:rsidRPr="0066558F" w:rsidRDefault="00267B80" w:rsidP="00A85B5A">
            <w:pPr>
              <w:jc w:val="center"/>
              <w:rPr>
                <w:color w:val="002060"/>
              </w:rPr>
            </w:pPr>
            <w:r>
              <w:rPr>
                <w:color w:val="002060"/>
              </w:rPr>
              <w:t>75,44</w:t>
            </w:r>
          </w:p>
        </w:tc>
        <w:tc>
          <w:tcPr>
            <w:tcW w:w="1236" w:type="dxa"/>
            <w:vAlign w:val="center"/>
          </w:tcPr>
          <w:p w:rsidR="00D8350B" w:rsidRPr="0066558F" w:rsidRDefault="00267B80" w:rsidP="00267B80">
            <w:pPr>
              <w:jc w:val="center"/>
              <w:rPr>
                <w:color w:val="002060"/>
              </w:rPr>
            </w:pPr>
            <w:r>
              <w:rPr>
                <w:color w:val="002060"/>
              </w:rPr>
              <w:t>764 418,9</w:t>
            </w:r>
          </w:p>
        </w:tc>
        <w:tc>
          <w:tcPr>
            <w:tcW w:w="957" w:type="dxa"/>
            <w:vAlign w:val="center"/>
          </w:tcPr>
          <w:p w:rsidR="00D8350B" w:rsidRPr="0066558F" w:rsidRDefault="00267B80" w:rsidP="00A85B5A">
            <w:pPr>
              <w:jc w:val="center"/>
              <w:rPr>
                <w:color w:val="002060"/>
              </w:rPr>
            </w:pPr>
            <w:r>
              <w:rPr>
                <w:color w:val="002060"/>
              </w:rPr>
              <w:t>75,36</w:t>
            </w:r>
          </w:p>
        </w:tc>
      </w:tr>
      <w:tr w:rsidR="00D8350B" w:rsidRPr="0066558F" w:rsidTr="00A85B5A">
        <w:tc>
          <w:tcPr>
            <w:tcW w:w="1649" w:type="dxa"/>
          </w:tcPr>
          <w:p w:rsidR="00D8350B" w:rsidRPr="0066558F" w:rsidRDefault="00D8350B" w:rsidP="001C6898">
            <w:pPr>
              <w:jc w:val="both"/>
              <w:rPr>
                <w:b/>
                <w:color w:val="000000"/>
              </w:rPr>
            </w:pPr>
            <w:r w:rsidRPr="0066558F">
              <w:rPr>
                <w:b/>
                <w:color w:val="000000"/>
              </w:rPr>
              <w:t>ВСЕГО</w:t>
            </w:r>
          </w:p>
          <w:p w:rsidR="00592478" w:rsidRPr="0066558F" w:rsidRDefault="00592478" w:rsidP="001C6898">
            <w:pPr>
              <w:jc w:val="both"/>
              <w:rPr>
                <w:color w:val="000000"/>
              </w:rPr>
            </w:pPr>
          </w:p>
        </w:tc>
        <w:tc>
          <w:tcPr>
            <w:tcW w:w="1294" w:type="dxa"/>
            <w:vAlign w:val="center"/>
          </w:tcPr>
          <w:p w:rsidR="00D8350B" w:rsidRPr="0066558F" w:rsidRDefault="00600F38" w:rsidP="008A40B8">
            <w:pPr>
              <w:jc w:val="center"/>
              <w:rPr>
                <w:b/>
                <w:color w:val="000000"/>
              </w:rPr>
            </w:pPr>
            <w:r>
              <w:rPr>
                <w:b/>
                <w:color w:val="000000"/>
              </w:rPr>
              <w:t>1 143 340,0</w:t>
            </w:r>
          </w:p>
        </w:tc>
        <w:tc>
          <w:tcPr>
            <w:tcW w:w="899" w:type="dxa"/>
            <w:vAlign w:val="center"/>
          </w:tcPr>
          <w:p w:rsidR="00D8350B" w:rsidRPr="0066558F" w:rsidRDefault="00AF76B6" w:rsidP="00A85B5A">
            <w:pPr>
              <w:jc w:val="center"/>
              <w:rPr>
                <w:b/>
                <w:color w:val="000000"/>
              </w:rPr>
            </w:pPr>
            <w:r w:rsidRPr="0066558F">
              <w:rPr>
                <w:b/>
                <w:color w:val="000000"/>
              </w:rPr>
              <w:t>100,0</w:t>
            </w:r>
          </w:p>
        </w:tc>
        <w:tc>
          <w:tcPr>
            <w:tcW w:w="1228" w:type="dxa"/>
            <w:vAlign w:val="center"/>
          </w:tcPr>
          <w:p w:rsidR="00D8350B" w:rsidRPr="0066558F" w:rsidRDefault="00600F38" w:rsidP="00A85B5A">
            <w:pPr>
              <w:jc w:val="center"/>
              <w:rPr>
                <w:b/>
                <w:color w:val="000000"/>
              </w:rPr>
            </w:pPr>
            <w:r>
              <w:rPr>
                <w:b/>
                <w:color w:val="000000"/>
              </w:rPr>
              <w:t>1 025 800,0</w:t>
            </w:r>
          </w:p>
        </w:tc>
        <w:tc>
          <w:tcPr>
            <w:tcW w:w="965" w:type="dxa"/>
            <w:vAlign w:val="center"/>
          </w:tcPr>
          <w:p w:rsidR="00D8350B" w:rsidRPr="0066558F" w:rsidRDefault="006665E8" w:rsidP="00A85B5A">
            <w:pPr>
              <w:jc w:val="center"/>
              <w:rPr>
                <w:b/>
                <w:color w:val="000000"/>
              </w:rPr>
            </w:pPr>
            <w:r w:rsidRPr="0066558F">
              <w:rPr>
                <w:b/>
                <w:color w:val="000000"/>
              </w:rPr>
              <w:t>100,0</w:t>
            </w:r>
          </w:p>
        </w:tc>
        <w:tc>
          <w:tcPr>
            <w:tcW w:w="1303" w:type="dxa"/>
            <w:vAlign w:val="center"/>
          </w:tcPr>
          <w:p w:rsidR="00D8350B" w:rsidRPr="0066558F" w:rsidRDefault="00600F38" w:rsidP="00A85B5A">
            <w:pPr>
              <w:jc w:val="center"/>
              <w:rPr>
                <w:b/>
                <w:color w:val="000000"/>
              </w:rPr>
            </w:pPr>
            <w:r>
              <w:rPr>
                <w:b/>
                <w:color w:val="000000"/>
              </w:rPr>
              <w:t>1 006 200,0</w:t>
            </w:r>
          </w:p>
        </w:tc>
        <w:tc>
          <w:tcPr>
            <w:tcW w:w="890" w:type="dxa"/>
            <w:vAlign w:val="center"/>
          </w:tcPr>
          <w:p w:rsidR="00D8350B" w:rsidRPr="0066558F" w:rsidRDefault="006665E8" w:rsidP="00A85B5A">
            <w:pPr>
              <w:jc w:val="center"/>
              <w:rPr>
                <w:b/>
                <w:color w:val="000000"/>
              </w:rPr>
            </w:pPr>
            <w:r w:rsidRPr="0066558F">
              <w:rPr>
                <w:b/>
                <w:color w:val="000000"/>
              </w:rPr>
              <w:t>100,0</w:t>
            </w:r>
          </w:p>
        </w:tc>
        <w:tc>
          <w:tcPr>
            <w:tcW w:w="1236" w:type="dxa"/>
            <w:vAlign w:val="center"/>
          </w:tcPr>
          <w:p w:rsidR="00D8350B" w:rsidRPr="0066558F" w:rsidRDefault="00600F38" w:rsidP="00A85B5A">
            <w:pPr>
              <w:jc w:val="center"/>
              <w:rPr>
                <w:b/>
                <w:color w:val="000000"/>
              </w:rPr>
            </w:pPr>
            <w:r>
              <w:rPr>
                <w:b/>
                <w:color w:val="000000"/>
              </w:rPr>
              <w:t>1 014 300,0</w:t>
            </w:r>
          </w:p>
        </w:tc>
        <w:tc>
          <w:tcPr>
            <w:tcW w:w="957" w:type="dxa"/>
            <w:vAlign w:val="center"/>
          </w:tcPr>
          <w:p w:rsidR="00D8350B" w:rsidRPr="0066558F" w:rsidRDefault="006665E8" w:rsidP="00A85B5A">
            <w:pPr>
              <w:jc w:val="center"/>
              <w:rPr>
                <w:b/>
                <w:color w:val="000000"/>
              </w:rPr>
            </w:pPr>
            <w:r w:rsidRPr="0066558F">
              <w:rPr>
                <w:b/>
                <w:color w:val="000000"/>
              </w:rPr>
              <w:t>100,0</w:t>
            </w:r>
          </w:p>
        </w:tc>
      </w:tr>
    </w:tbl>
    <w:p w:rsidR="00AE37B0" w:rsidRDefault="003A7E42" w:rsidP="001C6898">
      <w:pPr>
        <w:ind w:firstLine="709"/>
        <w:jc w:val="both"/>
        <w:rPr>
          <w:sz w:val="26"/>
          <w:szCs w:val="26"/>
        </w:rPr>
      </w:pPr>
      <w:r w:rsidRPr="00661C6B">
        <w:rPr>
          <w:i/>
          <w:sz w:val="26"/>
          <w:szCs w:val="26"/>
          <w:u w:val="single"/>
        </w:rPr>
        <w:t xml:space="preserve"> </w:t>
      </w:r>
      <w:r w:rsidR="00474AA4" w:rsidRPr="00661C6B">
        <w:rPr>
          <w:i/>
          <w:sz w:val="26"/>
          <w:szCs w:val="26"/>
          <w:u w:val="single"/>
        </w:rPr>
        <w:t xml:space="preserve">  </w:t>
      </w:r>
      <w:r w:rsidRPr="00661C6B">
        <w:rPr>
          <w:i/>
          <w:sz w:val="26"/>
          <w:szCs w:val="26"/>
          <w:u w:val="single"/>
        </w:rPr>
        <w:t xml:space="preserve">       </w:t>
      </w:r>
    </w:p>
    <w:p w:rsidR="00592478" w:rsidRPr="009953E2" w:rsidRDefault="00A708F9" w:rsidP="00C63385">
      <w:pPr>
        <w:spacing w:line="276" w:lineRule="auto"/>
        <w:ind w:firstLine="709"/>
        <w:jc w:val="both"/>
        <w:rPr>
          <w:sz w:val="24"/>
          <w:szCs w:val="24"/>
        </w:rPr>
      </w:pPr>
      <w:r w:rsidRPr="009953E2">
        <w:rPr>
          <w:sz w:val="24"/>
          <w:szCs w:val="24"/>
        </w:rPr>
        <w:t>Предлагаемы</w:t>
      </w:r>
      <w:r w:rsidR="00406530" w:rsidRPr="009953E2">
        <w:rPr>
          <w:sz w:val="24"/>
          <w:szCs w:val="24"/>
        </w:rPr>
        <w:t>м</w:t>
      </w:r>
      <w:r w:rsidRPr="009953E2">
        <w:rPr>
          <w:sz w:val="24"/>
          <w:szCs w:val="24"/>
        </w:rPr>
        <w:t xml:space="preserve"> </w:t>
      </w:r>
      <w:r w:rsidR="00406530" w:rsidRPr="009953E2">
        <w:rPr>
          <w:sz w:val="24"/>
          <w:szCs w:val="24"/>
        </w:rPr>
        <w:t>П</w:t>
      </w:r>
      <w:r w:rsidRPr="009953E2">
        <w:rPr>
          <w:sz w:val="24"/>
          <w:szCs w:val="24"/>
        </w:rPr>
        <w:t>роект</w:t>
      </w:r>
      <w:r w:rsidR="00406530" w:rsidRPr="009953E2">
        <w:rPr>
          <w:sz w:val="24"/>
          <w:szCs w:val="24"/>
        </w:rPr>
        <w:t>ом</w:t>
      </w:r>
      <w:r w:rsidR="003E25B7">
        <w:rPr>
          <w:sz w:val="24"/>
          <w:szCs w:val="24"/>
        </w:rPr>
        <w:t xml:space="preserve"> бюджета района на 2019</w:t>
      </w:r>
      <w:r w:rsidR="00406530" w:rsidRPr="009953E2">
        <w:rPr>
          <w:sz w:val="24"/>
          <w:szCs w:val="24"/>
        </w:rPr>
        <w:t>-202</w:t>
      </w:r>
      <w:r w:rsidR="003E25B7">
        <w:rPr>
          <w:sz w:val="24"/>
          <w:szCs w:val="24"/>
        </w:rPr>
        <w:t>1</w:t>
      </w:r>
      <w:r w:rsidR="00406530" w:rsidRPr="009953E2">
        <w:rPr>
          <w:sz w:val="24"/>
          <w:szCs w:val="24"/>
        </w:rPr>
        <w:t xml:space="preserve"> годы</w:t>
      </w:r>
      <w:r w:rsidR="007D58B5" w:rsidRPr="009953E2">
        <w:rPr>
          <w:sz w:val="24"/>
          <w:szCs w:val="24"/>
        </w:rPr>
        <w:t>,</w:t>
      </w:r>
      <w:r w:rsidRPr="009953E2">
        <w:rPr>
          <w:sz w:val="24"/>
          <w:szCs w:val="24"/>
        </w:rPr>
        <w:t xml:space="preserve"> </w:t>
      </w:r>
      <w:r w:rsidR="007D58B5" w:rsidRPr="009953E2">
        <w:rPr>
          <w:sz w:val="24"/>
          <w:szCs w:val="24"/>
        </w:rPr>
        <w:t xml:space="preserve">доходы бюджета муниципального района «Ижемский» </w:t>
      </w:r>
      <w:r w:rsidR="00B91D45" w:rsidRPr="009953E2">
        <w:rPr>
          <w:sz w:val="24"/>
          <w:szCs w:val="24"/>
        </w:rPr>
        <w:t xml:space="preserve">в основном будут сформированы за счет </w:t>
      </w:r>
      <w:r w:rsidR="00112B99" w:rsidRPr="009953E2">
        <w:rPr>
          <w:sz w:val="24"/>
          <w:szCs w:val="24"/>
        </w:rPr>
        <w:t>безвозмездных поступлений</w:t>
      </w:r>
      <w:r w:rsidR="00592478" w:rsidRPr="009953E2">
        <w:rPr>
          <w:sz w:val="24"/>
          <w:szCs w:val="24"/>
        </w:rPr>
        <w:t>.</w:t>
      </w:r>
      <w:r w:rsidR="00B91D45" w:rsidRPr="009953E2">
        <w:rPr>
          <w:sz w:val="24"/>
          <w:szCs w:val="24"/>
        </w:rPr>
        <w:t xml:space="preserve"> </w:t>
      </w:r>
    </w:p>
    <w:p w:rsidR="00592478" w:rsidRPr="009953E2" w:rsidRDefault="00592478" w:rsidP="00C63385">
      <w:pPr>
        <w:spacing w:line="276" w:lineRule="auto"/>
        <w:ind w:firstLine="709"/>
        <w:jc w:val="both"/>
        <w:rPr>
          <w:i/>
          <w:sz w:val="24"/>
          <w:szCs w:val="24"/>
          <w:u w:val="single"/>
        </w:rPr>
      </w:pPr>
      <w:r w:rsidRPr="009953E2">
        <w:rPr>
          <w:sz w:val="24"/>
          <w:szCs w:val="24"/>
        </w:rPr>
        <w:t>Доля безвозмездных пос</w:t>
      </w:r>
      <w:r w:rsidR="00CE5C3E" w:rsidRPr="009953E2">
        <w:rPr>
          <w:sz w:val="24"/>
          <w:szCs w:val="24"/>
        </w:rPr>
        <w:t>т</w:t>
      </w:r>
      <w:r w:rsidRPr="009953E2">
        <w:rPr>
          <w:sz w:val="24"/>
          <w:szCs w:val="24"/>
        </w:rPr>
        <w:t>уплений</w:t>
      </w:r>
      <w:r w:rsidR="00B91D45" w:rsidRPr="009953E2">
        <w:rPr>
          <w:sz w:val="24"/>
          <w:szCs w:val="24"/>
        </w:rPr>
        <w:t xml:space="preserve"> </w:t>
      </w:r>
      <w:r w:rsidRPr="009953E2">
        <w:rPr>
          <w:sz w:val="24"/>
          <w:szCs w:val="24"/>
        </w:rPr>
        <w:t xml:space="preserve">в общем составе доходов </w:t>
      </w:r>
      <w:r w:rsidR="002212CE" w:rsidRPr="009953E2">
        <w:rPr>
          <w:sz w:val="24"/>
          <w:szCs w:val="24"/>
        </w:rPr>
        <w:t>в 201</w:t>
      </w:r>
      <w:r w:rsidR="003E25B7">
        <w:rPr>
          <w:sz w:val="24"/>
          <w:szCs w:val="24"/>
        </w:rPr>
        <w:t>9</w:t>
      </w:r>
      <w:r w:rsidRPr="009953E2">
        <w:rPr>
          <w:sz w:val="24"/>
          <w:szCs w:val="24"/>
        </w:rPr>
        <w:t xml:space="preserve"> </w:t>
      </w:r>
      <w:r w:rsidR="002212CE" w:rsidRPr="009953E2">
        <w:rPr>
          <w:sz w:val="24"/>
          <w:szCs w:val="24"/>
        </w:rPr>
        <w:t>г</w:t>
      </w:r>
      <w:r w:rsidRPr="009953E2">
        <w:rPr>
          <w:sz w:val="24"/>
          <w:szCs w:val="24"/>
        </w:rPr>
        <w:t>оду –</w:t>
      </w:r>
      <w:r w:rsidR="002212CE" w:rsidRPr="009953E2">
        <w:rPr>
          <w:sz w:val="24"/>
          <w:szCs w:val="24"/>
        </w:rPr>
        <w:t xml:space="preserve"> </w:t>
      </w:r>
      <w:r w:rsidR="003E25B7">
        <w:rPr>
          <w:sz w:val="24"/>
          <w:szCs w:val="24"/>
          <w:u w:val="single"/>
        </w:rPr>
        <w:t>76,57</w:t>
      </w:r>
      <w:r w:rsidR="002212CE" w:rsidRPr="009953E2">
        <w:rPr>
          <w:sz w:val="24"/>
          <w:szCs w:val="24"/>
          <w:u w:val="single"/>
        </w:rPr>
        <w:t>%</w:t>
      </w:r>
      <w:r w:rsidRPr="009953E2">
        <w:rPr>
          <w:sz w:val="24"/>
          <w:szCs w:val="24"/>
          <w:u w:val="single"/>
        </w:rPr>
        <w:t>,</w:t>
      </w:r>
      <w:r w:rsidR="002212CE" w:rsidRPr="009953E2">
        <w:rPr>
          <w:sz w:val="24"/>
          <w:szCs w:val="24"/>
        </w:rPr>
        <w:t xml:space="preserve"> </w:t>
      </w:r>
      <w:r w:rsidR="00661C6B" w:rsidRPr="009953E2">
        <w:rPr>
          <w:sz w:val="24"/>
          <w:szCs w:val="24"/>
        </w:rPr>
        <w:t xml:space="preserve">   </w:t>
      </w:r>
      <w:r w:rsidR="003E25B7">
        <w:rPr>
          <w:sz w:val="24"/>
          <w:szCs w:val="24"/>
        </w:rPr>
        <w:t>в 2020</w:t>
      </w:r>
      <w:r w:rsidRPr="009953E2">
        <w:rPr>
          <w:sz w:val="24"/>
          <w:szCs w:val="24"/>
        </w:rPr>
        <w:t xml:space="preserve"> году</w:t>
      </w:r>
      <w:r w:rsidR="002212CE" w:rsidRPr="009953E2">
        <w:rPr>
          <w:sz w:val="24"/>
          <w:szCs w:val="24"/>
        </w:rPr>
        <w:t xml:space="preserve"> – </w:t>
      </w:r>
      <w:r w:rsidR="003E25B7">
        <w:rPr>
          <w:sz w:val="24"/>
          <w:szCs w:val="24"/>
          <w:u w:val="single"/>
        </w:rPr>
        <w:t>75,44</w:t>
      </w:r>
      <w:r w:rsidR="002212CE" w:rsidRPr="009953E2">
        <w:rPr>
          <w:sz w:val="24"/>
          <w:szCs w:val="24"/>
          <w:u w:val="single"/>
        </w:rPr>
        <w:t xml:space="preserve"> %</w:t>
      </w:r>
      <w:r w:rsidRPr="009953E2">
        <w:rPr>
          <w:sz w:val="24"/>
          <w:szCs w:val="24"/>
          <w:u w:val="single"/>
        </w:rPr>
        <w:t>;</w:t>
      </w:r>
      <w:r w:rsidR="00C63385">
        <w:rPr>
          <w:sz w:val="24"/>
          <w:szCs w:val="24"/>
        </w:rPr>
        <w:t xml:space="preserve">  в 202</w:t>
      </w:r>
      <w:r w:rsidR="003E25B7">
        <w:rPr>
          <w:sz w:val="24"/>
          <w:szCs w:val="24"/>
        </w:rPr>
        <w:t>1</w:t>
      </w:r>
      <w:r w:rsidRPr="009953E2">
        <w:rPr>
          <w:sz w:val="24"/>
          <w:szCs w:val="24"/>
        </w:rPr>
        <w:t xml:space="preserve"> </w:t>
      </w:r>
      <w:r w:rsidR="002212CE" w:rsidRPr="009953E2">
        <w:rPr>
          <w:sz w:val="24"/>
          <w:szCs w:val="24"/>
        </w:rPr>
        <w:t>г</w:t>
      </w:r>
      <w:r w:rsidRPr="009953E2">
        <w:rPr>
          <w:sz w:val="24"/>
          <w:szCs w:val="24"/>
        </w:rPr>
        <w:t>оду</w:t>
      </w:r>
      <w:r w:rsidR="002212CE" w:rsidRPr="009953E2">
        <w:rPr>
          <w:sz w:val="24"/>
          <w:szCs w:val="24"/>
        </w:rPr>
        <w:t xml:space="preserve"> – </w:t>
      </w:r>
      <w:r w:rsidR="003E25B7">
        <w:rPr>
          <w:sz w:val="24"/>
          <w:szCs w:val="24"/>
          <w:u w:val="single"/>
        </w:rPr>
        <w:t>75,36</w:t>
      </w:r>
      <w:r w:rsidR="00C8445B" w:rsidRPr="009953E2">
        <w:rPr>
          <w:sz w:val="24"/>
          <w:szCs w:val="24"/>
          <w:u w:val="single"/>
        </w:rPr>
        <w:t xml:space="preserve"> </w:t>
      </w:r>
      <w:r w:rsidR="00B91D45" w:rsidRPr="009953E2">
        <w:rPr>
          <w:sz w:val="24"/>
          <w:szCs w:val="24"/>
          <w:u w:val="single"/>
        </w:rPr>
        <w:t>%</w:t>
      </w:r>
      <w:r w:rsidRPr="009953E2">
        <w:rPr>
          <w:sz w:val="24"/>
          <w:szCs w:val="24"/>
          <w:u w:val="single"/>
        </w:rPr>
        <w:t>.</w:t>
      </w:r>
    </w:p>
    <w:p w:rsidR="00592478" w:rsidRPr="009953E2" w:rsidRDefault="00592478" w:rsidP="00C63385">
      <w:pPr>
        <w:spacing w:line="276" w:lineRule="auto"/>
        <w:ind w:firstLine="709"/>
        <w:jc w:val="both"/>
        <w:rPr>
          <w:sz w:val="24"/>
          <w:szCs w:val="24"/>
          <w:u w:val="single"/>
        </w:rPr>
      </w:pPr>
      <w:r w:rsidRPr="009953E2">
        <w:rPr>
          <w:sz w:val="24"/>
          <w:szCs w:val="24"/>
        </w:rPr>
        <w:t>Доля собственных доходов в общем объеме прогноза поступлений в 201</w:t>
      </w:r>
      <w:r w:rsidR="009F01B8">
        <w:rPr>
          <w:sz w:val="24"/>
          <w:szCs w:val="24"/>
        </w:rPr>
        <w:t>9</w:t>
      </w:r>
      <w:r w:rsidRPr="009953E2">
        <w:rPr>
          <w:sz w:val="24"/>
          <w:szCs w:val="24"/>
        </w:rPr>
        <w:t xml:space="preserve"> году – </w:t>
      </w:r>
      <w:r w:rsidR="00D73EDA">
        <w:rPr>
          <w:sz w:val="24"/>
          <w:szCs w:val="24"/>
          <w:u w:val="single"/>
        </w:rPr>
        <w:t>23,43</w:t>
      </w:r>
      <w:r w:rsidR="00A912A8" w:rsidRPr="009953E2">
        <w:rPr>
          <w:sz w:val="24"/>
          <w:szCs w:val="24"/>
          <w:u w:val="single"/>
        </w:rPr>
        <w:t xml:space="preserve"> </w:t>
      </w:r>
      <w:r w:rsidRPr="009953E2">
        <w:rPr>
          <w:sz w:val="24"/>
          <w:szCs w:val="24"/>
          <w:u w:val="single"/>
        </w:rPr>
        <w:t>%,</w:t>
      </w:r>
      <w:r w:rsidR="009F01B8">
        <w:rPr>
          <w:sz w:val="24"/>
          <w:szCs w:val="24"/>
        </w:rPr>
        <w:t xml:space="preserve"> в 2020</w:t>
      </w:r>
      <w:r w:rsidRPr="009953E2">
        <w:rPr>
          <w:sz w:val="24"/>
          <w:szCs w:val="24"/>
        </w:rPr>
        <w:t xml:space="preserve"> году</w:t>
      </w:r>
      <w:r w:rsidR="00A912A8" w:rsidRPr="009953E2">
        <w:rPr>
          <w:sz w:val="24"/>
          <w:szCs w:val="24"/>
        </w:rPr>
        <w:t xml:space="preserve"> –</w:t>
      </w:r>
      <w:r w:rsidRPr="009953E2">
        <w:rPr>
          <w:sz w:val="24"/>
          <w:szCs w:val="24"/>
        </w:rPr>
        <w:t xml:space="preserve"> </w:t>
      </w:r>
      <w:r w:rsidR="00D73EDA">
        <w:rPr>
          <w:sz w:val="24"/>
          <w:szCs w:val="24"/>
          <w:u w:val="single"/>
        </w:rPr>
        <w:t>24,34</w:t>
      </w:r>
      <w:r w:rsidR="00A912A8" w:rsidRPr="009953E2">
        <w:rPr>
          <w:sz w:val="24"/>
          <w:szCs w:val="24"/>
          <w:u w:val="single"/>
        </w:rPr>
        <w:t xml:space="preserve"> </w:t>
      </w:r>
      <w:r w:rsidRPr="009953E2">
        <w:rPr>
          <w:sz w:val="24"/>
          <w:szCs w:val="24"/>
          <w:u w:val="single"/>
        </w:rPr>
        <w:t>%,</w:t>
      </w:r>
      <w:r w:rsidRPr="009953E2">
        <w:rPr>
          <w:sz w:val="24"/>
          <w:szCs w:val="24"/>
        </w:rPr>
        <w:t xml:space="preserve"> в 20</w:t>
      </w:r>
      <w:r w:rsidR="009F01B8">
        <w:rPr>
          <w:sz w:val="24"/>
          <w:szCs w:val="24"/>
        </w:rPr>
        <w:t>21</w:t>
      </w:r>
      <w:r w:rsidRPr="009953E2">
        <w:rPr>
          <w:sz w:val="24"/>
          <w:szCs w:val="24"/>
        </w:rPr>
        <w:t xml:space="preserve"> году</w:t>
      </w:r>
      <w:r w:rsidR="00A912A8" w:rsidRPr="009953E2">
        <w:rPr>
          <w:sz w:val="24"/>
          <w:szCs w:val="24"/>
        </w:rPr>
        <w:t xml:space="preserve"> –</w:t>
      </w:r>
      <w:r w:rsidRPr="009953E2">
        <w:rPr>
          <w:sz w:val="24"/>
          <w:szCs w:val="24"/>
        </w:rPr>
        <w:t xml:space="preserve"> </w:t>
      </w:r>
      <w:r w:rsidR="00D73EDA">
        <w:rPr>
          <w:sz w:val="24"/>
          <w:szCs w:val="24"/>
          <w:u w:val="single"/>
        </w:rPr>
        <w:t>24,64</w:t>
      </w:r>
      <w:r w:rsidR="00A912A8" w:rsidRPr="009953E2">
        <w:rPr>
          <w:sz w:val="24"/>
          <w:szCs w:val="24"/>
          <w:u w:val="single"/>
        </w:rPr>
        <w:t xml:space="preserve"> </w:t>
      </w:r>
      <w:r w:rsidRPr="009953E2">
        <w:rPr>
          <w:sz w:val="24"/>
          <w:szCs w:val="24"/>
          <w:u w:val="single"/>
        </w:rPr>
        <w:t>%.</w:t>
      </w:r>
    </w:p>
    <w:p w:rsidR="00682AB0" w:rsidRPr="009953E2" w:rsidRDefault="00291828" w:rsidP="00C63385">
      <w:pPr>
        <w:spacing w:after="240" w:line="276" w:lineRule="auto"/>
        <w:ind w:firstLine="709"/>
        <w:jc w:val="both"/>
        <w:rPr>
          <w:sz w:val="24"/>
          <w:szCs w:val="24"/>
          <w:u w:val="single"/>
        </w:rPr>
      </w:pPr>
      <w:r>
        <w:rPr>
          <w:sz w:val="24"/>
          <w:szCs w:val="24"/>
        </w:rPr>
        <w:t>В проекте бюджета на 201</w:t>
      </w:r>
      <w:r w:rsidR="00D73EDA">
        <w:rPr>
          <w:sz w:val="24"/>
          <w:szCs w:val="24"/>
        </w:rPr>
        <w:t>9</w:t>
      </w:r>
      <w:r w:rsidR="00682AB0" w:rsidRPr="009953E2">
        <w:rPr>
          <w:sz w:val="24"/>
          <w:szCs w:val="24"/>
        </w:rPr>
        <w:t xml:space="preserve"> год собственных доходов планируется </w:t>
      </w:r>
      <w:r w:rsidR="00D73EDA">
        <w:rPr>
          <w:sz w:val="24"/>
          <w:szCs w:val="24"/>
        </w:rPr>
        <w:t>больше</w:t>
      </w:r>
      <w:r w:rsidR="00682AB0" w:rsidRPr="009953E2">
        <w:rPr>
          <w:sz w:val="24"/>
          <w:szCs w:val="24"/>
        </w:rPr>
        <w:t xml:space="preserve"> ожидаемого за 201</w:t>
      </w:r>
      <w:r w:rsidR="00D73EDA">
        <w:rPr>
          <w:sz w:val="24"/>
          <w:szCs w:val="24"/>
        </w:rPr>
        <w:t>8</w:t>
      </w:r>
      <w:r w:rsidR="00682AB0" w:rsidRPr="009953E2">
        <w:rPr>
          <w:sz w:val="24"/>
          <w:szCs w:val="24"/>
        </w:rPr>
        <w:t xml:space="preserve"> год на </w:t>
      </w:r>
      <w:r w:rsidR="00D73EDA">
        <w:rPr>
          <w:sz w:val="24"/>
          <w:szCs w:val="24"/>
          <w:u w:val="single"/>
        </w:rPr>
        <w:t>3 496,2</w:t>
      </w:r>
      <w:r w:rsidR="00372809" w:rsidRPr="009953E2">
        <w:rPr>
          <w:sz w:val="24"/>
          <w:szCs w:val="24"/>
          <w:u w:val="single"/>
        </w:rPr>
        <w:t xml:space="preserve"> </w:t>
      </w:r>
      <w:r w:rsidR="00682AB0" w:rsidRPr="009953E2">
        <w:rPr>
          <w:sz w:val="24"/>
          <w:szCs w:val="24"/>
          <w:u w:val="single"/>
        </w:rPr>
        <w:t>тыс.руб.,</w:t>
      </w:r>
      <w:r w:rsidR="00D73EDA">
        <w:rPr>
          <w:sz w:val="24"/>
          <w:szCs w:val="24"/>
        </w:rPr>
        <w:t xml:space="preserve"> на 2020</w:t>
      </w:r>
      <w:r w:rsidR="00682AB0" w:rsidRPr="009953E2">
        <w:rPr>
          <w:sz w:val="24"/>
          <w:szCs w:val="24"/>
        </w:rPr>
        <w:t xml:space="preserve"> год планир</w:t>
      </w:r>
      <w:r w:rsidR="00D73EDA">
        <w:rPr>
          <w:sz w:val="24"/>
          <w:szCs w:val="24"/>
        </w:rPr>
        <w:t>уется больше планируемого на 2019</w:t>
      </w:r>
      <w:r w:rsidR="00682AB0" w:rsidRPr="009953E2">
        <w:rPr>
          <w:sz w:val="24"/>
          <w:szCs w:val="24"/>
        </w:rPr>
        <w:t xml:space="preserve"> год на </w:t>
      </w:r>
      <w:r w:rsidR="00D73EDA">
        <w:rPr>
          <w:sz w:val="24"/>
          <w:szCs w:val="24"/>
          <w:u w:val="single"/>
        </w:rPr>
        <w:t xml:space="preserve">4 558,3 </w:t>
      </w:r>
      <w:r w:rsidR="00682AB0" w:rsidRPr="009953E2">
        <w:rPr>
          <w:sz w:val="24"/>
          <w:szCs w:val="24"/>
          <w:u w:val="single"/>
        </w:rPr>
        <w:t>тыс.</w:t>
      </w:r>
      <w:r w:rsidR="00D73EDA">
        <w:rPr>
          <w:sz w:val="24"/>
          <w:szCs w:val="24"/>
          <w:u w:val="single"/>
        </w:rPr>
        <w:t xml:space="preserve"> </w:t>
      </w:r>
      <w:r w:rsidR="00682AB0" w:rsidRPr="009953E2">
        <w:rPr>
          <w:sz w:val="24"/>
          <w:szCs w:val="24"/>
          <w:u w:val="single"/>
        </w:rPr>
        <w:t>руб.,</w:t>
      </w:r>
      <w:r w:rsidR="00682AB0" w:rsidRPr="009953E2">
        <w:rPr>
          <w:sz w:val="24"/>
          <w:szCs w:val="24"/>
        </w:rPr>
        <w:t xml:space="preserve"> на 20</w:t>
      </w:r>
      <w:r>
        <w:rPr>
          <w:sz w:val="24"/>
          <w:szCs w:val="24"/>
        </w:rPr>
        <w:t>2</w:t>
      </w:r>
      <w:r w:rsidR="00D73EDA">
        <w:rPr>
          <w:sz w:val="24"/>
          <w:szCs w:val="24"/>
        </w:rPr>
        <w:t>1</w:t>
      </w:r>
      <w:r w:rsidR="00682AB0" w:rsidRPr="009953E2">
        <w:rPr>
          <w:sz w:val="24"/>
          <w:szCs w:val="24"/>
        </w:rPr>
        <w:t xml:space="preserve"> год больше планируемого на 20</w:t>
      </w:r>
      <w:r w:rsidR="00D73EDA">
        <w:rPr>
          <w:sz w:val="24"/>
          <w:szCs w:val="24"/>
        </w:rPr>
        <w:t>20</w:t>
      </w:r>
      <w:r w:rsidR="00682AB0" w:rsidRPr="009953E2">
        <w:rPr>
          <w:sz w:val="24"/>
          <w:szCs w:val="24"/>
        </w:rPr>
        <w:t xml:space="preserve"> год на </w:t>
      </w:r>
      <w:r w:rsidR="00D73EDA">
        <w:rPr>
          <w:sz w:val="24"/>
          <w:szCs w:val="24"/>
          <w:u w:val="single"/>
        </w:rPr>
        <w:t>5 001,9</w:t>
      </w:r>
      <w:r w:rsidR="00682AB0" w:rsidRPr="009953E2">
        <w:rPr>
          <w:sz w:val="24"/>
          <w:szCs w:val="24"/>
          <w:u w:val="single"/>
        </w:rPr>
        <w:t xml:space="preserve"> тыс.руб.</w:t>
      </w:r>
    </w:p>
    <w:p w:rsidR="00484F6A" w:rsidRDefault="0038448B" w:rsidP="006D4455">
      <w:pPr>
        <w:spacing w:line="276" w:lineRule="auto"/>
        <w:ind w:firstLine="709"/>
        <w:jc w:val="both"/>
        <w:rPr>
          <w:sz w:val="24"/>
          <w:szCs w:val="24"/>
        </w:rPr>
      </w:pPr>
      <w:r w:rsidRPr="00FF0B2C">
        <w:rPr>
          <w:sz w:val="24"/>
          <w:szCs w:val="24"/>
        </w:rPr>
        <w:t>В структуре собственных доходов наибольший удельный вес, как и в предыдущ</w:t>
      </w:r>
      <w:r w:rsidR="00B944AD">
        <w:rPr>
          <w:sz w:val="24"/>
          <w:szCs w:val="24"/>
        </w:rPr>
        <w:t>ем</w:t>
      </w:r>
      <w:r w:rsidRPr="00FF0B2C">
        <w:rPr>
          <w:sz w:val="24"/>
          <w:szCs w:val="24"/>
        </w:rPr>
        <w:t xml:space="preserve"> год</w:t>
      </w:r>
      <w:r w:rsidR="00B944AD">
        <w:rPr>
          <w:sz w:val="24"/>
          <w:szCs w:val="24"/>
        </w:rPr>
        <w:t>у</w:t>
      </w:r>
      <w:r w:rsidRPr="00FF0B2C">
        <w:rPr>
          <w:sz w:val="24"/>
          <w:szCs w:val="24"/>
        </w:rPr>
        <w:t>, будут</w:t>
      </w:r>
      <w:r w:rsidR="00372809" w:rsidRPr="00FF0B2C">
        <w:rPr>
          <w:sz w:val="24"/>
          <w:szCs w:val="24"/>
        </w:rPr>
        <w:t xml:space="preserve"> зани</w:t>
      </w:r>
      <w:r w:rsidR="003A3081">
        <w:rPr>
          <w:sz w:val="24"/>
          <w:szCs w:val="24"/>
        </w:rPr>
        <w:t>мать налоговые поступления: 201</w:t>
      </w:r>
      <w:r w:rsidR="00D73EDA">
        <w:rPr>
          <w:sz w:val="24"/>
          <w:szCs w:val="24"/>
        </w:rPr>
        <w:t>9</w:t>
      </w:r>
      <w:r w:rsidR="00372809" w:rsidRPr="00FF0B2C">
        <w:rPr>
          <w:sz w:val="24"/>
          <w:szCs w:val="24"/>
        </w:rPr>
        <w:t xml:space="preserve"> год – </w:t>
      </w:r>
      <w:r w:rsidR="00553A45">
        <w:rPr>
          <w:sz w:val="24"/>
          <w:szCs w:val="24"/>
          <w:u w:val="single"/>
        </w:rPr>
        <w:t>96,8</w:t>
      </w:r>
      <w:r w:rsidR="00372809" w:rsidRPr="005536B1">
        <w:rPr>
          <w:sz w:val="24"/>
          <w:szCs w:val="24"/>
          <w:u w:val="single"/>
        </w:rPr>
        <w:t xml:space="preserve"> %,</w:t>
      </w:r>
      <w:r w:rsidR="00D73EDA">
        <w:rPr>
          <w:sz w:val="24"/>
          <w:szCs w:val="24"/>
        </w:rPr>
        <w:t xml:space="preserve"> 2020</w:t>
      </w:r>
      <w:r w:rsidR="00372809" w:rsidRPr="00FF0B2C">
        <w:rPr>
          <w:sz w:val="24"/>
          <w:szCs w:val="24"/>
        </w:rPr>
        <w:t xml:space="preserve"> год </w:t>
      </w:r>
      <w:r w:rsidR="00553A45">
        <w:rPr>
          <w:sz w:val="24"/>
          <w:szCs w:val="24"/>
        </w:rPr>
        <w:t>–</w:t>
      </w:r>
      <w:r w:rsidR="005536B1">
        <w:rPr>
          <w:sz w:val="24"/>
          <w:szCs w:val="24"/>
        </w:rPr>
        <w:t xml:space="preserve"> </w:t>
      </w:r>
      <w:r w:rsidR="00553A45">
        <w:rPr>
          <w:sz w:val="24"/>
          <w:szCs w:val="24"/>
          <w:u w:val="single"/>
        </w:rPr>
        <w:t>96,9</w:t>
      </w:r>
      <w:r w:rsidR="00B944AD" w:rsidRPr="005536B1">
        <w:rPr>
          <w:sz w:val="24"/>
          <w:szCs w:val="24"/>
          <w:u w:val="single"/>
        </w:rPr>
        <w:t xml:space="preserve"> %,</w:t>
      </w:r>
      <w:r w:rsidR="00B944AD">
        <w:rPr>
          <w:sz w:val="24"/>
          <w:szCs w:val="24"/>
        </w:rPr>
        <w:t xml:space="preserve"> 202</w:t>
      </w:r>
      <w:r w:rsidR="00D73EDA">
        <w:rPr>
          <w:sz w:val="24"/>
          <w:szCs w:val="24"/>
        </w:rPr>
        <w:t>1</w:t>
      </w:r>
      <w:r w:rsidR="00372809" w:rsidRPr="00FF0B2C">
        <w:rPr>
          <w:sz w:val="24"/>
          <w:szCs w:val="24"/>
        </w:rPr>
        <w:t xml:space="preserve"> год </w:t>
      </w:r>
      <w:r w:rsidR="00553A45">
        <w:rPr>
          <w:sz w:val="24"/>
          <w:szCs w:val="24"/>
        </w:rPr>
        <w:t>–</w:t>
      </w:r>
      <w:r w:rsidR="005536B1">
        <w:rPr>
          <w:sz w:val="24"/>
          <w:szCs w:val="24"/>
        </w:rPr>
        <w:t xml:space="preserve"> </w:t>
      </w:r>
      <w:r w:rsidR="00553A45">
        <w:rPr>
          <w:sz w:val="24"/>
          <w:szCs w:val="24"/>
          <w:u w:val="single"/>
        </w:rPr>
        <w:t>96,9</w:t>
      </w:r>
      <w:r w:rsidR="00372809" w:rsidRPr="005536B1">
        <w:rPr>
          <w:sz w:val="24"/>
          <w:szCs w:val="24"/>
          <w:u w:val="single"/>
        </w:rPr>
        <w:t xml:space="preserve"> %.</w:t>
      </w:r>
      <w:r w:rsidRPr="00FF0B2C">
        <w:rPr>
          <w:sz w:val="24"/>
          <w:szCs w:val="24"/>
        </w:rPr>
        <w:t xml:space="preserve"> </w:t>
      </w:r>
    </w:p>
    <w:p w:rsidR="006D4455" w:rsidRDefault="00484F6A" w:rsidP="006D4455">
      <w:pPr>
        <w:spacing w:line="276" w:lineRule="auto"/>
        <w:ind w:firstLine="709"/>
        <w:jc w:val="both"/>
        <w:rPr>
          <w:sz w:val="26"/>
          <w:szCs w:val="26"/>
        </w:rPr>
      </w:pPr>
      <w:r>
        <w:rPr>
          <w:sz w:val="24"/>
          <w:szCs w:val="24"/>
        </w:rPr>
        <w:t>Планируемые показатели приве</w:t>
      </w:r>
      <w:r w:rsidR="0038448B" w:rsidRPr="00FF0B2C">
        <w:rPr>
          <w:sz w:val="24"/>
          <w:szCs w:val="24"/>
        </w:rPr>
        <w:t>дены в таблице № 3.</w:t>
      </w:r>
      <w:r w:rsidR="0038448B">
        <w:rPr>
          <w:sz w:val="26"/>
          <w:szCs w:val="26"/>
        </w:rPr>
        <w:tab/>
      </w:r>
    </w:p>
    <w:p w:rsidR="0038448B" w:rsidRPr="0038448B" w:rsidRDefault="006D4455" w:rsidP="006D4455">
      <w:pPr>
        <w:spacing w:line="276" w:lineRule="auto"/>
        <w:ind w:firstLine="709"/>
        <w:jc w:val="both"/>
        <w:rPr>
          <w:sz w:val="22"/>
          <w:szCs w:val="22"/>
        </w:rPr>
      </w:pPr>
      <w:r>
        <w:rPr>
          <w:sz w:val="26"/>
          <w:szCs w:val="26"/>
        </w:rPr>
        <w:t xml:space="preserve">                                                                                                                   </w:t>
      </w:r>
      <w:r w:rsidR="0038448B">
        <w:rPr>
          <w:sz w:val="26"/>
          <w:szCs w:val="26"/>
        </w:rPr>
        <w:t xml:space="preserve">          </w:t>
      </w:r>
      <w:r w:rsidR="0038448B" w:rsidRPr="0038448B">
        <w:rPr>
          <w:sz w:val="22"/>
          <w:szCs w:val="22"/>
        </w:rPr>
        <w:t>Таблица №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49"/>
        <w:gridCol w:w="1294"/>
        <w:gridCol w:w="899"/>
        <w:gridCol w:w="1228"/>
        <w:gridCol w:w="965"/>
        <w:gridCol w:w="1303"/>
        <w:gridCol w:w="890"/>
        <w:gridCol w:w="1236"/>
        <w:gridCol w:w="957"/>
      </w:tblGrid>
      <w:tr w:rsidR="0038448B" w:rsidRPr="0066558F" w:rsidTr="00200561">
        <w:tc>
          <w:tcPr>
            <w:tcW w:w="1649" w:type="dxa"/>
            <w:vMerge w:val="restart"/>
          </w:tcPr>
          <w:p w:rsidR="0038448B" w:rsidRPr="0066558F" w:rsidRDefault="0038448B" w:rsidP="001C6898">
            <w:pPr>
              <w:jc w:val="both"/>
            </w:pPr>
            <w:r w:rsidRPr="0066558F">
              <w:t>Показатели</w:t>
            </w:r>
          </w:p>
        </w:tc>
        <w:tc>
          <w:tcPr>
            <w:tcW w:w="2193" w:type="dxa"/>
            <w:gridSpan w:val="2"/>
          </w:tcPr>
          <w:p w:rsidR="0038448B" w:rsidRPr="0066558F" w:rsidRDefault="0038448B" w:rsidP="00553A45">
            <w:pPr>
              <w:jc w:val="center"/>
            </w:pPr>
            <w:r w:rsidRPr="0066558F">
              <w:t>201</w:t>
            </w:r>
            <w:r w:rsidR="00553A45">
              <w:t>8</w:t>
            </w:r>
            <w:r w:rsidRPr="0066558F">
              <w:t>г. ожидаемое исполнение</w:t>
            </w:r>
          </w:p>
        </w:tc>
        <w:tc>
          <w:tcPr>
            <w:tcW w:w="2193" w:type="dxa"/>
            <w:gridSpan w:val="2"/>
          </w:tcPr>
          <w:p w:rsidR="0038448B" w:rsidRPr="0066558F" w:rsidRDefault="0038448B" w:rsidP="00EA0257">
            <w:pPr>
              <w:jc w:val="center"/>
            </w:pPr>
            <w:r w:rsidRPr="0066558F">
              <w:t>Проект на 201</w:t>
            </w:r>
            <w:r w:rsidR="00EA0257">
              <w:t>9</w:t>
            </w:r>
            <w:r w:rsidRPr="0066558F">
              <w:t>г.</w:t>
            </w:r>
          </w:p>
        </w:tc>
        <w:tc>
          <w:tcPr>
            <w:tcW w:w="2193" w:type="dxa"/>
            <w:gridSpan w:val="2"/>
          </w:tcPr>
          <w:p w:rsidR="0038448B" w:rsidRPr="0066558F" w:rsidRDefault="0038448B" w:rsidP="00EA0257">
            <w:pPr>
              <w:jc w:val="center"/>
            </w:pPr>
            <w:r w:rsidRPr="0066558F">
              <w:t>Проект на 20</w:t>
            </w:r>
            <w:r w:rsidR="00EA0257">
              <w:t>20</w:t>
            </w:r>
            <w:r w:rsidRPr="0066558F">
              <w:t>г.</w:t>
            </w:r>
          </w:p>
        </w:tc>
        <w:tc>
          <w:tcPr>
            <w:tcW w:w="2193" w:type="dxa"/>
            <w:gridSpan w:val="2"/>
          </w:tcPr>
          <w:p w:rsidR="0038448B" w:rsidRPr="0066558F" w:rsidRDefault="003A3081" w:rsidP="00EA0257">
            <w:pPr>
              <w:jc w:val="center"/>
            </w:pPr>
            <w:r w:rsidRPr="0066558F">
              <w:t>Проект на 202</w:t>
            </w:r>
            <w:r w:rsidR="00EA0257">
              <w:t>1</w:t>
            </w:r>
            <w:r w:rsidR="0038448B" w:rsidRPr="0066558F">
              <w:t>г.</w:t>
            </w:r>
          </w:p>
        </w:tc>
      </w:tr>
      <w:tr w:rsidR="0038448B" w:rsidRPr="0066558F" w:rsidTr="00200561">
        <w:tc>
          <w:tcPr>
            <w:tcW w:w="1649" w:type="dxa"/>
            <w:vMerge/>
          </w:tcPr>
          <w:p w:rsidR="0038448B" w:rsidRPr="0066558F" w:rsidRDefault="0038448B" w:rsidP="001C6898">
            <w:pPr>
              <w:jc w:val="both"/>
            </w:pPr>
          </w:p>
        </w:tc>
        <w:tc>
          <w:tcPr>
            <w:tcW w:w="1294" w:type="dxa"/>
          </w:tcPr>
          <w:p w:rsidR="0038448B" w:rsidRPr="0066558F" w:rsidRDefault="0038448B" w:rsidP="001C6898">
            <w:pPr>
              <w:jc w:val="center"/>
            </w:pPr>
            <w:r w:rsidRPr="0066558F">
              <w:t>сумма в тыс.руб.</w:t>
            </w:r>
          </w:p>
        </w:tc>
        <w:tc>
          <w:tcPr>
            <w:tcW w:w="899" w:type="dxa"/>
          </w:tcPr>
          <w:p w:rsidR="0038448B" w:rsidRPr="0066558F" w:rsidRDefault="0038448B" w:rsidP="001C6898">
            <w:pPr>
              <w:jc w:val="center"/>
            </w:pPr>
            <w:r w:rsidRPr="0066558F">
              <w:t>уд. вес в %</w:t>
            </w:r>
          </w:p>
        </w:tc>
        <w:tc>
          <w:tcPr>
            <w:tcW w:w="1228" w:type="dxa"/>
          </w:tcPr>
          <w:p w:rsidR="0038448B" w:rsidRPr="0066558F" w:rsidRDefault="0038448B" w:rsidP="001C6898">
            <w:pPr>
              <w:jc w:val="center"/>
            </w:pPr>
            <w:r w:rsidRPr="0066558F">
              <w:t>сумма</w:t>
            </w:r>
          </w:p>
          <w:p w:rsidR="0038448B" w:rsidRPr="0066558F" w:rsidRDefault="0038448B" w:rsidP="001C6898">
            <w:pPr>
              <w:jc w:val="center"/>
            </w:pPr>
            <w:r w:rsidRPr="0066558F">
              <w:t>в тыс.руб.</w:t>
            </w:r>
          </w:p>
        </w:tc>
        <w:tc>
          <w:tcPr>
            <w:tcW w:w="965" w:type="dxa"/>
          </w:tcPr>
          <w:p w:rsidR="0038448B" w:rsidRPr="0066558F" w:rsidRDefault="0038448B" w:rsidP="001C6898">
            <w:pPr>
              <w:jc w:val="center"/>
            </w:pPr>
            <w:r w:rsidRPr="0066558F">
              <w:t>уд .вес</w:t>
            </w:r>
          </w:p>
          <w:p w:rsidR="0038448B" w:rsidRPr="0066558F" w:rsidRDefault="0038448B" w:rsidP="001C6898">
            <w:pPr>
              <w:jc w:val="center"/>
            </w:pPr>
            <w:r w:rsidRPr="0066558F">
              <w:t>в %</w:t>
            </w:r>
          </w:p>
        </w:tc>
        <w:tc>
          <w:tcPr>
            <w:tcW w:w="1303" w:type="dxa"/>
          </w:tcPr>
          <w:p w:rsidR="0038448B" w:rsidRPr="0066558F" w:rsidRDefault="0038448B" w:rsidP="001C6898">
            <w:pPr>
              <w:jc w:val="center"/>
            </w:pPr>
            <w:r w:rsidRPr="0066558F">
              <w:t>сумма</w:t>
            </w:r>
          </w:p>
          <w:p w:rsidR="0038448B" w:rsidRPr="0066558F" w:rsidRDefault="0038448B" w:rsidP="001C6898">
            <w:pPr>
              <w:jc w:val="center"/>
            </w:pPr>
            <w:r w:rsidRPr="0066558F">
              <w:t>в тыс.руб.</w:t>
            </w:r>
          </w:p>
        </w:tc>
        <w:tc>
          <w:tcPr>
            <w:tcW w:w="890" w:type="dxa"/>
          </w:tcPr>
          <w:p w:rsidR="0038448B" w:rsidRPr="0066558F" w:rsidRDefault="0038448B" w:rsidP="001C6898">
            <w:pPr>
              <w:jc w:val="center"/>
            </w:pPr>
            <w:r w:rsidRPr="0066558F">
              <w:t>уд. вес</w:t>
            </w:r>
          </w:p>
          <w:p w:rsidR="0038448B" w:rsidRPr="0066558F" w:rsidRDefault="0038448B" w:rsidP="001C6898">
            <w:pPr>
              <w:jc w:val="center"/>
            </w:pPr>
            <w:r w:rsidRPr="0066558F">
              <w:t>в %</w:t>
            </w:r>
          </w:p>
        </w:tc>
        <w:tc>
          <w:tcPr>
            <w:tcW w:w="1236" w:type="dxa"/>
          </w:tcPr>
          <w:p w:rsidR="0038448B" w:rsidRPr="0066558F" w:rsidRDefault="0038448B" w:rsidP="001C6898">
            <w:pPr>
              <w:jc w:val="center"/>
            </w:pPr>
            <w:r w:rsidRPr="0066558F">
              <w:t>сумма</w:t>
            </w:r>
          </w:p>
          <w:p w:rsidR="0038448B" w:rsidRPr="0066558F" w:rsidRDefault="0038448B" w:rsidP="001C6898">
            <w:pPr>
              <w:jc w:val="center"/>
            </w:pPr>
            <w:r w:rsidRPr="0066558F">
              <w:t>в тыс.руб.</w:t>
            </w:r>
          </w:p>
        </w:tc>
        <w:tc>
          <w:tcPr>
            <w:tcW w:w="957" w:type="dxa"/>
          </w:tcPr>
          <w:p w:rsidR="0038448B" w:rsidRPr="0066558F" w:rsidRDefault="0038448B" w:rsidP="001C6898">
            <w:pPr>
              <w:jc w:val="center"/>
            </w:pPr>
            <w:r w:rsidRPr="0066558F">
              <w:t>уд. вес</w:t>
            </w:r>
          </w:p>
          <w:p w:rsidR="0038448B" w:rsidRPr="0066558F" w:rsidRDefault="0038448B" w:rsidP="001C6898">
            <w:pPr>
              <w:jc w:val="center"/>
            </w:pPr>
            <w:r w:rsidRPr="0066558F">
              <w:t>в %</w:t>
            </w:r>
          </w:p>
        </w:tc>
      </w:tr>
      <w:tr w:rsidR="0038448B" w:rsidRPr="0066558F" w:rsidTr="00200561">
        <w:tc>
          <w:tcPr>
            <w:tcW w:w="1649" w:type="dxa"/>
          </w:tcPr>
          <w:p w:rsidR="0038448B" w:rsidRPr="0066558F" w:rsidRDefault="0038448B" w:rsidP="001C6898">
            <w:pPr>
              <w:jc w:val="both"/>
              <w:rPr>
                <w:b/>
              </w:rPr>
            </w:pPr>
            <w:r w:rsidRPr="0066558F">
              <w:rPr>
                <w:b/>
              </w:rPr>
              <w:t>1.Собственные доходы</w:t>
            </w:r>
            <w:r w:rsidR="006F2A66" w:rsidRPr="0066558F">
              <w:rPr>
                <w:b/>
              </w:rPr>
              <w:t>, в т.ч.</w:t>
            </w:r>
          </w:p>
        </w:tc>
        <w:tc>
          <w:tcPr>
            <w:tcW w:w="1294" w:type="dxa"/>
            <w:vAlign w:val="center"/>
          </w:tcPr>
          <w:p w:rsidR="0038448B" w:rsidRPr="0066558F" w:rsidRDefault="00553A45" w:rsidP="00B944AD">
            <w:pPr>
              <w:jc w:val="right"/>
              <w:rPr>
                <w:b/>
              </w:rPr>
            </w:pPr>
            <w:r>
              <w:rPr>
                <w:b/>
              </w:rPr>
              <w:t>236 824,7</w:t>
            </w:r>
          </w:p>
        </w:tc>
        <w:tc>
          <w:tcPr>
            <w:tcW w:w="899" w:type="dxa"/>
            <w:vAlign w:val="center"/>
          </w:tcPr>
          <w:p w:rsidR="0038448B" w:rsidRPr="0066558F" w:rsidRDefault="006F2A66" w:rsidP="001C6898">
            <w:pPr>
              <w:jc w:val="right"/>
              <w:rPr>
                <w:b/>
              </w:rPr>
            </w:pPr>
            <w:r w:rsidRPr="0066558F">
              <w:rPr>
                <w:b/>
              </w:rPr>
              <w:t>100,0</w:t>
            </w:r>
          </w:p>
        </w:tc>
        <w:tc>
          <w:tcPr>
            <w:tcW w:w="1228" w:type="dxa"/>
            <w:vAlign w:val="center"/>
          </w:tcPr>
          <w:p w:rsidR="0038448B" w:rsidRPr="0066558F" w:rsidRDefault="00553A45" w:rsidP="001C6898">
            <w:pPr>
              <w:jc w:val="right"/>
              <w:rPr>
                <w:b/>
              </w:rPr>
            </w:pPr>
            <w:r>
              <w:rPr>
                <w:b/>
              </w:rPr>
              <w:t>240 320,9</w:t>
            </w:r>
          </w:p>
        </w:tc>
        <w:tc>
          <w:tcPr>
            <w:tcW w:w="965" w:type="dxa"/>
            <w:vAlign w:val="center"/>
          </w:tcPr>
          <w:p w:rsidR="0038448B" w:rsidRPr="0066558F" w:rsidRDefault="006F2A66" w:rsidP="001C6898">
            <w:pPr>
              <w:jc w:val="right"/>
              <w:rPr>
                <w:b/>
              </w:rPr>
            </w:pPr>
            <w:r w:rsidRPr="0066558F">
              <w:rPr>
                <w:b/>
              </w:rPr>
              <w:t>100,0</w:t>
            </w:r>
          </w:p>
        </w:tc>
        <w:tc>
          <w:tcPr>
            <w:tcW w:w="1303" w:type="dxa"/>
            <w:vAlign w:val="center"/>
          </w:tcPr>
          <w:p w:rsidR="0038448B" w:rsidRPr="0066558F" w:rsidRDefault="00553A45" w:rsidP="001C6898">
            <w:pPr>
              <w:jc w:val="right"/>
              <w:rPr>
                <w:b/>
              </w:rPr>
            </w:pPr>
            <w:r>
              <w:rPr>
                <w:b/>
              </w:rPr>
              <w:t>244 879,2</w:t>
            </w:r>
          </w:p>
        </w:tc>
        <w:tc>
          <w:tcPr>
            <w:tcW w:w="890" w:type="dxa"/>
            <w:vAlign w:val="center"/>
          </w:tcPr>
          <w:p w:rsidR="0038448B" w:rsidRPr="0066558F" w:rsidRDefault="006F2A66" w:rsidP="001C6898">
            <w:pPr>
              <w:jc w:val="right"/>
              <w:rPr>
                <w:b/>
              </w:rPr>
            </w:pPr>
            <w:r w:rsidRPr="0066558F">
              <w:rPr>
                <w:b/>
              </w:rPr>
              <w:t>100,0</w:t>
            </w:r>
          </w:p>
        </w:tc>
        <w:tc>
          <w:tcPr>
            <w:tcW w:w="1236" w:type="dxa"/>
            <w:vAlign w:val="center"/>
          </w:tcPr>
          <w:p w:rsidR="0038448B" w:rsidRPr="0066558F" w:rsidRDefault="00553A45" w:rsidP="001C6898">
            <w:pPr>
              <w:jc w:val="right"/>
              <w:rPr>
                <w:b/>
              </w:rPr>
            </w:pPr>
            <w:r>
              <w:rPr>
                <w:b/>
              </w:rPr>
              <w:t>249 881,1</w:t>
            </w:r>
          </w:p>
        </w:tc>
        <w:tc>
          <w:tcPr>
            <w:tcW w:w="957" w:type="dxa"/>
            <w:vAlign w:val="center"/>
          </w:tcPr>
          <w:p w:rsidR="0038448B" w:rsidRPr="0066558F" w:rsidRDefault="006F2A66" w:rsidP="001C6898">
            <w:pPr>
              <w:jc w:val="right"/>
              <w:rPr>
                <w:b/>
              </w:rPr>
            </w:pPr>
            <w:r w:rsidRPr="0066558F">
              <w:rPr>
                <w:b/>
              </w:rPr>
              <w:t>100,0</w:t>
            </w:r>
          </w:p>
        </w:tc>
      </w:tr>
      <w:tr w:rsidR="0038448B" w:rsidRPr="0066558F" w:rsidTr="00200561">
        <w:tc>
          <w:tcPr>
            <w:tcW w:w="1649" w:type="dxa"/>
          </w:tcPr>
          <w:p w:rsidR="0038448B" w:rsidRPr="0066558F" w:rsidRDefault="0038448B" w:rsidP="001C6898">
            <w:pPr>
              <w:jc w:val="both"/>
              <w:rPr>
                <w:color w:val="1F497D"/>
              </w:rPr>
            </w:pPr>
            <w:r w:rsidRPr="0066558F">
              <w:rPr>
                <w:color w:val="1F497D"/>
              </w:rPr>
              <w:t>Налоговые поступления</w:t>
            </w:r>
          </w:p>
        </w:tc>
        <w:tc>
          <w:tcPr>
            <w:tcW w:w="1294" w:type="dxa"/>
            <w:vAlign w:val="center"/>
          </w:tcPr>
          <w:p w:rsidR="0038448B" w:rsidRPr="0066558F" w:rsidRDefault="00553A45" w:rsidP="001C6898">
            <w:pPr>
              <w:jc w:val="right"/>
              <w:rPr>
                <w:color w:val="1F497D"/>
              </w:rPr>
            </w:pPr>
            <w:r>
              <w:rPr>
                <w:color w:val="1F497D"/>
              </w:rPr>
              <w:t>228 357,9</w:t>
            </w:r>
          </w:p>
        </w:tc>
        <w:tc>
          <w:tcPr>
            <w:tcW w:w="899" w:type="dxa"/>
            <w:vAlign w:val="center"/>
          </w:tcPr>
          <w:p w:rsidR="0038448B" w:rsidRPr="0066558F" w:rsidRDefault="00553A45" w:rsidP="001C6898">
            <w:pPr>
              <w:jc w:val="right"/>
              <w:rPr>
                <w:color w:val="1F497D"/>
              </w:rPr>
            </w:pPr>
            <w:r>
              <w:rPr>
                <w:color w:val="1F497D"/>
              </w:rPr>
              <w:t>96,42</w:t>
            </w:r>
          </w:p>
        </w:tc>
        <w:tc>
          <w:tcPr>
            <w:tcW w:w="1228" w:type="dxa"/>
            <w:vAlign w:val="center"/>
          </w:tcPr>
          <w:p w:rsidR="0038448B" w:rsidRPr="0066558F" w:rsidRDefault="00553A45" w:rsidP="001C6898">
            <w:pPr>
              <w:jc w:val="right"/>
              <w:rPr>
                <w:color w:val="1F497D"/>
              </w:rPr>
            </w:pPr>
            <w:r>
              <w:rPr>
                <w:color w:val="1F497D"/>
              </w:rPr>
              <w:t>232 678,0</w:t>
            </w:r>
          </w:p>
        </w:tc>
        <w:tc>
          <w:tcPr>
            <w:tcW w:w="965" w:type="dxa"/>
            <w:vAlign w:val="center"/>
          </w:tcPr>
          <w:p w:rsidR="0038448B" w:rsidRPr="0066558F" w:rsidRDefault="00553A45" w:rsidP="001C6898">
            <w:pPr>
              <w:jc w:val="right"/>
              <w:rPr>
                <w:color w:val="1F497D"/>
              </w:rPr>
            </w:pPr>
            <w:r>
              <w:rPr>
                <w:color w:val="1F497D"/>
              </w:rPr>
              <w:t>96,82</w:t>
            </w:r>
          </w:p>
        </w:tc>
        <w:tc>
          <w:tcPr>
            <w:tcW w:w="1303" w:type="dxa"/>
            <w:vAlign w:val="center"/>
          </w:tcPr>
          <w:p w:rsidR="0038448B" w:rsidRPr="0066558F" w:rsidRDefault="00553A45" w:rsidP="001C6898">
            <w:pPr>
              <w:jc w:val="right"/>
              <w:rPr>
                <w:color w:val="1F497D"/>
              </w:rPr>
            </w:pPr>
            <w:r>
              <w:rPr>
                <w:color w:val="1F497D"/>
              </w:rPr>
              <w:t>237 198,0</w:t>
            </w:r>
          </w:p>
        </w:tc>
        <w:tc>
          <w:tcPr>
            <w:tcW w:w="890" w:type="dxa"/>
            <w:vAlign w:val="center"/>
          </w:tcPr>
          <w:p w:rsidR="0038448B" w:rsidRPr="0066558F" w:rsidRDefault="00553A45" w:rsidP="001C6898">
            <w:pPr>
              <w:jc w:val="right"/>
              <w:rPr>
                <w:color w:val="1F497D"/>
              </w:rPr>
            </w:pPr>
            <w:r>
              <w:rPr>
                <w:color w:val="1F497D"/>
              </w:rPr>
              <w:t>96,86</w:t>
            </w:r>
          </w:p>
        </w:tc>
        <w:tc>
          <w:tcPr>
            <w:tcW w:w="1236" w:type="dxa"/>
            <w:vAlign w:val="center"/>
          </w:tcPr>
          <w:p w:rsidR="0038448B" w:rsidRPr="0066558F" w:rsidRDefault="00553A45" w:rsidP="001C6898">
            <w:pPr>
              <w:jc w:val="right"/>
              <w:rPr>
                <w:color w:val="1F497D"/>
              </w:rPr>
            </w:pPr>
            <w:r>
              <w:rPr>
                <w:color w:val="1F497D"/>
              </w:rPr>
              <w:t>242 149,0</w:t>
            </w:r>
          </w:p>
        </w:tc>
        <w:tc>
          <w:tcPr>
            <w:tcW w:w="957" w:type="dxa"/>
            <w:vAlign w:val="center"/>
          </w:tcPr>
          <w:p w:rsidR="0038448B" w:rsidRPr="0066558F" w:rsidRDefault="00553A45" w:rsidP="001C6898">
            <w:pPr>
              <w:jc w:val="right"/>
              <w:rPr>
                <w:color w:val="1F497D"/>
              </w:rPr>
            </w:pPr>
            <w:r>
              <w:rPr>
                <w:color w:val="1F497D"/>
              </w:rPr>
              <w:t>96,91</w:t>
            </w:r>
          </w:p>
        </w:tc>
      </w:tr>
      <w:tr w:rsidR="0038448B" w:rsidRPr="0066558F" w:rsidTr="00200561">
        <w:tc>
          <w:tcPr>
            <w:tcW w:w="1649" w:type="dxa"/>
          </w:tcPr>
          <w:p w:rsidR="0038448B" w:rsidRPr="0066558F" w:rsidRDefault="0038448B" w:rsidP="001C6898">
            <w:pPr>
              <w:jc w:val="both"/>
              <w:rPr>
                <w:color w:val="002060"/>
              </w:rPr>
            </w:pPr>
            <w:r w:rsidRPr="0066558F">
              <w:rPr>
                <w:color w:val="002060"/>
              </w:rPr>
              <w:t>Неналоговые поступления</w:t>
            </w:r>
          </w:p>
        </w:tc>
        <w:tc>
          <w:tcPr>
            <w:tcW w:w="1294" w:type="dxa"/>
            <w:vAlign w:val="center"/>
          </w:tcPr>
          <w:p w:rsidR="0038448B" w:rsidRPr="0066558F" w:rsidRDefault="00553A45" w:rsidP="001C6898">
            <w:pPr>
              <w:jc w:val="right"/>
              <w:rPr>
                <w:color w:val="002060"/>
              </w:rPr>
            </w:pPr>
            <w:r>
              <w:rPr>
                <w:color w:val="002060"/>
              </w:rPr>
              <w:t>8 466,8</w:t>
            </w:r>
          </w:p>
        </w:tc>
        <w:tc>
          <w:tcPr>
            <w:tcW w:w="899" w:type="dxa"/>
            <w:vAlign w:val="center"/>
          </w:tcPr>
          <w:p w:rsidR="0038448B" w:rsidRPr="0066558F" w:rsidRDefault="00553A45" w:rsidP="001C6898">
            <w:pPr>
              <w:jc w:val="right"/>
              <w:rPr>
                <w:color w:val="002060"/>
              </w:rPr>
            </w:pPr>
            <w:r>
              <w:rPr>
                <w:color w:val="002060"/>
              </w:rPr>
              <w:t>3,58</w:t>
            </w:r>
          </w:p>
        </w:tc>
        <w:tc>
          <w:tcPr>
            <w:tcW w:w="1228" w:type="dxa"/>
            <w:vAlign w:val="center"/>
          </w:tcPr>
          <w:p w:rsidR="0038448B" w:rsidRPr="0066558F" w:rsidRDefault="00553A45" w:rsidP="001C6898">
            <w:pPr>
              <w:jc w:val="right"/>
              <w:rPr>
                <w:color w:val="002060"/>
              </w:rPr>
            </w:pPr>
            <w:r>
              <w:rPr>
                <w:color w:val="002060"/>
              </w:rPr>
              <w:t>7 642,9</w:t>
            </w:r>
          </w:p>
        </w:tc>
        <w:tc>
          <w:tcPr>
            <w:tcW w:w="965" w:type="dxa"/>
            <w:vAlign w:val="center"/>
          </w:tcPr>
          <w:p w:rsidR="0038448B" w:rsidRPr="0066558F" w:rsidRDefault="00553A45" w:rsidP="00A627C7">
            <w:pPr>
              <w:jc w:val="right"/>
              <w:rPr>
                <w:color w:val="002060"/>
              </w:rPr>
            </w:pPr>
            <w:r>
              <w:rPr>
                <w:color w:val="002060"/>
              </w:rPr>
              <w:t>3,28</w:t>
            </w:r>
          </w:p>
        </w:tc>
        <w:tc>
          <w:tcPr>
            <w:tcW w:w="1303" w:type="dxa"/>
            <w:vAlign w:val="center"/>
          </w:tcPr>
          <w:p w:rsidR="0038448B" w:rsidRPr="0066558F" w:rsidRDefault="00553A45" w:rsidP="001C6898">
            <w:pPr>
              <w:jc w:val="right"/>
              <w:rPr>
                <w:color w:val="002060"/>
              </w:rPr>
            </w:pPr>
            <w:r>
              <w:rPr>
                <w:color w:val="002060"/>
              </w:rPr>
              <w:t>7 681,2</w:t>
            </w:r>
          </w:p>
        </w:tc>
        <w:tc>
          <w:tcPr>
            <w:tcW w:w="890" w:type="dxa"/>
            <w:vAlign w:val="center"/>
          </w:tcPr>
          <w:p w:rsidR="0038448B" w:rsidRPr="0066558F" w:rsidRDefault="00553A45" w:rsidP="001C6898">
            <w:pPr>
              <w:jc w:val="right"/>
              <w:rPr>
                <w:color w:val="002060"/>
              </w:rPr>
            </w:pPr>
            <w:r>
              <w:rPr>
                <w:color w:val="002060"/>
              </w:rPr>
              <w:t>3,14</w:t>
            </w:r>
          </w:p>
        </w:tc>
        <w:tc>
          <w:tcPr>
            <w:tcW w:w="1236" w:type="dxa"/>
            <w:vAlign w:val="center"/>
          </w:tcPr>
          <w:p w:rsidR="0038448B" w:rsidRPr="0066558F" w:rsidRDefault="00553A45" w:rsidP="001C6898">
            <w:pPr>
              <w:jc w:val="right"/>
              <w:rPr>
                <w:color w:val="002060"/>
              </w:rPr>
            </w:pPr>
            <w:r>
              <w:rPr>
                <w:color w:val="002060"/>
              </w:rPr>
              <w:t>7 732,1</w:t>
            </w:r>
          </w:p>
        </w:tc>
        <w:tc>
          <w:tcPr>
            <w:tcW w:w="957" w:type="dxa"/>
            <w:vAlign w:val="center"/>
          </w:tcPr>
          <w:p w:rsidR="0038448B" w:rsidRPr="0066558F" w:rsidRDefault="00553A45" w:rsidP="001C6898">
            <w:pPr>
              <w:jc w:val="right"/>
              <w:rPr>
                <w:color w:val="002060"/>
              </w:rPr>
            </w:pPr>
            <w:r>
              <w:rPr>
                <w:color w:val="002060"/>
              </w:rPr>
              <w:t>3,09</w:t>
            </w:r>
          </w:p>
        </w:tc>
      </w:tr>
    </w:tbl>
    <w:p w:rsidR="00CE5C3E" w:rsidRDefault="00CE5C3E" w:rsidP="001C6898">
      <w:pPr>
        <w:ind w:firstLine="709"/>
        <w:jc w:val="both"/>
        <w:rPr>
          <w:sz w:val="26"/>
          <w:szCs w:val="26"/>
        </w:rPr>
      </w:pPr>
    </w:p>
    <w:p w:rsidR="00FC14E6" w:rsidRPr="00C61B33" w:rsidRDefault="00C61B33" w:rsidP="00C61B33">
      <w:pPr>
        <w:spacing w:line="276" w:lineRule="auto"/>
        <w:ind w:firstLine="709"/>
        <w:jc w:val="both"/>
        <w:rPr>
          <w:sz w:val="24"/>
          <w:szCs w:val="24"/>
        </w:rPr>
      </w:pPr>
      <w:r>
        <w:rPr>
          <w:sz w:val="24"/>
          <w:szCs w:val="24"/>
        </w:rPr>
        <w:lastRenderedPageBreak/>
        <w:t>Согласно пояснительной записке</w:t>
      </w:r>
      <w:r w:rsidR="00181A9A" w:rsidRPr="00C61B33">
        <w:rPr>
          <w:sz w:val="24"/>
          <w:szCs w:val="24"/>
        </w:rPr>
        <w:t xml:space="preserve"> исходными данными для прогнозирования доходов бюджета </w:t>
      </w:r>
      <w:r w:rsidR="000E65E4" w:rsidRPr="00C61B33">
        <w:rPr>
          <w:sz w:val="24"/>
          <w:szCs w:val="24"/>
        </w:rPr>
        <w:t>МР</w:t>
      </w:r>
      <w:r w:rsidR="00181A9A" w:rsidRPr="00C61B33">
        <w:rPr>
          <w:sz w:val="24"/>
          <w:szCs w:val="24"/>
        </w:rPr>
        <w:t xml:space="preserve"> «Ижемский» являются ожидаемая оценка доходов бюджета </w:t>
      </w:r>
      <w:r w:rsidR="007422E0" w:rsidRPr="00C61B33">
        <w:rPr>
          <w:sz w:val="24"/>
          <w:szCs w:val="24"/>
        </w:rPr>
        <w:t>МР «Иж</w:t>
      </w:r>
      <w:r w:rsidR="00181A9A" w:rsidRPr="00C61B33">
        <w:rPr>
          <w:sz w:val="24"/>
          <w:szCs w:val="24"/>
        </w:rPr>
        <w:t xml:space="preserve">емский» </w:t>
      </w:r>
      <w:r w:rsidR="007422E0" w:rsidRPr="00C61B33">
        <w:rPr>
          <w:sz w:val="24"/>
          <w:szCs w:val="24"/>
        </w:rPr>
        <w:t xml:space="preserve">текущего года </w:t>
      </w:r>
      <w:r w:rsidR="00181A9A" w:rsidRPr="00C61B33">
        <w:rPr>
          <w:sz w:val="24"/>
          <w:szCs w:val="24"/>
        </w:rPr>
        <w:t xml:space="preserve"> и показатели прогноза социально-экономического развития муниципального района</w:t>
      </w:r>
      <w:r w:rsidR="007422E0" w:rsidRPr="00C61B33">
        <w:rPr>
          <w:sz w:val="24"/>
          <w:szCs w:val="24"/>
        </w:rPr>
        <w:t xml:space="preserve"> «Ижемский» </w:t>
      </w:r>
      <w:r w:rsidR="00181A9A" w:rsidRPr="00C61B33">
        <w:rPr>
          <w:sz w:val="24"/>
          <w:szCs w:val="24"/>
        </w:rPr>
        <w:t xml:space="preserve"> текущего года и на среднесрочную перспективу.</w:t>
      </w:r>
    </w:p>
    <w:p w:rsidR="00CE10A0" w:rsidRDefault="00CE10A0" w:rsidP="00C61B33">
      <w:pPr>
        <w:spacing w:line="276" w:lineRule="auto"/>
        <w:ind w:firstLine="709"/>
        <w:jc w:val="both"/>
        <w:rPr>
          <w:sz w:val="24"/>
          <w:szCs w:val="24"/>
        </w:rPr>
      </w:pPr>
      <w:r w:rsidRPr="00C61B33">
        <w:rPr>
          <w:sz w:val="24"/>
          <w:szCs w:val="24"/>
        </w:rPr>
        <w:t xml:space="preserve">Прогнозирование доходов на очередной финансовый год </w:t>
      </w:r>
      <w:r w:rsidR="00C61B33">
        <w:rPr>
          <w:sz w:val="24"/>
          <w:szCs w:val="24"/>
        </w:rPr>
        <w:t xml:space="preserve">и плановый период </w:t>
      </w:r>
      <w:r w:rsidRPr="00C61B33">
        <w:rPr>
          <w:sz w:val="24"/>
          <w:szCs w:val="24"/>
        </w:rPr>
        <w:t>осуществля</w:t>
      </w:r>
      <w:r w:rsidR="00C61B33">
        <w:rPr>
          <w:sz w:val="24"/>
          <w:szCs w:val="24"/>
        </w:rPr>
        <w:t xml:space="preserve">лось </w:t>
      </w:r>
      <w:r w:rsidRPr="00C61B33">
        <w:rPr>
          <w:sz w:val="24"/>
          <w:szCs w:val="24"/>
        </w:rPr>
        <w:t>на основе действующих в прогнозируемом году налоговых ставок и нормативов отчислений</w:t>
      </w:r>
      <w:r w:rsidR="00F37669">
        <w:rPr>
          <w:sz w:val="24"/>
          <w:szCs w:val="24"/>
        </w:rPr>
        <w:t>,</w:t>
      </w:r>
      <w:r w:rsidR="00E7701F">
        <w:rPr>
          <w:sz w:val="24"/>
          <w:szCs w:val="24"/>
        </w:rPr>
        <w:t xml:space="preserve"> </w:t>
      </w:r>
      <w:r w:rsidR="00F37669">
        <w:rPr>
          <w:sz w:val="24"/>
          <w:szCs w:val="24"/>
        </w:rPr>
        <w:t>у</w:t>
      </w:r>
      <w:r w:rsidR="00E7701F">
        <w:rPr>
          <w:sz w:val="24"/>
          <w:szCs w:val="24"/>
        </w:rPr>
        <w:t xml:space="preserve">чтены сведения о переплате (недоимке) по источникам доходов, расчетный уровень собираемости, с учетом </w:t>
      </w:r>
      <w:r w:rsidRPr="00C61B33">
        <w:rPr>
          <w:sz w:val="24"/>
          <w:szCs w:val="24"/>
        </w:rPr>
        <w:t xml:space="preserve">динамики </w:t>
      </w:r>
      <w:r w:rsidR="00E7701F">
        <w:rPr>
          <w:sz w:val="24"/>
          <w:szCs w:val="24"/>
        </w:rPr>
        <w:t xml:space="preserve">показателя собираемости по данному виду дохода, сложившегося в предшествующие периоды, </w:t>
      </w:r>
      <w:r w:rsidR="00C61B33">
        <w:rPr>
          <w:sz w:val="24"/>
          <w:szCs w:val="24"/>
        </w:rPr>
        <w:t>представленных Межрайонной ИФНС № 2 по Республике Коми и главными администраторами доходов</w:t>
      </w:r>
      <w:r w:rsidRPr="00C61B33">
        <w:rPr>
          <w:sz w:val="24"/>
          <w:szCs w:val="24"/>
        </w:rPr>
        <w:t xml:space="preserve">. </w:t>
      </w:r>
    </w:p>
    <w:p w:rsidR="00DE5340" w:rsidRPr="00F37669" w:rsidRDefault="00F63F5A" w:rsidP="00DE5340">
      <w:pPr>
        <w:autoSpaceDE w:val="0"/>
        <w:autoSpaceDN w:val="0"/>
        <w:adjustRightInd w:val="0"/>
        <w:spacing w:before="240" w:line="276" w:lineRule="auto"/>
        <w:ind w:firstLine="709"/>
        <w:contextualSpacing/>
        <w:jc w:val="both"/>
        <w:rPr>
          <w:sz w:val="24"/>
          <w:szCs w:val="24"/>
        </w:rPr>
      </w:pPr>
      <w:r w:rsidRPr="00F37669">
        <w:rPr>
          <w:sz w:val="24"/>
          <w:szCs w:val="24"/>
        </w:rPr>
        <w:t>Согласно Основным направлениям бюджетной и налоговой политики на период 201</w:t>
      </w:r>
      <w:r w:rsidR="00022237" w:rsidRPr="00F37669">
        <w:rPr>
          <w:sz w:val="24"/>
          <w:szCs w:val="24"/>
        </w:rPr>
        <w:t>9</w:t>
      </w:r>
      <w:r w:rsidRPr="00F37669">
        <w:rPr>
          <w:sz w:val="24"/>
          <w:szCs w:val="24"/>
        </w:rPr>
        <w:t>-202</w:t>
      </w:r>
      <w:r w:rsidR="00022237" w:rsidRPr="00F37669">
        <w:rPr>
          <w:sz w:val="24"/>
          <w:szCs w:val="24"/>
        </w:rPr>
        <w:t>1</w:t>
      </w:r>
      <w:r w:rsidRPr="00F37669">
        <w:rPr>
          <w:sz w:val="24"/>
          <w:szCs w:val="24"/>
        </w:rPr>
        <w:t xml:space="preserve"> годы в</w:t>
      </w:r>
      <w:r w:rsidR="00DE5340" w:rsidRPr="00F37669">
        <w:rPr>
          <w:sz w:val="24"/>
          <w:szCs w:val="24"/>
        </w:rPr>
        <w:t xml:space="preserve"> целях повышения эффективности управления доходами бюджета муниципального образования муниципального района «Ижемский» на 201</w:t>
      </w:r>
      <w:r w:rsidR="007B13CD" w:rsidRPr="00F37669">
        <w:rPr>
          <w:sz w:val="24"/>
          <w:szCs w:val="24"/>
        </w:rPr>
        <w:t>9</w:t>
      </w:r>
      <w:r w:rsidR="00DE5340" w:rsidRPr="00F37669">
        <w:rPr>
          <w:sz w:val="24"/>
          <w:szCs w:val="24"/>
        </w:rPr>
        <w:t xml:space="preserve"> год и плановый период</w:t>
      </w:r>
      <w:r w:rsidRPr="00F37669">
        <w:rPr>
          <w:sz w:val="24"/>
          <w:szCs w:val="24"/>
        </w:rPr>
        <w:t>,</w:t>
      </w:r>
      <w:r w:rsidR="00DE5340" w:rsidRPr="00F37669">
        <w:rPr>
          <w:sz w:val="24"/>
          <w:szCs w:val="24"/>
        </w:rPr>
        <w:t xml:space="preserve"> предполагается </w:t>
      </w:r>
      <w:r w:rsidR="00F37669" w:rsidRPr="00F37669">
        <w:rPr>
          <w:sz w:val="24"/>
          <w:szCs w:val="24"/>
        </w:rPr>
        <w:t xml:space="preserve">проведение оценки налоговых льгот по местным налогам, </w:t>
      </w:r>
      <w:r w:rsidR="00DE5340" w:rsidRPr="00F37669">
        <w:rPr>
          <w:sz w:val="24"/>
          <w:szCs w:val="24"/>
        </w:rPr>
        <w:t>отказаться от действующих неэффективных налоговых и неналоговых льгот (пониженных ставок) и установления налог</w:t>
      </w:r>
      <w:r w:rsidR="00DE5340" w:rsidRPr="00F37669">
        <w:rPr>
          <w:sz w:val="24"/>
          <w:szCs w:val="24"/>
        </w:rPr>
        <w:t>о</w:t>
      </w:r>
      <w:r w:rsidR="00DE5340" w:rsidRPr="00F37669">
        <w:rPr>
          <w:sz w:val="24"/>
          <w:szCs w:val="24"/>
        </w:rPr>
        <w:t xml:space="preserve">вых льгот (включая освобождение от налогообложения, исключение из налоговой базы объекта налогообложения), ведущих к прямым потерям доходной части бюджета </w:t>
      </w:r>
      <w:r w:rsidR="00F37669" w:rsidRPr="00F37669">
        <w:rPr>
          <w:sz w:val="24"/>
          <w:szCs w:val="24"/>
        </w:rPr>
        <w:t xml:space="preserve">района </w:t>
      </w:r>
      <w:r w:rsidR="00F37669">
        <w:rPr>
          <w:sz w:val="24"/>
          <w:szCs w:val="24"/>
        </w:rPr>
        <w:t>в планируемом периоде</w:t>
      </w:r>
      <w:r w:rsidR="00895EA5">
        <w:rPr>
          <w:sz w:val="24"/>
          <w:szCs w:val="24"/>
        </w:rPr>
        <w:t xml:space="preserve">, </w:t>
      </w:r>
      <w:r w:rsidR="00F37669">
        <w:rPr>
          <w:sz w:val="24"/>
          <w:szCs w:val="24"/>
        </w:rPr>
        <w:t xml:space="preserve">проведение мероприятий, направленных на повышение эффективности использования муниципальной собственности муниципального района, в том числе по изъятию, </w:t>
      </w:r>
      <w:r w:rsidR="00091A02">
        <w:rPr>
          <w:sz w:val="24"/>
          <w:szCs w:val="24"/>
        </w:rPr>
        <w:t>продаже или сдаче в аренду в установленном порядке излишнего, неиспользуемого или используемого не по назначению муниципального имущества, а также по поставке на учет неучтенных объектов муниципального имущества, выявленных после сплошной инвентаризации, реализация мероприятий по снижению уровня неформальной занятости в отраслях экономики, организация взаимодействия с работодателями, допустившими наличие задолженности по налогу на доходы физических лиц.</w:t>
      </w:r>
    </w:p>
    <w:p w:rsidR="00F63F5A" w:rsidRDefault="00F63F5A" w:rsidP="00895EA5">
      <w:pPr>
        <w:rPr>
          <w:b/>
          <w:sz w:val="26"/>
          <w:szCs w:val="26"/>
        </w:rPr>
      </w:pPr>
    </w:p>
    <w:p w:rsidR="00D56289" w:rsidRDefault="000E65E4" w:rsidP="001C6898">
      <w:pPr>
        <w:spacing w:before="60"/>
        <w:ind w:firstLine="709"/>
        <w:jc w:val="center"/>
        <w:rPr>
          <w:b/>
          <w:sz w:val="26"/>
          <w:szCs w:val="26"/>
        </w:rPr>
      </w:pPr>
      <w:r w:rsidRPr="00277CEC">
        <w:rPr>
          <w:b/>
          <w:sz w:val="26"/>
          <w:szCs w:val="26"/>
        </w:rPr>
        <w:t xml:space="preserve">3.1 </w:t>
      </w:r>
      <w:r w:rsidR="00D56289" w:rsidRPr="00277CEC">
        <w:rPr>
          <w:b/>
          <w:sz w:val="26"/>
          <w:szCs w:val="26"/>
        </w:rPr>
        <w:t>Налоговые доходы</w:t>
      </w:r>
    </w:p>
    <w:p w:rsidR="008F5FC6" w:rsidRPr="00277CEC" w:rsidRDefault="008F5FC6" w:rsidP="001C6898">
      <w:pPr>
        <w:ind w:firstLine="709"/>
        <w:jc w:val="center"/>
        <w:rPr>
          <w:b/>
          <w:sz w:val="26"/>
          <w:szCs w:val="26"/>
        </w:rPr>
      </w:pPr>
    </w:p>
    <w:p w:rsidR="000D686E" w:rsidRPr="0066558F" w:rsidRDefault="000D686E" w:rsidP="000D686E">
      <w:pPr>
        <w:spacing w:line="276" w:lineRule="auto"/>
        <w:ind w:firstLine="709"/>
        <w:jc w:val="both"/>
        <w:rPr>
          <w:sz w:val="24"/>
          <w:szCs w:val="24"/>
        </w:rPr>
      </w:pPr>
      <w:r>
        <w:rPr>
          <w:sz w:val="24"/>
          <w:szCs w:val="24"/>
        </w:rPr>
        <w:t>В П</w:t>
      </w:r>
      <w:r w:rsidRPr="0066558F">
        <w:rPr>
          <w:sz w:val="24"/>
          <w:szCs w:val="24"/>
        </w:rPr>
        <w:t>роекте бюджет</w:t>
      </w:r>
      <w:r>
        <w:rPr>
          <w:sz w:val="24"/>
          <w:szCs w:val="24"/>
        </w:rPr>
        <w:t>а района</w:t>
      </w:r>
      <w:r w:rsidRPr="0066558F">
        <w:rPr>
          <w:sz w:val="24"/>
          <w:szCs w:val="24"/>
        </w:rPr>
        <w:t xml:space="preserve"> на 201</w:t>
      </w:r>
      <w:r w:rsidR="00EA0257">
        <w:rPr>
          <w:sz w:val="24"/>
          <w:szCs w:val="24"/>
        </w:rPr>
        <w:t>9</w:t>
      </w:r>
      <w:r>
        <w:rPr>
          <w:sz w:val="24"/>
          <w:szCs w:val="24"/>
        </w:rPr>
        <w:t>-202</w:t>
      </w:r>
      <w:r w:rsidR="00EA0257">
        <w:rPr>
          <w:sz w:val="24"/>
          <w:szCs w:val="24"/>
        </w:rPr>
        <w:t>1</w:t>
      </w:r>
      <w:r w:rsidRPr="0066558F">
        <w:rPr>
          <w:sz w:val="24"/>
          <w:szCs w:val="24"/>
        </w:rPr>
        <w:t xml:space="preserve"> год</w:t>
      </w:r>
      <w:r>
        <w:rPr>
          <w:sz w:val="24"/>
          <w:szCs w:val="24"/>
        </w:rPr>
        <w:t>ы</w:t>
      </w:r>
      <w:r w:rsidRPr="0066558F">
        <w:rPr>
          <w:sz w:val="24"/>
          <w:szCs w:val="24"/>
        </w:rPr>
        <w:t xml:space="preserve">  налоговые доходы </w:t>
      </w:r>
      <w:r>
        <w:rPr>
          <w:sz w:val="24"/>
          <w:szCs w:val="24"/>
        </w:rPr>
        <w:t>на 201</w:t>
      </w:r>
      <w:r w:rsidR="00EA0257">
        <w:rPr>
          <w:sz w:val="24"/>
          <w:szCs w:val="24"/>
        </w:rPr>
        <w:t>9</w:t>
      </w:r>
      <w:r>
        <w:rPr>
          <w:sz w:val="24"/>
          <w:szCs w:val="24"/>
        </w:rPr>
        <w:t xml:space="preserve"> год </w:t>
      </w:r>
      <w:r w:rsidRPr="0066558F">
        <w:rPr>
          <w:sz w:val="24"/>
          <w:szCs w:val="24"/>
        </w:rPr>
        <w:t xml:space="preserve">планируются в сумме </w:t>
      </w:r>
      <w:r w:rsidR="00B81620">
        <w:rPr>
          <w:sz w:val="24"/>
          <w:szCs w:val="24"/>
          <w:u w:val="single"/>
        </w:rPr>
        <w:t>232 678,0</w:t>
      </w:r>
      <w:r w:rsidRPr="0066558F">
        <w:rPr>
          <w:sz w:val="24"/>
          <w:szCs w:val="24"/>
          <w:u w:val="single"/>
        </w:rPr>
        <w:t xml:space="preserve"> тыс.руб.,</w:t>
      </w:r>
      <w:r w:rsidRPr="0066558F">
        <w:rPr>
          <w:sz w:val="24"/>
          <w:szCs w:val="24"/>
        </w:rPr>
        <w:t xml:space="preserve"> что </w:t>
      </w:r>
      <w:r w:rsidR="00B81620">
        <w:rPr>
          <w:sz w:val="24"/>
          <w:szCs w:val="24"/>
        </w:rPr>
        <w:t>больше</w:t>
      </w:r>
      <w:r w:rsidRPr="0066558F">
        <w:rPr>
          <w:sz w:val="24"/>
          <w:szCs w:val="24"/>
        </w:rPr>
        <w:t>, ожидаемого поступления в 201</w:t>
      </w:r>
      <w:r w:rsidR="00B81620">
        <w:rPr>
          <w:sz w:val="24"/>
          <w:szCs w:val="24"/>
        </w:rPr>
        <w:t>8</w:t>
      </w:r>
      <w:r w:rsidRPr="0066558F">
        <w:rPr>
          <w:sz w:val="24"/>
          <w:szCs w:val="24"/>
        </w:rPr>
        <w:t xml:space="preserve"> году  на </w:t>
      </w:r>
      <w:r w:rsidR="00B81620">
        <w:rPr>
          <w:sz w:val="24"/>
          <w:szCs w:val="24"/>
          <w:u w:val="single"/>
        </w:rPr>
        <w:t>4 320,1</w:t>
      </w:r>
      <w:r w:rsidRPr="0066558F">
        <w:rPr>
          <w:sz w:val="24"/>
          <w:szCs w:val="24"/>
        </w:rPr>
        <w:t xml:space="preserve"> </w:t>
      </w:r>
      <w:r w:rsidRPr="0066558F">
        <w:rPr>
          <w:sz w:val="24"/>
          <w:szCs w:val="24"/>
          <w:u w:val="single"/>
        </w:rPr>
        <w:t>тыс.руб.</w:t>
      </w:r>
      <w:r w:rsidRPr="0066558F">
        <w:rPr>
          <w:sz w:val="24"/>
          <w:szCs w:val="24"/>
        </w:rPr>
        <w:t xml:space="preserve"> </w:t>
      </w:r>
    </w:p>
    <w:p w:rsidR="000D686E" w:rsidRPr="0066558F" w:rsidRDefault="000D686E" w:rsidP="000D686E">
      <w:pPr>
        <w:spacing w:line="276" w:lineRule="auto"/>
        <w:ind w:firstLine="709"/>
        <w:jc w:val="both"/>
        <w:rPr>
          <w:sz w:val="24"/>
          <w:szCs w:val="24"/>
        </w:rPr>
      </w:pPr>
      <w:r w:rsidRPr="0066558F">
        <w:rPr>
          <w:sz w:val="24"/>
          <w:szCs w:val="24"/>
        </w:rPr>
        <w:t>На плановый период 20</w:t>
      </w:r>
      <w:r w:rsidR="00B81620">
        <w:rPr>
          <w:sz w:val="24"/>
          <w:szCs w:val="24"/>
        </w:rPr>
        <w:t>20</w:t>
      </w:r>
      <w:r>
        <w:rPr>
          <w:sz w:val="24"/>
          <w:szCs w:val="24"/>
        </w:rPr>
        <w:t xml:space="preserve"> и 202</w:t>
      </w:r>
      <w:r w:rsidR="00B81620">
        <w:rPr>
          <w:sz w:val="24"/>
          <w:szCs w:val="24"/>
        </w:rPr>
        <w:t>1</w:t>
      </w:r>
      <w:r w:rsidRPr="0066558F">
        <w:rPr>
          <w:sz w:val="24"/>
          <w:szCs w:val="24"/>
        </w:rPr>
        <w:t xml:space="preserve"> годов </w:t>
      </w:r>
      <w:r>
        <w:rPr>
          <w:sz w:val="24"/>
          <w:szCs w:val="24"/>
        </w:rPr>
        <w:t xml:space="preserve">налоговые доходы планируются с увеличением к поступлениям предыдущих годов </w:t>
      </w:r>
      <w:r w:rsidR="00B81620">
        <w:rPr>
          <w:sz w:val="24"/>
          <w:szCs w:val="24"/>
        </w:rPr>
        <w:t>–</w:t>
      </w:r>
      <w:r w:rsidRPr="0066558F">
        <w:rPr>
          <w:sz w:val="24"/>
          <w:szCs w:val="24"/>
        </w:rPr>
        <w:t xml:space="preserve"> </w:t>
      </w:r>
      <w:r w:rsidR="00B81620">
        <w:rPr>
          <w:sz w:val="24"/>
          <w:szCs w:val="24"/>
          <w:u w:val="single"/>
        </w:rPr>
        <w:t>237 198,0</w:t>
      </w:r>
      <w:r w:rsidRPr="0066558F">
        <w:rPr>
          <w:sz w:val="24"/>
          <w:szCs w:val="24"/>
        </w:rPr>
        <w:t xml:space="preserve"> </w:t>
      </w:r>
      <w:r w:rsidRPr="0066558F">
        <w:rPr>
          <w:sz w:val="24"/>
          <w:szCs w:val="24"/>
          <w:u w:val="single"/>
        </w:rPr>
        <w:t>тыс.руб</w:t>
      </w:r>
      <w:r w:rsidRPr="0066558F">
        <w:rPr>
          <w:sz w:val="24"/>
          <w:szCs w:val="24"/>
        </w:rPr>
        <w:t>. и</w:t>
      </w:r>
      <w:r w:rsidRPr="0066558F">
        <w:rPr>
          <w:i/>
          <w:sz w:val="24"/>
          <w:szCs w:val="24"/>
        </w:rPr>
        <w:t xml:space="preserve"> </w:t>
      </w:r>
      <w:r w:rsidR="00B81620">
        <w:rPr>
          <w:sz w:val="24"/>
          <w:szCs w:val="24"/>
          <w:u w:val="single"/>
        </w:rPr>
        <w:t>242 149,0</w:t>
      </w:r>
      <w:r w:rsidRPr="0066558F">
        <w:rPr>
          <w:sz w:val="24"/>
          <w:szCs w:val="24"/>
          <w:u w:val="single"/>
        </w:rPr>
        <w:t xml:space="preserve"> тыс.руб</w:t>
      </w:r>
      <w:r w:rsidRPr="0066558F">
        <w:rPr>
          <w:sz w:val="24"/>
          <w:szCs w:val="24"/>
        </w:rPr>
        <w:t>.</w:t>
      </w:r>
      <w:r w:rsidRPr="000C08F8">
        <w:rPr>
          <w:sz w:val="24"/>
          <w:szCs w:val="24"/>
        </w:rPr>
        <w:t xml:space="preserve"> </w:t>
      </w:r>
      <w:r w:rsidRPr="0066558F">
        <w:rPr>
          <w:sz w:val="24"/>
          <w:szCs w:val="24"/>
        </w:rPr>
        <w:t>соответственно</w:t>
      </w:r>
      <w:r>
        <w:rPr>
          <w:sz w:val="24"/>
          <w:szCs w:val="24"/>
        </w:rPr>
        <w:t>.</w:t>
      </w:r>
    </w:p>
    <w:p w:rsidR="00D56289" w:rsidRDefault="00D56289" w:rsidP="000D686E">
      <w:pPr>
        <w:spacing w:after="60" w:line="276" w:lineRule="auto"/>
        <w:ind w:firstLine="709"/>
        <w:rPr>
          <w:sz w:val="22"/>
          <w:szCs w:val="22"/>
        </w:rPr>
      </w:pPr>
      <w:r w:rsidRPr="0066558F">
        <w:rPr>
          <w:sz w:val="24"/>
          <w:szCs w:val="24"/>
        </w:rPr>
        <w:t xml:space="preserve">Прогноз поступления  налоговых доходов  представлен в таблице № </w:t>
      </w:r>
      <w:r w:rsidR="003A5EEE" w:rsidRPr="0066558F">
        <w:rPr>
          <w:sz w:val="24"/>
          <w:szCs w:val="24"/>
        </w:rPr>
        <w:t>4</w:t>
      </w:r>
      <w:r>
        <w:rPr>
          <w:sz w:val="26"/>
          <w:szCs w:val="26"/>
        </w:rPr>
        <w:t>.</w:t>
      </w:r>
    </w:p>
    <w:p w:rsidR="00112B99" w:rsidRPr="00D56289" w:rsidRDefault="00D56289" w:rsidP="001C6898">
      <w:pPr>
        <w:ind w:firstLine="709"/>
        <w:jc w:val="right"/>
        <w:rPr>
          <w:sz w:val="22"/>
          <w:szCs w:val="22"/>
        </w:rPr>
      </w:pPr>
      <w:r>
        <w:rPr>
          <w:sz w:val="22"/>
          <w:szCs w:val="22"/>
        </w:rPr>
        <w:t xml:space="preserve"> </w:t>
      </w:r>
      <w:r w:rsidR="003A5EEE">
        <w:rPr>
          <w:sz w:val="22"/>
          <w:szCs w:val="22"/>
        </w:rPr>
        <w:t>Т</w:t>
      </w:r>
      <w:r w:rsidRPr="00D56289">
        <w:rPr>
          <w:sz w:val="22"/>
          <w:szCs w:val="22"/>
        </w:rPr>
        <w:t xml:space="preserve">аблица № </w:t>
      </w:r>
      <w:r w:rsidR="003A5EEE">
        <w:rPr>
          <w:sz w:val="22"/>
          <w:szCs w:val="22"/>
        </w:rPr>
        <w: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6"/>
        <w:gridCol w:w="1418"/>
        <w:gridCol w:w="1134"/>
        <w:gridCol w:w="850"/>
        <w:gridCol w:w="1418"/>
        <w:gridCol w:w="709"/>
        <w:gridCol w:w="1417"/>
        <w:gridCol w:w="992"/>
      </w:tblGrid>
      <w:tr w:rsidR="003A5EEE" w:rsidRPr="0066558F" w:rsidTr="00FF5913">
        <w:trPr>
          <w:trHeight w:val="270"/>
        </w:trPr>
        <w:tc>
          <w:tcPr>
            <w:tcW w:w="2376" w:type="dxa"/>
            <w:vMerge w:val="restart"/>
          </w:tcPr>
          <w:p w:rsidR="003A5EEE" w:rsidRPr="0066558F" w:rsidRDefault="003A5EEE" w:rsidP="001C6898">
            <w:pPr>
              <w:jc w:val="both"/>
            </w:pPr>
          </w:p>
          <w:p w:rsidR="003A5EEE" w:rsidRPr="0066558F" w:rsidRDefault="003A5EEE" w:rsidP="001C6898">
            <w:pPr>
              <w:jc w:val="both"/>
            </w:pPr>
          </w:p>
          <w:p w:rsidR="003A5EEE" w:rsidRPr="0066558F" w:rsidRDefault="003A5EEE" w:rsidP="001C6898">
            <w:pPr>
              <w:jc w:val="both"/>
            </w:pPr>
            <w:r w:rsidRPr="0066558F">
              <w:t>Наименование доходов</w:t>
            </w:r>
          </w:p>
        </w:tc>
        <w:tc>
          <w:tcPr>
            <w:tcW w:w="1418" w:type="dxa"/>
            <w:vMerge w:val="restart"/>
          </w:tcPr>
          <w:p w:rsidR="003A5EEE" w:rsidRPr="0066558F" w:rsidRDefault="003A5EEE" w:rsidP="001C6898">
            <w:pPr>
              <w:jc w:val="both"/>
            </w:pPr>
            <w:r w:rsidRPr="0066558F">
              <w:t>Ожидаемое поступление за 201</w:t>
            </w:r>
            <w:r w:rsidR="00EA0257">
              <w:t>8</w:t>
            </w:r>
            <w:r w:rsidRPr="0066558F">
              <w:t>г.</w:t>
            </w:r>
          </w:p>
          <w:p w:rsidR="003A5EEE" w:rsidRPr="0066558F" w:rsidRDefault="003A5EEE" w:rsidP="001C6898">
            <w:pPr>
              <w:jc w:val="both"/>
            </w:pPr>
          </w:p>
          <w:p w:rsidR="003A5EEE" w:rsidRPr="0066558F" w:rsidRDefault="003A5EEE" w:rsidP="001C6898">
            <w:pPr>
              <w:jc w:val="both"/>
            </w:pPr>
            <w:r w:rsidRPr="0066558F">
              <w:t>тыс.руб.</w:t>
            </w:r>
          </w:p>
        </w:tc>
        <w:tc>
          <w:tcPr>
            <w:tcW w:w="6520" w:type="dxa"/>
            <w:gridSpan w:val="6"/>
          </w:tcPr>
          <w:p w:rsidR="003A5EEE" w:rsidRPr="0066558F" w:rsidRDefault="003A5EEE" w:rsidP="001C6898">
            <w:pPr>
              <w:jc w:val="center"/>
            </w:pPr>
            <w:r w:rsidRPr="0066558F">
              <w:t>Проект бюджета МР «Ижемский» на:</w:t>
            </w:r>
          </w:p>
        </w:tc>
      </w:tr>
      <w:tr w:rsidR="003A5EEE" w:rsidRPr="0066558F" w:rsidTr="00FF5913">
        <w:trPr>
          <w:trHeight w:val="180"/>
        </w:trPr>
        <w:tc>
          <w:tcPr>
            <w:tcW w:w="2376" w:type="dxa"/>
            <w:vMerge/>
          </w:tcPr>
          <w:p w:rsidR="003A5EEE" w:rsidRPr="0066558F" w:rsidRDefault="003A5EEE" w:rsidP="001C6898">
            <w:pPr>
              <w:jc w:val="both"/>
            </w:pPr>
          </w:p>
        </w:tc>
        <w:tc>
          <w:tcPr>
            <w:tcW w:w="1418" w:type="dxa"/>
            <w:vMerge/>
          </w:tcPr>
          <w:p w:rsidR="003A5EEE" w:rsidRPr="0066558F" w:rsidRDefault="003A5EEE" w:rsidP="001C6898">
            <w:pPr>
              <w:jc w:val="both"/>
            </w:pPr>
          </w:p>
        </w:tc>
        <w:tc>
          <w:tcPr>
            <w:tcW w:w="1984" w:type="dxa"/>
            <w:gridSpan w:val="2"/>
          </w:tcPr>
          <w:p w:rsidR="003A5EEE" w:rsidRPr="0066558F" w:rsidRDefault="003A5EEE" w:rsidP="001C6898">
            <w:pPr>
              <w:jc w:val="center"/>
            </w:pPr>
          </w:p>
          <w:p w:rsidR="003A5EEE" w:rsidRPr="0066558F" w:rsidRDefault="003A5EEE" w:rsidP="00906BB1">
            <w:pPr>
              <w:jc w:val="center"/>
            </w:pPr>
            <w:r w:rsidRPr="0066558F">
              <w:t>201</w:t>
            </w:r>
            <w:r w:rsidR="00EA0257">
              <w:t>9</w:t>
            </w:r>
          </w:p>
        </w:tc>
        <w:tc>
          <w:tcPr>
            <w:tcW w:w="2127" w:type="dxa"/>
            <w:gridSpan w:val="2"/>
          </w:tcPr>
          <w:p w:rsidR="003A5EEE" w:rsidRPr="0066558F" w:rsidRDefault="003A5EEE" w:rsidP="001C6898">
            <w:pPr>
              <w:jc w:val="center"/>
            </w:pPr>
          </w:p>
          <w:p w:rsidR="003A5EEE" w:rsidRPr="0066558F" w:rsidRDefault="003A5EEE" w:rsidP="00EA0257">
            <w:pPr>
              <w:jc w:val="center"/>
            </w:pPr>
            <w:r w:rsidRPr="0066558F">
              <w:t>20</w:t>
            </w:r>
            <w:r w:rsidR="00EA0257">
              <w:t>20</w:t>
            </w:r>
          </w:p>
        </w:tc>
        <w:tc>
          <w:tcPr>
            <w:tcW w:w="2409" w:type="dxa"/>
            <w:gridSpan w:val="2"/>
          </w:tcPr>
          <w:p w:rsidR="003A5EEE" w:rsidRPr="0066558F" w:rsidRDefault="003A5EEE" w:rsidP="001C6898">
            <w:pPr>
              <w:jc w:val="center"/>
            </w:pPr>
          </w:p>
          <w:p w:rsidR="003A5EEE" w:rsidRPr="0066558F" w:rsidRDefault="003A5EEE" w:rsidP="00906BB1">
            <w:pPr>
              <w:jc w:val="center"/>
            </w:pPr>
            <w:r w:rsidRPr="0066558F">
              <w:t>20</w:t>
            </w:r>
            <w:r w:rsidR="00906BB1">
              <w:t>2</w:t>
            </w:r>
            <w:r w:rsidR="00EA0257">
              <w:t>1</w:t>
            </w:r>
          </w:p>
        </w:tc>
      </w:tr>
      <w:tr w:rsidR="003A5EEE" w:rsidRPr="0066558F" w:rsidTr="00FF5913">
        <w:tc>
          <w:tcPr>
            <w:tcW w:w="2376" w:type="dxa"/>
            <w:vMerge/>
          </w:tcPr>
          <w:p w:rsidR="003A5EEE" w:rsidRPr="0066558F" w:rsidRDefault="003A5EEE" w:rsidP="001C6898">
            <w:pPr>
              <w:jc w:val="both"/>
            </w:pPr>
          </w:p>
        </w:tc>
        <w:tc>
          <w:tcPr>
            <w:tcW w:w="1418" w:type="dxa"/>
            <w:vMerge/>
          </w:tcPr>
          <w:p w:rsidR="003A5EEE" w:rsidRPr="0066558F" w:rsidRDefault="003A5EEE" w:rsidP="001C6898">
            <w:pPr>
              <w:jc w:val="both"/>
            </w:pPr>
          </w:p>
        </w:tc>
        <w:tc>
          <w:tcPr>
            <w:tcW w:w="1134" w:type="dxa"/>
          </w:tcPr>
          <w:p w:rsidR="003A5EEE" w:rsidRPr="0066558F" w:rsidRDefault="003A5EEE" w:rsidP="001C6898">
            <w:pPr>
              <w:jc w:val="center"/>
            </w:pPr>
            <w:r w:rsidRPr="0066558F">
              <w:t>сумма</w:t>
            </w:r>
          </w:p>
          <w:p w:rsidR="003A5EEE" w:rsidRPr="0066558F" w:rsidRDefault="003A5EEE" w:rsidP="001C6898">
            <w:pPr>
              <w:jc w:val="center"/>
            </w:pPr>
            <w:r w:rsidRPr="0066558F">
              <w:t>тыс.руб.</w:t>
            </w:r>
          </w:p>
        </w:tc>
        <w:tc>
          <w:tcPr>
            <w:tcW w:w="850" w:type="dxa"/>
          </w:tcPr>
          <w:p w:rsidR="003A5EEE" w:rsidRPr="0066558F" w:rsidRDefault="003A5EEE" w:rsidP="001C6898">
            <w:pPr>
              <w:jc w:val="center"/>
            </w:pPr>
            <w:r w:rsidRPr="0066558F">
              <w:t>уд.вес</w:t>
            </w:r>
          </w:p>
          <w:p w:rsidR="003A5EEE" w:rsidRPr="0066558F" w:rsidRDefault="003A5EEE" w:rsidP="001C6898">
            <w:pPr>
              <w:jc w:val="center"/>
            </w:pPr>
            <w:r w:rsidRPr="0066558F">
              <w:t>в %</w:t>
            </w:r>
          </w:p>
        </w:tc>
        <w:tc>
          <w:tcPr>
            <w:tcW w:w="1418" w:type="dxa"/>
          </w:tcPr>
          <w:p w:rsidR="003A5EEE" w:rsidRPr="0066558F" w:rsidRDefault="003A5EEE" w:rsidP="001C6898">
            <w:pPr>
              <w:jc w:val="center"/>
            </w:pPr>
            <w:r w:rsidRPr="0066558F">
              <w:t>сумма</w:t>
            </w:r>
          </w:p>
          <w:p w:rsidR="003A5EEE" w:rsidRPr="0066558F" w:rsidRDefault="003A5EEE" w:rsidP="001C6898">
            <w:pPr>
              <w:jc w:val="center"/>
            </w:pPr>
            <w:r w:rsidRPr="0066558F">
              <w:t>тыс.руб.</w:t>
            </w:r>
          </w:p>
        </w:tc>
        <w:tc>
          <w:tcPr>
            <w:tcW w:w="709" w:type="dxa"/>
          </w:tcPr>
          <w:p w:rsidR="003A5EEE" w:rsidRPr="0066558F" w:rsidRDefault="003A5EEE" w:rsidP="001C6898">
            <w:pPr>
              <w:jc w:val="center"/>
            </w:pPr>
            <w:r w:rsidRPr="0066558F">
              <w:t>уд.вес</w:t>
            </w:r>
          </w:p>
          <w:p w:rsidR="003A5EEE" w:rsidRPr="0066558F" w:rsidRDefault="003A5EEE" w:rsidP="001C6898">
            <w:pPr>
              <w:jc w:val="center"/>
            </w:pPr>
            <w:r w:rsidRPr="0066558F">
              <w:t>в %</w:t>
            </w:r>
          </w:p>
        </w:tc>
        <w:tc>
          <w:tcPr>
            <w:tcW w:w="1417" w:type="dxa"/>
          </w:tcPr>
          <w:p w:rsidR="003A5EEE" w:rsidRPr="0066558F" w:rsidRDefault="003A5EEE" w:rsidP="001C6898">
            <w:pPr>
              <w:jc w:val="center"/>
            </w:pPr>
            <w:r w:rsidRPr="0066558F">
              <w:t>сумма</w:t>
            </w:r>
          </w:p>
          <w:p w:rsidR="003A5EEE" w:rsidRPr="0066558F" w:rsidRDefault="003A5EEE" w:rsidP="001C6898">
            <w:pPr>
              <w:jc w:val="center"/>
            </w:pPr>
            <w:r w:rsidRPr="0066558F">
              <w:t>тыс.руб.</w:t>
            </w:r>
          </w:p>
        </w:tc>
        <w:tc>
          <w:tcPr>
            <w:tcW w:w="992" w:type="dxa"/>
          </w:tcPr>
          <w:p w:rsidR="003A5EEE" w:rsidRPr="0066558F" w:rsidRDefault="003A5EEE" w:rsidP="001C6898">
            <w:pPr>
              <w:jc w:val="both"/>
            </w:pPr>
            <w:r w:rsidRPr="0066558F">
              <w:t>уд.</w:t>
            </w:r>
          </w:p>
          <w:p w:rsidR="003A5EEE" w:rsidRPr="0066558F" w:rsidRDefault="003A5EEE" w:rsidP="001C6898">
            <w:pPr>
              <w:jc w:val="both"/>
            </w:pPr>
            <w:r w:rsidRPr="0066558F">
              <w:t>вес</w:t>
            </w:r>
          </w:p>
          <w:p w:rsidR="003A5EEE" w:rsidRPr="0066558F" w:rsidRDefault="003A5EEE" w:rsidP="001C6898">
            <w:pPr>
              <w:jc w:val="both"/>
            </w:pPr>
            <w:r w:rsidRPr="0066558F">
              <w:t>в %</w:t>
            </w:r>
          </w:p>
        </w:tc>
      </w:tr>
      <w:tr w:rsidR="003A5EEE" w:rsidRPr="0066558F" w:rsidTr="00577767">
        <w:tc>
          <w:tcPr>
            <w:tcW w:w="2376" w:type="dxa"/>
          </w:tcPr>
          <w:p w:rsidR="003A5EEE" w:rsidRPr="0066558F" w:rsidRDefault="003A5EEE" w:rsidP="001C6898">
            <w:pPr>
              <w:jc w:val="both"/>
              <w:rPr>
                <w:b/>
                <w:color w:val="000000"/>
              </w:rPr>
            </w:pPr>
            <w:r w:rsidRPr="0066558F">
              <w:rPr>
                <w:b/>
                <w:color w:val="000000"/>
              </w:rPr>
              <w:t>Налоговые доходы, в т.ч.</w:t>
            </w:r>
          </w:p>
        </w:tc>
        <w:tc>
          <w:tcPr>
            <w:tcW w:w="1418" w:type="dxa"/>
            <w:vAlign w:val="center"/>
          </w:tcPr>
          <w:p w:rsidR="003A5EEE" w:rsidRPr="0066558F" w:rsidRDefault="00EA0257" w:rsidP="00577767">
            <w:pPr>
              <w:jc w:val="center"/>
              <w:rPr>
                <w:b/>
                <w:color w:val="000000"/>
              </w:rPr>
            </w:pPr>
            <w:r>
              <w:rPr>
                <w:color w:val="1F497D"/>
              </w:rPr>
              <w:t>228 357,9</w:t>
            </w:r>
          </w:p>
        </w:tc>
        <w:tc>
          <w:tcPr>
            <w:tcW w:w="1134" w:type="dxa"/>
            <w:vAlign w:val="center"/>
          </w:tcPr>
          <w:p w:rsidR="003A5EEE" w:rsidRPr="00EA0257" w:rsidRDefault="00F57668" w:rsidP="00577767">
            <w:pPr>
              <w:jc w:val="center"/>
              <w:rPr>
                <w:color w:val="1F497D"/>
              </w:rPr>
            </w:pPr>
            <w:r>
              <w:rPr>
                <w:color w:val="1F497D"/>
              </w:rPr>
              <w:t>232 678,0</w:t>
            </w:r>
          </w:p>
        </w:tc>
        <w:tc>
          <w:tcPr>
            <w:tcW w:w="850" w:type="dxa"/>
            <w:vAlign w:val="center"/>
          </w:tcPr>
          <w:p w:rsidR="003A5EEE" w:rsidRPr="00EA0257" w:rsidRDefault="003A5EEE" w:rsidP="00577767">
            <w:pPr>
              <w:jc w:val="center"/>
              <w:rPr>
                <w:color w:val="1F497D"/>
              </w:rPr>
            </w:pPr>
            <w:r w:rsidRPr="00EA0257">
              <w:rPr>
                <w:color w:val="1F497D"/>
              </w:rPr>
              <w:t>100,0</w:t>
            </w:r>
          </w:p>
        </w:tc>
        <w:tc>
          <w:tcPr>
            <w:tcW w:w="1418" w:type="dxa"/>
            <w:vAlign w:val="center"/>
          </w:tcPr>
          <w:p w:rsidR="003A5EEE" w:rsidRPr="00EA0257" w:rsidRDefault="00F57668" w:rsidP="00577767">
            <w:pPr>
              <w:jc w:val="center"/>
              <w:rPr>
                <w:color w:val="1F497D"/>
              </w:rPr>
            </w:pPr>
            <w:r>
              <w:rPr>
                <w:color w:val="1F497D"/>
              </w:rPr>
              <w:t>237 198,0</w:t>
            </w:r>
          </w:p>
        </w:tc>
        <w:tc>
          <w:tcPr>
            <w:tcW w:w="709" w:type="dxa"/>
            <w:vAlign w:val="center"/>
          </w:tcPr>
          <w:p w:rsidR="003A5EEE" w:rsidRPr="00EA0257" w:rsidRDefault="003A5EEE" w:rsidP="00577767">
            <w:pPr>
              <w:jc w:val="center"/>
              <w:rPr>
                <w:color w:val="1F497D"/>
              </w:rPr>
            </w:pPr>
            <w:r w:rsidRPr="00EA0257">
              <w:rPr>
                <w:color w:val="1F497D"/>
              </w:rPr>
              <w:t>100,0</w:t>
            </w:r>
          </w:p>
        </w:tc>
        <w:tc>
          <w:tcPr>
            <w:tcW w:w="1417" w:type="dxa"/>
            <w:vAlign w:val="center"/>
          </w:tcPr>
          <w:p w:rsidR="003A5EEE" w:rsidRPr="00EA0257" w:rsidRDefault="00F57668" w:rsidP="00577767">
            <w:pPr>
              <w:jc w:val="center"/>
              <w:rPr>
                <w:color w:val="1F497D"/>
              </w:rPr>
            </w:pPr>
            <w:r>
              <w:rPr>
                <w:color w:val="1F497D"/>
              </w:rPr>
              <w:t>242 149,0</w:t>
            </w:r>
          </w:p>
        </w:tc>
        <w:tc>
          <w:tcPr>
            <w:tcW w:w="992" w:type="dxa"/>
            <w:vAlign w:val="center"/>
          </w:tcPr>
          <w:p w:rsidR="003A5EEE" w:rsidRPr="00EA0257" w:rsidRDefault="003A5EEE" w:rsidP="00577767">
            <w:pPr>
              <w:jc w:val="center"/>
              <w:rPr>
                <w:color w:val="1F497D"/>
              </w:rPr>
            </w:pPr>
            <w:r w:rsidRPr="00EA0257">
              <w:rPr>
                <w:color w:val="1F497D"/>
              </w:rPr>
              <w:t>100,0</w:t>
            </w:r>
          </w:p>
        </w:tc>
      </w:tr>
      <w:tr w:rsidR="003A5EEE" w:rsidRPr="0066558F" w:rsidTr="00577767">
        <w:tc>
          <w:tcPr>
            <w:tcW w:w="2376" w:type="dxa"/>
          </w:tcPr>
          <w:p w:rsidR="003A5EEE" w:rsidRPr="0066558F" w:rsidRDefault="003A5EEE" w:rsidP="001C6898">
            <w:pPr>
              <w:jc w:val="both"/>
            </w:pPr>
            <w:r w:rsidRPr="0066558F">
              <w:t>Налог на доходы физических лиц</w:t>
            </w:r>
          </w:p>
        </w:tc>
        <w:tc>
          <w:tcPr>
            <w:tcW w:w="1418" w:type="dxa"/>
            <w:vAlign w:val="center"/>
          </w:tcPr>
          <w:p w:rsidR="003A5EEE" w:rsidRPr="0066558F" w:rsidRDefault="00F57668" w:rsidP="00577767">
            <w:pPr>
              <w:jc w:val="center"/>
            </w:pPr>
            <w:r>
              <w:t>203 495,9</w:t>
            </w:r>
          </w:p>
        </w:tc>
        <w:tc>
          <w:tcPr>
            <w:tcW w:w="1134" w:type="dxa"/>
            <w:vAlign w:val="center"/>
          </w:tcPr>
          <w:p w:rsidR="003A5EEE" w:rsidRPr="0066558F" w:rsidRDefault="00F57668" w:rsidP="00577767">
            <w:pPr>
              <w:jc w:val="center"/>
            </w:pPr>
            <w:r>
              <w:t>207 225,0</w:t>
            </w:r>
          </w:p>
        </w:tc>
        <w:tc>
          <w:tcPr>
            <w:tcW w:w="850" w:type="dxa"/>
            <w:vAlign w:val="center"/>
          </w:tcPr>
          <w:p w:rsidR="003A5EEE" w:rsidRPr="0066558F" w:rsidRDefault="00A462A1" w:rsidP="00577767">
            <w:pPr>
              <w:jc w:val="center"/>
            </w:pPr>
            <w:r>
              <w:t>89,1</w:t>
            </w:r>
          </w:p>
        </w:tc>
        <w:tc>
          <w:tcPr>
            <w:tcW w:w="1418" w:type="dxa"/>
            <w:vAlign w:val="center"/>
          </w:tcPr>
          <w:p w:rsidR="003A5EEE" w:rsidRPr="0066558F" w:rsidRDefault="00F57668" w:rsidP="00577767">
            <w:pPr>
              <w:jc w:val="center"/>
            </w:pPr>
            <w:r>
              <w:t>211 621,0</w:t>
            </w:r>
          </w:p>
        </w:tc>
        <w:tc>
          <w:tcPr>
            <w:tcW w:w="709" w:type="dxa"/>
            <w:vAlign w:val="center"/>
          </w:tcPr>
          <w:p w:rsidR="003A5EEE" w:rsidRPr="0066558F" w:rsidRDefault="00A462A1" w:rsidP="00577767">
            <w:pPr>
              <w:jc w:val="center"/>
            </w:pPr>
            <w:r>
              <w:t>89,2</w:t>
            </w:r>
          </w:p>
        </w:tc>
        <w:tc>
          <w:tcPr>
            <w:tcW w:w="1417" w:type="dxa"/>
            <w:vAlign w:val="center"/>
          </w:tcPr>
          <w:p w:rsidR="003A5EEE" w:rsidRPr="0066558F" w:rsidRDefault="00F57668" w:rsidP="00577767">
            <w:pPr>
              <w:jc w:val="center"/>
            </w:pPr>
            <w:r>
              <w:t>216 445,0</w:t>
            </w:r>
          </w:p>
        </w:tc>
        <w:tc>
          <w:tcPr>
            <w:tcW w:w="992" w:type="dxa"/>
            <w:vAlign w:val="center"/>
          </w:tcPr>
          <w:p w:rsidR="003A5EEE" w:rsidRPr="0066558F" w:rsidRDefault="00A462A1" w:rsidP="00577767">
            <w:pPr>
              <w:jc w:val="center"/>
            </w:pPr>
            <w:r>
              <w:t>89,4</w:t>
            </w:r>
          </w:p>
        </w:tc>
      </w:tr>
      <w:tr w:rsidR="003A5EEE" w:rsidRPr="0066558F" w:rsidTr="00577767">
        <w:tc>
          <w:tcPr>
            <w:tcW w:w="2376" w:type="dxa"/>
          </w:tcPr>
          <w:p w:rsidR="003A5EEE" w:rsidRPr="0066558F" w:rsidRDefault="00577767" w:rsidP="00577767">
            <w:pPr>
              <w:jc w:val="both"/>
            </w:pPr>
            <w:r>
              <w:t xml:space="preserve">Налоги на товары (работы, услуги), реализуемые </w:t>
            </w:r>
            <w:r w:rsidR="003A5EEE" w:rsidRPr="0066558F">
              <w:t>на территории Российской Федерации</w:t>
            </w:r>
          </w:p>
        </w:tc>
        <w:tc>
          <w:tcPr>
            <w:tcW w:w="1418" w:type="dxa"/>
            <w:vAlign w:val="center"/>
          </w:tcPr>
          <w:p w:rsidR="003A5EEE" w:rsidRPr="0066558F" w:rsidRDefault="00F57668" w:rsidP="00577767">
            <w:pPr>
              <w:jc w:val="center"/>
            </w:pPr>
            <w:r>
              <w:t>5 005,0</w:t>
            </w:r>
          </w:p>
        </w:tc>
        <w:tc>
          <w:tcPr>
            <w:tcW w:w="1134" w:type="dxa"/>
            <w:vAlign w:val="center"/>
          </w:tcPr>
          <w:p w:rsidR="003A5EEE" w:rsidRPr="0066558F" w:rsidRDefault="00F57668" w:rsidP="00577767">
            <w:pPr>
              <w:jc w:val="center"/>
            </w:pPr>
            <w:r>
              <w:t>5 458,0</w:t>
            </w:r>
          </w:p>
        </w:tc>
        <w:tc>
          <w:tcPr>
            <w:tcW w:w="850" w:type="dxa"/>
            <w:vAlign w:val="center"/>
          </w:tcPr>
          <w:p w:rsidR="003A5EEE" w:rsidRPr="0066558F" w:rsidRDefault="00A462A1" w:rsidP="00577767">
            <w:pPr>
              <w:jc w:val="center"/>
            </w:pPr>
            <w:r>
              <w:t>2,3</w:t>
            </w:r>
          </w:p>
        </w:tc>
        <w:tc>
          <w:tcPr>
            <w:tcW w:w="1418" w:type="dxa"/>
            <w:vAlign w:val="center"/>
          </w:tcPr>
          <w:p w:rsidR="003A5EEE" w:rsidRPr="0066558F" w:rsidRDefault="00F57668" w:rsidP="00577767">
            <w:pPr>
              <w:jc w:val="center"/>
            </w:pPr>
            <w:r>
              <w:t>5 458,0</w:t>
            </w:r>
          </w:p>
        </w:tc>
        <w:tc>
          <w:tcPr>
            <w:tcW w:w="709" w:type="dxa"/>
            <w:vAlign w:val="center"/>
          </w:tcPr>
          <w:p w:rsidR="003A5EEE" w:rsidRPr="0066558F" w:rsidRDefault="00A462A1" w:rsidP="00577767">
            <w:pPr>
              <w:jc w:val="center"/>
            </w:pPr>
            <w:r>
              <w:t>2,3</w:t>
            </w:r>
          </w:p>
        </w:tc>
        <w:tc>
          <w:tcPr>
            <w:tcW w:w="1417" w:type="dxa"/>
            <w:vAlign w:val="center"/>
          </w:tcPr>
          <w:p w:rsidR="003A5EEE" w:rsidRPr="0066558F" w:rsidRDefault="00F57668" w:rsidP="00577767">
            <w:pPr>
              <w:jc w:val="center"/>
            </w:pPr>
            <w:r>
              <w:t>5 458,0</w:t>
            </w:r>
          </w:p>
        </w:tc>
        <w:tc>
          <w:tcPr>
            <w:tcW w:w="992" w:type="dxa"/>
            <w:vAlign w:val="center"/>
          </w:tcPr>
          <w:p w:rsidR="003A5EEE" w:rsidRPr="0066558F" w:rsidRDefault="00A462A1" w:rsidP="00577767">
            <w:pPr>
              <w:jc w:val="center"/>
            </w:pPr>
            <w:r>
              <w:t>2,3</w:t>
            </w:r>
          </w:p>
        </w:tc>
      </w:tr>
      <w:tr w:rsidR="003A5EEE" w:rsidRPr="0066558F" w:rsidTr="00577767">
        <w:tc>
          <w:tcPr>
            <w:tcW w:w="2376" w:type="dxa"/>
          </w:tcPr>
          <w:p w:rsidR="003A5EEE" w:rsidRPr="0066558F" w:rsidRDefault="003A5EEE" w:rsidP="001C6898">
            <w:pPr>
              <w:jc w:val="both"/>
            </w:pPr>
            <w:r w:rsidRPr="0066558F">
              <w:lastRenderedPageBreak/>
              <w:t>Налоги на совокупный доход</w:t>
            </w:r>
          </w:p>
        </w:tc>
        <w:tc>
          <w:tcPr>
            <w:tcW w:w="1418" w:type="dxa"/>
            <w:vAlign w:val="center"/>
          </w:tcPr>
          <w:p w:rsidR="003A5EEE" w:rsidRPr="0066558F" w:rsidRDefault="00F57668" w:rsidP="00577767">
            <w:pPr>
              <w:jc w:val="center"/>
            </w:pPr>
            <w:r>
              <w:t>18 834,0</w:t>
            </w:r>
          </w:p>
        </w:tc>
        <w:tc>
          <w:tcPr>
            <w:tcW w:w="1134" w:type="dxa"/>
            <w:vAlign w:val="center"/>
          </w:tcPr>
          <w:p w:rsidR="003A5EEE" w:rsidRPr="0066558F" w:rsidRDefault="00F57668" w:rsidP="00577767">
            <w:pPr>
              <w:jc w:val="center"/>
            </w:pPr>
            <w:r>
              <w:t>19 015,0</w:t>
            </w:r>
          </w:p>
        </w:tc>
        <w:tc>
          <w:tcPr>
            <w:tcW w:w="850" w:type="dxa"/>
            <w:vAlign w:val="center"/>
          </w:tcPr>
          <w:p w:rsidR="003A5EEE" w:rsidRPr="0066558F" w:rsidRDefault="00A462A1" w:rsidP="00577767">
            <w:pPr>
              <w:jc w:val="center"/>
            </w:pPr>
            <w:r>
              <w:t>8,2</w:t>
            </w:r>
          </w:p>
        </w:tc>
        <w:tc>
          <w:tcPr>
            <w:tcW w:w="1418" w:type="dxa"/>
            <w:vAlign w:val="center"/>
          </w:tcPr>
          <w:p w:rsidR="003A5EEE" w:rsidRPr="0066558F" w:rsidRDefault="00F57668" w:rsidP="00577767">
            <w:pPr>
              <w:jc w:val="center"/>
            </w:pPr>
            <w:r>
              <w:t>19 139,0</w:t>
            </w:r>
          </w:p>
        </w:tc>
        <w:tc>
          <w:tcPr>
            <w:tcW w:w="709" w:type="dxa"/>
            <w:vAlign w:val="center"/>
          </w:tcPr>
          <w:p w:rsidR="003A5EEE" w:rsidRPr="0066558F" w:rsidRDefault="00A462A1" w:rsidP="00577767">
            <w:pPr>
              <w:jc w:val="center"/>
            </w:pPr>
            <w:r>
              <w:t>8,1</w:t>
            </w:r>
          </w:p>
        </w:tc>
        <w:tc>
          <w:tcPr>
            <w:tcW w:w="1417" w:type="dxa"/>
            <w:vAlign w:val="center"/>
          </w:tcPr>
          <w:p w:rsidR="003A5EEE" w:rsidRPr="0066558F" w:rsidRDefault="00F57668" w:rsidP="00577767">
            <w:pPr>
              <w:jc w:val="center"/>
            </w:pPr>
            <w:r>
              <w:t>19 266,0</w:t>
            </w:r>
          </w:p>
        </w:tc>
        <w:tc>
          <w:tcPr>
            <w:tcW w:w="992" w:type="dxa"/>
            <w:vAlign w:val="center"/>
          </w:tcPr>
          <w:p w:rsidR="003A5EEE" w:rsidRPr="0066558F" w:rsidRDefault="00A462A1" w:rsidP="00A462A1">
            <w:pPr>
              <w:jc w:val="center"/>
            </w:pPr>
            <w:r>
              <w:t>7,9</w:t>
            </w:r>
          </w:p>
        </w:tc>
      </w:tr>
      <w:tr w:rsidR="003A5EEE" w:rsidRPr="0066558F" w:rsidTr="00577767">
        <w:tc>
          <w:tcPr>
            <w:tcW w:w="2376" w:type="dxa"/>
          </w:tcPr>
          <w:p w:rsidR="003A5EEE" w:rsidRPr="0066558F" w:rsidRDefault="003A5EEE" w:rsidP="001C6898">
            <w:pPr>
              <w:jc w:val="both"/>
            </w:pPr>
            <w:r w:rsidRPr="0066558F">
              <w:t>Государственная пошлина</w:t>
            </w:r>
          </w:p>
        </w:tc>
        <w:tc>
          <w:tcPr>
            <w:tcW w:w="1418" w:type="dxa"/>
            <w:vAlign w:val="center"/>
          </w:tcPr>
          <w:p w:rsidR="003A5EEE" w:rsidRPr="0066558F" w:rsidRDefault="00F57668" w:rsidP="00577767">
            <w:pPr>
              <w:jc w:val="center"/>
            </w:pPr>
            <w:r>
              <w:t>1 023,0</w:t>
            </w:r>
          </w:p>
        </w:tc>
        <w:tc>
          <w:tcPr>
            <w:tcW w:w="1134" w:type="dxa"/>
            <w:vAlign w:val="center"/>
          </w:tcPr>
          <w:p w:rsidR="003A5EEE" w:rsidRPr="0066558F" w:rsidRDefault="00F57668" w:rsidP="00577767">
            <w:pPr>
              <w:jc w:val="center"/>
            </w:pPr>
            <w:r>
              <w:t>980,0</w:t>
            </w:r>
          </w:p>
        </w:tc>
        <w:tc>
          <w:tcPr>
            <w:tcW w:w="850" w:type="dxa"/>
            <w:vAlign w:val="center"/>
          </w:tcPr>
          <w:p w:rsidR="003A5EEE" w:rsidRPr="0066558F" w:rsidRDefault="00A462A1" w:rsidP="00577767">
            <w:pPr>
              <w:jc w:val="center"/>
            </w:pPr>
            <w:r>
              <w:t>0,4</w:t>
            </w:r>
          </w:p>
        </w:tc>
        <w:tc>
          <w:tcPr>
            <w:tcW w:w="1418" w:type="dxa"/>
            <w:vAlign w:val="center"/>
          </w:tcPr>
          <w:p w:rsidR="003A5EEE" w:rsidRPr="0066558F" w:rsidRDefault="00F57668" w:rsidP="00577767">
            <w:pPr>
              <w:jc w:val="center"/>
            </w:pPr>
            <w:r>
              <w:t>980,0</w:t>
            </w:r>
          </w:p>
        </w:tc>
        <w:tc>
          <w:tcPr>
            <w:tcW w:w="709" w:type="dxa"/>
            <w:vAlign w:val="center"/>
          </w:tcPr>
          <w:p w:rsidR="003A5EEE" w:rsidRPr="0066558F" w:rsidRDefault="00A462A1" w:rsidP="00577767">
            <w:pPr>
              <w:jc w:val="center"/>
            </w:pPr>
            <w:r>
              <w:t>0,4</w:t>
            </w:r>
          </w:p>
        </w:tc>
        <w:tc>
          <w:tcPr>
            <w:tcW w:w="1417" w:type="dxa"/>
            <w:vAlign w:val="center"/>
          </w:tcPr>
          <w:p w:rsidR="003A5EEE" w:rsidRPr="0066558F" w:rsidRDefault="00F57668" w:rsidP="00577767">
            <w:pPr>
              <w:jc w:val="center"/>
            </w:pPr>
            <w:r>
              <w:t>980,0</w:t>
            </w:r>
          </w:p>
        </w:tc>
        <w:tc>
          <w:tcPr>
            <w:tcW w:w="992" w:type="dxa"/>
            <w:vAlign w:val="center"/>
          </w:tcPr>
          <w:p w:rsidR="003A5EEE" w:rsidRPr="0066558F" w:rsidRDefault="00A462A1" w:rsidP="00577767">
            <w:pPr>
              <w:jc w:val="center"/>
              <w:rPr>
                <w:color w:val="000000"/>
              </w:rPr>
            </w:pPr>
            <w:r>
              <w:rPr>
                <w:color w:val="000000"/>
              </w:rPr>
              <w:t>0,4</w:t>
            </w:r>
          </w:p>
        </w:tc>
      </w:tr>
    </w:tbl>
    <w:p w:rsidR="00F82B43" w:rsidRDefault="00F82B43" w:rsidP="001C6898">
      <w:pPr>
        <w:ind w:firstLine="709"/>
        <w:jc w:val="both"/>
        <w:rPr>
          <w:sz w:val="26"/>
          <w:szCs w:val="26"/>
        </w:rPr>
      </w:pPr>
    </w:p>
    <w:p w:rsidR="004E72B9" w:rsidRPr="009A6852" w:rsidRDefault="004E72B9" w:rsidP="009A6852">
      <w:pPr>
        <w:spacing w:line="276" w:lineRule="auto"/>
        <w:ind w:firstLine="709"/>
        <w:jc w:val="both"/>
        <w:rPr>
          <w:b/>
          <w:sz w:val="24"/>
          <w:szCs w:val="24"/>
          <w:u w:val="single"/>
        </w:rPr>
      </w:pPr>
      <w:r w:rsidRPr="009A6852">
        <w:rPr>
          <w:b/>
          <w:sz w:val="24"/>
          <w:szCs w:val="24"/>
          <w:u w:val="single"/>
        </w:rPr>
        <w:t xml:space="preserve">Налог на доходы </w:t>
      </w:r>
      <w:r w:rsidR="009A6852">
        <w:rPr>
          <w:b/>
          <w:sz w:val="24"/>
          <w:szCs w:val="24"/>
          <w:u w:val="single"/>
        </w:rPr>
        <w:t xml:space="preserve"> физических лиц</w:t>
      </w:r>
    </w:p>
    <w:p w:rsidR="00686B94" w:rsidRPr="009A6852" w:rsidRDefault="00DC1E3E" w:rsidP="009A6852">
      <w:pPr>
        <w:spacing w:line="276" w:lineRule="auto"/>
        <w:ind w:firstLine="709"/>
        <w:jc w:val="both"/>
        <w:rPr>
          <w:sz w:val="24"/>
          <w:szCs w:val="24"/>
        </w:rPr>
      </w:pPr>
      <w:r w:rsidRPr="009A6852">
        <w:rPr>
          <w:sz w:val="24"/>
          <w:szCs w:val="24"/>
        </w:rPr>
        <w:t xml:space="preserve">Налог на доходы физических лиц </w:t>
      </w:r>
      <w:r w:rsidR="009A1DBA" w:rsidRPr="009A6852">
        <w:rPr>
          <w:sz w:val="24"/>
          <w:szCs w:val="24"/>
        </w:rPr>
        <w:t>(далее</w:t>
      </w:r>
      <w:r w:rsidR="002A1907" w:rsidRPr="009A6852">
        <w:rPr>
          <w:sz w:val="24"/>
          <w:szCs w:val="24"/>
        </w:rPr>
        <w:t xml:space="preserve"> </w:t>
      </w:r>
      <w:r w:rsidR="009A1DBA" w:rsidRPr="009A6852">
        <w:rPr>
          <w:sz w:val="24"/>
          <w:szCs w:val="24"/>
        </w:rPr>
        <w:t>- НДФЛ)</w:t>
      </w:r>
      <w:r w:rsidRPr="009A6852">
        <w:rPr>
          <w:sz w:val="24"/>
          <w:szCs w:val="24"/>
        </w:rPr>
        <w:t xml:space="preserve"> по прежнему является</w:t>
      </w:r>
      <w:r w:rsidR="00977A70" w:rsidRPr="009A6852">
        <w:rPr>
          <w:sz w:val="24"/>
          <w:szCs w:val="24"/>
        </w:rPr>
        <w:t xml:space="preserve"> формирующим в структуре налоговых доходов, </w:t>
      </w:r>
      <w:r w:rsidR="00686B94" w:rsidRPr="009A6852">
        <w:rPr>
          <w:sz w:val="24"/>
          <w:szCs w:val="24"/>
        </w:rPr>
        <w:t xml:space="preserve">его </w:t>
      </w:r>
      <w:r w:rsidR="00977A70" w:rsidRPr="009A6852">
        <w:rPr>
          <w:sz w:val="24"/>
          <w:szCs w:val="24"/>
        </w:rPr>
        <w:t xml:space="preserve">удельный вес </w:t>
      </w:r>
      <w:r w:rsidR="00686B94" w:rsidRPr="009A6852">
        <w:rPr>
          <w:sz w:val="24"/>
          <w:szCs w:val="24"/>
        </w:rPr>
        <w:t>будет составлять</w:t>
      </w:r>
      <w:r w:rsidR="00977A70" w:rsidRPr="009A6852">
        <w:rPr>
          <w:sz w:val="24"/>
          <w:szCs w:val="24"/>
        </w:rPr>
        <w:t xml:space="preserve"> в 201</w:t>
      </w:r>
      <w:r w:rsidR="00491E61">
        <w:rPr>
          <w:sz w:val="24"/>
          <w:szCs w:val="24"/>
        </w:rPr>
        <w:t>9</w:t>
      </w:r>
      <w:r w:rsidR="009A6852">
        <w:rPr>
          <w:sz w:val="24"/>
          <w:szCs w:val="24"/>
        </w:rPr>
        <w:t xml:space="preserve"> году</w:t>
      </w:r>
      <w:r w:rsidR="00977A70" w:rsidRPr="009A6852">
        <w:rPr>
          <w:sz w:val="24"/>
          <w:szCs w:val="24"/>
        </w:rPr>
        <w:t xml:space="preserve"> </w:t>
      </w:r>
      <w:r w:rsidR="00491E61">
        <w:rPr>
          <w:sz w:val="24"/>
          <w:szCs w:val="24"/>
        </w:rPr>
        <w:t>–</w:t>
      </w:r>
      <w:r w:rsidR="00686B94" w:rsidRPr="009A6852">
        <w:rPr>
          <w:sz w:val="24"/>
          <w:szCs w:val="24"/>
        </w:rPr>
        <w:t xml:space="preserve"> </w:t>
      </w:r>
      <w:r w:rsidR="00491E61">
        <w:rPr>
          <w:sz w:val="24"/>
          <w:szCs w:val="24"/>
          <w:u w:val="single"/>
        </w:rPr>
        <w:t xml:space="preserve">89,1 </w:t>
      </w:r>
      <w:r w:rsidR="00686B94" w:rsidRPr="009A6852">
        <w:rPr>
          <w:sz w:val="24"/>
          <w:szCs w:val="24"/>
          <w:u w:val="single"/>
        </w:rPr>
        <w:t>%,</w:t>
      </w:r>
      <w:r w:rsidR="00686B94" w:rsidRPr="009A6852">
        <w:rPr>
          <w:sz w:val="24"/>
          <w:szCs w:val="24"/>
        </w:rPr>
        <w:t xml:space="preserve"> в 2019 году – </w:t>
      </w:r>
      <w:r w:rsidR="00491E61">
        <w:rPr>
          <w:sz w:val="24"/>
          <w:szCs w:val="24"/>
          <w:u w:val="single"/>
        </w:rPr>
        <w:t>89,2</w:t>
      </w:r>
      <w:r w:rsidR="00686B94" w:rsidRPr="009A6852">
        <w:rPr>
          <w:sz w:val="24"/>
          <w:szCs w:val="24"/>
          <w:u w:val="single"/>
        </w:rPr>
        <w:t xml:space="preserve"> %</w:t>
      </w:r>
      <w:r w:rsidR="009A6852">
        <w:rPr>
          <w:sz w:val="24"/>
          <w:szCs w:val="24"/>
          <w:u w:val="single"/>
        </w:rPr>
        <w:t>,</w:t>
      </w:r>
      <w:r w:rsidR="009A6852">
        <w:rPr>
          <w:sz w:val="24"/>
          <w:szCs w:val="24"/>
        </w:rPr>
        <w:t xml:space="preserve"> в 2020 году – </w:t>
      </w:r>
      <w:r w:rsidR="00491E61">
        <w:rPr>
          <w:sz w:val="24"/>
          <w:szCs w:val="24"/>
          <w:u w:val="single"/>
        </w:rPr>
        <w:t xml:space="preserve">89,4 </w:t>
      </w:r>
      <w:r w:rsidR="009A6852" w:rsidRPr="006B7D31">
        <w:rPr>
          <w:sz w:val="24"/>
          <w:szCs w:val="24"/>
          <w:u w:val="single"/>
        </w:rPr>
        <w:t>%.</w:t>
      </w:r>
    </w:p>
    <w:p w:rsidR="00AA5C14" w:rsidRPr="009A6852" w:rsidRDefault="00977A70" w:rsidP="009A6852">
      <w:pPr>
        <w:spacing w:line="276" w:lineRule="auto"/>
        <w:ind w:firstLine="709"/>
        <w:jc w:val="both"/>
        <w:rPr>
          <w:sz w:val="24"/>
          <w:szCs w:val="24"/>
        </w:rPr>
      </w:pPr>
      <w:r w:rsidRPr="009A6852">
        <w:rPr>
          <w:sz w:val="24"/>
          <w:szCs w:val="24"/>
        </w:rPr>
        <w:t xml:space="preserve"> </w:t>
      </w:r>
      <w:r w:rsidR="00AA5C14" w:rsidRPr="009A6852">
        <w:rPr>
          <w:sz w:val="24"/>
          <w:szCs w:val="24"/>
        </w:rPr>
        <w:t>Ожидаемое исполнение НДФЛ в 201</w:t>
      </w:r>
      <w:r w:rsidR="008157C8">
        <w:rPr>
          <w:sz w:val="24"/>
          <w:szCs w:val="24"/>
        </w:rPr>
        <w:t>8</w:t>
      </w:r>
      <w:r w:rsidR="00200561" w:rsidRPr="009A6852">
        <w:rPr>
          <w:sz w:val="24"/>
          <w:szCs w:val="24"/>
        </w:rPr>
        <w:t xml:space="preserve"> году</w:t>
      </w:r>
      <w:r w:rsidR="00AA5C14" w:rsidRPr="009A6852">
        <w:rPr>
          <w:sz w:val="24"/>
          <w:szCs w:val="24"/>
        </w:rPr>
        <w:t xml:space="preserve"> –</w:t>
      </w:r>
      <w:r w:rsidR="00200561" w:rsidRPr="009A6852">
        <w:rPr>
          <w:sz w:val="24"/>
          <w:szCs w:val="24"/>
        </w:rPr>
        <w:t xml:space="preserve"> </w:t>
      </w:r>
      <w:r w:rsidR="008157C8">
        <w:rPr>
          <w:sz w:val="24"/>
          <w:szCs w:val="24"/>
          <w:u w:val="single"/>
        </w:rPr>
        <w:t>203 495,9</w:t>
      </w:r>
      <w:r w:rsidR="00AA5C14" w:rsidRPr="009A6852">
        <w:rPr>
          <w:sz w:val="24"/>
          <w:szCs w:val="24"/>
          <w:u w:val="single"/>
        </w:rPr>
        <w:t xml:space="preserve"> тыс.руб</w:t>
      </w:r>
      <w:r w:rsidR="00AA5C14" w:rsidRPr="009A6852">
        <w:rPr>
          <w:sz w:val="24"/>
          <w:szCs w:val="24"/>
        </w:rPr>
        <w:t xml:space="preserve">. </w:t>
      </w:r>
      <w:r w:rsidR="00200561" w:rsidRPr="009A6852">
        <w:rPr>
          <w:sz w:val="24"/>
          <w:szCs w:val="24"/>
        </w:rPr>
        <w:t>Прогноз поступлений на</w:t>
      </w:r>
      <w:r w:rsidRPr="009A6852">
        <w:rPr>
          <w:sz w:val="24"/>
          <w:szCs w:val="24"/>
        </w:rPr>
        <w:t xml:space="preserve"> 201</w:t>
      </w:r>
      <w:r w:rsidR="008157C8">
        <w:rPr>
          <w:sz w:val="24"/>
          <w:szCs w:val="24"/>
        </w:rPr>
        <w:t>9</w:t>
      </w:r>
      <w:r w:rsidRPr="009A6852">
        <w:rPr>
          <w:sz w:val="24"/>
          <w:szCs w:val="24"/>
        </w:rPr>
        <w:t xml:space="preserve"> год планируются в сумме </w:t>
      </w:r>
      <w:r w:rsidR="008157C8">
        <w:rPr>
          <w:sz w:val="24"/>
          <w:szCs w:val="24"/>
          <w:u w:val="single"/>
        </w:rPr>
        <w:t>207 225,0</w:t>
      </w:r>
      <w:r w:rsidRPr="009A6852">
        <w:rPr>
          <w:sz w:val="24"/>
          <w:szCs w:val="24"/>
          <w:u w:val="single"/>
        </w:rPr>
        <w:t xml:space="preserve"> тыс. руб</w:t>
      </w:r>
      <w:r w:rsidRPr="009A6852">
        <w:rPr>
          <w:sz w:val="24"/>
          <w:szCs w:val="24"/>
        </w:rPr>
        <w:t xml:space="preserve">., </w:t>
      </w:r>
      <w:r w:rsidR="00200561" w:rsidRPr="009A6852">
        <w:rPr>
          <w:sz w:val="24"/>
          <w:szCs w:val="24"/>
        </w:rPr>
        <w:t xml:space="preserve">или с </w:t>
      </w:r>
      <w:r w:rsidR="008157C8">
        <w:rPr>
          <w:sz w:val="24"/>
          <w:szCs w:val="24"/>
        </w:rPr>
        <w:t>увеличением</w:t>
      </w:r>
      <w:r w:rsidR="00200561" w:rsidRPr="009A6852">
        <w:rPr>
          <w:sz w:val="24"/>
          <w:szCs w:val="24"/>
        </w:rPr>
        <w:t xml:space="preserve"> </w:t>
      </w:r>
      <w:r w:rsidRPr="009A6852">
        <w:rPr>
          <w:sz w:val="24"/>
          <w:szCs w:val="24"/>
        </w:rPr>
        <w:t xml:space="preserve">к </w:t>
      </w:r>
      <w:r w:rsidR="00091E74" w:rsidRPr="009A6852">
        <w:rPr>
          <w:sz w:val="24"/>
          <w:szCs w:val="24"/>
        </w:rPr>
        <w:t>ожидаемому исполнению 20</w:t>
      </w:r>
      <w:r w:rsidR="00200561" w:rsidRPr="009A6852">
        <w:rPr>
          <w:sz w:val="24"/>
          <w:szCs w:val="24"/>
        </w:rPr>
        <w:t>1</w:t>
      </w:r>
      <w:r w:rsidR="008157C8">
        <w:rPr>
          <w:sz w:val="24"/>
          <w:szCs w:val="24"/>
        </w:rPr>
        <w:t>8</w:t>
      </w:r>
      <w:r w:rsidR="00200561" w:rsidRPr="009A6852">
        <w:rPr>
          <w:sz w:val="24"/>
          <w:szCs w:val="24"/>
        </w:rPr>
        <w:t xml:space="preserve"> года</w:t>
      </w:r>
      <w:r w:rsidR="00091E74" w:rsidRPr="009A6852">
        <w:rPr>
          <w:sz w:val="24"/>
          <w:szCs w:val="24"/>
        </w:rPr>
        <w:t xml:space="preserve"> </w:t>
      </w:r>
      <w:r w:rsidRPr="009A6852">
        <w:rPr>
          <w:sz w:val="24"/>
          <w:szCs w:val="24"/>
        </w:rPr>
        <w:t>в абсолютной величине</w:t>
      </w:r>
      <w:r w:rsidR="00091E74" w:rsidRPr="009A6852">
        <w:rPr>
          <w:sz w:val="24"/>
          <w:szCs w:val="24"/>
        </w:rPr>
        <w:t xml:space="preserve"> на</w:t>
      </w:r>
      <w:r w:rsidRPr="009A6852">
        <w:rPr>
          <w:sz w:val="24"/>
          <w:szCs w:val="24"/>
        </w:rPr>
        <w:t xml:space="preserve"> </w:t>
      </w:r>
      <w:r w:rsidR="006C25FD">
        <w:rPr>
          <w:sz w:val="24"/>
          <w:szCs w:val="24"/>
          <w:u w:val="single"/>
        </w:rPr>
        <w:t>3 729,1</w:t>
      </w:r>
      <w:r w:rsidRPr="009A6852">
        <w:rPr>
          <w:sz w:val="24"/>
          <w:szCs w:val="24"/>
          <w:u w:val="single"/>
        </w:rPr>
        <w:t xml:space="preserve"> тыс.руб.</w:t>
      </w:r>
      <w:r w:rsidR="009A1DBA" w:rsidRPr="009A6852">
        <w:rPr>
          <w:sz w:val="24"/>
          <w:szCs w:val="24"/>
          <w:u w:val="single"/>
        </w:rPr>
        <w:t>,</w:t>
      </w:r>
      <w:r w:rsidR="009A1DBA" w:rsidRPr="009A6852">
        <w:rPr>
          <w:sz w:val="24"/>
          <w:szCs w:val="24"/>
        </w:rPr>
        <w:t xml:space="preserve"> </w:t>
      </w:r>
      <w:r w:rsidR="006C25FD">
        <w:rPr>
          <w:sz w:val="24"/>
          <w:szCs w:val="24"/>
        </w:rPr>
        <w:t>в процентном отношении</w:t>
      </w:r>
      <w:r w:rsidR="00200561" w:rsidRPr="009A6852">
        <w:rPr>
          <w:sz w:val="24"/>
          <w:szCs w:val="24"/>
        </w:rPr>
        <w:t xml:space="preserve"> на </w:t>
      </w:r>
      <w:r w:rsidR="006C25FD" w:rsidRPr="006C25FD">
        <w:rPr>
          <w:sz w:val="24"/>
          <w:szCs w:val="24"/>
          <w:u w:val="single"/>
        </w:rPr>
        <w:t>1,83</w:t>
      </w:r>
      <w:r w:rsidR="00200561" w:rsidRPr="009A6852">
        <w:rPr>
          <w:sz w:val="24"/>
          <w:szCs w:val="24"/>
          <w:u w:val="single"/>
        </w:rPr>
        <w:t>%.</w:t>
      </w:r>
    </w:p>
    <w:p w:rsidR="009A1DBA" w:rsidRPr="009A6852" w:rsidRDefault="00AA5C14" w:rsidP="009A6852">
      <w:pPr>
        <w:spacing w:line="276" w:lineRule="auto"/>
        <w:ind w:firstLine="709"/>
        <w:jc w:val="both"/>
        <w:rPr>
          <w:i/>
          <w:sz w:val="24"/>
          <w:szCs w:val="24"/>
          <w:u w:val="single"/>
        </w:rPr>
      </w:pPr>
      <w:r w:rsidRPr="009A6852">
        <w:rPr>
          <w:sz w:val="24"/>
          <w:szCs w:val="24"/>
        </w:rPr>
        <w:t xml:space="preserve"> </w:t>
      </w:r>
      <w:r w:rsidR="00FB2056" w:rsidRPr="009A6852">
        <w:rPr>
          <w:sz w:val="24"/>
          <w:szCs w:val="24"/>
        </w:rPr>
        <w:t xml:space="preserve">В плановом периоде </w:t>
      </w:r>
      <w:r w:rsidR="009650B1" w:rsidRPr="009A6852">
        <w:rPr>
          <w:sz w:val="24"/>
          <w:szCs w:val="24"/>
        </w:rPr>
        <w:t>НДФЛ</w:t>
      </w:r>
      <w:r w:rsidR="009A1DBA" w:rsidRPr="009A6852">
        <w:rPr>
          <w:sz w:val="24"/>
          <w:szCs w:val="24"/>
        </w:rPr>
        <w:t xml:space="preserve"> </w:t>
      </w:r>
      <w:r w:rsidR="000D3383" w:rsidRPr="009A6852">
        <w:rPr>
          <w:sz w:val="24"/>
          <w:szCs w:val="24"/>
        </w:rPr>
        <w:t>прогнозиру</w:t>
      </w:r>
      <w:r w:rsidR="00FB2056" w:rsidRPr="009A6852">
        <w:rPr>
          <w:sz w:val="24"/>
          <w:szCs w:val="24"/>
        </w:rPr>
        <w:t>е</w:t>
      </w:r>
      <w:r w:rsidR="000D3383" w:rsidRPr="009A6852">
        <w:rPr>
          <w:sz w:val="24"/>
          <w:szCs w:val="24"/>
        </w:rPr>
        <w:t>тся</w:t>
      </w:r>
      <w:r w:rsidR="006C25FD">
        <w:rPr>
          <w:sz w:val="24"/>
          <w:szCs w:val="24"/>
        </w:rPr>
        <w:t>: в 2020</w:t>
      </w:r>
      <w:r w:rsidR="00FB2056" w:rsidRPr="009A6852">
        <w:rPr>
          <w:sz w:val="24"/>
          <w:szCs w:val="24"/>
        </w:rPr>
        <w:t xml:space="preserve"> году</w:t>
      </w:r>
      <w:r w:rsidR="009A1DBA" w:rsidRPr="009A6852">
        <w:rPr>
          <w:sz w:val="24"/>
          <w:szCs w:val="24"/>
        </w:rPr>
        <w:t xml:space="preserve"> в сумме </w:t>
      </w:r>
      <w:r w:rsidR="006C25FD">
        <w:rPr>
          <w:sz w:val="24"/>
          <w:szCs w:val="24"/>
          <w:u w:val="single"/>
        </w:rPr>
        <w:t>211 621,0</w:t>
      </w:r>
      <w:r w:rsidR="009A1DBA" w:rsidRPr="009A6852">
        <w:rPr>
          <w:i/>
          <w:sz w:val="24"/>
          <w:szCs w:val="24"/>
          <w:u w:val="single"/>
        </w:rPr>
        <w:t xml:space="preserve"> </w:t>
      </w:r>
      <w:r w:rsidR="009A1DBA" w:rsidRPr="009A6852">
        <w:rPr>
          <w:sz w:val="24"/>
          <w:szCs w:val="24"/>
          <w:u w:val="single"/>
        </w:rPr>
        <w:t>тыс.руб</w:t>
      </w:r>
      <w:r w:rsidR="009D0D05" w:rsidRPr="009A6852">
        <w:rPr>
          <w:sz w:val="24"/>
          <w:szCs w:val="24"/>
        </w:rPr>
        <w:t>., рост к 201</w:t>
      </w:r>
      <w:r w:rsidR="006C25FD">
        <w:rPr>
          <w:sz w:val="24"/>
          <w:szCs w:val="24"/>
        </w:rPr>
        <w:t>9</w:t>
      </w:r>
      <w:r w:rsidR="00FB2056" w:rsidRPr="009A6852">
        <w:rPr>
          <w:sz w:val="24"/>
          <w:szCs w:val="24"/>
        </w:rPr>
        <w:t xml:space="preserve"> году</w:t>
      </w:r>
      <w:r w:rsidR="009D0D05" w:rsidRPr="009A6852">
        <w:rPr>
          <w:sz w:val="24"/>
          <w:szCs w:val="24"/>
        </w:rPr>
        <w:t xml:space="preserve"> </w:t>
      </w:r>
      <w:r w:rsidR="000D3383" w:rsidRPr="009A6852">
        <w:rPr>
          <w:sz w:val="24"/>
          <w:szCs w:val="24"/>
        </w:rPr>
        <w:t>-</w:t>
      </w:r>
      <w:r w:rsidR="009D0D05" w:rsidRPr="009A6852">
        <w:rPr>
          <w:sz w:val="24"/>
          <w:szCs w:val="24"/>
        </w:rPr>
        <w:t xml:space="preserve">  </w:t>
      </w:r>
      <w:r w:rsidR="006C25FD">
        <w:rPr>
          <w:sz w:val="24"/>
          <w:szCs w:val="24"/>
          <w:u w:val="single"/>
        </w:rPr>
        <w:t>2,12</w:t>
      </w:r>
      <w:r w:rsidR="009D0D05" w:rsidRPr="009A6852">
        <w:rPr>
          <w:sz w:val="24"/>
          <w:szCs w:val="24"/>
          <w:u w:val="single"/>
        </w:rPr>
        <w:t>%,</w:t>
      </w:r>
      <w:r w:rsidR="00DE4063">
        <w:rPr>
          <w:sz w:val="24"/>
          <w:szCs w:val="24"/>
        </w:rPr>
        <w:t xml:space="preserve"> в 202</w:t>
      </w:r>
      <w:r w:rsidR="006C25FD">
        <w:rPr>
          <w:sz w:val="24"/>
          <w:szCs w:val="24"/>
        </w:rPr>
        <w:t>1</w:t>
      </w:r>
      <w:r w:rsidR="00FB2056" w:rsidRPr="009A6852">
        <w:rPr>
          <w:sz w:val="24"/>
          <w:szCs w:val="24"/>
        </w:rPr>
        <w:t xml:space="preserve"> году</w:t>
      </w:r>
      <w:r w:rsidR="009D0D05" w:rsidRPr="009A6852">
        <w:rPr>
          <w:sz w:val="24"/>
          <w:szCs w:val="24"/>
        </w:rPr>
        <w:t xml:space="preserve"> – </w:t>
      </w:r>
      <w:r w:rsidR="006C25FD">
        <w:rPr>
          <w:sz w:val="24"/>
          <w:szCs w:val="24"/>
          <w:u w:val="single"/>
        </w:rPr>
        <w:t>216 445,0</w:t>
      </w:r>
      <w:r w:rsidR="009D0D05" w:rsidRPr="009A6852">
        <w:rPr>
          <w:sz w:val="24"/>
          <w:szCs w:val="24"/>
          <w:u w:val="single"/>
        </w:rPr>
        <w:t xml:space="preserve"> </w:t>
      </w:r>
      <w:r w:rsidR="00993A82" w:rsidRPr="009A6852">
        <w:rPr>
          <w:sz w:val="24"/>
          <w:szCs w:val="24"/>
          <w:u w:val="single"/>
        </w:rPr>
        <w:t>тыс.</w:t>
      </w:r>
      <w:r w:rsidR="009D0D05" w:rsidRPr="009A6852">
        <w:rPr>
          <w:sz w:val="24"/>
          <w:szCs w:val="24"/>
          <w:u w:val="single"/>
        </w:rPr>
        <w:t>руб</w:t>
      </w:r>
      <w:r w:rsidR="009650B1" w:rsidRPr="009A6852">
        <w:rPr>
          <w:sz w:val="24"/>
          <w:szCs w:val="24"/>
        </w:rPr>
        <w:t>.</w:t>
      </w:r>
      <w:r w:rsidR="009D0D05" w:rsidRPr="009A6852">
        <w:rPr>
          <w:sz w:val="24"/>
          <w:szCs w:val="24"/>
        </w:rPr>
        <w:t>, рост к 20</w:t>
      </w:r>
      <w:r w:rsidR="006C25FD">
        <w:rPr>
          <w:sz w:val="24"/>
          <w:szCs w:val="24"/>
        </w:rPr>
        <w:t>20</w:t>
      </w:r>
      <w:r w:rsidR="00FB2056" w:rsidRPr="009A6852">
        <w:rPr>
          <w:sz w:val="24"/>
          <w:szCs w:val="24"/>
        </w:rPr>
        <w:t xml:space="preserve"> году</w:t>
      </w:r>
      <w:r w:rsidR="009D0D05" w:rsidRPr="009A6852">
        <w:rPr>
          <w:sz w:val="24"/>
          <w:szCs w:val="24"/>
        </w:rPr>
        <w:t xml:space="preserve"> – </w:t>
      </w:r>
      <w:r w:rsidR="006C25FD">
        <w:rPr>
          <w:sz w:val="24"/>
          <w:szCs w:val="24"/>
          <w:u w:val="single"/>
        </w:rPr>
        <w:t>2,28</w:t>
      </w:r>
      <w:r w:rsidR="009D0D05" w:rsidRPr="00DE4063">
        <w:rPr>
          <w:sz w:val="24"/>
          <w:szCs w:val="24"/>
          <w:u w:val="single"/>
        </w:rPr>
        <w:t>%.</w:t>
      </w:r>
    </w:p>
    <w:p w:rsidR="00BA6527" w:rsidRDefault="0044508A" w:rsidP="001476FE">
      <w:pPr>
        <w:pStyle w:val="a8"/>
        <w:spacing w:line="276" w:lineRule="auto"/>
        <w:ind w:firstLine="720"/>
      </w:pPr>
      <w:r w:rsidRPr="001476FE">
        <w:t>Согласно пояснительной записк</w:t>
      </w:r>
      <w:r w:rsidR="00CC2E87" w:rsidRPr="001476FE">
        <w:t>е</w:t>
      </w:r>
      <w:r w:rsidR="001056CC" w:rsidRPr="001476FE">
        <w:t xml:space="preserve"> к Проекту бюджета района на 201</w:t>
      </w:r>
      <w:r w:rsidR="006C25FD">
        <w:t>9</w:t>
      </w:r>
      <w:r w:rsidR="001056CC" w:rsidRPr="001476FE">
        <w:t>-202</w:t>
      </w:r>
      <w:r w:rsidR="006C25FD">
        <w:t>1</w:t>
      </w:r>
      <w:r w:rsidR="001056CC" w:rsidRPr="001476FE">
        <w:t xml:space="preserve"> годы</w:t>
      </w:r>
      <w:r w:rsidRPr="001476FE">
        <w:t xml:space="preserve"> п</w:t>
      </w:r>
      <w:r w:rsidR="005638DC" w:rsidRPr="001476FE">
        <w:t>рогноз НДФЛ составлен на основании данных о поступлениях налоговых платежей за предшествующий год и 9 месяцев 201</w:t>
      </w:r>
      <w:r w:rsidR="006C25FD">
        <w:t>8</w:t>
      </w:r>
      <w:r w:rsidR="00FB2056" w:rsidRPr="001476FE">
        <w:t xml:space="preserve"> </w:t>
      </w:r>
      <w:r w:rsidR="005638DC" w:rsidRPr="001476FE">
        <w:t>года</w:t>
      </w:r>
      <w:r w:rsidR="00BA6527" w:rsidRPr="001476FE">
        <w:t>.</w:t>
      </w:r>
      <w:r w:rsidR="005638DC" w:rsidRPr="001056CC">
        <w:rPr>
          <w:b/>
        </w:rPr>
        <w:t xml:space="preserve"> </w:t>
      </w:r>
      <w:r w:rsidR="00BA6527" w:rsidRPr="001476FE">
        <w:t>По данным налоговой инспекции</w:t>
      </w:r>
      <w:r w:rsidR="001476FE">
        <w:t>,</w:t>
      </w:r>
      <w:r w:rsidR="00BA6527" w:rsidRPr="001476FE">
        <w:t xml:space="preserve"> при расчете прогнозных данных на 201</w:t>
      </w:r>
      <w:r w:rsidR="006C25FD">
        <w:t>9</w:t>
      </w:r>
      <w:r w:rsidR="00BA6527" w:rsidRPr="001476FE">
        <w:t xml:space="preserve"> – 202</w:t>
      </w:r>
      <w:r w:rsidR="006C25FD">
        <w:t>1</w:t>
      </w:r>
      <w:r w:rsidR="00BA6527" w:rsidRPr="001476FE">
        <w:t xml:space="preserve"> годы</w:t>
      </w:r>
      <w:r w:rsidR="001476FE">
        <w:t>,</w:t>
      </w:r>
      <w:r w:rsidR="00BA6527" w:rsidRPr="001476FE">
        <w:t xml:space="preserve"> опред</w:t>
      </w:r>
      <w:r w:rsidR="00BA6527" w:rsidRPr="001476FE">
        <w:t>е</w:t>
      </w:r>
      <w:r w:rsidR="00BA6527" w:rsidRPr="001476FE">
        <w:t>ляющими</w:t>
      </w:r>
      <w:r w:rsidR="001476FE">
        <w:t>,</w:t>
      </w:r>
      <w:r w:rsidR="00BA6527" w:rsidRPr="001476FE">
        <w:t xml:space="preserve"> явились параметры прогноза социально-экономического развития (включая прогноз среднемесячной зарплаты, среднесписочной численности работников, фонда оплаты труда, их темпы роста и др</w:t>
      </w:r>
      <w:r w:rsidR="00BA6527" w:rsidRPr="001476FE">
        <w:t>у</w:t>
      </w:r>
      <w:r w:rsidR="00BA6527" w:rsidRPr="001476FE">
        <w:t>гое, с учетом экспертной оценки прогнозного фона)</w:t>
      </w:r>
      <w:r w:rsidR="006C25FD">
        <w:t>.</w:t>
      </w:r>
      <w:r w:rsidR="00BA6527" w:rsidRPr="001476FE">
        <w:t xml:space="preserve"> В оценке поступлений у</w:t>
      </w:r>
      <w:r w:rsidR="00BA6527" w:rsidRPr="001476FE">
        <w:t>ч</w:t>
      </w:r>
      <w:r w:rsidR="00BA6527" w:rsidRPr="001476FE">
        <w:t>тено дальнейшее увеличение сумм налога, подлежащих возврату на счета налогоплательщиков</w:t>
      </w:r>
      <w:r w:rsidR="00BA6527" w:rsidRPr="0028450B">
        <w:rPr>
          <w:rFonts w:ascii="Arial" w:hAnsi="Arial" w:cs="Arial"/>
          <w:sz w:val="22"/>
          <w:szCs w:val="22"/>
        </w:rPr>
        <w:t xml:space="preserve"> </w:t>
      </w:r>
      <w:r w:rsidR="00BA6527" w:rsidRPr="001476FE">
        <w:t>в связи с ростом заявленных имущественных и социальных налоговых выч</w:t>
      </w:r>
      <w:r w:rsidR="00BA6527" w:rsidRPr="001476FE">
        <w:t>е</w:t>
      </w:r>
      <w:r w:rsidR="00BA6527" w:rsidRPr="001476FE">
        <w:t>тов.</w:t>
      </w:r>
    </w:p>
    <w:p w:rsidR="0034355D" w:rsidRPr="00F150DB" w:rsidRDefault="0034355D" w:rsidP="00F150DB">
      <w:pPr>
        <w:pStyle w:val="a8"/>
        <w:ind w:firstLine="720"/>
        <w:rPr>
          <w:rStyle w:val="ad"/>
        </w:rPr>
      </w:pPr>
    </w:p>
    <w:p w:rsidR="00074541" w:rsidRDefault="00282578" w:rsidP="00BA6527">
      <w:pPr>
        <w:spacing w:line="276" w:lineRule="auto"/>
        <w:ind w:firstLine="709"/>
        <w:jc w:val="both"/>
        <w:rPr>
          <w:sz w:val="24"/>
          <w:szCs w:val="24"/>
        </w:rPr>
      </w:pPr>
      <w:r w:rsidRPr="00282578">
        <w:rPr>
          <w:b/>
          <w:sz w:val="24"/>
          <w:szCs w:val="24"/>
          <w:u w:val="single"/>
        </w:rPr>
        <w:t>Налоги на</w:t>
      </w:r>
      <w:r w:rsidR="000B7002" w:rsidRPr="00282578">
        <w:rPr>
          <w:b/>
          <w:sz w:val="24"/>
          <w:szCs w:val="24"/>
          <w:u w:val="single"/>
        </w:rPr>
        <w:t xml:space="preserve"> товар</w:t>
      </w:r>
      <w:r w:rsidRPr="00282578">
        <w:rPr>
          <w:b/>
          <w:sz w:val="24"/>
          <w:szCs w:val="24"/>
          <w:u w:val="single"/>
        </w:rPr>
        <w:t>ы</w:t>
      </w:r>
      <w:r w:rsidR="000B7002" w:rsidRPr="00282578">
        <w:rPr>
          <w:b/>
          <w:sz w:val="24"/>
          <w:szCs w:val="24"/>
          <w:u w:val="single"/>
        </w:rPr>
        <w:t xml:space="preserve"> (</w:t>
      </w:r>
      <w:r w:rsidRPr="00282578">
        <w:rPr>
          <w:b/>
          <w:sz w:val="24"/>
          <w:szCs w:val="24"/>
          <w:u w:val="single"/>
        </w:rPr>
        <w:t>работы, услуги</w:t>
      </w:r>
      <w:r w:rsidR="000B7002" w:rsidRPr="00282578">
        <w:rPr>
          <w:b/>
          <w:sz w:val="24"/>
          <w:szCs w:val="24"/>
          <w:u w:val="single"/>
        </w:rPr>
        <w:t>)</w:t>
      </w:r>
      <w:r w:rsidR="00BA6527">
        <w:rPr>
          <w:b/>
          <w:sz w:val="24"/>
          <w:szCs w:val="24"/>
          <w:u w:val="single"/>
        </w:rPr>
        <w:t xml:space="preserve"> (доходы от акцизов на нефтепродукты)</w:t>
      </w:r>
      <w:r w:rsidR="000B7002" w:rsidRPr="00282578">
        <w:rPr>
          <w:b/>
          <w:sz w:val="24"/>
          <w:szCs w:val="24"/>
          <w:u w:val="single"/>
        </w:rPr>
        <w:t xml:space="preserve">, </w:t>
      </w:r>
      <w:r w:rsidRPr="00282578">
        <w:rPr>
          <w:b/>
          <w:sz w:val="24"/>
          <w:szCs w:val="24"/>
          <w:u w:val="single"/>
        </w:rPr>
        <w:t>реализуемые</w:t>
      </w:r>
      <w:r w:rsidR="000B7002" w:rsidRPr="00282578">
        <w:rPr>
          <w:b/>
          <w:sz w:val="24"/>
          <w:szCs w:val="24"/>
          <w:u w:val="single"/>
        </w:rPr>
        <w:t xml:space="preserve"> на территории Российской Федерации</w:t>
      </w:r>
      <w:r w:rsidR="00D36478" w:rsidRPr="00282578">
        <w:rPr>
          <w:sz w:val="24"/>
          <w:szCs w:val="24"/>
        </w:rPr>
        <w:t xml:space="preserve"> </w:t>
      </w:r>
    </w:p>
    <w:p w:rsidR="00200561" w:rsidRPr="00F150DB" w:rsidRDefault="00BA6527" w:rsidP="003A772C">
      <w:pPr>
        <w:spacing w:line="276" w:lineRule="auto"/>
        <w:ind w:firstLine="709"/>
        <w:jc w:val="both"/>
        <w:rPr>
          <w:rStyle w:val="ad"/>
        </w:rPr>
      </w:pPr>
      <w:r>
        <w:rPr>
          <w:sz w:val="24"/>
          <w:szCs w:val="24"/>
        </w:rPr>
        <w:t>Доходы от акцизов</w:t>
      </w:r>
      <w:r w:rsidR="00C54AB2">
        <w:rPr>
          <w:sz w:val="24"/>
          <w:szCs w:val="24"/>
        </w:rPr>
        <w:t xml:space="preserve"> </w:t>
      </w:r>
      <w:r w:rsidR="003F3125" w:rsidRPr="00282578">
        <w:rPr>
          <w:sz w:val="24"/>
          <w:szCs w:val="24"/>
        </w:rPr>
        <w:t>в бюджет</w:t>
      </w:r>
      <w:r w:rsidR="00C54AB2">
        <w:rPr>
          <w:sz w:val="24"/>
          <w:szCs w:val="24"/>
        </w:rPr>
        <w:t>е</w:t>
      </w:r>
      <w:r w:rsidR="003F3125" w:rsidRPr="00282578">
        <w:rPr>
          <w:sz w:val="24"/>
          <w:szCs w:val="24"/>
        </w:rPr>
        <w:t xml:space="preserve"> </w:t>
      </w:r>
      <w:r w:rsidR="00C54AB2">
        <w:rPr>
          <w:sz w:val="24"/>
          <w:szCs w:val="24"/>
        </w:rPr>
        <w:t xml:space="preserve">района </w:t>
      </w:r>
      <w:r w:rsidR="003F3125" w:rsidRPr="00282578">
        <w:rPr>
          <w:sz w:val="24"/>
          <w:szCs w:val="24"/>
        </w:rPr>
        <w:t>на 201</w:t>
      </w:r>
      <w:r w:rsidR="00D73CB3">
        <w:rPr>
          <w:sz w:val="24"/>
          <w:szCs w:val="24"/>
        </w:rPr>
        <w:t>9</w:t>
      </w:r>
      <w:r w:rsidR="00C54AB2">
        <w:rPr>
          <w:sz w:val="24"/>
          <w:szCs w:val="24"/>
        </w:rPr>
        <w:t>-202</w:t>
      </w:r>
      <w:r w:rsidR="00D73CB3">
        <w:rPr>
          <w:sz w:val="24"/>
          <w:szCs w:val="24"/>
        </w:rPr>
        <w:t>1</w:t>
      </w:r>
      <w:r w:rsidR="003F3125" w:rsidRPr="00282578">
        <w:rPr>
          <w:sz w:val="24"/>
          <w:szCs w:val="24"/>
        </w:rPr>
        <w:t xml:space="preserve"> год</w:t>
      </w:r>
      <w:r w:rsidR="00C54AB2">
        <w:rPr>
          <w:sz w:val="24"/>
          <w:szCs w:val="24"/>
        </w:rPr>
        <w:t>ы</w:t>
      </w:r>
      <w:r w:rsidR="003F3125" w:rsidRPr="00282578">
        <w:rPr>
          <w:sz w:val="24"/>
          <w:szCs w:val="24"/>
        </w:rPr>
        <w:t xml:space="preserve">  </w:t>
      </w:r>
      <w:r w:rsidR="00A749BD" w:rsidRPr="00282578">
        <w:rPr>
          <w:sz w:val="24"/>
          <w:szCs w:val="24"/>
        </w:rPr>
        <w:t>прогнозирован</w:t>
      </w:r>
      <w:r w:rsidR="00C54AB2">
        <w:rPr>
          <w:sz w:val="24"/>
          <w:szCs w:val="24"/>
        </w:rPr>
        <w:t>ы</w:t>
      </w:r>
      <w:r w:rsidR="00A749BD" w:rsidRPr="00282578">
        <w:rPr>
          <w:sz w:val="24"/>
          <w:szCs w:val="24"/>
        </w:rPr>
        <w:t xml:space="preserve"> на основании дифференцированных нормативов отчислений</w:t>
      </w:r>
      <w:r w:rsidR="00B522DE">
        <w:rPr>
          <w:sz w:val="24"/>
          <w:szCs w:val="24"/>
        </w:rPr>
        <w:t xml:space="preserve"> в размере 0,2</w:t>
      </w:r>
      <w:r w:rsidR="00D73CB3">
        <w:rPr>
          <w:sz w:val="24"/>
          <w:szCs w:val="24"/>
        </w:rPr>
        <w:t>352</w:t>
      </w:r>
      <w:r w:rsidR="00B522DE">
        <w:rPr>
          <w:sz w:val="24"/>
          <w:szCs w:val="24"/>
        </w:rPr>
        <w:t xml:space="preserve"> %</w:t>
      </w:r>
      <w:r w:rsidR="00A749BD" w:rsidRPr="00282578">
        <w:rPr>
          <w:sz w:val="24"/>
          <w:szCs w:val="24"/>
        </w:rPr>
        <w:t xml:space="preserve">, указанных в приложении </w:t>
      </w:r>
      <w:r w:rsidR="00D73CB3">
        <w:rPr>
          <w:sz w:val="24"/>
          <w:szCs w:val="24"/>
        </w:rPr>
        <w:t>7</w:t>
      </w:r>
      <w:r w:rsidR="00B522DE">
        <w:rPr>
          <w:sz w:val="24"/>
          <w:szCs w:val="24"/>
        </w:rPr>
        <w:t xml:space="preserve"> </w:t>
      </w:r>
      <w:r w:rsidR="00A749BD" w:rsidRPr="00282578">
        <w:rPr>
          <w:sz w:val="24"/>
          <w:szCs w:val="24"/>
        </w:rPr>
        <w:t>к проекту Закона о республиканском бюджете Республики Коми</w:t>
      </w:r>
      <w:r w:rsidR="00C54AB2">
        <w:rPr>
          <w:sz w:val="24"/>
          <w:szCs w:val="24"/>
        </w:rPr>
        <w:t xml:space="preserve"> на 201</w:t>
      </w:r>
      <w:r w:rsidR="00D73CB3">
        <w:rPr>
          <w:sz w:val="24"/>
          <w:szCs w:val="24"/>
        </w:rPr>
        <w:t>9</w:t>
      </w:r>
      <w:r w:rsidR="00C54AB2">
        <w:rPr>
          <w:sz w:val="24"/>
          <w:szCs w:val="24"/>
        </w:rPr>
        <w:t>-202</w:t>
      </w:r>
      <w:r w:rsidR="00D73CB3">
        <w:rPr>
          <w:sz w:val="24"/>
          <w:szCs w:val="24"/>
        </w:rPr>
        <w:t>1</w:t>
      </w:r>
      <w:r w:rsidR="00C54AB2">
        <w:rPr>
          <w:sz w:val="24"/>
          <w:szCs w:val="24"/>
        </w:rPr>
        <w:t xml:space="preserve"> годы</w:t>
      </w:r>
      <w:r w:rsidR="0009307D" w:rsidRPr="00282578">
        <w:rPr>
          <w:sz w:val="24"/>
          <w:szCs w:val="24"/>
        </w:rPr>
        <w:t xml:space="preserve">, </w:t>
      </w:r>
      <w:r w:rsidR="003F3125" w:rsidRPr="00282578">
        <w:rPr>
          <w:sz w:val="24"/>
          <w:szCs w:val="24"/>
        </w:rPr>
        <w:t>и составит в суммовом выражении  на 201</w:t>
      </w:r>
      <w:r w:rsidR="00D73CB3">
        <w:rPr>
          <w:sz w:val="24"/>
          <w:szCs w:val="24"/>
        </w:rPr>
        <w:t>9</w:t>
      </w:r>
      <w:r w:rsidR="007E76EA" w:rsidRPr="00282578">
        <w:rPr>
          <w:sz w:val="24"/>
          <w:szCs w:val="24"/>
        </w:rPr>
        <w:t xml:space="preserve"> год</w:t>
      </w:r>
      <w:r w:rsidR="004D31FC" w:rsidRPr="00282578">
        <w:rPr>
          <w:sz w:val="24"/>
          <w:szCs w:val="24"/>
        </w:rPr>
        <w:t xml:space="preserve"> </w:t>
      </w:r>
      <w:r w:rsidR="007E76EA" w:rsidRPr="00282578">
        <w:rPr>
          <w:sz w:val="24"/>
          <w:szCs w:val="24"/>
        </w:rPr>
        <w:t>–</w:t>
      </w:r>
      <w:r w:rsidR="003F3125" w:rsidRPr="00282578">
        <w:rPr>
          <w:sz w:val="24"/>
          <w:szCs w:val="24"/>
        </w:rPr>
        <w:t xml:space="preserve"> </w:t>
      </w:r>
      <w:r w:rsidR="003A772C">
        <w:rPr>
          <w:sz w:val="24"/>
          <w:szCs w:val="24"/>
          <w:u w:val="single"/>
        </w:rPr>
        <w:t>5 458</w:t>
      </w:r>
      <w:r w:rsidR="00B522DE">
        <w:rPr>
          <w:sz w:val="24"/>
          <w:szCs w:val="24"/>
          <w:u w:val="single"/>
        </w:rPr>
        <w:t>,0</w:t>
      </w:r>
      <w:r w:rsidR="003F3125" w:rsidRPr="00282578">
        <w:rPr>
          <w:sz w:val="24"/>
          <w:szCs w:val="24"/>
          <w:u w:val="single"/>
        </w:rPr>
        <w:t xml:space="preserve"> тыс.руб</w:t>
      </w:r>
      <w:r w:rsidR="003A772C">
        <w:rPr>
          <w:sz w:val="24"/>
          <w:szCs w:val="24"/>
        </w:rPr>
        <w:t>., на 2020</w:t>
      </w:r>
      <w:r w:rsidR="007E76EA" w:rsidRPr="00282578">
        <w:rPr>
          <w:sz w:val="24"/>
          <w:szCs w:val="24"/>
        </w:rPr>
        <w:t xml:space="preserve"> год</w:t>
      </w:r>
      <w:r w:rsidR="004D31FC" w:rsidRPr="00282578">
        <w:rPr>
          <w:sz w:val="24"/>
          <w:szCs w:val="24"/>
        </w:rPr>
        <w:t xml:space="preserve"> </w:t>
      </w:r>
      <w:r w:rsidR="007E76EA" w:rsidRPr="00282578">
        <w:rPr>
          <w:sz w:val="24"/>
          <w:szCs w:val="24"/>
        </w:rPr>
        <w:t>–</w:t>
      </w:r>
      <w:r w:rsidR="004D31FC" w:rsidRPr="00282578">
        <w:rPr>
          <w:sz w:val="24"/>
          <w:szCs w:val="24"/>
        </w:rPr>
        <w:t xml:space="preserve"> </w:t>
      </w:r>
      <w:r w:rsidR="003A772C">
        <w:rPr>
          <w:sz w:val="24"/>
          <w:szCs w:val="24"/>
          <w:u w:val="single"/>
        </w:rPr>
        <w:t>5 458</w:t>
      </w:r>
      <w:r w:rsidR="00B522DE">
        <w:rPr>
          <w:sz w:val="24"/>
          <w:szCs w:val="24"/>
          <w:u w:val="single"/>
        </w:rPr>
        <w:t>,0</w:t>
      </w:r>
      <w:r w:rsidR="004D31FC" w:rsidRPr="00282578">
        <w:rPr>
          <w:sz w:val="24"/>
          <w:szCs w:val="24"/>
          <w:u w:val="single"/>
        </w:rPr>
        <w:t xml:space="preserve"> тыс.руб</w:t>
      </w:r>
      <w:r w:rsidR="004D31FC" w:rsidRPr="00282578">
        <w:rPr>
          <w:sz w:val="24"/>
          <w:szCs w:val="24"/>
        </w:rPr>
        <w:t>.</w:t>
      </w:r>
      <w:r w:rsidR="003F3125" w:rsidRPr="00282578">
        <w:rPr>
          <w:sz w:val="24"/>
          <w:szCs w:val="24"/>
        </w:rPr>
        <w:t xml:space="preserve"> и </w:t>
      </w:r>
      <w:r w:rsidR="00B522DE">
        <w:rPr>
          <w:sz w:val="24"/>
          <w:szCs w:val="24"/>
        </w:rPr>
        <w:t>202</w:t>
      </w:r>
      <w:r w:rsidR="003A772C">
        <w:rPr>
          <w:sz w:val="24"/>
          <w:szCs w:val="24"/>
        </w:rPr>
        <w:t>1</w:t>
      </w:r>
      <w:r w:rsidR="007E76EA" w:rsidRPr="00282578">
        <w:rPr>
          <w:sz w:val="24"/>
          <w:szCs w:val="24"/>
        </w:rPr>
        <w:t xml:space="preserve"> год</w:t>
      </w:r>
      <w:r w:rsidR="003F3125" w:rsidRPr="00282578">
        <w:rPr>
          <w:sz w:val="24"/>
          <w:szCs w:val="24"/>
        </w:rPr>
        <w:t xml:space="preserve"> </w:t>
      </w:r>
      <w:r w:rsidR="007E76EA" w:rsidRPr="00282578">
        <w:rPr>
          <w:sz w:val="24"/>
          <w:szCs w:val="24"/>
        </w:rPr>
        <w:t>–</w:t>
      </w:r>
      <w:r w:rsidR="004D31FC" w:rsidRPr="00282578">
        <w:rPr>
          <w:sz w:val="24"/>
          <w:szCs w:val="24"/>
        </w:rPr>
        <w:t xml:space="preserve"> </w:t>
      </w:r>
      <w:r w:rsidR="003A772C">
        <w:rPr>
          <w:sz w:val="24"/>
          <w:szCs w:val="24"/>
          <w:u w:val="single"/>
        </w:rPr>
        <w:t>5 458,</w:t>
      </w:r>
      <w:r w:rsidR="00B522DE">
        <w:rPr>
          <w:sz w:val="24"/>
          <w:szCs w:val="24"/>
          <w:u w:val="single"/>
        </w:rPr>
        <w:t>0</w:t>
      </w:r>
      <w:r w:rsidR="003F3125" w:rsidRPr="00282578">
        <w:rPr>
          <w:sz w:val="24"/>
          <w:szCs w:val="24"/>
          <w:u w:val="single"/>
        </w:rPr>
        <w:t xml:space="preserve"> тыс.руб</w:t>
      </w:r>
      <w:r w:rsidR="003F3125" w:rsidRPr="00282578">
        <w:rPr>
          <w:sz w:val="24"/>
          <w:szCs w:val="24"/>
        </w:rPr>
        <w:t>.</w:t>
      </w:r>
      <w:r w:rsidR="00AE5C68" w:rsidRPr="00282578">
        <w:rPr>
          <w:sz w:val="24"/>
          <w:szCs w:val="24"/>
        </w:rPr>
        <w:t xml:space="preserve"> </w:t>
      </w:r>
      <w:r w:rsidR="004D31FC" w:rsidRPr="00282578">
        <w:rPr>
          <w:sz w:val="24"/>
          <w:szCs w:val="24"/>
        </w:rPr>
        <w:t xml:space="preserve">Данный вид налога </w:t>
      </w:r>
      <w:r w:rsidR="003A772C">
        <w:rPr>
          <w:sz w:val="24"/>
          <w:szCs w:val="24"/>
        </w:rPr>
        <w:t xml:space="preserve">в планируемом периоде </w:t>
      </w:r>
      <w:r w:rsidR="0009307D" w:rsidRPr="00282578">
        <w:rPr>
          <w:sz w:val="24"/>
          <w:szCs w:val="24"/>
        </w:rPr>
        <w:t xml:space="preserve">будет </w:t>
      </w:r>
      <w:r w:rsidR="004D31FC" w:rsidRPr="00282578">
        <w:rPr>
          <w:sz w:val="24"/>
          <w:szCs w:val="24"/>
        </w:rPr>
        <w:t>име</w:t>
      </w:r>
      <w:r w:rsidR="0009307D" w:rsidRPr="00282578">
        <w:rPr>
          <w:sz w:val="24"/>
          <w:szCs w:val="24"/>
        </w:rPr>
        <w:t>ть</w:t>
      </w:r>
      <w:r w:rsidR="004D31FC" w:rsidRPr="00282578">
        <w:rPr>
          <w:sz w:val="24"/>
          <w:szCs w:val="24"/>
        </w:rPr>
        <w:t xml:space="preserve"> небольшую долю в сумме налоговых поступлений</w:t>
      </w:r>
      <w:r w:rsidR="003A772C">
        <w:rPr>
          <w:sz w:val="24"/>
          <w:szCs w:val="24"/>
        </w:rPr>
        <w:t xml:space="preserve"> – </w:t>
      </w:r>
      <w:r w:rsidR="003A772C" w:rsidRPr="003A772C">
        <w:rPr>
          <w:sz w:val="24"/>
          <w:szCs w:val="24"/>
          <w:u w:val="single"/>
        </w:rPr>
        <w:t>2,3 %.</w:t>
      </w:r>
    </w:p>
    <w:p w:rsidR="0055448D" w:rsidRDefault="0055448D" w:rsidP="00723530">
      <w:pPr>
        <w:spacing w:line="276" w:lineRule="auto"/>
        <w:ind w:firstLine="709"/>
        <w:jc w:val="both"/>
        <w:rPr>
          <w:b/>
          <w:sz w:val="24"/>
          <w:szCs w:val="24"/>
          <w:u w:val="thick"/>
        </w:rPr>
      </w:pPr>
    </w:p>
    <w:p w:rsidR="003F0374" w:rsidRPr="00723530" w:rsidRDefault="003F0374" w:rsidP="00723530">
      <w:pPr>
        <w:spacing w:line="276" w:lineRule="auto"/>
        <w:ind w:firstLine="709"/>
        <w:jc w:val="both"/>
        <w:rPr>
          <w:b/>
          <w:sz w:val="24"/>
          <w:szCs w:val="24"/>
          <w:u w:val="thick"/>
        </w:rPr>
      </w:pPr>
      <w:r w:rsidRPr="00723530">
        <w:rPr>
          <w:b/>
          <w:sz w:val="24"/>
          <w:szCs w:val="24"/>
          <w:u w:val="thick"/>
        </w:rPr>
        <w:t>Налог на совокупный доход</w:t>
      </w:r>
    </w:p>
    <w:p w:rsidR="001F3E1E" w:rsidRDefault="003F0374" w:rsidP="00723530">
      <w:pPr>
        <w:spacing w:line="276" w:lineRule="auto"/>
        <w:ind w:firstLine="709"/>
        <w:jc w:val="both"/>
        <w:rPr>
          <w:sz w:val="24"/>
          <w:szCs w:val="24"/>
        </w:rPr>
      </w:pPr>
      <w:r w:rsidRPr="00723530">
        <w:rPr>
          <w:sz w:val="24"/>
          <w:szCs w:val="24"/>
        </w:rPr>
        <w:t xml:space="preserve">Прогнозируемая  сумма поступлений по налогу на совокупный доход в бюджет </w:t>
      </w:r>
      <w:r w:rsidR="00007634" w:rsidRPr="00723530">
        <w:rPr>
          <w:sz w:val="24"/>
          <w:szCs w:val="24"/>
        </w:rPr>
        <w:t xml:space="preserve">МР «Ижемский» </w:t>
      </w:r>
      <w:r w:rsidRPr="00723530">
        <w:rPr>
          <w:sz w:val="24"/>
          <w:szCs w:val="24"/>
        </w:rPr>
        <w:t>на 201</w:t>
      </w:r>
      <w:r w:rsidR="004A186D">
        <w:rPr>
          <w:sz w:val="24"/>
          <w:szCs w:val="24"/>
        </w:rPr>
        <w:t>9</w:t>
      </w:r>
      <w:r w:rsidRPr="00723530">
        <w:rPr>
          <w:sz w:val="24"/>
          <w:szCs w:val="24"/>
        </w:rPr>
        <w:t xml:space="preserve"> год составляет </w:t>
      </w:r>
      <w:r w:rsidR="004A186D">
        <w:rPr>
          <w:sz w:val="24"/>
          <w:szCs w:val="24"/>
          <w:u w:val="single"/>
        </w:rPr>
        <w:t>19 015,0</w:t>
      </w:r>
      <w:r w:rsidRPr="00723530">
        <w:rPr>
          <w:sz w:val="24"/>
          <w:szCs w:val="24"/>
          <w:u w:val="single"/>
        </w:rPr>
        <w:t xml:space="preserve"> тыс.руб</w:t>
      </w:r>
      <w:r w:rsidR="009650B1" w:rsidRPr="00723530">
        <w:rPr>
          <w:sz w:val="24"/>
          <w:szCs w:val="24"/>
          <w:u w:val="single"/>
        </w:rPr>
        <w:t>.</w:t>
      </w:r>
      <w:r w:rsidR="008634FA" w:rsidRPr="00723530">
        <w:rPr>
          <w:sz w:val="24"/>
          <w:szCs w:val="24"/>
          <w:u w:val="single"/>
        </w:rPr>
        <w:t>,</w:t>
      </w:r>
      <w:r w:rsidR="008634FA" w:rsidRPr="00723530">
        <w:rPr>
          <w:sz w:val="24"/>
          <w:szCs w:val="24"/>
        </w:rPr>
        <w:t xml:space="preserve"> что выше ожидаемых поступлений за 201</w:t>
      </w:r>
      <w:r w:rsidR="004A186D">
        <w:rPr>
          <w:sz w:val="24"/>
          <w:szCs w:val="24"/>
        </w:rPr>
        <w:t>8</w:t>
      </w:r>
      <w:r w:rsidR="00CE40BC" w:rsidRPr="00723530">
        <w:rPr>
          <w:sz w:val="24"/>
          <w:szCs w:val="24"/>
        </w:rPr>
        <w:t xml:space="preserve"> </w:t>
      </w:r>
      <w:r w:rsidR="008634FA" w:rsidRPr="00723530">
        <w:rPr>
          <w:sz w:val="24"/>
          <w:szCs w:val="24"/>
        </w:rPr>
        <w:t xml:space="preserve">год на </w:t>
      </w:r>
      <w:r w:rsidR="004A186D">
        <w:rPr>
          <w:sz w:val="24"/>
          <w:szCs w:val="24"/>
          <w:u w:val="single"/>
        </w:rPr>
        <w:t>181</w:t>
      </w:r>
      <w:r w:rsidR="00432D3B">
        <w:rPr>
          <w:sz w:val="24"/>
          <w:szCs w:val="24"/>
          <w:u w:val="single"/>
        </w:rPr>
        <w:t>,</w:t>
      </w:r>
      <w:r w:rsidR="00007634" w:rsidRPr="00723530">
        <w:rPr>
          <w:sz w:val="24"/>
          <w:szCs w:val="24"/>
          <w:u w:val="single"/>
        </w:rPr>
        <w:t>0</w:t>
      </w:r>
      <w:r w:rsidR="008634FA" w:rsidRPr="00723530">
        <w:rPr>
          <w:sz w:val="24"/>
          <w:szCs w:val="24"/>
          <w:u w:val="single"/>
        </w:rPr>
        <w:t xml:space="preserve"> тыс.руб</w:t>
      </w:r>
      <w:r w:rsidR="008634FA" w:rsidRPr="00723530">
        <w:rPr>
          <w:sz w:val="24"/>
          <w:szCs w:val="24"/>
        </w:rPr>
        <w:t xml:space="preserve">. </w:t>
      </w:r>
    </w:p>
    <w:p w:rsidR="00BB4A3F" w:rsidRPr="00723530" w:rsidRDefault="008634FA" w:rsidP="00723530">
      <w:pPr>
        <w:spacing w:line="276" w:lineRule="auto"/>
        <w:ind w:firstLine="709"/>
        <w:jc w:val="both"/>
        <w:rPr>
          <w:sz w:val="24"/>
          <w:szCs w:val="24"/>
        </w:rPr>
      </w:pPr>
      <w:r w:rsidRPr="00723530">
        <w:rPr>
          <w:sz w:val="24"/>
          <w:szCs w:val="24"/>
        </w:rPr>
        <w:t>На пла</w:t>
      </w:r>
      <w:r w:rsidR="00F6109D" w:rsidRPr="00723530">
        <w:rPr>
          <w:sz w:val="24"/>
          <w:szCs w:val="24"/>
        </w:rPr>
        <w:t>н</w:t>
      </w:r>
      <w:r w:rsidRPr="00723530">
        <w:rPr>
          <w:sz w:val="24"/>
          <w:szCs w:val="24"/>
        </w:rPr>
        <w:t xml:space="preserve">овый </w:t>
      </w:r>
      <w:r w:rsidR="00F6109D" w:rsidRPr="00723530">
        <w:rPr>
          <w:sz w:val="24"/>
          <w:szCs w:val="24"/>
        </w:rPr>
        <w:t xml:space="preserve"> период 20</w:t>
      </w:r>
      <w:r w:rsidR="004A186D">
        <w:rPr>
          <w:sz w:val="24"/>
          <w:szCs w:val="24"/>
        </w:rPr>
        <w:t>20</w:t>
      </w:r>
      <w:r w:rsidR="00007634" w:rsidRPr="00723530">
        <w:rPr>
          <w:sz w:val="24"/>
          <w:szCs w:val="24"/>
        </w:rPr>
        <w:t xml:space="preserve"> </w:t>
      </w:r>
      <w:r w:rsidR="004A186D">
        <w:rPr>
          <w:sz w:val="24"/>
          <w:szCs w:val="24"/>
        </w:rPr>
        <w:t>и 2021 годы</w:t>
      </w:r>
      <w:r w:rsidR="00CE40BC" w:rsidRPr="00723530">
        <w:rPr>
          <w:sz w:val="24"/>
          <w:szCs w:val="24"/>
        </w:rPr>
        <w:t xml:space="preserve"> </w:t>
      </w:r>
      <w:r w:rsidR="00F6109D" w:rsidRPr="00723530">
        <w:rPr>
          <w:sz w:val="24"/>
          <w:szCs w:val="24"/>
        </w:rPr>
        <w:t xml:space="preserve">планируется поступление </w:t>
      </w:r>
      <w:r w:rsidR="00CE40BC" w:rsidRPr="00723530">
        <w:rPr>
          <w:sz w:val="24"/>
          <w:szCs w:val="24"/>
        </w:rPr>
        <w:t xml:space="preserve">соответственно </w:t>
      </w:r>
      <w:r w:rsidR="00F6109D" w:rsidRPr="00723530">
        <w:rPr>
          <w:sz w:val="24"/>
          <w:szCs w:val="24"/>
        </w:rPr>
        <w:t xml:space="preserve">в сумме </w:t>
      </w:r>
      <w:r w:rsidR="004A186D">
        <w:rPr>
          <w:sz w:val="24"/>
          <w:szCs w:val="24"/>
          <w:u w:val="single"/>
        </w:rPr>
        <w:t>19 139,0</w:t>
      </w:r>
      <w:r w:rsidR="00F6109D" w:rsidRPr="00723530">
        <w:rPr>
          <w:sz w:val="24"/>
          <w:szCs w:val="24"/>
          <w:u w:val="single"/>
        </w:rPr>
        <w:t xml:space="preserve"> тыс.руб</w:t>
      </w:r>
      <w:r w:rsidR="009650B1" w:rsidRPr="00723530">
        <w:rPr>
          <w:sz w:val="24"/>
          <w:szCs w:val="24"/>
        </w:rPr>
        <w:t>.</w:t>
      </w:r>
      <w:r w:rsidR="00432D3B">
        <w:rPr>
          <w:sz w:val="24"/>
          <w:szCs w:val="24"/>
        </w:rPr>
        <w:t>, с увеличением к 201</w:t>
      </w:r>
      <w:r w:rsidR="004A186D">
        <w:rPr>
          <w:sz w:val="24"/>
          <w:szCs w:val="24"/>
        </w:rPr>
        <w:t>9</w:t>
      </w:r>
      <w:r w:rsidR="00C04540" w:rsidRPr="00723530">
        <w:rPr>
          <w:sz w:val="24"/>
          <w:szCs w:val="24"/>
        </w:rPr>
        <w:t xml:space="preserve"> году на </w:t>
      </w:r>
      <w:r w:rsidR="004A186D">
        <w:rPr>
          <w:sz w:val="24"/>
          <w:szCs w:val="24"/>
          <w:u w:val="single"/>
        </w:rPr>
        <w:t>124,0</w:t>
      </w:r>
      <w:r w:rsidR="00C04540" w:rsidRPr="00723530">
        <w:rPr>
          <w:sz w:val="24"/>
          <w:szCs w:val="24"/>
          <w:u w:val="single"/>
        </w:rPr>
        <w:t xml:space="preserve"> тыс.руб.</w:t>
      </w:r>
      <w:r w:rsidR="00CE40BC" w:rsidRPr="00723530">
        <w:rPr>
          <w:sz w:val="24"/>
          <w:szCs w:val="24"/>
        </w:rPr>
        <w:t xml:space="preserve"> и </w:t>
      </w:r>
      <w:r w:rsidR="00F6109D" w:rsidRPr="00723530">
        <w:rPr>
          <w:sz w:val="24"/>
          <w:szCs w:val="24"/>
        </w:rPr>
        <w:t xml:space="preserve"> </w:t>
      </w:r>
      <w:r w:rsidR="004A186D">
        <w:rPr>
          <w:sz w:val="24"/>
          <w:szCs w:val="24"/>
          <w:u w:val="single"/>
        </w:rPr>
        <w:t>19 266,0</w:t>
      </w:r>
      <w:r w:rsidR="00F6109D" w:rsidRPr="00723530">
        <w:rPr>
          <w:sz w:val="24"/>
          <w:szCs w:val="24"/>
          <w:u w:val="single"/>
        </w:rPr>
        <w:t xml:space="preserve"> тыс.руб</w:t>
      </w:r>
      <w:r w:rsidR="00F6109D" w:rsidRPr="00723530">
        <w:rPr>
          <w:sz w:val="24"/>
          <w:szCs w:val="24"/>
        </w:rPr>
        <w:t>.</w:t>
      </w:r>
      <w:r w:rsidR="004A186D">
        <w:rPr>
          <w:sz w:val="24"/>
          <w:szCs w:val="24"/>
        </w:rPr>
        <w:t>, с увеличением к 2020</w:t>
      </w:r>
      <w:r w:rsidR="00C04540" w:rsidRPr="00723530">
        <w:rPr>
          <w:sz w:val="24"/>
          <w:szCs w:val="24"/>
        </w:rPr>
        <w:t xml:space="preserve"> году на </w:t>
      </w:r>
      <w:r w:rsidR="004A186D">
        <w:rPr>
          <w:sz w:val="24"/>
          <w:szCs w:val="24"/>
          <w:u w:val="single"/>
        </w:rPr>
        <w:t>127,0</w:t>
      </w:r>
      <w:r w:rsidR="00C04540" w:rsidRPr="00432D3B">
        <w:rPr>
          <w:sz w:val="24"/>
          <w:szCs w:val="24"/>
          <w:u w:val="single"/>
        </w:rPr>
        <w:t xml:space="preserve"> тыс.руб</w:t>
      </w:r>
      <w:r w:rsidR="00C04540" w:rsidRPr="00723530">
        <w:rPr>
          <w:sz w:val="24"/>
          <w:szCs w:val="24"/>
        </w:rPr>
        <w:t>.</w:t>
      </w:r>
      <w:r w:rsidR="00F6109D" w:rsidRPr="00723530">
        <w:rPr>
          <w:sz w:val="24"/>
          <w:szCs w:val="24"/>
        </w:rPr>
        <w:t xml:space="preserve">  </w:t>
      </w:r>
    </w:p>
    <w:p w:rsidR="003F0374" w:rsidRPr="00723530" w:rsidRDefault="00F6109D" w:rsidP="00723530">
      <w:pPr>
        <w:spacing w:line="276" w:lineRule="auto"/>
        <w:ind w:firstLine="709"/>
        <w:jc w:val="both"/>
        <w:rPr>
          <w:sz w:val="24"/>
          <w:szCs w:val="24"/>
          <w:u w:val="single"/>
        </w:rPr>
      </w:pPr>
      <w:r w:rsidRPr="00723530">
        <w:rPr>
          <w:sz w:val="24"/>
          <w:szCs w:val="24"/>
        </w:rPr>
        <w:t xml:space="preserve">Удельный вес в общей сумме </w:t>
      </w:r>
      <w:r w:rsidR="00A749BD" w:rsidRPr="00723530">
        <w:rPr>
          <w:sz w:val="24"/>
          <w:szCs w:val="24"/>
        </w:rPr>
        <w:t xml:space="preserve">налоговых </w:t>
      </w:r>
      <w:r w:rsidRPr="00723530">
        <w:rPr>
          <w:sz w:val="24"/>
          <w:szCs w:val="24"/>
        </w:rPr>
        <w:t xml:space="preserve"> доходов</w:t>
      </w:r>
      <w:r w:rsidR="00007634" w:rsidRPr="00723530">
        <w:rPr>
          <w:sz w:val="24"/>
          <w:szCs w:val="24"/>
        </w:rPr>
        <w:t xml:space="preserve"> в 201</w:t>
      </w:r>
      <w:r w:rsidR="004A186D">
        <w:rPr>
          <w:sz w:val="24"/>
          <w:szCs w:val="24"/>
        </w:rPr>
        <w:t>9</w:t>
      </w:r>
      <w:r w:rsidR="001F3E1E">
        <w:rPr>
          <w:sz w:val="24"/>
          <w:szCs w:val="24"/>
        </w:rPr>
        <w:t xml:space="preserve"> году – 8,</w:t>
      </w:r>
      <w:r w:rsidR="004A186D">
        <w:rPr>
          <w:sz w:val="24"/>
          <w:szCs w:val="24"/>
        </w:rPr>
        <w:t>2 %, в 2020</w:t>
      </w:r>
      <w:r w:rsidR="001F3E1E">
        <w:rPr>
          <w:sz w:val="24"/>
          <w:szCs w:val="24"/>
        </w:rPr>
        <w:t xml:space="preserve"> году – 8,</w:t>
      </w:r>
      <w:r w:rsidR="004A186D">
        <w:rPr>
          <w:sz w:val="24"/>
          <w:szCs w:val="24"/>
        </w:rPr>
        <w:t>1</w:t>
      </w:r>
      <w:r w:rsidR="001F3E1E">
        <w:rPr>
          <w:sz w:val="24"/>
          <w:szCs w:val="24"/>
        </w:rPr>
        <w:t xml:space="preserve"> %, в 202</w:t>
      </w:r>
      <w:r w:rsidR="004A186D">
        <w:rPr>
          <w:sz w:val="24"/>
          <w:szCs w:val="24"/>
        </w:rPr>
        <w:t>1</w:t>
      </w:r>
      <w:r w:rsidR="00007634" w:rsidRPr="00723530">
        <w:rPr>
          <w:sz w:val="24"/>
          <w:szCs w:val="24"/>
        </w:rPr>
        <w:t xml:space="preserve"> год</w:t>
      </w:r>
      <w:r w:rsidR="001F3E1E">
        <w:rPr>
          <w:sz w:val="24"/>
          <w:szCs w:val="24"/>
        </w:rPr>
        <w:t>у</w:t>
      </w:r>
      <w:r w:rsidR="00007634" w:rsidRPr="00723530">
        <w:rPr>
          <w:sz w:val="24"/>
          <w:szCs w:val="24"/>
        </w:rPr>
        <w:t xml:space="preserve"> </w:t>
      </w:r>
      <w:r w:rsidR="001F3E1E">
        <w:rPr>
          <w:sz w:val="24"/>
          <w:szCs w:val="24"/>
        </w:rPr>
        <w:t xml:space="preserve">– </w:t>
      </w:r>
      <w:r w:rsidR="004A186D">
        <w:rPr>
          <w:sz w:val="24"/>
          <w:szCs w:val="24"/>
          <w:u w:val="single"/>
        </w:rPr>
        <w:t>7,9</w:t>
      </w:r>
      <w:r w:rsidR="001F3E1E" w:rsidRPr="001F3E1E">
        <w:rPr>
          <w:sz w:val="24"/>
          <w:szCs w:val="24"/>
          <w:u w:val="single"/>
        </w:rPr>
        <w:t xml:space="preserve"> %.</w:t>
      </w:r>
    </w:p>
    <w:p w:rsidR="002173F4" w:rsidRPr="00723530" w:rsidRDefault="002E12E4" w:rsidP="00723530">
      <w:pPr>
        <w:spacing w:line="276" w:lineRule="auto"/>
        <w:ind w:firstLine="709"/>
        <w:jc w:val="both"/>
        <w:rPr>
          <w:sz w:val="24"/>
          <w:szCs w:val="24"/>
          <w:u w:val="single"/>
        </w:rPr>
      </w:pPr>
      <w:r w:rsidRPr="00723530">
        <w:rPr>
          <w:sz w:val="24"/>
          <w:szCs w:val="24"/>
        </w:rPr>
        <w:t xml:space="preserve">В проекте бюджета как на </w:t>
      </w:r>
      <w:r w:rsidR="00BB4A3F" w:rsidRPr="00723530">
        <w:rPr>
          <w:sz w:val="24"/>
          <w:szCs w:val="24"/>
        </w:rPr>
        <w:t>201</w:t>
      </w:r>
      <w:r w:rsidR="004A186D">
        <w:rPr>
          <w:sz w:val="24"/>
          <w:szCs w:val="24"/>
        </w:rPr>
        <w:t>9</w:t>
      </w:r>
      <w:r w:rsidR="00BB4A3F" w:rsidRPr="00723530">
        <w:rPr>
          <w:sz w:val="24"/>
          <w:szCs w:val="24"/>
        </w:rPr>
        <w:t xml:space="preserve"> год, </w:t>
      </w:r>
      <w:r w:rsidR="001F3E1E">
        <w:rPr>
          <w:sz w:val="24"/>
          <w:szCs w:val="24"/>
        </w:rPr>
        <w:t>к</w:t>
      </w:r>
      <w:r w:rsidR="00BB4A3F" w:rsidRPr="00723530">
        <w:rPr>
          <w:sz w:val="24"/>
          <w:szCs w:val="24"/>
        </w:rPr>
        <w:t xml:space="preserve">ак и </w:t>
      </w:r>
      <w:r w:rsidR="004A186D">
        <w:rPr>
          <w:sz w:val="24"/>
          <w:szCs w:val="24"/>
        </w:rPr>
        <w:t>на плановый период 2020</w:t>
      </w:r>
      <w:r w:rsidR="001F3E1E">
        <w:rPr>
          <w:sz w:val="24"/>
          <w:szCs w:val="24"/>
        </w:rPr>
        <w:t xml:space="preserve"> и 202</w:t>
      </w:r>
      <w:r w:rsidR="004A186D">
        <w:rPr>
          <w:sz w:val="24"/>
          <w:szCs w:val="24"/>
        </w:rPr>
        <w:t>1</w:t>
      </w:r>
      <w:r w:rsidRPr="00723530">
        <w:rPr>
          <w:sz w:val="24"/>
          <w:szCs w:val="24"/>
        </w:rPr>
        <w:t xml:space="preserve"> годов в общей сумме налогов на совокупный доход большую часть </w:t>
      </w:r>
      <w:r w:rsidR="00CC00B8" w:rsidRPr="00723530">
        <w:rPr>
          <w:sz w:val="24"/>
          <w:szCs w:val="24"/>
        </w:rPr>
        <w:t xml:space="preserve">будет занимать </w:t>
      </w:r>
      <w:r w:rsidR="00BE0F92" w:rsidRPr="004D7711">
        <w:rPr>
          <w:sz w:val="24"/>
          <w:szCs w:val="24"/>
          <w:u w:val="single"/>
        </w:rPr>
        <w:t>е</w:t>
      </w:r>
      <w:r w:rsidRPr="004D7711">
        <w:rPr>
          <w:sz w:val="24"/>
          <w:szCs w:val="24"/>
          <w:u w:val="single"/>
        </w:rPr>
        <w:t>диный налог на вмененный доход для отдельных видов деятельности</w:t>
      </w:r>
      <w:r w:rsidR="00BB4A3F" w:rsidRPr="00723530">
        <w:rPr>
          <w:sz w:val="24"/>
          <w:szCs w:val="24"/>
        </w:rPr>
        <w:t>:</w:t>
      </w:r>
      <w:r w:rsidR="00A749BD" w:rsidRPr="00723530">
        <w:rPr>
          <w:sz w:val="24"/>
          <w:szCs w:val="24"/>
        </w:rPr>
        <w:t xml:space="preserve"> </w:t>
      </w:r>
      <w:r w:rsidR="00BB4A3F" w:rsidRPr="00723530">
        <w:rPr>
          <w:sz w:val="24"/>
          <w:szCs w:val="24"/>
        </w:rPr>
        <w:t>в 201</w:t>
      </w:r>
      <w:r w:rsidR="00FC3858">
        <w:rPr>
          <w:sz w:val="24"/>
          <w:szCs w:val="24"/>
        </w:rPr>
        <w:t>9</w:t>
      </w:r>
      <w:r w:rsidR="00BB4A3F" w:rsidRPr="00723530">
        <w:rPr>
          <w:sz w:val="24"/>
          <w:szCs w:val="24"/>
        </w:rPr>
        <w:t xml:space="preserve"> году</w:t>
      </w:r>
      <w:r w:rsidR="00CC00B8" w:rsidRPr="00723530">
        <w:rPr>
          <w:sz w:val="24"/>
          <w:szCs w:val="24"/>
        </w:rPr>
        <w:t xml:space="preserve"> – </w:t>
      </w:r>
      <w:r w:rsidR="00FC3858">
        <w:rPr>
          <w:sz w:val="24"/>
          <w:szCs w:val="24"/>
          <w:u w:val="single"/>
        </w:rPr>
        <w:t>61,1</w:t>
      </w:r>
      <w:r w:rsidR="00BB4A3F" w:rsidRPr="00723530">
        <w:rPr>
          <w:sz w:val="24"/>
          <w:szCs w:val="24"/>
          <w:u w:val="single"/>
        </w:rPr>
        <w:t xml:space="preserve"> %</w:t>
      </w:r>
      <w:r w:rsidR="00CC00B8" w:rsidRPr="00723530">
        <w:rPr>
          <w:i/>
          <w:sz w:val="24"/>
          <w:szCs w:val="24"/>
          <w:u w:val="single"/>
        </w:rPr>
        <w:t>,</w:t>
      </w:r>
      <w:r w:rsidR="00CC00B8" w:rsidRPr="00723530">
        <w:rPr>
          <w:sz w:val="24"/>
          <w:szCs w:val="24"/>
          <w:u w:val="single"/>
        </w:rPr>
        <w:t xml:space="preserve"> </w:t>
      </w:r>
      <w:r w:rsidR="00CC00B8" w:rsidRPr="00723530">
        <w:rPr>
          <w:sz w:val="24"/>
          <w:szCs w:val="24"/>
        </w:rPr>
        <w:t xml:space="preserve">в </w:t>
      </w:r>
      <w:r w:rsidR="00FC3858">
        <w:rPr>
          <w:sz w:val="24"/>
          <w:szCs w:val="24"/>
        </w:rPr>
        <w:t>2020</w:t>
      </w:r>
      <w:r w:rsidR="002173F4" w:rsidRPr="00723530">
        <w:rPr>
          <w:sz w:val="24"/>
          <w:szCs w:val="24"/>
        </w:rPr>
        <w:t xml:space="preserve"> году</w:t>
      </w:r>
      <w:r w:rsidR="00CC00B8" w:rsidRPr="00723530">
        <w:rPr>
          <w:sz w:val="24"/>
          <w:szCs w:val="24"/>
        </w:rPr>
        <w:t xml:space="preserve"> – </w:t>
      </w:r>
      <w:r w:rsidR="00FC3858">
        <w:rPr>
          <w:sz w:val="24"/>
          <w:szCs w:val="24"/>
          <w:u w:val="single"/>
        </w:rPr>
        <w:t>60,7</w:t>
      </w:r>
      <w:r w:rsidR="002173F4" w:rsidRPr="00723530">
        <w:rPr>
          <w:sz w:val="24"/>
          <w:szCs w:val="24"/>
          <w:u w:val="single"/>
        </w:rPr>
        <w:t>%,</w:t>
      </w:r>
      <w:r w:rsidR="00CC00B8" w:rsidRPr="00723530">
        <w:rPr>
          <w:sz w:val="24"/>
          <w:szCs w:val="24"/>
        </w:rPr>
        <w:t xml:space="preserve"> </w:t>
      </w:r>
      <w:r w:rsidR="004D7711">
        <w:rPr>
          <w:sz w:val="24"/>
          <w:szCs w:val="24"/>
        </w:rPr>
        <w:t xml:space="preserve"> в 202</w:t>
      </w:r>
      <w:r w:rsidR="00FC3858">
        <w:rPr>
          <w:sz w:val="24"/>
          <w:szCs w:val="24"/>
        </w:rPr>
        <w:t>1</w:t>
      </w:r>
      <w:r w:rsidR="002173F4" w:rsidRPr="00723530">
        <w:rPr>
          <w:sz w:val="24"/>
          <w:szCs w:val="24"/>
        </w:rPr>
        <w:t xml:space="preserve"> году</w:t>
      </w:r>
      <w:r w:rsidR="00CC00B8" w:rsidRPr="00723530">
        <w:rPr>
          <w:sz w:val="24"/>
          <w:szCs w:val="24"/>
        </w:rPr>
        <w:t xml:space="preserve"> – </w:t>
      </w:r>
      <w:r w:rsidR="002C6252">
        <w:rPr>
          <w:sz w:val="24"/>
          <w:szCs w:val="24"/>
          <w:u w:val="single"/>
        </w:rPr>
        <w:t>60,3</w:t>
      </w:r>
      <w:r w:rsidR="002173F4" w:rsidRPr="00723530">
        <w:rPr>
          <w:sz w:val="24"/>
          <w:szCs w:val="24"/>
          <w:u w:val="single"/>
        </w:rPr>
        <w:t>%.</w:t>
      </w:r>
    </w:p>
    <w:p w:rsidR="004D7711" w:rsidRDefault="00BE0F92" w:rsidP="00723530">
      <w:pPr>
        <w:spacing w:line="276" w:lineRule="auto"/>
        <w:ind w:firstLine="709"/>
        <w:jc w:val="both"/>
        <w:rPr>
          <w:sz w:val="24"/>
          <w:szCs w:val="24"/>
        </w:rPr>
      </w:pPr>
      <w:r w:rsidRPr="00723530">
        <w:rPr>
          <w:sz w:val="24"/>
          <w:szCs w:val="24"/>
        </w:rPr>
        <w:lastRenderedPageBreak/>
        <w:t xml:space="preserve"> Наименьший удельный вес буд</w:t>
      </w:r>
      <w:r w:rsidR="004D7711">
        <w:rPr>
          <w:sz w:val="24"/>
          <w:szCs w:val="24"/>
        </w:rPr>
        <w:t>е</w:t>
      </w:r>
      <w:r w:rsidRPr="00723530">
        <w:rPr>
          <w:sz w:val="24"/>
          <w:szCs w:val="24"/>
        </w:rPr>
        <w:t>т ежегодно занимать</w:t>
      </w:r>
      <w:r w:rsidR="004D7711">
        <w:rPr>
          <w:sz w:val="24"/>
          <w:szCs w:val="24"/>
        </w:rPr>
        <w:t xml:space="preserve"> </w:t>
      </w:r>
      <w:r w:rsidR="00F4578E">
        <w:rPr>
          <w:sz w:val="24"/>
          <w:szCs w:val="24"/>
          <w:u w:val="single"/>
        </w:rPr>
        <w:t>налог, взимаемый в связи с применением патентной системы налогообложения, зачисляемый в бюджеты муниципальных районов</w:t>
      </w:r>
      <w:r w:rsidR="004D7711">
        <w:rPr>
          <w:sz w:val="24"/>
          <w:szCs w:val="24"/>
          <w:u w:val="single"/>
        </w:rPr>
        <w:t xml:space="preserve"> </w:t>
      </w:r>
      <w:r w:rsidR="004D7711">
        <w:rPr>
          <w:sz w:val="24"/>
          <w:szCs w:val="24"/>
        </w:rPr>
        <w:t>(</w:t>
      </w:r>
      <w:r w:rsidR="00F4578E">
        <w:rPr>
          <w:sz w:val="24"/>
          <w:szCs w:val="24"/>
          <w:u w:val="single"/>
        </w:rPr>
        <w:t xml:space="preserve">0,09 </w:t>
      </w:r>
      <w:r w:rsidR="004D7711" w:rsidRPr="00723530">
        <w:rPr>
          <w:sz w:val="24"/>
          <w:szCs w:val="24"/>
          <w:u w:val="single"/>
        </w:rPr>
        <w:t>%</w:t>
      </w:r>
      <w:r w:rsidR="004D7711">
        <w:rPr>
          <w:sz w:val="24"/>
          <w:szCs w:val="24"/>
          <w:u w:val="single"/>
        </w:rPr>
        <w:t>)</w:t>
      </w:r>
      <w:r w:rsidR="004D7711">
        <w:rPr>
          <w:sz w:val="24"/>
          <w:szCs w:val="24"/>
        </w:rPr>
        <w:t>.</w:t>
      </w:r>
    </w:p>
    <w:p w:rsidR="00277CEC" w:rsidRPr="00723530" w:rsidRDefault="00277CEC" w:rsidP="00723530">
      <w:pPr>
        <w:spacing w:line="276" w:lineRule="auto"/>
        <w:ind w:firstLine="709"/>
        <w:jc w:val="both"/>
        <w:rPr>
          <w:sz w:val="24"/>
          <w:szCs w:val="24"/>
        </w:rPr>
      </w:pPr>
      <w:r w:rsidRPr="00723530">
        <w:rPr>
          <w:sz w:val="24"/>
          <w:szCs w:val="24"/>
        </w:rPr>
        <w:t xml:space="preserve">Согласно пояснительной записке к </w:t>
      </w:r>
      <w:r w:rsidR="006236F3">
        <w:rPr>
          <w:sz w:val="24"/>
          <w:szCs w:val="24"/>
        </w:rPr>
        <w:t>П</w:t>
      </w:r>
      <w:r w:rsidRPr="00723530">
        <w:rPr>
          <w:sz w:val="24"/>
          <w:szCs w:val="24"/>
        </w:rPr>
        <w:t xml:space="preserve">роекту </w:t>
      </w:r>
      <w:r w:rsidR="006236F3">
        <w:rPr>
          <w:sz w:val="24"/>
          <w:szCs w:val="24"/>
        </w:rPr>
        <w:t>бюджета района на 201</w:t>
      </w:r>
      <w:r w:rsidR="004A186D">
        <w:rPr>
          <w:sz w:val="24"/>
          <w:szCs w:val="24"/>
        </w:rPr>
        <w:t>9-2021</w:t>
      </w:r>
      <w:r w:rsidR="006236F3">
        <w:rPr>
          <w:sz w:val="24"/>
          <w:szCs w:val="24"/>
        </w:rPr>
        <w:t xml:space="preserve"> годы,</w:t>
      </w:r>
      <w:r w:rsidRPr="00723530">
        <w:rPr>
          <w:sz w:val="24"/>
          <w:szCs w:val="24"/>
        </w:rPr>
        <w:t xml:space="preserve"> при планировании налога на совокупный доход применяется</w:t>
      </w:r>
      <w:r w:rsidR="00BE0AD0" w:rsidRPr="00723530">
        <w:rPr>
          <w:sz w:val="24"/>
          <w:szCs w:val="24"/>
        </w:rPr>
        <w:t xml:space="preserve"> средний показатель роста (снижения) поступления налога за предшествующий год и 9 месяцев 201</w:t>
      </w:r>
      <w:r w:rsidR="004A186D">
        <w:rPr>
          <w:sz w:val="24"/>
          <w:szCs w:val="24"/>
        </w:rPr>
        <w:t>8</w:t>
      </w:r>
      <w:r w:rsidR="00BE0AD0" w:rsidRPr="00723530">
        <w:rPr>
          <w:sz w:val="24"/>
          <w:szCs w:val="24"/>
        </w:rPr>
        <w:t xml:space="preserve"> года.</w:t>
      </w:r>
      <w:r w:rsidR="006236F3">
        <w:rPr>
          <w:sz w:val="24"/>
          <w:szCs w:val="24"/>
        </w:rPr>
        <w:t xml:space="preserve"> Рост прогнозных назначений связан с ростом налоговой базы и начислений, в соответствии с представленными</w:t>
      </w:r>
      <w:r w:rsidR="004A186D">
        <w:rPr>
          <w:sz w:val="24"/>
          <w:szCs w:val="24"/>
        </w:rPr>
        <w:t xml:space="preserve"> налоговыми декларациями за 2017</w:t>
      </w:r>
      <w:r w:rsidR="006236F3">
        <w:rPr>
          <w:sz w:val="24"/>
          <w:szCs w:val="24"/>
        </w:rPr>
        <w:t xml:space="preserve"> год.</w:t>
      </w:r>
      <w:r w:rsidRPr="00723530">
        <w:rPr>
          <w:sz w:val="24"/>
          <w:szCs w:val="24"/>
        </w:rPr>
        <w:t xml:space="preserve"> </w:t>
      </w:r>
    </w:p>
    <w:p w:rsidR="00AE5C68" w:rsidRPr="00F150DB" w:rsidRDefault="00AE5C68" w:rsidP="001C6898">
      <w:pPr>
        <w:ind w:firstLine="709"/>
        <w:jc w:val="both"/>
        <w:rPr>
          <w:rStyle w:val="ad"/>
        </w:rPr>
      </w:pPr>
    </w:p>
    <w:p w:rsidR="002E12E4" w:rsidRPr="0034355D" w:rsidRDefault="002E12E4" w:rsidP="0034355D">
      <w:pPr>
        <w:spacing w:line="276" w:lineRule="auto"/>
        <w:ind w:firstLine="709"/>
        <w:jc w:val="both"/>
        <w:rPr>
          <w:b/>
          <w:sz w:val="24"/>
          <w:szCs w:val="24"/>
          <w:u w:val="thick"/>
        </w:rPr>
      </w:pPr>
      <w:r w:rsidRPr="0034355D">
        <w:rPr>
          <w:b/>
          <w:sz w:val="24"/>
          <w:szCs w:val="24"/>
          <w:u w:val="thick"/>
        </w:rPr>
        <w:t>Государственная пошлина</w:t>
      </w:r>
    </w:p>
    <w:p w:rsidR="00BE0AD0" w:rsidRPr="0034355D" w:rsidRDefault="0034355D" w:rsidP="0034355D">
      <w:pPr>
        <w:spacing w:line="276" w:lineRule="auto"/>
        <w:ind w:firstLine="709"/>
        <w:jc w:val="both"/>
        <w:rPr>
          <w:sz w:val="24"/>
          <w:szCs w:val="24"/>
        </w:rPr>
      </w:pPr>
      <w:r>
        <w:rPr>
          <w:sz w:val="24"/>
          <w:szCs w:val="24"/>
        </w:rPr>
        <w:t>По П</w:t>
      </w:r>
      <w:r w:rsidR="00430B54" w:rsidRPr="0034355D">
        <w:rPr>
          <w:sz w:val="24"/>
          <w:szCs w:val="24"/>
        </w:rPr>
        <w:t xml:space="preserve">рогнозу </w:t>
      </w:r>
      <w:r>
        <w:rPr>
          <w:sz w:val="24"/>
          <w:szCs w:val="24"/>
        </w:rPr>
        <w:t>бюджета района на 201</w:t>
      </w:r>
      <w:r w:rsidR="008851A5">
        <w:rPr>
          <w:sz w:val="24"/>
          <w:szCs w:val="24"/>
        </w:rPr>
        <w:t>9</w:t>
      </w:r>
      <w:r>
        <w:rPr>
          <w:sz w:val="24"/>
          <w:szCs w:val="24"/>
        </w:rPr>
        <w:t>-202</w:t>
      </w:r>
      <w:r w:rsidR="008851A5">
        <w:rPr>
          <w:sz w:val="24"/>
          <w:szCs w:val="24"/>
        </w:rPr>
        <w:t>1</w:t>
      </w:r>
      <w:r>
        <w:rPr>
          <w:sz w:val="24"/>
          <w:szCs w:val="24"/>
        </w:rPr>
        <w:t xml:space="preserve"> годы</w:t>
      </w:r>
      <w:r w:rsidR="00430B54" w:rsidRPr="0034355D">
        <w:rPr>
          <w:sz w:val="24"/>
          <w:szCs w:val="24"/>
        </w:rPr>
        <w:t xml:space="preserve"> государственная пошлина занимает </w:t>
      </w:r>
      <w:r w:rsidR="00BE0F92" w:rsidRPr="0034355D">
        <w:rPr>
          <w:sz w:val="24"/>
          <w:szCs w:val="24"/>
        </w:rPr>
        <w:t>наименьший удельный вес (0,</w:t>
      </w:r>
      <w:r w:rsidR="008851A5">
        <w:rPr>
          <w:sz w:val="24"/>
          <w:szCs w:val="24"/>
        </w:rPr>
        <w:t>4</w:t>
      </w:r>
      <w:r w:rsidR="00BE0F92" w:rsidRPr="0034355D">
        <w:rPr>
          <w:sz w:val="24"/>
          <w:szCs w:val="24"/>
        </w:rPr>
        <w:t xml:space="preserve">%) </w:t>
      </w:r>
      <w:r w:rsidR="00430B54" w:rsidRPr="0034355D">
        <w:rPr>
          <w:sz w:val="24"/>
          <w:szCs w:val="24"/>
        </w:rPr>
        <w:t xml:space="preserve">в общей сумме налоговых </w:t>
      </w:r>
      <w:r w:rsidR="00BC1402" w:rsidRPr="0034355D">
        <w:rPr>
          <w:sz w:val="24"/>
          <w:szCs w:val="24"/>
        </w:rPr>
        <w:t>доходов</w:t>
      </w:r>
      <w:r w:rsidR="00BE0F92" w:rsidRPr="0034355D">
        <w:rPr>
          <w:sz w:val="24"/>
          <w:szCs w:val="24"/>
        </w:rPr>
        <w:t xml:space="preserve"> или по </w:t>
      </w:r>
      <w:r w:rsidR="008851A5">
        <w:rPr>
          <w:sz w:val="24"/>
          <w:szCs w:val="24"/>
          <w:u w:val="single"/>
        </w:rPr>
        <w:t>980</w:t>
      </w:r>
      <w:r w:rsidR="00BE0AD0" w:rsidRPr="0034355D">
        <w:rPr>
          <w:sz w:val="24"/>
          <w:szCs w:val="24"/>
          <w:u w:val="single"/>
        </w:rPr>
        <w:t>,0</w:t>
      </w:r>
      <w:r w:rsidR="00BE0F92" w:rsidRPr="0034355D">
        <w:rPr>
          <w:sz w:val="24"/>
          <w:szCs w:val="24"/>
          <w:u w:val="single"/>
        </w:rPr>
        <w:t xml:space="preserve"> тыс.руб.</w:t>
      </w:r>
      <w:r w:rsidR="00BC1402" w:rsidRPr="0034355D">
        <w:rPr>
          <w:sz w:val="24"/>
          <w:szCs w:val="24"/>
        </w:rPr>
        <w:t xml:space="preserve"> </w:t>
      </w:r>
    </w:p>
    <w:p w:rsidR="00D56289" w:rsidRPr="0034355D" w:rsidRDefault="00C62CA9" w:rsidP="0034355D">
      <w:pPr>
        <w:spacing w:line="276" w:lineRule="auto"/>
        <w:ind w:firstLine="709"/>
        <w:jc w:val="both"/>
        <w:rPr>
          <w:color w:val="000000"/>
          <w:sz w:val="24"/>
          <w:szCs w:val="24"/>
        </w:rPr>
      </w:pPr>
      <w:r w:rsidRPr="0034355D">
        <w:rPr>
          <w:color w:val="000000"/>
          <w:sz w:val="24"/>
          <w:szCs w:val="24"/>
        </w:rPr>
        <w:t>Согласно данным пояснительной записк</w:t>
      </w:r>
      <w:r w:rsidR="0086047F">
        <w:rPr>
          <w:color w:val="000000"/>
          <w:sz w:val="24"/>
          <w:szCs w:val="24"/>
        </w:rPr>
        <w:t xml:space="preserve">е </w:t>
      </w:r>
      <w:r w:rsidR="008851A5">
        <w:rPr>
          <w:color w:val="000000"/>
          <w:sz w:val="24"/>
          <w:szCs w:val="24"/>
        </w:rPr>
        <w:t>к Проекту бюджета района на 2019</w:t>
      </w:r>
      <w:r w:rsidR="0086047F">
        <w:rPr>
          <w:color w:val="000000"/>
          <w:sz w:val="24"/>
          <w:szCs w:val="24"/>
        </w:rPr>
        <w:t>-202</w:t>
      </w:r>
      <w:r w:rsidR="008851A5">
        <w:rPr>
          <w:color w:val="000000"/>
          <w:sz w:val="24"/>
          <w:szCs w:val="24"/>
        </w:rPr>
        <w:t>1</w:t>
      </w:r>
      <w:r w:rsidR="0086047F">
        <w:rPr>
          <w:color w:val="000000"/>
          <w:sz w:val="24"/>
          <w:szCs w:val="24"/>
        </w:rPr>
        <w:t xml:space="preserve"> годы,</w:t>
      </w:r>
      <w:r w:rsidRPr="0034355D">
        <w:rPr>
          <w:color w:val="000000"/>
          <w:sz w:val="24"/>
          <w:szCs w:val="24"/>
        </w:rPr>
        <w:t xml:space="preserve">  </w:t>
      </w:r>
      <w:r w:rsidR="00A04024">
        <w:rPr>
          <w:color w:val="000000"/>
          <w:sz w:val="24"/>
          <w:szCs w:val="24"/>
        </w:rPr>
        <w:t xml:space="preserve">государственная пошлина запланирована </w:t>
      </w:r>
      <w:r w:rsidR="008851A5">
        <w:rPr>
          <w:color w:val="000000"/>
          <w:sz w:val="24"/>
          <w:szCs w:val="24"/>
        </w:rPr>
        <w:t>к поступлению со снижением, в связи с уменьшением рассматриваемых дел в судах.</w:t>
      </w:r>
    </w:p>
    <w:p w:rsidR="000847D5" w:rsidRDefault="000847D5" w:rsidP="001C6898">
      <w:pPr>
        <w:ind w:firstLine="709"/>
        <w:jc w:val="center"/>
        <w:rPr>
          <w:b/>
          <w:sz w:val="26"/>
          <w:szCs w:val="26"/>
        </w:rPr>
      </w:pPr>
    </w:p>
    <w:p w:rsidR="00D56289" w:rsidRPr="00277CEC" w:rsidRDefault="00BE0F92" w:rsidP="001C6898">
      <w:pPr>
        <w:ind w:firstLine="709"/>
        <w:jc w:val="center"/>
        <w:rPr>
          <w:b/>
          <w:sz w:val="26"/>
          <w:szCs w:val="26"/>
        </w:rPr>
      </w:pPr>
      <w:r w:rsidRPr="00277CEC">
        <w:rPr>
          <w:b/>
          <w:sz w:val="26"/>
          <w:szCs w:val="26"/>
        </w:rPr>
        <w:t>3.2.</w:t>
      </w:r>
      <w:r w:rsidR="00CE2CDD">
        <w:rPr>
          <w:b/>
          <w:sz w:val="26"/>
          <w:szCs w:val="26"/>
        </w:rPr>
        <w:t xml:space="preserve"> </w:t>
      </w:r>
      <w:r w:rsidR="00BC1402" w:rsidRPr="00277CEC">
        <w:rPr>
          <w:b/>
          <w:sz w:val="26"/>
          <w:szCs w:val="26"/>
        </w:rPr>
        <w:t>Неналоговые</w:t>
      </w:r>
      <w:r w:rsidR="00BC1402" w:rsidRPr="00277CEC">
        <w:rPr>
          <w:rFonts w:ascii="Agency FB" w:hAnsi="Agency FB"/>
          <w:b/>
          <w:sz w:val="26"/>
          <w:szCs w:val="26"/>
        </w:rPr>
        <w:t xml:space="preserve"> </w:t>
      </w:r>
      <w:r w:rsidR="00BC1402" w:rsidRPr="00277CEC">
        <w:rPr>
          <w:b/>
          <w:sz w:val="26"/>
          <w:szCs w:val="26"/>
        </w:rPr>
        <w:t>доходы</w:t>
      </w:r>
    </w:p>
    <w:p w:rsidR="009E5C96" w:rsidRDefault="009E5C96" w:rsidP="001C6898">
      <w:pPr>
        <w:ind w:firstLine="709"/>
        <w:rPr>
          <w:sz w:val="26"/>
          <w:szCs w:val="26"/>
        </w:rPr>
      </w:pPr>
    </w:p>
    <w:p w:rsidR="006D4455" w:rsidRPr="006D4455" w:rsidRDefault="006D4455" w:rsidP="006D4455">
      <w:pPr>
        <w:spacing w:line="276" w:lineRule="auto"/>
        <w:ind w:firstLine="709"/>
        <w:jc w:val="both"/>
        <w:rPr>
          <w:sz w:val="24"/>
          <w:szCs w:val="24"/>
        </w:rPr>
      </w:pPr>
      <w:r w:rsidRPr="006D4455">
        <w:rPr>
          <w:sz w:val="24"/>
          <w:szCs w:val="24"/>
        </w:rPr>
        <w:t>В структуре собственных доходов бюджета МР «Ижемский» неналоговые поступления составят наименьшую долю, так в 201</w:t>
      </w:r>
      <w:r w:rsidR="0057300F">
        <w:rPr>
          <w:sz w:val="24"/>
          <w:szCs w:val="24"/>
        </w:rPr>
        <w:t>9</w:t>
      </w:r>
      <w:r w:rsidRPr="006D4455">
        <w:rPr>
          <w:sz w:val="24"/>
          <w:szCs w:val="24"/>
        </w:rPr>
        <w:t xml:space="preserve"> году </w:t>
      </w:r>
      <w:r w:rsidRPr="006D4455">
        <w:rPr>
          <w:sz w:val="24"/>
          <w:szCs w:val="24"/>
          <w:u w:val="single"/>
        </w:rPr>
        <w:t>3,</w:t>
      </w:r>
      <w:r w:rsidR="00567B2E">
        <w:rPr>
          <w:sz w:val="24"/>
          <w:szCs w:val="24"/>
          <w:u w:val="single"/>
        </w:rPr>
        <w:t>2</w:t>
      </w:r>
      <w:r w:rsidR="00E65337">
        <w:rPr>
          <w:sz w:val="24"/>
          <w:szCs w:val="24"/>
          <w:u w:val="single"/>
        </w:rPr>
        <w:t>8</w:t>
      </w:r>
      <w:r w:rsidRPr="006D4455">
        <w:rPr>
          <w:sz w:val="24"/>
          <w:szCs w:val="24"/>
          <w:u w:val="single"/>
        </w:rPr>
        <w:t>%,</w:t>
      </w:r>
      <w:r w:rsidRPr="006D4455">
        <w:rPr>
          <w:sz w:val="24"/>
          <w:szCs w:val="24"/>
        </w:rPr>
        <w:t xml:space="preserve"> в 20</w:t>
      </w:r>
      <w:r w:rsidR="0057300F">
        <w:rPr>
          <w:sz w:val="24"/>
          <w:szCs w:val="24"/>
        </w:rPr>
        <w:t>20</w:t>
      </w:r>
      <w:r w:rsidRPr="006D4455">
        <w:rPr>
          <w:sz w:val="24"/>
          <w:szCs w:val="24"/>
        </w:rPr>
        <w:t xml:space="preserve"> году </w:t>
      </w:r>
      <w:r w:rsidRPr="006D4455">
        <w:rPr>
          <w:sz w:val="24"/>
          <w:szCs w:val="24"/>
          <w:u w:val="single"/>
        </w:rPr>
        <w:t>3,</w:t>
      </w:r>
      <w:r w:rsidR="0049001D">
        <w:rPr>
          <w:sz w:val="24"/>
          <w:szCs w:val="24"/>
          <w:u w:val="single"/>
        </w:rPr>
        <w:t>14</w:t>
      </w:r>
      <w:r w:rsidRPr="006D4455">
        <w:rPr>
          <w:sz w:val="24"/>
          <w:szCs w:val="24"/>
          <w:u w:val="single"/>
        </w:rPr>
        <w:t>%</w:t>
      </w:r>
      <w:r w:rsidRPr="006D4455">
        <w:rPr>
          <w:sz w:val="24"/>
          <w:szCs w:val="24"/>
        </w:rPr>
        <w:t xml:space="preserve"> и </w:t>
      </w:r>
      <w:r w:rsidR="00E65337">
        <w:rPr>
          <w:sz w:val="24"/>
          <w:szCs w:val="24"/>
        </w:rPr>
        <w:t xml:space="preserve">в </w:t>
      </w:r>
      <w:r w:rsidRPr="006D4455">
        <w:rPr>
          <w:sz w:val="24"/>
          <w:szCs w:val="24"/>
        </w:rPr>
        <w:t>20</w:t>
      </w:r>
      <w:r w:rsidR="00E65337">
        <w:rPr>
          <w:sz w:val="24"/>
          <w:szCs w:val="24"/>
        </w:rPr>
        <w:t>2</w:t>
      </w:r>
      <w:r w:rsidR="0057300F">
        <w:rPr>
          <w:sz w:val="24"/>
          <w:szCs w:val="24"/>
        </w:rPr>
        <w:t>1</w:t>
      </w:r>
      <w:r w:rsidRPr="006D4455">
        <w:rPr>
          <w:sz w:val="24"/>
          <w:szCs w:val="24"/>
        </w:rPr>
        <w:t xml:space="preserve"> году </w:t>
      </w:r>
      <w:r w:rsidRPr="006D4455">
        <w:rPr>
          <w:sz w:val="24"/>
          <w:szCs w:val="24"/>
          <w:u w:val="single"/>
        </w:rPr>
        <w:t>3,</w:t>
      </w:r>
      <w:r w:rsidR="00567B2E">
        <w:rPr>
          <w:sz w:val="24"/>
          <w:szCs w:val="24"/>
          <w:u w:val="single"/>
        </w:rPr>
        <w:t>0</w:t>
      </w:r>
      <w:r w:rsidR="00E65337">
        <w:rPr>
          <w:sz w:val="24"/>
          <w:szCs w:val="24"/>
          <w:u w:val="single"/>
        </w:rPr>
        <w:t>9</w:t>
      </w:r>
      <w:r w:rsidRPr="006D4455">
        <w:rPr>
          <w:sz w:val="24"/>
          <w:szCs w:val="24"/>
          <w:u w:val="single"/>
        </w:rPr>
        <w:t>%</w:t>
      </w:r>
      <w:r w:rsidR="00E65337">
        <w:rPr>
          <w:sz w:val="24"/>
          <w:szCs w:val="24"/>
          <w:u w:val="single"/>
        </w:rPr>
        <w:t xml:space="preserve"> (табл. № 3)</w:t>
      </w:r>
      <w:r w:rsidRPr="006D4455">
        <w:rPr>
          <w:sz w:val="24"/>
          <w:szCs w:val="24"/>
          <w:u w:val="single"/>
        </w:rPr>
        <w:t>.</w:t>
      </w:r>
    </w:p>
    <w:p w:rsidR="0044462A" w:rsidRDefault="0044462A" w:rsidP="000D686E">
      <w:pPr>
        <w:spacing w:line="276" w:lineRule="auto"/>
        <w:ind w:firstLine="709"/>
        <w:jc w:val="both"/>
        <w:rPr>
          <w:sz w:val="24"/>
          <w:szCs w:val="24"/>
        </w:rPr>
      </w:pPr>
      <w:r w:rsidRPr="000D686E">
        <w:rPr>
          <w:sz w:val="24"/>
          <w:szCs w:val="24"/>
        </w:rPr>
        <w:t>Согласно  данным пояснительной записк</w:t>
      </w:r>
      <w:r w:rsidR="008F5FC6">
        <w:rPr>
          <w:sz w:val="24"/>
          <w:szCs w:val="24"/>
        </w:rPr>
        <w:t>е</w:t>
      </w:r>
      <w:r w:rsidRPr="000D686E">
        <w:rPr>
          <w:sz w:val="24"/>
          <w:szCs w:val="24"/>
        </w:rPr>
        <w:t xml:space="preserve"> </w:t>
      </w:r>
      <w:r w:rsidR="009609DC">
        <w:rPr>
          <w:sz w:val="24"/>
          <w:szCs w:val="24"/>
        </w:rPr>
        <w:t>к Проекту бюджета района на 201</w:t>
      </w:r>
      <w:r w:rsidR="00567B2E">
        <w:rPr>
          <w:sz w:val="24"/>
          <w:szCs w:val="24"/>
        </w:rPr>
        <w:t>9</w:t>
      </w:r>
      <w:r w:rsidR="009609DC">
        <w:rPr>
          <w:sz w:val="24"/>
          <w:szCs w:val="24"/>
        </w:rPr>
        <w:t>-202</w:t>
      </w:r>
      <w:r w:rsidR="00567B2E">
        <w:rPr>
          <w:sz w:val="24"/>
          <w:szCs w:val="24"/>
        </w:rPr>
        <w:t>1</w:t>
      </w:r>
      <w:r w:rsidR="009609DC">
        <w:rPr>
          <w:sz w:val="24"/>
          <w:szCs w:val="24"/>
        </w:rPr>
        <w:t xml:space="preserve"> годы, </w:t>
      </w:r>
      <w:r w:rsidRPr="000D686E">
        <w:rPr>
          <w:sz w:val="24"/>
          <w:szCs w:val="24"/>
        </w:rPr>
        <w:t xml:space="preserve">неналоговые доходы спрогнозированы с учетом сведений главных администраторов доходов бюджета. </w:t>
      </w:r>
    </w:p>
    <w:p w:rsidR="006D4455" w:rsidRPr="000D686E" w:rsidRDefault="006D4455" w:rsidP="000D686E">
      <w:pPr>
        <w:spacing w:line="276" w:lineRule="auto"/>
        <w:ind w:firstLine="709"/>
        <w:jc w:val="both"/>
        <w:rPr>
          <w:i/>
          <w:sz w:val="24"/>
          <w:szCs w:val="24"/>
        </w:rPr>
      </w:pPr>
      <w:r w:rsidRPr="000D686E">
        <w:rPr>
          <w:sz w:val="24"/>
          <w:szCs w:val="24"/>
        </w:rPr>
        <w:t>Прогноз поступления неналоговых доходов представлен в таблице № 5.</w:t>
      </w:r>
    </w:p>
    <w:p w:rsidR="00FE69AD" w:rsidRDefault="00B67A6F" w:rsidP="001C6898">
      <w:pPr>
        <w:ind w:firstLine="709"/>
        <w:jc w:val="right"/>
        <w:rPr>
          <w:sz w:val="26"/>
          <w:szCs w:val="26"/>
        </w:rPr>
      </w:pPr>
      <w:r>
        <w:rPr>
          <w:sz w:val="22"/>
          <w:szCs w:val="22"/>
        </w:rPr>
        <w:t>Т</w:t>
      </w:r>
      <w:r w:rsidR="009E5C96" w:rsidRPr="009E5C96">
        <w:rPr>
          <w:sz w:val="22"/>
          <w:szCs w:val="22"/>
        </w:rPr>
        <w:t xml:space="preserve">аблица № </w:t>
      </w:r>
      <w:r>
        <w:rPr>
          <w:sz w:val="22"/>
          <w:szCs w:val="22"/>
        </w:rPr>
        <w: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8"/>
        <w:gridCol w:w="1548"/>
        <w:gridCol w:w="1240"/>
        <w:gridCol w:w="968"/>
        <w:gridCol w:w="1199"/>
        <w:gridCol w:w="1009"/>
        <w:gridCol w:w="1199"/>
        <w:gridCol w:w="1102"/>
      </w:tblGrid>
      <w:tr w:rsidR="004E26B9" w:rsidRPr="008F5FC6" w:rsidTr="000E3B27">
        <w:trPr>
          <w:trHeight w:val="271"/>
        </w:trPr>
        <w:tc>
          <w:tcPr>
            <w:tcW w:w="2068" w:type="dxa"/>
            <w:vMerge w:val="restart"/>
          </w:tcPr>
          <w:p w:rsidR="004E26B9" w:rsidRPr="008F5FC6" w:rsidRDefault="004E26B9" w:rsidP="001C6898">
            <w:pPr>
              <w:jc w:val="both"/>
            </w:pPr>
          </w:p>
          <w:p w:rsidR="004E26B9" w:rsidRPr="008F5FC6" w:rsidRDefault="004E26B9" w:rsidP="001C6898">
            <w:pPr>
              <w:jc w:val="both"/>
            </w:pPr>
          </w:p>
          <w:p w:rsidR="004E26B9" w:rsidRPr="008F5FC6" w:rsidRDefault="004E26B9" w:rsidP="001C6898">
            <w:pPr>
              <w:jc w:val="both"/>
            </w:pPr>
            <w:r w:rsidRPr="008F5FC6">
              <w:t>Наименование доходов</w:t>
            </w:r>
          </w:p>
        </w:tc>
        <w:tc>
          <w:tcPr>
            <w:tcW w:w="1548" w:type="dxa"/>
            <w:vMerge w:val="restart"/>
          </w:tcPr>
          <w:p w:rsidR="004E26B9" w:rsidRPr="008F5FC6" w:rsidRDefault="004E26B9" w:rsidP="001C6898">
            <w:pPr>
              <w:jc w:val="both"/>
            </w:pPr>
            <w:r w:rsidRPr="008F5FC6">
              <w:t>Ожидаемое исполнение бюджета МР «Ижемский» за 201</w:t>
            </w:r>
            <w:r w:rsidR="0057300F">
              <w:t>8</w:t>
            </w:r>
            <w:r w:rsidRPr="008F5FC6">
              <w:t>г.</w:t>
            </w:r>
          </w:p>
          <w:p w:rsidR="004E26B9" w:rsidRPr="008F5FC6" w:rsidRDefault="004E26B9" w:rsidP="001C6898">
            <w:pPr>
              <w:jc w:val="both"/>
            </w:pPr>
            <w:r w:rsidRPr="008F5FC6">
              <w:t>(тыс.руб.)</w:t>
            </w:r>
          </w:p>
        </w:tc>
        <w:tc>
          <w:tcPr>
            <w:tcW w:w="6717" w:type="dxa"/>
            <w:gridSpan w:val="6"/>
          </w:tcPr>
          <w:p w:rsidR="004E26B9" w:rsidRPr="008F5FC6" w:rsidRDefault="004E26B9" w:rsidP="001C6898">
            <w:pPr>
              <w:jc w:val="center"/>
            </w:pPr>
            <w:r w:rsidRPr="008F5FC6">
              <w:t>Проект бюджета МР «Ижемский» на:</w:t>
            </w:r>
          </w:p>
        </w:tc>
      </w:tr>
      <w:tr w:rsidR="004E26B9" w:rsidRPr="008F5FC6" w:rsidTr="000E3B27">
        <w:trPr>
          <w:trHeight w:val="180"/>
        </w:trPr>
        <w:tc>
          <w:tcPr>
            <w:tcW w:w="2068" w:type="dxa"/>
            <w:vMerge/>
          </w:tcPr>
          <w:p w:rsidR="004E26B9" w:rsidRPr="008F5FC6" w:rsidRDefault="004E26B9" w:rsidP="001C6898">
            <w:pPr>
              <w:jc w:val="both"/>
            </w:pPr>
          </w:p>
        </w:tc>
        <w:tc>
          <w:tcPr>
            <w:tcW w:w="1548" w:type="dxa"/>
            <w:vMerge/>
          </w:tcPr>
          <w:p w:rsidR="004E26B9" w:rsidRPr="008F5FC6" w:rsidRDefault="004E26B9" w:rsidP="001C6898">
            <w:pPr>
              <w:jc w:val="both"/>
            </w:pPr>
          </w:p>
        </w:tc>
        <w:tc>
          <w:tcPr>
            <w:tcW w:w="2208" w:type="dxa"/>
            <w:gridSpan w:val="2"/>
          </w:tcPr>
          <w:p w:rsidR="004E26B9" w:rsidRPr="008F5FC6" w:rsidRDefault="004E26B9" w:rsidP="001C6898">
            <w:pPr>
              <w:jc w:val="center"/>
            </w:pPr>
          </w:p>
          <w:p w:rsidR="004E26B9" w:rsidRPr="008F5FC6" w:rsidRDefault="004E26B9" w:rsidP="0057300F">
            <w:pPr>
              <w:jc w:val="center"/>
            </w:pPr>
            <w:r w:rsidRPr="008F5FC6">
              <w:t>201</w:t>
            </w:r>
            <w:r w:rsidR="0057300F">
              <w:t>9</w:t>
            </w:r>
          </w:p>
        </w:tc>
        <w:tc>
          <w:tcPr>
            <w:tcW w:w="2208" w:type="dxa"/>
            <w:gridSpan w:val="2"/>
          </w:tcPr>
          <w:p w:rsidR="004E26B9" w:rsidRPr="008F5FC6" w:rsidRDefault="004E26B9" w:rsidP="001C6898">
            <w:pPr>
              <w:jc w:val="center"/>
            </w:pPr>
          </w:p>
          <w:p w:rsidR="004E26B9" w:rsidRPr="008F5FC6" w:rsidRDefault="004E26B9" w:rsidP="0057300F">
            <w:pPr>
              <w:jc w:val="center"/>
            </w:pPr>
            <w:r w:rsidRPr="008F5FC6">
              <w:t>20</w:t>
            </w:r>
            <w:r w:rsidR="0057300F">
              <w:t>20</w:t>
            </w:r>
          </w:p>
        </w:tc>
        <w:tc>
          <w:tcPr>
            <w:tcW w:w="2301" w:type="dxa"/>
            <w:gridSpan w:val="2"/>
          </w:tcPr>
          <w:p w:rsidR="004E26B9" w:rsidRPr="008F5FC6" w:rsidRDefault="004E26B9" w:rsidP="001C6898">
            <w:pPr>
              <w:jc w:val="center"/>
            </w:pPr>
          </w:p>
          <w:p w:rsidR="004E26B9" w:rsidRPr="008F5FC6" w:rsidRDefault="008F5FC6" w:rsidP="0057300F">
            <w:pPr>
              <w:jc w:val="center"/>
            </w:pPr>
            <w:r>
              <w:t>202</w:t>
            </w:r>
            <w:r w:rsidR="0057300F">
              <w:t>1</w:t>
            </w:r>
          </w:p>
        </w:tc>
      </w:tr>
      <w:tr w:rsidR="004E26B9" w:rsidRPr="008F5FC6" w:rsidTr="000E3B27">
        <w:trPr>
          <w:trHeight w:val="144"/>
        </w:trPr>
        <w:tc>
          <w:tcPr>
            <w:tcW w:w="2068" w:type="dxa"/>
            <w:vMerge/>
          </w:tcPr>
          <w:p w:rsidR="004E26B9" w:rsidRPr="008F5FC6" w:rsidRDefault="004E26B9" w:rsidP="001C6898">
            <w:pPr>
              <w:jc w:val="both"/>
            </w:pPr>
          </w:p>
        </w:tc>
        <w:tc>
          <w:tcPr>
            <w:tcW w:w="1548" w:type="dxa"/>
            <w:vMerge/>
          </w:tcPr>
          <w:p w:rsidR="004E26B9" w:rsidRPr="008F5FC6" w:rsidRDefault="004E26B9" w:rsidP="001C6898">
            <w:pPr>
              <w:jc w:val="both"/>
            </w:pPr>
          </w:p>
        </w:tc>
        <w:tc>
          <w:tcPr>
            <w:tcW w:w="1240" w:type="dxa"/>
          </w:tcPr>
          <w:p w:rsidR="004E26B9" w:rsidRPr="008F5FC6" w:rsidRDefault="004E26B9" w:rsidP="001C6898">
            <w:pPr>
              <w:jc w:val="center"/>
            </w:pPr>
            <w:r w:rsidRPr="008F5FC6">
              <w:t>сумма тыс.руб.</w:t>
            </w:r>
          </w:p>
        </w:tc>
        <w:tc>
          <w:tcPr>
            <w:tcW w:w="968" w:type="dxa"/>
          </w:tcPr>
          <w:p w:rsidR="004E26B9" w:rsidRPr="008F5FC6" w:rsidRDefault="004E26B9" w:rsidP="001C6898">
            <w:pPr>
              <w:jc w:val="center"/>
            </w:pPr>
            <w:r w:rsidRPr="008F5FC6">
              <w:t>уд.вес в %</w:t>
            </w:r>
          </w:p>
        </w:tc>
        <w:tc>
          <w:tcPr>
            <w:tcW w:w="1199" w:type="dxa"/>
          </w:tcPr>
          <w:p w:rsidR="004E26B9" w:rsidRPr="008F5FC6" w:rsidRDefault="004E26B9" w:rsidP="001C6898">
            <w:pPr>
              <w:jc w:val="center"/>
            </w:pPr>
            <w:r w:rsidRPr="008F5FC6">
              <w:t>сумма тыс.руб.</w:t>
            </w:r>
          </w:p>
        </w:tc>
        <w:tc>
          <w:tcPr>
            <w:tcW w:w="1009" w:type="dxa"/>
          </w:tcPr>
          <w:p w:rsidR="004E26B9" w:rsidRPr="008F5FC6" w:rsidRDefault="004E26B9" w:rsidP="001C6898">
            <w:pPr>
              <w:jc w:val="center"/>
            </w:pPr>
            <w:r w:rsidRPr="008F5FC6">
              <w:t>уд.вес в %</w:t>
            </w:r>
          </w:p>
        </w:tc>
        <w:tc>
          <w:tcPr>
            <w:tcW w:w="1199" w:type="dxa"/>
          </w:tcPr>
          <w:p w:rsidR="004E26B9" w:rsidRPr="008F5FC6" w:rsidRDefault="004E26B9" w:rsidP="001C6898">
            <w:pPr>
              <w:jc w:val="center"/>
            </w:pPr>
            <w:r w:rsidRPr="008F5FC6">
              <w:t>сумма тыс.руб.</w:t>
            </w:r>
          </w:p>
        </w:tc>
        <w:tc>
          <w:tcPr>
            <w:tcW w:w="1102" w:type="dxa"/>
          </w:tcPr>
          <w:p w:rsidR="004E26B9" w:rsidRPr="008F5FC6" w:rsidRDefault="004E26B9" w:rsidP="001C6898">
            <w:pPr>
              <w:jc w:val="both"/>
            </w:pPr>
            <w:r w:rsidRPr="008F5FC6">
              <w:t>уд.вес в %</w:t>
            </w:r>
          </w:p>
        </w:tc>
      </w:tr>
      <w:tr w:rsidR="004E26B9" w:rsidRPr="008F5FC6" w:rsidTr="00F150DB">
        <w:trPr>
          <w:trHeight w:val="465"/>
        </w:trPr>
        <w:tc>
          <w:tcPr>
            <w:tcW w:w="2068" w:type="dxa"/>
          </w:tcPr>
          <w:p w:rsidR="004E26B9" w:rsidRPr="008F5FC6" w:rsidRDefault="004E26B9" w:rsidP="001C6898">
            <w:pPr>
              <w:jc w:val="both"/>
              <w:rPr>
                <w:b/>
                <w:color w:val="000000"/>
              </w:rPr>
            </w:pPr>
            <w:r w:rsidRPr="008F5FC6">
              <w:rPr>
                <w:b/>
                <w:color w:val="000000"/>
              </w:rPr>
              <w:t>Неналоговые доходы</w:t>
            </w:r>
          </w:p>
        </w:tc>
        <w:tc>
          <w:tcPr>
            <w:tcW w:w="1548" w:type="dxa"/>
            <w:vAlign w:val="center"/>
          </w:tcPr>
          <w:p w:rsidR="004E26B9" w:rsidRPr="008F5FC6" w:rsidRDefault="00E4241D" w:rsidP="00F150DB">
            <w:pPr>
              <w:jc w:val="center"/>
              <w:rPr>
                <w:b/>
                <w:color w:val="000000"/>
              </w:rPr>
            </w:pPr>
            <w:r>
              <w:rPr>
                <w:b/>
                <w:color w:val="000000"/>
              </w:rPr>
              <w:t>8 466,8</w:t>
            </w:r>
          </w:p>
        </w:tc>
        <w:tc>
          <w:tcPr>
            <w:tcW w:w="1240" w:type="dxa"/>
            <w:vAlign w:val="center"/>
          </w:tcPr>
          <w:p w:rsidR="004E26B9" w:rsidRPr="008F5FC6" w:rsidRDefault="00E4241D" w:rsidP="00F150DB">
            <w:pPr>
              <w:jc w:val="center"/>
              <w:rPr>
                <w:b/>
                <w:color w:val="000000"/>
              </w:rPr>
            </w:pPr>
            <w:r>
              <w:rPr>
                <w:b/>
                <w:color w:val="000000"/>
              </w:rPr>
              <w:t>7 642,9</w:t>
            </w:r>
          </w:p>
        </w:tc>
        <w:tc>
          <w:tcPr>
            <w:tcW w:w="968" w:type="dxa"/>
            <w:vAlign w:val="center"/>
          </w:tcPr>
          <w:p w:rsidR="004E26B9" w:rsidRPr="008F5FC6" w:rsidRDefault="004E26B9" w:rsidP="00F150DB">
            <w:pPr>
              <w:jc w:val="center"/>
              <w:rPr>
                <w:b/>
                <w:color w:val="000000"/>
              </w:rPr>
            </w:pPr>
            <w:r w:rsidRPr="008F5FC6">
              <w:rPr>
                <w:b/>
                <w:color w:val="000000"/>
              </w:rPr>
              <w:t>100,0</w:t>
            </w:r>
          </w:p>
        </w:tc>
        <w:tc>
          <w:tcPr>
            <w:tcW w:w="1199" w:type="dxa"/>
            <w:vAlign w:val="center"/>
          </w:tcPr>
          <w:p w:rsidR="004E26B9" w:rsidRPr="008F5FC6" w:rsidRDefault="00E4241D" w:rsidP="00F150DB">
            <w:pPr>
              <w:jc w:val="center"/>
              <w:rPr>
                <w:b/>
                <w:color w:val="000000"/>
              </w:rPr>
            </w:pPr>
            <w:r>
              <w:rPr>
                <w:b/>
                <w:color w:val="000000"/>
              </w:rPr>
              <w:t>7 681,2</w:t>
            </w:r>
          </w:p>
        </w:tc>
        <w:tc>
          <w:tcPr>
            <w:tcW w:w="1009" w:type="dxa"/>
            <w:vAlign w:val="center"/>
          </w:tcPr>
          <w:p w:rsidR="004E26B9" w:rsidRPr="008F5FC6" w:rsidRDefault="004E26B9" w:rsidP="00F150DB">
            <w:pPr>
              <w:jc w:val="center"/>
              <w:rPr>
                <w:b/>
                <w:color w:val="000000"/>
              </w:rPr>
            </w:pPr>
            <w:r w:rsidRPr="008F5FC6">
              <w:rPr>
                <w:b/>
                <w:color w:val="000000"/>
              </w:rPr>
              <w:t>100,0</w:t>
            </w:r>
          </w:p>
        </w:tc>
        <w:tc>
          <w:tcPr>
            <w:tcW w:w="1199" w:type="dxa"/>
            <w:vAlign w:val="center"/>
          </w:tcPr>
          <w:p w:rsidR="004E26B9" w:rsidRPr="008F5FC6" w:rsidRDefault="00E4241D" w:rsidP="00F150DB">
            <w:pPr>
              <w:jc w:val="center"/>
              <w:rPr>
                <w:b/>
                <w:color w:val="000000"/>
              </w:rPr>
            </w:pPr>
            <w:r>
              <w:rPr>
                <w:b/>
                <w:color w:val="000000"/>
              </w:rPr>
              <w:t>7 732,1</w:t>
            </w:r>
          </w:p>
        </w:tc>
        <w:tc>
          <w:tcPr>
            <w:tcW w:w="1102" w:type="dxa"/>
            <w:vAlign w:val="center"/>
          </w:tcPr>
          <w:p w:rsidR="004E26B9" w:rsidRPr="008F5FC6" w:rsidRDefault="004E26B9" w:rsidP="00F150DB">
            <w:pPr>
              <w:jc w:val="center"/>
              <w:rPr>
                <w:b/>
                <w:color w:val="000000"/>
              </w:rPr>
            </w:pPr>
            <w:r w:rsidRPr="008F5FC6">
              <w:rPr>
                <w:b/>
                <w:color w:val="000000"/>
              </w:rPr>
              <w:t>100,0</w:t>
            </w:r>
          </w:p>
        </w:tc>
      </w:tr>
      <w:tr w:rsidR="004E26B9" w:rsidRPr="008F5FC6" w:rsidTr="00F150DB">
        <w:trPr>
          <w:trHeight w:val="1590"/>
        </w:trPr>
        <w:tc>
          <w:tcPr>
            <w:tcW w:w="2068" w:type="dxa"/>
          </w:tcPr>
          <w:p w:rsidR="004E26B9" w:rsidRPr="008F5FC6" w:rsidRDefault="004E26B9" w:rsidP="001C6898">
            <w:r w:rsidRPr="008F5FC6">
              <w:t>Доходы от использования имущества, находящегося в государственной и         муниципальной      собственности</w:t>
            </w:r>
          </w:p>
        </w:tc>
        <w:tc>
          <w:tcPr>
            <w:tcW w:w="1548" w:type="dxa"/>
            <w:vAlign w:val="center"/>
          </w:tcPr>
          <w:p w:rsidR="004E26B9" w:rsidRPr="008F5FC6" w:rsidRDefault="00E4241D" w:rsidP="00F150DB">
            <w:pPr>
              <w:jc w:val="center"/>
            </w:pPr>
            <w:r>
              <w:t>4 503,5</w:t>
            </w:r>
          </w:p>
        </w:tc>
        <w:tc>
          <w:tcPr>
            <w:tcW w:w="1240" w:type="dxa"/>
            <w:vAlign w:val="center"/>
          </w:tcPr>
          <w:p w:rsidR="004E26B9" w:rsidRPr="008F5FC6" w:rsidRDefault="00E4241D" w:rsidP="00F150DB">
            <w:pPr>
              <w:jc w:val="center"/>
            </w:pPr>
            <w:r>
              <w:t>4 487,0</w:t>
            </w:r>
          </w:p>
        </w:tc>
        <w:tc>
          <w:tcPr>
            <w:tcW w:w="968" w:type="dxa"/>
            <w:vAlign w:val="center"/>
          </w:tcPr>
          <w:p w:rsidR="004E26B9" w:rsidRPr="008F5FC6" w:rsidRDefault="00570176" w:rsidP="00F150DB">
            <w:pPr>
              <w:jc w:val="center"/>
            </w:pPr>
            <w:r>
              <w:t>58,7</w:t>
            </w:r>
          </w:p>
        </w:tc>
        <w:tc>
          <w:tcPr>
            <w:tcW w:w="1199" w:type="dxa"/>
            <w:vAlign w:val="center"/>
          </w:tcPr>
          <w:p w:rsidR="004E26B9" w:rsidRPr="008F5FC6" w:rsidRDefault="00E4241D" w:rsidP="00F150DB">
            <w:pPr>
              <w:jc w:val="center"/>
            </w:pPr>
            <w:r>
              <w:t>4 487,0</w:t>
            </w:r>
          </w:p>
        </w:tc>
        <w:tc>
          <w:tcPr>
            <w:tcW w:w="1009" w:type="dxa"/>
            <w:vAlign w:val="center"/>
          </w:tcPr>
          <w:p w:rsidR="004E26B9" w:rsidRPr="008F5FC6" w:rsidRDefault="0009230E" w:rsidP="00F150DB">
            <w:pPr>
              <w:jc w:val="center"/>
            </w:pPr>
            <w:r>
              <w:t>58,4</w:t>
            </w:r>
          </w:p>
        </w:tc>
        <w:tc>
          <w:tcPr>
            <w:tcW w:w="1199" w:type="dxa"/>
            <w:vAlign w:val="center"/>
          </w:tcPr>
          <w:p w:rsidR="004E26B9" w:rsidRPr="008F5FC6" w:rsidRDefault="00E4241D" w:rsidP="00F150DB">
            <w:pPr>
              <w:jc w:val="center"/>
            </w:pPr>
            <w:r>
              <w:t>4 487,0</w:t>
            </w:r>
          </w:p>
        </w:tc>
        <w:tc>
          <w:tcPr>
            <w:tcW w:w="1102" w:type="dxa"/>
            <w:vAlign w:val="center"/>
          </w:tcPr>
          <w:p w:rsidR="004E26B9" w:rsidRPr="008F5FC6" w:rsidRDefault="0009230E" w:rsidP="00F150DB">
            <w:pPr>
              <w:jc w:val="center"/>
            </w:pPr>
            <w:r>
              <w:t>58,0</w:t>
            </w:r>
          </w:p>
        </w:tc>
      </w:tr>
      <w:tr w:rsidR="004E26B9" w:rsidRPr="008F5FC6" w:rsidTr="00F150DB">
        <w:trPr>
          <w:trHeight w:val="915"/>
        </w:trPr>
        <w:tc>
          <w:tcPr>
            <w:tcW w:w="2068" w:type="dxa"/>
          </w:tcPr>
          <w:p w:rsidR="004E26B9" w:rsidRPr="008F5FC6" w:rsidRDefault="004E26B9" w:rsidP="001C6898">
            <w:pPr>
              <w:jc w:val="both"/>
            </w:pPr>
            <w:r w:rsidRPr="008F5FC6">
              <w:t>Платежи за пользование природными ресурсами</w:t>
            </w:r>
          </w:p>
        </w:tc>
        <w:tc>
          <w:tcPr>
            <w:tcW w:w="1548" w:type="dxa"/>
            <w:vAlign w:val="center"/>
          </w:tcPr>
          <w:p w:rsidR="004E26B9" w:rsidRPr="008F5FC6" w:rsidRDefault="00E4241D" w:rsidP="00F150DB">
            <w:pPr>
              <w:jc w:val="center"/>
            </w:pPr>
            <w:r>
              <w:t>236,3</w:t>
            </w:r>
          </w:p>
        </w:tc>
        <w:tc>
          <w:tcPr>
            <w:tcW w:w="1240" w:type="dxa"/>
            <w:vAlign w:val="center"/>
          </w:tcPr>
          <w:p w:rsidR="004E26B9" w:rsidRPr="008F5FC6" w:rsidRDefault="00E4241D" w:rsidP="00F150DB">
            <w:pPr>
              <w:jc w:val="center"/>
            </w:pPr>
            <w:r>
              <w:t>229,9</w:t>
            </w:r>
          </w:p>
        </w:tc>
        <w:tc>
          <w:tcPr>
            <w:tcW w:w="968" w:type="dxa"/>
            <w:vAlign w:val="center"/>
          </w:tcPr>
          <w:p w:rsidR="004E26B9" w:rsidRPr="008F5FC6" w:rsidRDefault="00570176" w:rsidP="00E4241D">
            <w:pPr>
              <w:jc w:val="center"/>
            </w:pPr>
            <w:r>
              <w:t>3,0</w:t>
            </w:r>
          </w:p>
        </w:tc>
        <w:tc>
          <w:tcPr>
            <w:tcW w:w="1199" w:type="dxa"/>
            <w:vAlign w:val="center"/>
          </w:tcPr>
          <w:p w:rsidR="004E26B9" w:rsidRPr="008F5FC6" w:rsidRDefault="00E4241D" w:rsidP="00F150DB">
            <w:pPr>
              <w:jc w:val="center"/>
            </w:pPr>
            <w:r>
              <w:t>238,2</w:t>
            </w:r>
          </w:p>
        </w:tc>
        <w:tc>
          <w:tcPr>
            <w:tcW w:w="1009" w:type="dxa"/>
            <w:vAlign w:val="center"/>
          </w:tcPr>
          <w:p w:rsidR="004E26B9" w:rsidRPr="008F5FC6" w:rsidRDefault="0009230E" w:rsidP="009B231A">
            <w:pPr>
              <w:jc w:val="center"/>
            </w:pPr>
            <w:r>
              <w:t>3,1</w:t>
            </w:r>
          </w:p>
        </w:tc>
        <w:tc>
          <w:tcPr>
            <w:tcW w:w="1199" w:type="dxa"/>
            <w:vAlign w:val="center"/>
          </w:tcPr>
          <w:p w:rsidR="004E26B9" w:rsidRPr="008F5FC6" w:rsidRDefault="00E4241D" w:rsidP="00F150DB">
            <w:pPr>
              <w:jc w:val="center"/>
            </w:pPr>
            <w:r>
              <w:t>245,2</w:t>
            </w:r>
          </w:p>
        </w:tc>
        <w:tc>
          <w:tcPr>
            <w:tcW w:w="1102" w:type="dxa"/>
            <w:vAlign w:val="center"/>
          </w:tcPr>
          <w:p w:rsidR="004E26B9" w:rsidRPr="008F5FC6" w:rsidRDefault="0009230E" w:rsidP="00F150DB">
            <w:pPr>
              <w:jc w:val="center"/>
            </w:pPr>
            <w:r>
              <w:t>3,2</w:t>
            </w:r>
          </w:p>
        </w:tc>
      </w:tr>
      <w:tr w:rsidR="004E26B9" w:rsidRPr="008F5FC6" w:rsidTr="00F150DB">
        <w:trPr>
          <w:trHeight w:val="1381"/>
        </w:trPr>
        <w:tc>
          <w:tcPr>
            <w:tcW w:w="2068" w:type="dxa"/>
          </w:tcPr>
          <w:p w:rsidR="004E26B9" w:rsidRPr="008F5FC6" w:rsidRDefault="004E26B9" w:rsidP="001C6898">
            <w:pPr>
              <w:jc w:val="both"/>
            </w:pPr>
            <w:r w:rsidRPr="008F5FC6">
              <w:t>Доходы от оказания платных услуг</w:t>
            </w:r>
            <w:r w:rsidR="00B50E51">
              <w:t xml:space="preserve"> (работ)</w:t>
            </w:r>
            <w:r w:rsidRPr="008F5FC6">
              <w:t xml:space="preserve"> и компенсации затрат государства</w:t>
            </w:r>
          </w:p>
        </w:tc>
        <w:tc>
          <w:tcPr>
            <w:tcW w:w="1548" w:type="dxa"/>
            <w:vAlign w:val="center"/>
          </w:tcPr>
          <w:p w:rsidR="004E26B9" w:rsidRPr="008F5FC6" w:rsidRDefault="00E4241D" w:rsidP="00F150DB">
            <w:pPr>
              <w:jc w:val="center"/>
            </w:pPr>
            <w:r>
              <w:t>850,1</w:t>
            </w:r>
          </w:p>
        </w:tc>
        <w:tc>
          <w:tcPr>
            <w:tcW w:w="1240" w:type="dxa"/>
            <w:vAlign w:val="center"/>
          </w:tcPr>
          <w:p w:rsidR="004E26B9" w:rsidRPr="008F5FC6" w:rsidRDefault="00E4241D" w:rsidP="00F150DB">
            <w:pPr>
              <w:jc w:val="center"/>
            </w:pPr>
            <w:r>
              <w:t>928,0</w:t>
            </w:r>
          </w:p>
        </w:tc>
        <w:tc>
          <w:tcPr>
            <w:tcW w:w="968" w:type="dxa"/>
            <w:vAlign w:val="center"/>
          </w:tcPr>
          <w:p w:rsidR="004E26B9" w:rsidRPr="008F5FC6" w:rsidRDefault="00570176" w:rsidP="00570176">
            <w:pPr>
              <w:jc w:val="center"/>
            </w:pPr>
            <w:r>
              <w:t>12,2</w:t>
            </w:r>
          </w:p>
        </w:tc>
        <w:tc>
          <w:tcPr>
            <w:tcW w:w="1199" w:type="dxa"/>
            <w:vAlign w:val="center"/>
          </w:tcPr>
          <w:p w:rsidR="004E26B9" w:rsidRPr="008F5FC6" w:rsidRDefault="00E4241D" w:rsidP="00F150DB">
            <w:pPr>
              <w:jc w:val="center"/>
            </w:pPr>
            <w:r>
              <w:t>928,0</w:t>
            </w:r>
          </w:p>
        </w:tc>
        <w:tc>
          <w:tcPr>
            <w:tcW w:w="1009" w:type="dxa"/>
            <w:vAlign w:val="center"/>
          </w:tcPr>
          <w:p w:rsidR="004E26B9" w:rsidRPr="008F5FC6" w:rsidRDefault="0009230E" w:rsidP="0009230E">
            <w:pPr>
              <w:jc w:val="center"/>
            </w:pPr>
            <w:r>
              <w:t>12,1</w:t>
            </w:r>
          </w:p>
        </w:tc>
        <w:tc>
          <w:tcPr>
            <w:tcW w:w="1199" w:type="dxa"/>
            <w:vAlign w:val="center"/>
          </w:tcPr>
          <w:p w:rsidR="004E26B9" w:rsidRPr="008F5FC6" w:rsidRDefault="00E4241D" w:rsidP="00F150DB">
            <w:pPr>
              <w:jc w:val="center"/>
            </w:pPr>
            <w:r>
              <w:t>928,0</w:t>
            </w:r>
          </w:p>
        </w:tc>
        <w:tc>
          <w:tcPr>
            <w:tcW w:w="1102" w:type="dxa"/>
            <w:vAlign w:val="center"/>
          </w:tcPr>
          <w:p w:rsidR="004E26B9" w:rsidRPr="008F5FC6" w:rsidRDefault="0009230E" w:rsidP="00F150DB">
            <w:pPr>
              <w:jc w:val="center"/>
            </w:pPr>
            <w:r>
              <w:t>12,0</w:t>
            </w:r>
          </w:p>
        </w:tc>
      </w:tr>
      <w:tr w:rsidR="004E26B9" w:rsidRPr="008F5FC6" w:rsidTr="00F150DB">
        <w:trPr>
          <w:trHeight w:val="1140"/>
        </w:trPr>
        <w:tc>
          <w:tcPr>
            <w:tcW w:w="2068" w:type="dxa"/>
          </w:tcPr>
          <w:p w:rsidR="004E26B9" w:rsidRPr="008F5FC6" w:rsidRDefault="004E26B9" w:rsidP="001C6898">
            <w:pPr>
              <w:jc w:val="both"/>
            </w:pPr>
            <w:r w:rsidRPr="008F5FC6">
              <w:lastRenderedPageBreak/>
              <w:t>Доходы от продажи материальных и нематериальных активов</w:t>
            </w:r>
          </w:p>
        </w:tc>
        <w:tc>
          <w:tcPr>
            <w:tcW w:w="1548" w:type="dxa"/>
            <w:vAlign w:val="center"/>
          </w:tcPr>
          <w:p w:rsidR="004E26B9" w:rsidRPr="008F5FC6" w:rsidRDefault="00E4241D" w:rsidP="00F150DB">
            <w:pPr>
              <w:jc w:val="center"/>
            </w:pPr>
            <w:r>
              <w:t>1 595,0</w:t>
            </w:r>
          </w:p>
        </w:tc>
        <w:tc>
          <w:tcPr>
            <w:tcW w:w="1240" w:type="dxa"/>
            <w:vAlign w:val="center"/>
          </w:tcPr>
          <w:p w:rsidR="004E26B9" w:rsidRPr="008F5FC6" w:rsidRDefault="00E4241D" w:rsidP="00F150DB">
            <w:pPr>
              <w:jc w:val="center"/>
            </w:pPr>
            <w:r>
              <w:t>850,0</w:t>
            </w:r>
          </w:p>
        </w:tc>
        <w:tc>
          <w:tcPr>
            <w:tcW w:w="968" w:type="dxa"/>
            <w:vAlign w:val="center"/>
          </w:tcPr>
          <w:p w:rsidR="004E26B9" w:rsidRPr="008F5FC6" w:rsidRDefault="00570176" w:rsidP="00F150DB">
            <w:pPr>
              <w:jc w:val="center"/>
            </w:pPr>
            <w:r>
              <w:t>11,1</w:t>
            </w:r>
          </w:p>
        </w:tc>
        <w:tc>
          <w:tcPr>
            <w:tcW w:w="1199" w:type="dxa"/>
            <w:vAlign w:val="center"/>
          </w:tcPr>
          <w:p w:rsidR="004E26B9" w:rsidRPr="008F5FC6" w:rsidRDefault="00E4241D" w:rsidP="00F150DB">
            <w:pPr>
              <w:jc w:val="center"/>
            </w:pPr>
            <w:r>
              <w:t>850,0</w:t>
            </w:r>
          </w:p>
        </w:tc>
        <w:tc>
          <w:tcPr>
            <w:tcW w:w="1009" w:type="dxa"/>
            <w:vAlign w:val="center"/>
          </w:tcPr>
          <w:p w:rsidR="004E26B9" w:rsidRPr="008F5FC6" w:rsidRDefault="0009230E" w:rsidP="00F150DB">
            <w:pPr>
              <w:jc w:val="center"/>
            </w:pPr>
            <w:r>
              <w:t>11,1</w:t>
            </w:r>
          </w:p>
        </w:tc>
        <w:tc>
          <w:tcPr>
            <w:tcW w:w="1199" w:type="dxa"/>
            <w:vAlign w:val="center"/>
          </w:tcPr>
          <w:p w:rsidR="004E26B9" w:rsidRPr="008F5FC6" w:rsidRDefault="00E4241D" w:rsidP="00F150DB">
            <w:pPr>
              <w:jc w:val="center"/>
            </w:pPr>
            <w:r>
              <w:t>850,0</w:t>
            </w:r>
          </w:p>
        </w:tc>
        <w:tc>
          <w:tcPr>
            <w:tcW w:w="1102" w:type="dxa"/>
            <w:vAlign w:val="center"/>
          </w:tcPr>
          <w:p w:rsidR="004E26B9" w:rsidRPr="008F5FC6" w:rsidRDefault="0009230E" w:rsidP="00F150DB">
            <w:pPr>
              <w:jc w:val="center"/>
            </w:pPr>
            <w:r>
              <w:t>11,0</w:t>
            </w:r>
          </w:p>
        </w:tc>
      </w:tr>
      <w:tr w:rsidR="004E26B9" w:rsidRPr="008F5FC6" w:rsidTr="00F150DB">
        <w:trPr>
          <w:trHeight w:val="900"/>
        </w:trPr>
        <w:tc>
          <w:tcPr>
            <w:tcW w:w="2068" w:type="dxa"/>
          </w:tcPr>
          <w:p w:rsidR="004E26B9" w:rsidRPr="008F5FC6" w:rsidRDefault="004E26B9" w:rsidP="001C6898">
            <w:pPr>
              <w:jc w:val="both"/>
            </w:pPr>
            <w:r w:rsidRPr="008F5FC6">
              <w:t>Штрафы, санкции, возмещение ущерба</w:t>
            </w:r>
          </w:p>
        </w:tc>
        <w:tc>
          <w:tcPr>
            <w:tcW w:w="1548" w:type="dxa"/>
            <w:vAlign w:val="center"/>
          </w:tcPr>
          <w:p w:rsidR="004E26B9" w:rsidRPr="008F5FC6" w:rsidRDefault="00E4241D" w:rsidP="00F150DB">
            <w:pPr>
              <w:jc w:val="center"/>
            </w:pPr>
            <w:r>
              <w:t>1 281,9</w:t>
            </w:r>
          </w:p>
        </w:tc>
        <w:tc>
          <w:tcPr>
            <w:tcW w:w="1240" w:type="dxa"/>
            <w:vAlign w:val="center"/>
          </w:tcPr>
          <w:p w:rsidR="004E26B9" w:rsidRPr="008F5FC6" w:rsidRDefault="00E4241D" w:rsidP="00F150DB">
            <w:pPr>
              <w:jc w:val="center"/>
            </w:pPr>
            <w:r>
              <w:t>1 148,0</w:t>
            </w:r>
          </w:p>
        </w:tc>
        <w:tc>
          <w:tcPr>
            <w:tcW w:w="968" w:type="dxa"/>
            <w:vAlign w:val="center"/>
          </w:tcPr>
          <w:p w:rsidR="004E26B9" w:rsidRPr="008F5FC6" w:rsidRDefault="00570176" w:rsidP="00F150DB">
            <w:pPr>
              <w:jc w:val="center"/>
            </w:pPr>
            <w:r>
              <w:t>15,0</w:t>
            </w:r>
          </w:p>
        </w:tc>
        <w:tc>
          <w:tcPr>
            <w:tcW w:w="1199" w:type="dxa"/>
            <w:vAlign w:val="center"/>
          </w:tcPr>
          <w:p w:rsidR="004E26B9" w:rsidRPr="008F5FC6" w:rsidRDefault="00E4241D" w:rsidP="00F150DB">
            <w:pPr>
              <w:jc w:val="center"/>
            </w:pPr>
            <w:r>
              <w:t>1 178,0</w:t>
            </w:r>
          </w:p>
        </w:tc>
        <w:tc>
          <w:tcPr>
            <w:tcW w:w="1009" w:type="dxa"/>
            <w:vAlign w:val="center"/>
          </w:tcPr>
          <w:p w:rsidR="004E26B9" w:rsidRPr="008F5FC6" w:rsidRDefault="0009230E" w:rsidP="009B231A">
            <w:pPr>
              <w:jc w:val="center"/>
            </w:pPr>
            <w:r>
              <w:t>15,3</w:t>
            </w:r>
          </w:p>
        </w:tc>
        <w:tc>
          <w:tcPr>
            <w:tcW w:w="1199" w:type="dxa"/>
            <w:vAlign w:val="center"/>
          </w:tcPr>
          <w:p w:rsidR="004E26B9" w:rsidRPr="008F5FC6" w:rsidRDefault="00E4241D" w:rsidP="00F150DB">
            <w:pPr>
              <w:jc w:val="center"/>
            </w:pPr>
            <w:r>
              <w:t>1 221,9</w:t>
            </w:r>
          </w:p>
        </w:tc>
        <w:tc>
          <w:tcPr>
            <w:tcW w:w="1102" w:type="dxa"/>
            <w:vAlign w:val="center"/>
          </w:tcPr>
          <w:p w:rsidR="004E26B9" w:rsidRPr="008F5FC6" w:rsidRDefault="0009230E" w:rsidP="00F150DB">
            <w:pPr>
              <w:jc w:val="center"/>
            </w:pPr>
            <w:r>
              <w:t>15,8</w:t>
            </w:r>
          </w:p>
        </w:tc>
      </w:tr>
      <w:tr w:rsidR="00F150DB" w:rsidRPr="008F5FC6" w:rsidTr="00F150DB">
        <w:trPr>
          <w:trHeight w:val="900"/>
        </w:trPr>
        <w:tc>
          <w:tcPr>
            <w:tcW w:w="2068" w:type="dxa"/>
          </w:tcPr>
          <w:p w:rsidR="00F150DB" w:rsidRPr="008F5FC6" w:rsidRDefault="00F150DB" w:rsidP="001C6898">
            <w:pPr>
              <w:jc w:val="both"/>
            </w:pPr>
            <w:r>
              <w:t>Прочие неналоговые доходы</w:t>
            </w:r>
          </w:p>
        </w:tc>
        <w:tc>
          <w:tcPr>
            <w:tcW w:w="1548" w:type="dxa"/>
            <w:vAlign w:val="center"/>
          </w:tcPr>
          <w:p w:rsidR="00F150DB" w:rsidRDefault="00570176" w:rsidP="00F150DB">
            <w:pPr>
              <w:jc w:val="center"/>
            </w:pPr>
            <w:r>
              <w:t>0</w:t>
            </w:r>
          </w:p>
        </w:tc>
        <w:tc>
          <w:tcPr>
            <w:tcW w:w="1240" w:type="dxa"/>
            <w:vAlign w:val="center"/>
          </w:tcPr>
          <w:p w:rsidR="00F150DB" w:rsidRPr="008F5FC6" w:rsidRDefault="00570176" w:rsidP="00F150DB">
            <w:pPr>
              <w:jc w:val="center"/>
            </w:pPr>
            <w:r>
              <w:t>0</w:t>
            </w:r>
          </w:p>
        </w:tc>
        <w:tc>
          <w:tcPr>
            <w:tcW w:w="968" w:type="dxa"/>
            <w:vAlign w:val="center"/>
          </w:tcPr>
          <w:p w:rsidR="00F150DB" w:rsidRPr="008F5FC6" w:rsidRDefault="00570176" w:rsidP="00F150DB">
            <w:pPr>
              <w:jc w:val="center"/>
            </w:pPr>
            <w:r>
              <w:t>-</w:t>
            </w:r>
          </w:p>
        </w:tc>
        <w:tc>
          <w:tcPr>
            <w:tcW w:w="1199" w:type="dxa"/>
            <w:vAlign w:val="center"/>
          </w:tcPr>
          <w:p w:rsidR="00F150DB" w:rsidRPr="008F5FC6" w:rsidRDefault="00570176" w:rsidP="00F150DB">
            <w:pPr>
              <w:jc w:val="center"/>
            </w:pPr>
            <w:r>
              <w:t>0</w:t>
            </w:r>
          </w:p>
        </w:tc>
        <w:tc>
          <w:tcPr>
            <w:tcW w:w="1009" w:type="dxa"/>
            <w:vAlign w:val="center"/>
          </w:tcPr>
          <w:p w:rsidR="00F150DB" w:rsidRPr="008F5FC6" w:rsidRDefault="00570176" w:rsidP="00F150DB">
            <w:pPr>
              <w:jc w:val="center"/>
            </w:pPr>
            <w:r>
              <w:t>-</w:t>
            </w:r>
          </w:p>
        </w:tc>
        <w:tc>
          <w:tcPr>
            <w:tcW w:w="1199" w:type="dxa"/>
            <w:vAlign w:val="center"/>
          </w:tcPr>
          <w:p w:rsidR="00F150DB" w:rsidRPr="008F5FC6" w:rsidRDefault="00570176" w:rsidP="00F150DB">
            <w:pPr>
              <w:jc w:val="center"/>
            </w:pPr>
            <w:r>
              <w:t>0</w:t>
            </w:r>
          </w:p>
        </w:tc>
        <w:tc>
          <w:tcPr>
            <w:tcW w:w="1102" w:type="dxa"/>
            <w:vAlign w:val="center"/>
          </w:tcPr>
          <w:p w:rsidR="00F150DB" w:rsidRPr="008F5FC6" w:rsidRDefault="00570176" w:rsidP="00F150DB">
            <w:pPr>
              <w:jc w:val="center"/>
            </w:pPr>
            <w:r>
              <w:t>-</w:t>
            </w:r>
          </w:p>
        </w:tc>
      </w:tr>
    </w:tbl>
    <w:p w:rsidR="00FE69AD" w:rsidRDefault="00FE69AD" w:rsidP="001C6898">
      <w:pPr>
        <w:ind w:firstLine="709"/>
        <w:jc w:val="both"/>
        <w:rPr>
          <w:sz w:val="26"/>
          <w:szCs w:val="26"/>
        </w:rPr>
      </w:pPr>
    </w:p>
    <w:p w:rsidR="00F82B43" w:rsidRDefault="0093527E" w:rsidP="006D4455">
      <w:pPr>
        <w:spacing w:line="276" w:lineRule="auto"/>
        <w:ind w:firstLine="709"/>
        <w:jc w:val="both"/>
        <w:rPr>
          <w:sz w:val="24"/>
          <w:szCs w:val="24"/>
        </w:rPr>
      </w:pPr>
      <w:r w:rsidRPr="006D4455">
        <w:rPr>
          <w:sz w:val="24"/>
          <w:szCs w:val="24"/>
        </w:rPr>
        <w:t xml:space="preserve">Поступление неналоговых доходов </w:t>
      </w:r>
      <w:r w:rsidR="00317FA4">
        <w:rPr>
          <w:sz w:val="24"/>
          <w:szCs w:val="24"/>
        </w:rPr>
        <w:t>в</w:t>
      </w:r>
      <w:r w:rsidRPr="006D4455">
        <w:rPr>
          <w:sz w:val="24"/>
          <w:szCs w:val="24"/>
        </w:rPr>
        <w:t xml:space="preserve"> 201</w:t>
      </w:r>
      <w:r w:rsidR="009D40E3">
        <w:rPr>
          <w:sz w:val="24"/>
          <w:szCs w:val="24"/>
        </w:rPr>
        <w:t>9</w:t>
      </w:r>
      <w:r w:rsidRPr="006D4455">
        <w:rPr>
          <w:sz w:val="24"/>
          <w:szCs w:val="24"/>
        </w:rPr>
        <w:t xml:space="preserve"> год</w:t>
      </w:r>
      <w:r w:rsidR="00317FA4">
        <w:rPr>
          <w:sz w:val="24"/>
          <w:szCs w:val="24"/>
        </w:rPr>
        <w:t>у</w:t>
      </w:r>
      <w:r w:rsidRPr="006D4455">
        <w:rPr>
          <w:sz w:val="24"/>
          <w:szCs w:val="24"/>
        </w:rPr>
        <w:t xml:space="preserve"> ожидается </w:t>
      </w:r>
      <w:r w:rsidR="009D40E3">
        <w:rPr>
          <w:sz w:val="24"/>
          <w:szCs w:val="24"/>
        </w:rPr>
        <w:t>меньше, чем</w:t>
      </w:r>
      <w:r w:rsidRPr="006D4455">
        <w:rPr>
          <w:sz w:val="24"/>
          <w:szCs w:val="24"/>
        </w:rPr>
        <w:t xml:space="preserve"> ожидаемы</w:t>
      </w:r>
      <w:r w:rsidR="009D40E3">
        <w:rPr>
          <w:sz w:val="24"/>
          <w:szCs w:val="24"/>
        </w:rPr>
        <w:t>е поступления</w:t>
      </w:r>
      <w:r w:rsidRPr="006D4455">
        <w:rPr>
          <w:sz w:val="24"/>
          <w:szCs w:val="24"/>
        </w:rPr>
        <w:t xml:space="preserve"> за 201</w:t>
      </w:r>
      <w:r w:rsidR="009D40E3">
        <w:rPr>
          <w:sz w:val="24"/>
          <w:szCs w:val="24"/>
        </w:rPr>
        <w:t>8</w:t>
      </w:r>
      <w:r w:rsidRPr="006D4455">
        <w:rPr>
          <w:sz w:val="24"/>
          <w:szCs w:val="24"/>
        </w:rPr>
        <w:t xml:space="preserve"> год на </w:t>
      </w:r>
      <w:r w:rsidR="009D40E3">
        <w:rPr>
          <w:sz w:val="24"/>
          <w:szCs w:val="24"/>
          <w:u w:val="single"/>
        </w:rPr>
        <w:t>823,9</w:t>
      </w:r>
      <w:r w:rsidRPr="006D4455">
        <w:rPr>
          <w:sz w:val="24"/>
          <w:szCs w:val="24"/>
          <w:u w:val="single"/>
        </w:rPr>
        <w:t xml:space="preserve"> тыс.руб.</w:t>
      </w:r>
      <w:r w:rsidRPr="00317FA4">
        <w:rPr>
          <w:sz w:val="24"/>
          <w:szCs w:val="24"/>
        </w:rPr>
        <w:t xml:space="preserve"> </w:t>
      </w:r>
      <w:r w:rsidR="00317FA4">
        <w:rPr>
          <w:sz w:val="24"/>
          <w:szCs w:val="24"/>
        </w:rPr>
        <w:t>На плановый период 20</w:t>
      </w:r>
      <w:r w:rsidR="009D40E3">
        <w:rPr>
          <w:sz w:val="24"/>
          <w:szCs w:val="24"/>
        </w:rPr>
        <w:t>20</w:t>
      </w:r>
      <w:r w:rsidRPr="006D4455">
        <w:rPr>
          <w:sz w:val="24"/>
          <w:szCs w:val="24"/>
        </w:rPr>
        <w:t xml:space="preserve"> года по сравнению с 201</w:t>
      </w:r>
      <w:r w:rsidR="009D40E3">
        <w:rPr>
          <w:sz w:val="24"/>
          <w:szCs w:val="24"/>
        </w:rPr>
        <w:t>9</w:t>
      </w:r>
      <w:r w:rsidR="00317FA4">
        <w:rPr>
          <w:sz w:val="24"/>
          <w:szCs w:val="24"/>
        </w:rPr>
        <w:t xml:space="preserve"> </w:t>
      </w:r>
      <w:r w:rsidRPr="006D4455">
        <w:rPr>
          <w:sz w:val="24"/>
          <w:szCs w:val="24"/>
        </w:rPr>
        <w:t xml:space="preserve">годом ожидается небольшое увеличение на </w:t>
      </w:r>
      <w:r w:rsidR="009D40E3">
        <w:rPr>
          <w:sz w:val="24"/>
          <w:szCs w:val="24"/>
          <w:u w:val="single"/>
        </w:rPr>
        <w:t>38,3</w:t>
      </w:r>
      <w:r w:rsidRPr="00317FA4">
        <w:rPr>
          <w:sz w:val="24"/>
          <w:szCs w:val="24"/>
          <w:u w:val="single"/>
        </w:rPr>
        <w:t xml:space="preserve"> тыс.руб</w:t>
      </w:r>
      <w:r w:rsidR="00317FA4">
        <w:rPr>
          <w:sz w:val="24"/>
          <w:szCs w:val="24"/>
        </w:rPr>
        <w:t>. и на 202</w:t>
      </w:r>
      <w:r w:rsidR="009D40E3">
        <w:rPr>
          <w:sz w:val="24"/>
          <w:szCs w:val="24"/>
        </w:rPr>
        <w:t>1 год увеличение к 2020</w:t>
      </w:r>
      <w:r w:rsidRPr="006D4455">
        <w:rPr>
          <w:sz w:val="24"/>
          <w:szCs w:val="24"/>
        </w:rPr>
        <w:t xml:space="preserve"> году ожидается на </w:t>
      </w:r>
      <w:r w:rsidR="009D40E3">
        <w:rPr>
          <w:sz w:val="24"/>
          <w:szCs w:val="24"/>
          <w:u w:val="single"/>
        </w:rPr>
        <w:t>50,9</w:t>
      </w:r>
      <w:r w:rsidRPr="00317FA4">
        <w:rPr>
          <w:sz w:val="24"/>
          <w:szCs w:val="24"/>
          <w:u w:val="single"/>
        </w:rPr>
        <w:t xml:space="preserve"> тыс.руб</w:t>
      </w:r>
      <w:r w:rsidRPr="006D4455">
        <w:rPr>
          <w:sz w:val="24"/>
          <w:szCs w:val="24"/>
        </w:rPr>
        <w:t>.</w:t>
      </w:r>
    </w:p>
    <w:p w:rsidR="0093527E" w:rsidRPr="003220B9" w:rsidRDefault="0093527E" w:rsidP="003220B9">
      <w:pPr>
        <w:spacing w:line="276" w:lineRule="auto"/>
        <w:ind w:firstLine="709"/>
        <w:jc w:val="both"/>
        <w:rPr>
          <w:sz w:val="24"/>
          <w:szCs w:val="24"/>
          <w:u w:val="single"/>
        </w:rPr>
      </w:pPr>
      <w:r w:rsidRPr="003220B9">
        <w:rPr>
          <w:sz w:val="24"/>
          <w:szCs w:val="24"/>
        </w:rPr>
        <w:t xml:space="preserve">Основным источником неналоговых поступлений являются </w:t>
      </w:r>
      <w:r w:rsidRPr="003220B9">
        <w:rPr>
          <w:b/>
          <w:sz w:val="24"/>
          <w:szCs w:val="24"/>
          <w:u w:val="single"/>
        </w:rPr>
        <w:t>доходы от использования имущества, находящегося в государственной и муниципальной  собственности</w:t>
      </w:r>
      <w:r w:rsidR="00302438" w:rsidRPr="003220B9">
        <w:rPr>
          <w:b/>
          <w:sz w:val="24"/>
          <w:szCs w:val="24"/>
        </w:rPr>
        <w:t>,</w:t>
      </w:r>
      <w:r w:rsidR="00302438" w:rsidRPr="003220B9">
        <w:rPr>
          <w:sz w:val="24"/>
          <w:szCs w:val="24"/>
        </w:rPr>
        <w:t xml:space="preserve"> их удельный вес в составе неналоговых доходов составляет в 201</w:t>
      </w:r>
      <w:r w:rsidR="00A7669D">
        <w:rPr>
          <w:sz w:val="24"/>
          <w:szCs w:val="24"/>
        </w:rPr>
        <w:t>9</w:t>
      </w:r>
      <w:r w:rsidR="00302438" w:rsidRPr="003220B9">
        <w:rPr>
          <w:sz w:val="24"/>
          <w:szCs w:val="24"/>
        </w:rPr>
        <w:t xml:space="preserve"> году</w:t>
      </w:r>
      <w:r w:rsidR="003220B9">
        <w:rPr>
          <w:sz w:val="24"/>
          <w:szCs w:val="24"/>
        </w:rPr>
        <w:t xml:space="preserve"> –</w:t>
      </w:r>
      <w:r w:rsidR="00302438" w:rsidRPr="003220B9">
        <w:rPr>
          <w:sz w:val="24"/>
          <w:szCs w:val="24"/>
        </w:rPr>
        <w:t xml:space="preserve"> </w:t>
      </w:r>
      <w:r w:rsidR="00A7669D">
        <w:rPr>
          <w:sz w:val="24"/>
          <w:szCs w:val="24"/>
          <w:u w:val="single"/>
        </w:rPr>
        <w:t>58,7</w:t>
      </w:r>
      <w:r w:rsidR="00302438" w:rsidRPr="003220B9">
        <w:rPr>
          <w:sz w:val="24"/>
          <w:szCs w:val="24"/>
          <w:u w:val="single"/>
        </w:rPr>
        <w:t>%,</w:t>
      </w:r>
      <w:r w:rsidR="00A7669D">
        <w:rPr>
          <w:sz w:val="24"/>
          <w:szCs w:val="24"/>
        </w:rPr>
        <w:t xml:space="preserve"> в 2020</w:t>
      </w:r>
      <w:r w:rsidR="00302438" w:rsidRPr="003220B9">
        <w:rPr>
          <w:sz w:val="24"/>
          <w:szCs w:val="24"/>
        </w:rPr>
        <w:t xml:space="preserve"> году</w:t>
      </w:r>
      <w:r w:rsidR="003220B9">
        <w:rPr>
          <w:sz w:val="24"/>
          <w:szCs w:val="24"/>
        </w:rPr>
        <w:t xml:space="preserve"> –</w:t>
      </w:r>
      <w:r w:rsidR="00302438" w:rsidRPr="003220B9">
        <w:rPr>
          <w:sz w:val="24"/>
          <w:szCs w:val="24"/>
        </w:rPr>
        <w:t xml:space="preserve"> </w:t>
      </w:r>
      <w:r w:rsidR="003220B9">
        <w:rPr>
          <w:sz w:val="24"/>
          <w:szCs w:val="24"/>
          <w:u w:val="single"/>
        </w:rPr>
        <w:t>58,</w:t>
      </w:r>
      <w:r w:rsidR="00A7669D">
        <w:rPr>
          <w:sz w:val="24"/>
          <w:szCs w:val="24"/>
          <w:u w:val="single"/>
        </w:rPr>
        <w:t>4</w:t>
      </w:r>
      <w:r w:rsidR="00302438" w:rsidRPr="003220B9">
        <w:rPr>
          <w:sz w:val="24"/>
          <w:szCs w:val="24"/>
          <w:u w:val="single"/>
        </w:rPr>
        <w:t>%,</w:t>
      </w:r>
      <w:r w:rsidR="00302438" w:rsidRPr="003220B9">
        <w:rPr>
          <w:sz w:val="24"/>
          <w:szCs w:val="24"/>
        </w:rPr>
        <w:t xml:space="preserve"> в 20</w:t>
      </w:r>
      <w:r w:rsidR="003220B9">
        <w:rPr>
          <w:sz w:val="24"/>
          <w:szCs w:val="24"/>
        </w:rPr>
        <w:t>2</w:t>
      </w:r>
      <w:r w:rsidR="00A7669D">
        <w:rPr>
          <w:sz w:val="24"/>
          <w:szCs w:val="24"/>
        </w:rPr>
        <w:t>1</w:t>
      </w:r>
      <w:r w:rsidR="00302438" w:rsidRPr="003220B9">
        <w:rPr>
          <w:sz w:val="24"/>
          <w:szCs w:val="24"/>
        </w:rPr>
        <w:t xml:space="preserve"> году</w:t>
      </w:r>
      <w:r w:rsidR="003220B9">
        <w:rPr>
          <w:sz w:val="24"/>
          <w:szCs w:val="24"/>
        </w:rPr>
        <w:t xml:space="preserve"> –</w:t>
      </w:r>
      <w:r w:rsidR="00302438" w:rsidRPr="003220B9">
        <w:rPr>
          <w:sz w:val="24"/>
          <w:szCs w:val="24"/>
        </w:rPr>
        <w:t xml:space="preserve"> </w:t>
      </w:r>
      <w:r w:rsidR="00A7669D">
        <w:rPr>
          <w:sz w:val="24"/>
          <w:szCs w:val="24"/>
          <w:u w:val="single"/>
        </w:rPr>
        <w:t>58</w:t>
      </w:r>
      <w:r w:rsidR="003220B9">
        <w:rPr>
          <w:sz w:val="24"/>
          <w:szCs w:val="24"/>
          <w:u w:val="single"/>
        </w:rPr>
        <w:t>,</w:t>
      </w:r>
      <w:r w:rsidR="00A7669D">
        <w:rPr>
          <w:sz w:val="24"/>
          <w:szCs w:val="24"/>
          <w:u w:val="single"/>
        </w:rPr>
        <w:t>0</w:t>
      </w:r>
      <w:r w:rsidR="00302438" w:rsidRPr="003220B9">
        <w:rPr>
          <w:sz w:val="24"/>
          <w:szCs w:val="24"/>
          <w:u w:val="single"/>
        </w:rPr>
        <w:t>%.</w:t>
      </w:r>
    </w:p>
    <w:p w:rsidR="00A025C0" w:rsidRDefault="00EB4904" w:rsidP="003220B9">
      <w:pPr>
        <w:spacing w:line="276" w:lineRule="auto"/>
        <w:ind w:firstLine="709"/>
        <w:jc w:val="both"/>
        <w:rPr>
          <w:sz w:val="24"/>
          <w:szCs w:val="24"/>
        </w:rPr>
      </w:pPr>
      <w:r w:rsidRPr="003220B9">
        <w:rPr>
          <w:sz w:val="24"/>
          <w:szCs w:val="24"/>
        </w:rPr>
        <w:t xml:space="preserve">Согласно пояснительной записке к </w:t>
      </w:r>
      <w:r w:rsidR="006C3D2D">
        <w:rPr>
          <w:sz w:val="24"/>
          <w:szCs w:val="24"/>
        </w:rPr>
        <w:t>П</w:t>
      </w:r>
      <w:r w:rsidRPr="003220B9">
        <w:rPr>
          <w:sz w:val="24"/>
          <w:szCs w:val="24"/>
        </w:rPr>
        <w:t xml:space="preserve">роекту </w:t>
      </w:r>
      <w:r w:rsidR="006C3D2D">
        <w:rPr>
          <w:sz w:val="24"/>
          <w:szCs w:val="24"/>
        </w:rPr>
        <w:t>бюджета района на 201</w:t>
      </w:r>
      <w:r w:rsidR="00A7669D">
        <w:rPr>
          <w:sz w:val="24"/>
          <w:szCs w:val="24"/>
        </w:rPr>
        <w:t>9</w:t>
      </w:r>
      <w:r w:rsidR="006C3D2D">
        <w:rPr>
          <w:sz w:val="24"/>
          <w:szCs w:val="24"/>
        </w:rPr>
        <w:t>-202</w:t>
      </w:r>
      <w:r w:rsidR="00A7669D">
        <w:rPr>
          <w:sz w:val="24"/>
          <w:szCs w:val="24"/>
        </w:rPr>
        <w:t>1</w:t>
      </w:r>
      <w:r w:rsidR="006C3D2D">
        <w:rPr>
          <w:sz w:val="24"/>
          <w:szCs w:val="24"/>
        </w:rPr>
        <w:t xml:space="preserve"> годы</w:t>
      </w:r>
      <w:r w:rsidRPr="003220B9">
        <w:rPr>
          <w:sz w:val="24"/>
          <w:szCs w:val="24"/>
        </w:rPr>
        <w:t xml:space="preserve"> план поступлений доходов от использования имущества, находящегося в государственной и муниципальной  собственности составлен исходя из фактического начисления арендной платы по договорам аренды земельных участков</w:t>
      </w:r>
      <w:r w:rsidR="006C3D2D">
        <w:rPr>
          <w:sz w:val="24"/>
          <w:szCs w:val="24"/>
        </w:rPr>
        <w:t xml:space="preserve"> (заключено 21</w:t>
      </w:r>
      <w:r w:rsidR="00A7669D">
        <w:rPr>
          <w:sz w:val="24"/>
          <w:szCs w:val="24"/>
        </w:rPr>
        <w:t>26</w:t>
      </w:r>
      <w:r w:rsidR="006248E3" w:rsidRPr="003220B9">
        <w:rPr>
          <w:sz w:val="24"/>
          <w:szCs w:val="24"/>
        </w:rPr>
        <w:t xml:space="preserve"> договоров) и муниц</w:t>
      </w:r>
      <w:r w:rsidR="006C3D2D">
        <w:rPr>
          <w:sz w:val="24"/>
          <w:szCs w:val="24"/>
        </w:rPr>
        <w:t>ипального имущества (заключено 2</w:t>
      </w:r>
      <w:r w:rsidR="00A7669D">
        <w:rPr>
          <w:sz w:val="24"/>
          <w:szCs w:val="24"/>
        </w:rPr>
        <w:t>3</w:t>
      </w:r>
      <w:r w:rsidR="006248E3" w:rsidRPr="003220B9">
        <w:rPr>
          <w:sz w:val="24"/>
          <w:szCs w:val="24"/>
        </w:rPr>
        <w:t xml:space="preserve"> договор</w:t>
      </w:r>
      <w:r w:rsidR="00A7669D">
        <w:rPr>
          <w:sz w:val="24"/>
          <w:szCs w:val="24"/>
        </w:rPr>
        <w:t>а</w:t>
      </w:r>
      <w:r w:rsidR="006248E3" w:rsidRPr="003220B9">
        <w:rPr>
          <w:sz w:val="24"/>
          <w:szCs w:val="24"/>
        </w:rPr>
        <w:t>)</w:t>
      </w:r>
      <w:r w:rsidRPr="003220B9">
        <w:rPr>
          <w:sz w:val="24"/>
          <w:szCs w:val="24"/>
        </w:rPr>
        <w:t>.</w:t>
      </w:r>
      <w:r w:rsidR="003C254E" w:rsidRPr="003220B9">
        <w:rPr>
          <w:sz w:val="24"/>
          <w:szCs w:val="24"/>
        </w:rPr>
        <w:t xml:space="preserve"> </w:t>
      </w:r>
    </w:p>
    <w:p w:rsidR="00E863CA" w:rsidRPr="00837AE1" w:rsidRDefault="00E863CA" w:rsidP="00E863CA">
      <w:pPr>
        <w:spacing w:line="276" w:lineRule="auto"/>
        <w:ind w:firstLine="709"/>
        <w:jc w:val="both"/>
        <w:rPr>
          <w:rStyle w:val="ad"/>
          <w:i w:val="0"/>
        </w:rPr>
      </w:pPr>
    </w:p>
    <w:p w:rsidR="00837AE1" w:rsidRDefault="00550D02" w:rsidP="00837AE1">
      <w:pPr>
        <w:spacing w:line="276" w:lineRule="auto"/>
        <w:ind w:firstLine="709"/>
        <w:jc w:val="both"/>
        <w:rPr>
          <w:sz w:val="24"/>
          <w:szCs w:val="24"/>
        </w:rPr>
      </w:pPr>
      <w:r w:rsidRPr="00837AE1">
        <w:rPr>
          <w:b/>
          <w:sz w:val="24"/>
          <w:szCs w:val="24"/>
          <w:u w:val="single"/>
        </w:rPr>
        <w:t xml:space="preserve">Платежи </w:t>
      </w:r>
      <w:r w:rsidR="00837AE1">
        <w:rPr>
          <w:b/>
          <w:sz w:val="24"/>
          <w:szCs w:val="24"/>
          <w:u w:val="single"/>
        </w:rPr>
        <w:t>за</w:t>
      </w:r>
      <w:r w:rsidRPr="00837AE1">
        <w:rPr>
          <w:b/>
          <w:sz w:val="24"/>
          <w:szCs w:val="24"/>
          <w:u w:val="single"/>
        </w:rPr>
        <w:t xml:space="preserve"> пользовании природными ресурсами</w:t>
      </w:r>
      <w:r w:rsidR="006060EF">
        <w:rPr>
          <w:sz w:val="24"/>
          <w:szCs w:val="24"/>
        </w:rPr>
        <w:t xml:space="preserve"> прогнозируются на период 2019</w:t>
      </w:r>
      <w:r w:rsidR="00837AE1">
        <w:rPr>
          <w:sz w:val="24"/>
          <w:szCs w:val="24"/>
        </w:rPr>
        <w:t xml:space="preserve"> года, 20</w:t>
      </w:r>
      <w:r w:rsidR="006060EF">
        <w:rPr>
          <w:sz w:val="24"/>
          <w:szCs w:val="24"/>
        </w:rPr>
        <w:t>20</w:t>
      </w:r>
      <w:r w:rsidR="00837AE1">
        <w:rPr>
          <w:sz w:val="24"/>
          <w:szCs w:val="24"/>
        </w:rPr>
        <w:t xml:space="preserve"> и 202</w:t>
      </w:r>
      <w:r w:rsidR="006060EF">
        <w:rPr>
          <w:sz w:val="24"/>
          <w:szCs w:val="24"/>
        </w:rPr>
        <w:t>1</w:t>
      </w:r>
      <w:r w:rsidR="00D60269" w:rsidRPr="00837AE1">
        <w:rPr>
          <w:sz w:val="24"/>
          <w:szCs w:val="24"/>
        </w:rPr>
        <w:t xml:space="preserve"> </w:t>
      </w:r>
      <w:r w:rsidRPr="00837AE1">
        <w:rPr>
          <w:sz w:val="24"/>
          <w:szCs w:val="24"/>
        </w:rPr>
        <w:t>год</w:t>
      </w:r>
      <w:r w:rsidR="00837AE1">
        <w:rPr>
          <w:sz w:val="24"/>
          <w:szCs w:val="24"/>
        </w:rPr>
        <w:t xml:space="preserve">ов </w:t>
      </w:r>
      <w:r w:rsidR="00D60269" w:rsidRPr="00837AE1">
        <w:rPr>
          <w:sz w:val="24"/>
          <w:szCs w:val="24"/>
        </w:rPr>
        <w:t xml:space="preserve">в сумме </w:t>
      </w:r>
      <w:r w:rsidR="000372B5">
        <w:rPr>
          <w:sz w:val="24"/>
          <w:szCs w:val="24"/>
          <w:u w:val="single"/>
        </w:rPr>
        <w:t>229,9</w:t>
      </w:r>
      <w:r w:rsidR="00D60269" w:rsidRPr="00837AE1">
        <w:rPr>
          <w:sz w:val="24"/>
          <w:szCs w:val="24"/>
          <w:u w:val="single"/>
        </w:rPr>
        <w:t xml:space="preserve"> тыс.руб.,</w:t>
      </w:r>
      <w:r w:rsidR="00837AE1">
        <w:rPr>
          <w:sz w:val="24"/>
          <w:szCs w:val="24"/>
          <w:u w:val="single"/>
        </w:rPr>
        <w:t xml:space="preserve"> </w:t>
      </w:r>
      <w:r w:rsidR="000372B5">
        <w:rPr>
          <w:sz w:val="24"/>
          <w:szCs w:val="24"/>
          <w:u w:val="single"/>
        </w:rPr>
        <w:t>238,2</w:t>
      </w:r>
      <w:r w:rsidR="00837AE1">
        <w:rPr>
          <w:sz w:val="24"/>
          <w:szCs w:val="24"/>
          <w:u w:val="single"/>
        </w:rPr>
        <w:t xml:space="preserve"> тыс. руб., </w:t>
      </w:r>
      <w:r w:rsidR="000372B5">
        <w:rPr>
          <w:sz w:val="24"/>
          <w:szCs w:val="24"/>
          <w:u w:val="single"/>
        </w:rPr>
        <w:t>245,2</w:t>
      </w:r>
      <w:r w:rsidR="00837AE1">
        <w:rPr>
          <w:sz w:val="24"/>
          <w:szCs w:val="24"/>
          <w:u w:val="single"/>
        </w:rPr>
        <w:t xml:space="preserve"> тыс. руб</w:t>
      </w:r>
      <w:r w:rsidR="00837AE1" w:rsidRPr="00837AE1">
        <w:rPr>
          <w:sz w:val="24"/>
          <w:szCs w:val="24"/>
        </w:rPr>
        <w:t>. соответственно.</w:t>
      </w:r>
      <w:r w:rsidRPr="00837AE1">
        <w:rPr>
          <w:sz w:val="24"/>
          <w:szCs w:val="24"/>
        </w:rPr>
        <w:t xml:space="preserve"> </w:t>
      </w:r>
      <w:r w:rsidR="00D60269" w:rsidRPr="00837AE1">
        <w:rPr>
          <w:sz w:val="24"/>
          <w:szCs w:val="24"/>
        </w:rPr>
        <w:t>В составе неналоговых доходов составляют наименьший удельный вес</w:t>
      </w:r>
      <w:r w:rsidR="00F53B7E">
        <w:rPr>
          <w:sz w:val="24"/>
          <w:szCs w:val="24"/>
        </w:rPr>
        <w:t xml:space="preserve"> </w:t>
      </w:r>
      <w:r w:rsidR="000372B5">
        <w:rPr>
          <w:sz w:val="24"/>
          <w:szCs w:val="24"/>
          <w:u w:val="single"/>
        </w:rPr>
        <w:t>3,0</w:t>
      </w:r>
      <w:r w:rsidR="00F53B7E" w:rsidRPr="006B7D31">
        <w:rPr>
          <w:sz w:val="24"/>
          <w:szCs w:val="24"/>
          <w:u w:val="single"/>
        </w:rPr>
        <w:t>%,</w:t>
      </w:r>
      <w:r w:rsidR="00F53B7E">
        <w:rPr>
          <w:sz w:val="24"/>
          <w:szCs w:val="24"/>
        </w:rPr>
        <w:t xml:space="preserve"> </w:t>
      </w:r>
      <w:r w:rsidR="000372B5">
        <w:rPr>
          <w:sz w:val="24"/>
          <w:szCs w:val="24"/>
          <w:u w:val="single"/>
        </w:rPr>
        <w:t>3,1</w:t>
      </w:r>
      <w:r w:rsidR="00F53B7E" w:rsidRPr="006B7D31">
        <w:rPr>
          <w:sz w:val="24"/>
          <w:szCs w:val="24"/>
          <w:u w:val="single"/>
        </w:rPr>
        <w:t>%,</w:t>
      </w:r>
      <w:r w:rsidR="00F53B7E">
        <w:rPr>
          <w:sz w:val="24"/>
          <w:szCs w:val="24"/>
        </w:rPr>
        <w:t xml:space="preserve"> </w:t>
      </w:r>
      <w:r w:rsidR="00F53B7E" w:rsidRPr="006B7D31">
        <w:rPr>
          <w:sz w:val="24"/>
          <w:szCs w:val="24"/>
          <w:u w:val="single"/>
        </w:rPr>
        <w:t>3,2%</w:t>
      </w:r>
      <w:r w:rsidR="00F53B7E">
        <w:rPr>
          <w:sz w:val="24"/>
          <w:szCs w:val="24"/>
        </w:rPr>
        <w:t xml:space="preserve"> по годам соответственно</w:t>
      </w:r>
      <w:r w:rsidR="00D60269" w:rsidRPr="00837AE1">
        <w:rPr>
          <w:sz w:val="24"/>
          <w:szCs w:val="24"/>
        </w:rPr>
        <w:t>.</w:t>
      </w:r>
    </w:p>
    <w:p w:rsidR="00A025C0" w:rsidRDefault="00271B0B" w:rsidP="00837AE1">
      <w:pPr>
        <w:spacing w:line="276" w:lineRule="auto"/>
        <w:ind w:firstLine="709"/>
        <w:jc w:val="both"/>
        <w:rPr>
          <w:sz w:val="24"/>
          <w:szCs w:val="24"/>
        </w:rPr>
      </w:pPr>
      <w:r w:rsidRPr="00837AE1">
        <w:rPr>
          <w:sz w:val="24"/>
          <w:szCs w:val="24"/>
        </w:rPr>
        <w:t xml:space="preserve"> Согласно пояснительной записк</w:t>
      </w:r>
      <w:r w:rsidR="00837AE1">
        <w:rPr>
          <w:sz w:val="24"/>
          <w:szCs w:val="24"/>
        </w:rPr>
        <w:t>е</w:t>
      </w:r>
      <w:r w:rsidRPr="00837AE1">
        <w:rPr>
          <w:sz w:val="24"/>
          <w:szCs w:val="24"/>
        </w:rPr>
        <w:t xml:space="preserve"> прогноз поступлений представлен Управлением Федеральной службы по надзору в сфере природопользования по Республике Коми на основании расчетов предприятий-плательщиков.</w:t>
      </w:r>
    </w:p>
    <w:p w:rsidR="00F53B7E" w:rsidRPr="00837AE1" w:rsidRDefault="00F53B7E" w:rsidP="00837AE1">
      <w:pPr>
        <w:spacing w:line="276" w:lineRule="auto"/>
        <w:ind w:firstLine="709"/>
        <w:jc w:val="both"/>
        <w:rPr>
          <w:sz w:val="24"/>
          <w:szCs w:val="24"/>
        </w:rPr>
      </w:pPr>
    </w:p>
    <w:p w:rsidR="000372B5" w:rsidRPr="000372B5" w:rsidRDefault="000372B5" w:rsidP="00837AE1">
      <w:pPr>
        <w:spacing w:line="276" w:lineRule="auto"/>
        <w:ind w:firstLine="709"/>
        <w:jc w:val="both"/>
        <w:rPr>
          <w:sz w:val="24"/>
          <w:szCs w:val="24"/>
        </w:rPr>
      </w:pPr>
      <w:r>
        <w:rPr>
          <w:b/>
          <w:sz w:val="24"/>
          <w:szCs w:val="24"/>
          <w:u w:val="single"/>
        </w:rPr>
        <w:t>Доходы от оказания платных услуг и компенсации затрат государства,</w:t>
      </w:r>
      <w:r>
        <w:rPr>
          <w:sz w:val="24"/>
          <w:szCs w:val="24"/>
        </w:rPr>
        <w:t xml:space="preserve"> запланированы к поступлению на основании заключенных в 2018 году и запланированных к заключению в 2019 году договоров</w:t>
      </w:r>
      <w:r w:rsidR="00383DC5">
        <w:rPr>
          <w:sz w:val="24"/>
          <w:szCs w:val="24"/>
        </w:rPr>
        <w:t xml:space="preserve"> с заказчиками (17 договоров). На 2019-2021 годы поступление прогнозируется в сумме 928,0 тыс. руб. по годам.</w:t>
      </w:r>
    </w:p>
    <w:p w:rsidR="000372B5" w:rsidRDefault="000372B5" w:rsidP="00837AE1">
      <w:pPr>
        <w:spacing w:line="276" w:lineRule="auto"/>
        <w:ind w:firstLine="709"/>
        <w:jc w:val="both"/>
        <w:rPr>
          <w:b/>
          <w:sz w:val="24"/>
          <w:szCs w:val="24"/>
          <w:u w:val="single"/>
        </w:rPr>
      </w:pPr>
    </w:p>
    <w:p w:rsidR="00B50E51" w:rsidRDefault="00D60269" w:rsidP="00837AE1">
      <w:pPr>
        <w:spacing w:line="276" w:lineRule="auto"/>
        <w:ind w:firstLine="709"/>
        <w:jc w:val="both"/>
        <w:rPr>
          <w:sz w:val="24"/>
          <w:szCs w:val="24"/>
        </w:rPr>
      </w:pPr>
      <w:r w:rsidRPr="00837AE1">
        <w:rPr>
          <w:b/>
          <w:sz w:val="24"/>
          <w:szCs w:val="24"/>
          <w:u w:val="single"/>
        </w:rPr>
        <w:t>Доходы от продажи материальных и нематериальных активов</w:t>
      </w:r>
      <w:r w:rsidR="00271B0B" w:rsidRPr="00837AE1">
        <w:rPr>
          <w:b/>
          <w:sz w:val="24"/>
          <w:szCs w:val="24"/>
          <w:u w:val="single"/>
        </w:rPr>
        <w:t>,</w:t>
      </w:r>
      <w:r w:rsidR="00271B0B" w:rsidRPr="00837AE1">
        <w:rPr>
          <w:sz w:val="24"/>
          <w:szCs w:val="24"/>
        </w:rPr>
        <w:t xml:space="preserve"> прогноз поступлений</w:t>
      </w:r>
      <w:r w:rsidRPr="00837AE1">
        <w:rPr>
          <w:sz w:val="24"/>
          <w:szCs w:val="24"/>
        </w:rPr>
        <w:t xml:space="preserve"> </w:t>
      </w:r>
      <w:r w:rsidR="00A025C0" w:rsidRPr="00837AE1">
        <w:rPr>
          <w:sz w:val="24"/>
          <w:szCs w:val="24"/>
        </w:rPr>
        <w:t>составлен с учетом запланированных к продаже арендуемых земельных участков собственникам жилых домов (40 договоров купли-продажи).</w:t>
      </w:r>
    </w:p>
    <w:p w:rsidR="00550D02" w:rsidRPr="00837AE1" w:rsidRDefault="00383DC5" w:rsidP="00837AE1">
      <w:pPr>
        <w:spacing w:line="276" w:lineRule="auto"/>
        <w:ind w:firstLine="709"/>
        <w:jc w:val="both"/>
        <w:rPr>
          <w:sz w:val="24"/>
          <w:szCs w:val="24"/>
          <w:u w:val="single"/>
        </w:rPr>
      </w:pPr>
      <w:r>
        <w:rPr>
          <w:sz w:val="24"/>
          <w:szCs w:val="24"/>
        </w:rPr>
        <w:t xml:space="preserve"> На 2019 год и плановый период 2020</w:t>
      </w:r>
      <w:r w:rsidR="00A025C0" w:rsidRPr="00837AE1">
        <w:rPr>
          <w:sz w:val="24"/>
          <w:szCs w:val="24"/>
        </w:rPr>
        <w:t xml:space="preserve"> и 20</w:t>
      </w:r>
      <w:r>
        <w:rPr>
          <w:sz w:val="24"/>
          <w:szCs w:val="24"/>
        </w:rPr>
        <w:t>21</w:t>
      </w:r>
      <w:r w:rsidR="00A025C0" w:rsidRPr="00837AE1">
        <w:rPr>
          <w:sz w:val="24"/>
          <w:szCs w:val="24"/>
        </w:rPr>
        <w:t xml:space="preserve"> год</w:t>
      </w:r>
      <w:r>
        <w:rPr>
          <w:sz w:val="24"/>
          <w:szCs w:val="24"/>
        </w:rPr>
        <w:t>ов</w:t>
      </w:r>
      <w:r w:rsidR="00A025C0" w:rsidRPr="00837AE1">
        <w:rPr>
          <w:sz w:val="24"/>
          <w:szCs w:val="24"/>
        </w:rPr>
        <w:t xml:space="preserve"> по </w:t>
      </w:r>
      <w:r w:rsidR="00B50E51">
        <w:rPr>
          <w:sz w:val="24"/>
          <w:szCs w:val="24"/>
          <w:u w:val="single"/>
        </w:rPr>
        <w:t>850</w:t>
      </w:r>
      <w:r w:rsidR="00A025C0" w:rsidRPr="00837AE1">
        <w:rPr>
          <w:sz w:val="24"/>
          <w:szCs w:val="24"/>
          <w:u w:val="single"/>
        </w:rPr>
        <w:t>,0 тыс.руб</w:t>
      </w:r>
      <w:r w:rsidR="00A025C0" w:rsidRPr="00837AE1">
        <w:rPr>
          <w:sz w:val="24"/>
          <w:szCs w:val="24"/>
        </w:rPr>
        <w:t xml:space="preserve">., </w:t>
      </w:r>
      <w:r>
        <w:rPr>
          <w:sz w:val="24"/>
          <w:szCs w:val="24"/>
        </w:rPr>
        <w:t>что меньше</w:t>
      </w:r>
      <w:r w:rsidR="00A025C0" w:rsidRPr="00837AE1">
        <w:rPr>
          <w:sz w:val="24"/>
          <w:szCs w:val="24"/>
        </w:rPr>
        <w:t xml:space="preserve"> ожидаемых</w:t>
      </w:r>
      <w:r w:rsidR="00B50E51">
        <w:rPr>
          <w:sz w:val="24"/>
          <w:szCs w:val="24"/>
        </w:rPr>
        <w:t xml:space="preserve"> поступлений</w:t>
      </w:r>
      <w:r w:rsidR="00A025C0" w:rsidRPr="00837AE1">
        <w:rPr>
          <w:sz w:val="24"/>
          <w:szCs w:val="24"/>
        </w:rPr>
        <w:t xml:space="preserve"> на 201</w:t>
      </w:r>
      <w:r>
        <w:rPr>
          <w:sz w:val="24"/>
          <w:szCs w:val="24"/>
        </w:rPr>
        <w:t>8</w:t>
      </w:r>
      <w:r w:rsidR="00A025C0" w:rsidRPr="00837AE1">
        <w:rPr>
          <w:sz w:val="24"/>
          <w:szCs w:val="24"/>
        </w:rPr>
        <w:t xml:space="preserve"> год на</w:t>
      </w:r>
      <w:r w:rsidR="00A025C0" w:rsidRPr="00837AE1">
        <w:rPr>
          <w:sz w:val="24"/>
          <w:szCs w:val="24"/>
          <w:u w:val="single"/>
        </w:rPr>
        <w:t xml:space="preserve"> </w:t>
      </w:r>
      <w:r>
        <w:rPr>
          <w:sz w:val="24"/>
          <w:szCs w:val="24"/>
          <w:u w:val="single"/>
        </w:rPr>
        <w:t>745</w:t>
      </w:r>
      <w:r w:rsidR="00A025C0" w:rsidRPr="00837AE1">
        <w:rPr>
          <w:sz w:val="24"/>
          <w:szCs w:val="24"/>
          <w:u w:val="single"/>
        </w:rPr>
        <w:t>,0 тыс.руб.</w:t>
      </w:r>
    </w:p>
    <w:p w:rsidR="0081453F" w:rsidRPr="00837AE1" w:rsidRDefault="0081453F" w:rsidP="00837AE1">
      <w:pPr>
        <w:spacing w:line="276" w:lineRule="auto"/>
        <w:ind w:firstLine="709"/>
        <w:jc w:val="both"/>
        <w:rPr>
          <w:sz w:val="24"/>
          <w:szCs w:val="24"/>
        </w:rPr>
      </w:pPr>
    </w:p>
    <w:p w:rsidR="00713F33" w:rsidRDefault="001A79FC" w:rsidP="00837AE1">
      <w:pPr>
        <w:spacing w:line="276" w:lineRule="auto"/>
        <w:ind w:firstLine="709"/>
        <w:jc w:val="both"/>
        <w:rPr>
          <w:sz w:val="24"/>
          <w:szCs w:val="24"/>
          <w:u w:val="single"/>
        </w:rPr>
      </w:pPr>
      <w:r w:rsidRPr="00837AE1">
        <w:rPr>
          <w:b/>
          <w:sz w:val="24"/>
          <w:szCs w:val="24"/>
          <w:u w:val="single"/>
        </w:rPr>
        <w:t>Штрафы, санкции, возмещение ущерба</w:t>
      </w:r>
      <w:r w:rsidRPr="00837AE1">
        <w:rPr>
          <w:sz w:val="24"/>
          <w:szCs w:val="24"/>
        </w:rPr>
        <w:t xml:space="preserve"> спрогнозированы с учетом сведений главных администраторов </w:t>
      </w:r>
      <w:r w:rsidR="007E0591">
        <w:rPr>
          <w:sz w:val="24"/>
          <w:szCs w:val="24"/>
        </w:rPr>
        <w:t xml:space="preserve">доходов </w:t>
      </w:r>
      <w:r w:rsidRPr="00837AE1">
        <w:rPr>
          <w:sz w:val="24"/>
          <w:szCs w:val="24"/>
        </w:rPr>
        <w:t>бюджета. На 201</w:t>
      </w:r>
      <w:r w:rsidR="007E0591">
        <w:rPr>
          <w:sz w:val="24"/>
          <w:szCs w:val="24"/>
        </w:rPr>
        <w:t>9</w:t>
      </w:r>
      <w:r w:rsidRPr="00837AE1">
        <w:rPr>
          <w:sz w:val="24"/>
          <w:szCs w:val="24"/>
        </w:rPr>
        <w:t xml:space="preserve"> год поступление прогнозируется меньше ожидаемого </w:t>
      </w:r>
      <w:r w:rsidRPr="00837AE1">
        <w:rPr>
          <w:sz w:val="24"/>
          <w:szCs w:val="24"/>
        </w:rPr>
        <w:lastRenderedPageBreak/>
        <w:t>на 201</w:t>
      </w:r>
      <w:r w:rsidR="007E0591">
        <w:rPr>
          <w:sz w:val="24"/>
          <w:szCs w:val="24"/>
        </w:rPr>
        <w:t>8</w:t>
      </w:r>
      <w:r w:rsidRPr="00837AE1">
        <w:rPr>
          <w:sz w:val="24"/>
          <w:szCs w:val="24"/>
        </w:rPr>
        <w:t xml:space="preserve"> го на </w:t>
      </w:r>
      <w:r w:rsidR="007E0591">
        <w:rPr>
          <w:sz w:val="24"/>
          <w:szCs w:val="24"/>
          <w:u w:val="single"/>
        </w:rPr>
        <w:t>133,9</w:t>
      </w:r>
      <w:r w:rsidRPr="00837AE1">
        <w:rPr>
          <w:sz w:val="24"/>
          <w:szCs w:val="24"/>
          <w:u w:val="single"/>
        </w:rPr>
        <w:t xml:space="preserve"> тыс.руб.</w:t>
      </w:r>
      <w:r w:rsidRPr="00837AE1">
        <w:rPr>
          <w:sz w:val="24"/>
          <w:szCs w:val="24"/>
        </w:rPr>
        <w:t xml:space="preserve"> </w:t>
      </w:r>
      <w:r w:rsidR="009B2FC6" w:rsidRPr="00837AE1">
        <w:rPr>
          <w:sz w:val="24"/>
          <w:szCs w:val="24"/>
        </w:rPr>
        <w:t>По сравнению с другими неналоговыми доходами в структуре неналоговых доходов занимает второе место, так на 201</w:t>
      </w:r>
      <w:r w:rsidR="007E0591">
        <w:rPr>
          <w:sz w:val="24"/>
          <w:szCs w:val="24"/>
        </w:rPr>
        <w:t>9</w:t>
      </w:r>
      <w:r w:rsidR="00C32831">
        <w:rPr>
          <w:sz w:val="24"/>
          <w:szCs w:val="24"/>
        </w:rPr>
        <w:t xml:space="preserve"> год -</w:t>
      </w:r>
      <w:r w:rsidR="007E0591">
        <w:rPr>
          <w:sz w:val="24"/>
          <w:szCs w:val="24"/>
          <w:u w:val="single"/>
        </w:rPr>
        <w:t>15,0</w:t>
      </w:r>
      <w:r w:rsidR="003459B1">
        <w:rPr>
          <w:sz w:val="24"/>
          <w:szCs w:val="24"/>
          <w:u w:val="single"/>
        </w:rPr>
        <w:t xml:space="preserve"> </w:t>
      </w:r>
      <w:r w:rsidR="00C32831" w:rsidRPr="006B7D31">
        <w:rPr>
          <w:sz w:val="24"/>
          <w:szCs w:val="24"/>
          <w:u w:val="single"/>
        </w:rPr>
        <w:t>%,</w:t>
      </w:r>
      <w:r w:rsidR="007E0591">
        <w:rPr>
          <w:sz w:val="24"/>
          <w:szCs w:val="24"/>
        </w:rPr>
        <w:t xml:space="preserve"> на 2020</w:t>
      </w:r>
      <w:r w:rsidR="009B2FC6" w:rsidRPr="00837AE1">
        <w:rPr>
          <w:sz w:val="24"/>
          <w:szCs w:val="24"/>
        </w:rPr>
        <w:t xml:space="preserve"> год </w:t>
      </w:r>
      <w:r w:rsidR="00C32831">
        <w:rPr>
          <w:sz w:val="24"/>
          <w:szCs w:val="24"/>
        </w:rPr>
        <w:t>–</w:t>
      </w:r>
      <w:r w:rsidR="009B2FC6" w:rsidRPr="00837AE1">
        <w:rPr>
          <w:sz w:val="24"/>
          <w:szCs w:val="24"/>
        </w:rPr>
        <w:t xml:space="preserve"> </w:t>
      </w:r>
      <w:r w:rsidR="007E0591">
        <w:rPr>
          <w:sz w:val="24"/>
          <w:szCs w:val="24"/>
          <w:u w:val="single"/>
        </w:rPr>
        <w:t>15,3</w:t>
      </w:r>
      <w:r w:rsidR="003459B1">
        <w:rPr>
          <w:sz w:val="24"/>
          <w:szCs w:val="24"/>
          <w:u w:val="single"/>
        </w:rPr>
        <w:t xml:space="preserve"> </w:t>
      </w:r>
      <w:r w:rsidR="00C32831" w:rsidRPr="006B7D31">
        <w:rPr>
          <w:sz w:val="24"/>
          <w:szCs w:val="24"/>
          <w:u w:val="single"/>
        </w:rPr>
        <w:t>%,</w:t>
      </w:r>
      <w:r w:rsidR="00C32831">
        <w:rPr>
          <w:sz w:val="24"/>
          <w:szCs w:val="24"/>
        </w:rPr>
        <w:t xml:space="preserve"> на 202</w:t>
      </w:r>
      <w:r w:rsidR="007E0591">
        <w:rPr>
          <w:sz w:val="24"/>
          <w:szCs w:val="24"/>
        </w:rPr>
        <w:t>1</w:t>
      </w:r>
      <w:r w:rsidR="009B2FC6" w:rsidRPr="00837AE1">
        <w:rPr>
          <w:sz w:val="24"/>
          <w:szCs w:val="24"/>
        </w:rPr>
        <w:t xml:space="preserve"> год </w:t>
      </w:r>
      <w:r w:rsidR="007E0591">
        <w:rPr>
          <w:sz w:val="24"/>
          <w:szCs w:val="24"/>
        </w:rPr>
        <w:t>–</w:t>
      </w:r>
      <w:r w:rsidR="009B2FC6" w:rsidRPr="00837AE1">
        <w:rPr>
          <w:sz w:val="24"/>
          <w:szCs w:val="24"/>
        </w:rPr>
        <w:t xml:space="preserve"> </w:t>
      </w:r>
      <w:r w:rsidR="007E0591">
        <w:rPr>
          <w:sz w:val="24"/>
          <w:szCs w:val="24"/>
          <w:u w:val="single"/>
        </w:rPr>
        <w:t>15,8</w:t>
      </w:r>
      <w:r w:rsidR="003459B1">
        <w:rPr>
          <w:sz w:val="24"/>
          <w:szCs w:val="24"/>
          <w:u w:val="single"/>
        </w:rPr>
        <w:t xml:space="preserve"> </w:t>
      </w:r>
      <w:r w:rsidR="009B2FC6" w:rsidRPr="006B7D31">
        <w:rPr>
          <w:sz w:val="24"/>
          <w:szCs w:val="24"/>
          <w:u w:val="single"/>
        </w:rPr>
        <w:t>%.</w:t>
      </w:r>
    </w:p>
    <w:p w:rsidR="00A7669D" w:rsidRPr="00837AE1" w:rsidRDefault="00A7669D" w:rsidP="00AD1D86">
      <w:pPr>
        <w:spacing w:after="240" w:line="276" w:lineRule="auto"/>
        <w:ind w:firstLine="709"/>
        <w:jc w:val="both"/>
        <w:rPr>
          <w:sz w:val="24"/>
          <w:szCs w:val="24"/>
        </w:rPr>
      </w:pPr>
    </w:p>
    <w:p w:rsidR="003359FF" w:rsidRDefault="003359FF" w:rsidP="001C6898">
      <w:pPr>
        <w:ind w:firstLine="709"/>
        <w:jc w:val="center"/>
        <w:rPr>
          <w:b/>
          <w:sz w:val="26"/>
          <w:szCs w:val="26"/>
        </w:rPr>
      </w:pPr>
      <w:r w:rsidRPr="006871F1">
        <w:rPr>
          <w:b/>
          <w:sz w:val="26"/>
          <w:szCs w:val="26"/>
        </w:rPr>
        <w:t xml:space="preserve">3.3. </w:t>
      </w:r>
      <w:r w:rsidR="0094403B" w:rsidRPr="006871F1">
        <w:rPr>
          <w:b/>
          <w:sz w:val="26"/>
          <w:szCs w:val="26"/>
        </w:rPr>
        <w:t>Безвозмездные поступления</w:t>
      </w:r>
      <w:r w:rsidR="00CB2D14" w:rsidRPr="006871F1">
        <w:rPr>
          <w:b/>
          <w:sz w:val="26"/>
          <w:szCs w:val="26"/>
        </w:rPr>
        <w:t xml:space="preserve"> от других бюджетов бюджетной системы Российской Федерации.</w:t>
      </w:r>
    </w:p>
    <w:p w:rsidR="006871F1" w:rsidRPr="006871F1" w:rsidRDefault="006871F1" w:rsidP="001C6898">
      <w:pPr>
        <w:ind w:firstLine="709"/>
        <w:jc w:val="center"/>
        <w:rPr>
          <w:sz w:val="26"/>
          <w:szCs w:val="26"/>
        </w:rPr>
      </w:pPr>
    </w:p>
    <w:p w:rsidR="006871F1" w:rsidRPr="00072C7C" w:rsidRDefault="00072C7C" w:rsidP="00072C7C">
      <w:pPr>
        <w:spacing w:line="276" w:lineRule="auto"/>
        <w:ind w:firstLine="709"/>
        <w:jc w:val="both"/>
        <w:rPr>
          <w:sz w:val="24"/>
          <w:szCs w:val="24"/>
        </w:rPr>
      </w:pPr>
      <w:r>
        <w:rPr>
          <w:sz w:val="24"/>
          <w:szCs w:val="24"/>
        </w:rPr>
        <w:t xml:space="preserve">Как уже отмечалось в начале раздела 3 </w:t>
      </w:r>
      <w:r w:rsidR="00AF27FB">
        <w:rPr>
          <w:sz w:val="24"/>
          <w:szCs w:val="24"/>
        </w:rPr>
        <w:t>З</w:t>
      </w:r>
      <w:r>
        <w:rPr>
          <w:sz w:val="24"/>
          <w:szCs w:val="24"/>
        </w:rPr>
        <w:t>аключения, о</w:t>
      </w:r>
      <w:r w:rsidR="0094403B" w:rsidRPr="00072C7C">
        <w:rPr>
          <w:sz w:val="24"/>
          <w:szCs w:val="24"/>
        </w:rPr>
        <w:t>сновную часть доходов бюджета МР «Ижемский»</w:t>
      </w:r>
      <w:r w:rsidR="006871F1" w:rsidRPr="00072C7C">
        <w:rPr>
          <w:sz w:val="24"/>
          <w:szCs w:val="24"/>
        </w:rPr>
        <w:t xml:space="preserve"> будут составлять безвозмездные поступления</w:t>
      </w:r>
      <w:r w:rsidR="00873E29">
        <w:rPr>
          <w:sz w:val="24"/>
          <w:szCs w:val="24"/>
        </w:rPr>
        <w:t>.</w:t>
      </w:r>
      <w:r w:rsidR="00E17287" w:rsidRPr="00072C7C">
        <w:rPr>
          <w:sz w:val="24"/>
          <w:szCs w:val="24"/>
        </w:rPr>
        <w:t xml:space="preserve"> </w:t>
      </w:r>
    </w:p>
    <w:p w:rsidR="00C36D2F" w:rsidRPr="00072C7C" w:rsidRDefault="00E17287" w:rsidP="00072C7C">
      <w:pPr>
        <w:spacing w:line="276" w:lineRule="auto"/>
        <w:ind w:firstLine="709"/>
        <w:jc w:val="both"/>
        <w:rPr>
          <w:sz w:val="24"/>
          <w:szCs w:val="24"/>
        </w:rPr>
      </w:pPr>
      <w:r w:rsidRPr="00072C7C">
        <w:rPr>
          <w:sz w:val="24"/>
          <w:szCs w:val="24"/>
        </w:rPr>
        <w:t>Общий объем безвозмездных поступлений на 201</w:t>
      </w:r>
      <w:r w:rsidR="00EF7196">
        <w:rPr>
          <w:sz w:val="24"/>
          <w:szCs w:val="24"/>
        </w:rPr>
        <w:t>9</w:t>
      </w:r>
      <w:r w:rsidRPr="00072C7C">
        <w:rPr>
          <w:sz w:val="24"/>
          <w:szCs w:val="24"/>
        </w:rPr>
        <w:t xml:space="preserve"> год </w:t>
      </w:r>
      <w:r w:rsidR="00775066">
        <w:rPr>
          <w:sz w:val="24"/>
          <w:szCs w:val="24"/>
        </w:rPr>
        <w:t xml:space="preserve">Проектом бюджета района </w:t>
      </w:r>
      <w:r w:rsidRPr="00072C7C">
        <w:rPr>
          <w:sz w:val="24"/>
          <w:szCs w:val="24"/>
        </w:rPr>
        <w:t xml:space="preserve">прогнозируется в сумме </w:t>
      </w:r>
      <w:r w:rsidR="00EF7196">
        <w:rPr>
          <w:sz w:val="24"/>
          <w:szCs w:val="24"/>
          <w:u w:val="single"/>
        </w:rPr>
        <w:t>785 479,1</w:t>
      </w:r>
      <w:r w:rsidR="00C36D2F" w:rsidRPr="00072C7C">
        <w:rPr>
          <w:sz w:val="24"/>
          <w:szCs w:val="24"/>
          <w:u w:val="single"/>
        </w:rPr>
        <w:t xml:space="preserve"> тыс.руб</w:t>
      </w:r>
      <w:r w:rsidR="00C36D2F" w:rsidRPr="00072C7C">
        <w:rPr>
          <w:sz w:val="24"/>
          <w:szCs w:val="24"/>
        </w:rPr>
        <w:t>., со</w:t>
      </w:r>
      <w:r w:rsidRPr="00072C7C">
        <w:rPr>
          <w:sz w:val="24"/>
          <w:szCs w:val="24"/>
        </w:rPr>
        <w:t xml:space="preserve"> снижение</w:t>
      </w:r>
      <w:r w:rsidR="00C36D2F" w:rsidRPr="00072C7C">
        <w:rPr>
          <w:sz w:val="24"/>
          <w:szCs w:val="24"/>
        </w:rPr>
        <w:t>м</w:t>
      </w:r>
      <w:r w:rsidRPr="00072C7C">
        <w:rPr>
          <w:sz w:val="24"/>
          <w:szCs w:val="24"/>
        </w:rPr>
        <w:t xml:space="preserve"> к </w:t>
      </w:r>
      <w:r w:rsidR="00E66134" w:rsidRPr="00072C7C">
        <w:rPr>
          <w:sz w:val="24"/>
          <w:szCs w:val="24"/>
        </w:rPr>
        <w:t>ожидаемым</w:t>
      </w:r>
      <w:r w:rsidRPr="00072C7C">
        <w:rPr>
          <w:sz w:val="24"/>
          <w:szCs w:val="24"/>
        </w:rPr>
        <w:t xml:space="preserve"> поступлениям 201</w:t>
      </w:r>
      <w:r w:rsidR="00EF7196">
        <w:rPr>
          <w:sz w:val="24"/>
          <w:szCs w:val="24"/>
        </w:rPr>
        <w:t>8</w:t>
      </w:r>
      <w:r w:rsidR="00C36D2F" w:rsidRPr="00072C7C">
        <w:rPr>
          <w:sz w:val="24"/>
          <w:szCs w:val="24"/>
        </w:rPr>
        <w:t xml:space="preserve"> года</w:t>
      </w:r>
      <w:r w:rsidRPr="00072C7C">
        <w:rPr>
          <w:sz w:val="24"/>
          <w:szCs w:val="24"/>
        </w:rPr>
        <w:t xml:space="preserve"> на </w:t>
      </w:r>
      <w:r w:rsidR="00EF7196">
        <w:rPr>
          <w:sz w:val="24"/>
          <w:szCs w:val="24"/>
          <w:u w:val="single"/>
        </w:rPr>
        <w:t>121 036,2</w:t>
      </w:r>
      <w:r w:rsidR="00E66134" w:rsidRPr="00072C7C">
        <w:rPr>
          <w:sz w:val="24"/>
          <w:szCs w:val="24"/>
          <w:u w:val="single"/>
        </w:rPr>
        <w:t xml:space="preserve"> т</w:t>
      </w:r>
      <w:r w:rsidR="00407903" w:rsidRPr="00072C7C">
        <w:rPr>
          <w:sz w:val="24"/>
          <w:szCs w:val="24"/>
          <w:u w:val="single"/>
        </w:rPr>
        <w:t>ыс.руб. (</w:t>
      </w:r>
      <w:r w:rsidR="00407903" w:rsidRPr="00072C7C">
        <w:rPr>
          <w:sz w:val="24"/>
          <w:szCs w:val="24"/>
        </w:rPr>
        <w:t xml:space="preserve">см.таблицу № 2). </w:t>
      </w:r>
      <w:r w:rsidR="00775066">
        <w:rPr>
          <w:sz w:val="24"/>
          <w:szCs w:val="24"/>
        </w:rPr>
        <w:t>На</w:t>
      </w:r>
      <w:r w:rsidR="00EF7196">
        <w:rPr>
          <w:sz w:val="24"/>
          <w:szCs w:val="24"/>
        </w:rPr>
        <w:t xml:space="preserve"> плановый период 2020</w:t>
      </w:r>
      <w:r w:rsidR="00E66134" w:rsidRPr="00072C7C">
        <w:rPr>
          <w:sz w:val="24"/>
          <w:szCs w:val="24"/>
        </w:rPr>
        <w:t xml:space="preserve"> и 20</w:t>
      </w:r>
      <w:r w:rsidR="006C7BA3">
        <w:rPr>
          <w:sz w:val="24"/>
          <w:szCs w:val="24"/>
        </w:rPr>
        <w:t>2</w:t>
      </w:r>
      <w:r w:rsidR="00EF7196">
        <w:rPr>
          <w:sz w:val="24"/>
          <w:szCs w:val="24"/>
        </w:rPr>
        <w:t>1</w:t>
      </w:r>
      <w:r w:rsidR="00E66134" w:rsidRPr="00072C7C">
        <w:rPr>
          <w:sz w:val="24"/>
          <w:szCs w:val="24"/>
        </w:rPr>
        <w:t xml:space="preserve"> годов</w:t>
      </w:r>
      <w:r w:rsidR="00775066">
        <w:rPr>
          <w:sz w:val="24"/>
          <w:szCs w:val="24"/>
        </w:rPr>
        <w:t xml:space="preserve"> общий объем безвозмездных поступлений прогнозируется</w:t>
      </w:r>
      <w:r w:rsidR="00E66134" w:rsidRPr="00072C7C">
        <w:rPr>
          <w:sz w:val="24"/>
          <w:szCs w:val="24"/>
        </w:rPr>
        <w:t xml:space="preserve"> в сумме </w:t>
      </w:r>
      <w:r w:rsidR="00EF7196">
        <w:rPr>
          <w:sz w:val="24"/>
          <w:szCs w:val="24"/>
          <w:u w:val="single"/>
        </w:rPr>
        <w:t>761 320,8</w:t>
      </w:r>
      <w:r w:rsidR="00C36D2F" w:rsidRPr="00072C7C">
        <w:rPr>
          <w:sz w:val="24"/>
          <w:szCs w:val="24"/>
          <w:u w:val="single"/>
        </w:rPr>
        <w:t xml:space="preserve"> </w:t>
      </w:r>
      <w:r w:rsidR="00E66134" w:rsidRPr="00072C7C">
        <w:rPr>
          <w:sz w:val="24"/>
          <w:szCs w:val="24"/>
          <w:u w:val="single"/>
        </w:rPr>
        <w:t>тыс.руб</w:t>
      </w:r>
      <w:r w:rsidR="00E66134" w:rsidRPr="00072C7C">
        <w:rPr>
          <w:sz w:val="24"/>
          <w:szCs w:val="24"/>
        </w:rPr>
        <w:t xml:space="preserve">. и </w:t>
      </w:r>
      <w:r w:rsidR="00EF7196">
        <w:rPr>
          <w:sz w:val="24"/>
          <w:szCs w:val="24"/>
          <w:u w:val="single"/>
        </w:rPr>
        <w:t>764 418,9</w:t>
      </w:r>
      <w:r w:rsidR="00E66134" w:rsidRPr="00072C7C">
        <w:rPr>
          <w:sz w:val="24"/>
          <w:szCs w:val="24"/>
          <w:u w:val="single"/>
        </w:rPr>
        <w:t xml:space="preserve"> тыс.руб</w:t>
      </w:r>
      <w:r w:rsidR="00E66134" w:rsidRPr="00072C7C">
        <w:rPr>
          <w:sz w:val="24"/>
          <w:szCs w:val="24"/>
        </w:rPr>
        <w:t>.</w:t>
      </w:r>
      <w:r w:rsidR="00407903" w:rsidRPr="00072C7C">
        <w:rPr>
          <w:sz w:val="24"/>
          <w:szCs w:val="24"/>
        </w:rPr>
        <w:t xml:space="preserve"> </w:t>
      </w:r>
      <w:r w:rsidR="00775066">
        <w:rPr>
          <w:sz w:val="24"/>
          <w:szCs w:val="24"/>
        </w:rPr>
        <w:t>соответственно.</w:t>
      </w:r>
    </w:p>
    <w:p w:rsidR="00407903" w:rsidRPr="00072C7C" w:rsidRDefault="00407903" w:rsidP="00072C7C">
      <w:pPr>
        <w:spacing w:line="276" w:lineRule="auto"/>
        <w:ind w:firstLine="709"/>
        <w:jc w:val="both"/>
        <w:rPr>
          <w:sz w:val="24"/>
          <w:szCs w:val="24"/>
        </w:rPr>
      </w:pPr>
      <w:r w:rsidRPr="00072C7C">
        <w:rPr>
          <w:sz w:val="24"/>
          <w:szCs w:val="24"/>
        </w:rPr>
        <w:t>Прогноз безвозмездных поступлений в разрезе дотаций, субсидий, субвенций</w:t>
      </w:r>
      <w:r w:rsidR="00775066">
        <w:rPr>
          <w:sz w:val="24"/>
          <w:szCs w:val="24"/>
        </w:rPr>
        <w:t>, а также</w:t>
      </w:r>
      <w:r w:rsidR="003E4B44">
        <w:rPr>
          <w:sz w:val="24"/>
          <w:szCs w:val="24"/>
        </w:rPr>
        <w:t xml:space="preserve"> иных межбюджетных трансфертов</w:t>
      </w:r>
      <w:r w:rsidR="00775066">
        <w:rPr>
          <w:sz w:val="24"/>
          <w:szCs w:val="24"/>
        </w:rPr>
        <w:t xml:space="preserve"> из бюджетов сельских поселений на </w:t>
      </w:r>
      <w:r w:rsidR="00775066" w:rsidRPr="00ED36B1">
        <w:rPr>
          <w:sz w:val="24"/>
          <w:szCs w:val="24"/>
        </w:rPr>
        <w:t>осуществление переданных полномочий</w:t>
      </w:r>
      <w:r w:rsidR="00775066">
        <w:rPr>
          <w:sz w:val="24"/>
          <w:szCs w:val="24"/>
        </w:rPr>
        <w:t>,</w:t>
      </w:r>
      <w:r w:rsidR="00775066" w:rsidRPr="00072C7C">
        <w:rPr>
          <w:sz w:val="24"/>
          <w:szCs w:val="24"/>
        </w:rPr>
        <w:t xml:space="preserve"> </w:t>
      </w:r>
      <w:r w:rsidRPr="00072C7C">
        <w:rPr>
          <w:sz w:val="24"/>
          <w:szCs w:val="24"/>
        </w:rPr>
        <w:t xml:space="preserve">представлен в таблице № </w:t>
      </w:r>
      <w:r w:rsidR="00180CC6" w:rsidRPr="00072C7C">
        <w:rPr>
          <w:sz w:val="24"/>
          <w:szCs w:val="24"/>
        </w:rPr>
        <w:t>6</w:t>
      </w:r>
      <w:r w:rsidRPr="00072C7C">
        <w:rPr>
          <w:sz w:val="24"/>
          <w:szCs w:val="24"/>
        </w:rPr>
        <w:t>.</w:t>
      </w:r>
    </w:p>
    <w:p w:rsidR="00407903" w:rsidRPr="00407903" w:rsidRDefault="00180CC6" w:rsidP="001C6898">
      <w:pPr>
        <w:ind w:firstLine="709"/>
        <w:jc w:val="right"/>
        <w:rPr>
          <w:sz w:val="22"/>
          <w:szCs w:val="22"/>
        </w:rPr>
      </w:pPr>
      <w:r>
        <w:rPr>
          <w:sz w:val="22"/>
          <w:szCs w:val="22"/>
        </w:rPr>
        <w:t>Т</w:t>
      </w:r>
      <w:r w:rsidR="00407903" w:rsidRPr="00407903">
        <w:rPr>
          <w:sz w:val="22"/>
          <w:szCs w:val="22"/>
        </w:rPr>
        <w:t xml:space="preserve">аблица № </w:t>
      </w:r>
      <w:r>
        <w:rPr>
          <w:sz w:val="22"/>
          <w:szCs w:val="22"/>
        </w:rPr>
        <w:t>6</w:t>
      </w:r>
    </w:p>
    <w:tbl>
      <w:tblPr>
        <w:tblW w:w="1042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1417"/>
        <w:gridCol w:w="851"/>
        <w:gridCol w:w="1276"/>
        <w:gridCol w:w="850"/>
        <w:gridCol w:w="1418"/>
        <w:gridCol w:w="815"/>
      </w:tblGrid>
      <w:tr w:rsidR="00BC7A16" w:rsidRPr="00072C7C" w:rsidTr="0072592B">
        <w:trPr>
          <w:trHeight w:val="210"/>
        </w:trPr>
        <w:tc>
          <w:tcPr>
            <w:tcW w:w="3794" w:type="dxa"/>
            <w:vMerge w:val="restart"/>
            <w:vAlign w:val="center"/>
          </w:tcPr>
          <w:p w:rsidR="00BC7A16" w:rsidRPr="00072C7C" w:rsidRDefault="00BC7A16" w:rsidP="00072C7C">
            <w:pPr>
              <w:jc w:val="center"/>
            </w:pPr>
            <w:r w:rsidRPr="00072C7C">
              <w:t>Наименование</w:t>
            </w:r>
          </w:p>
          <w:p w:rsidR="00BC7A16" w:rsidRPr="00072C7C" w:rsidRDefault="00BC7A16" w:rsidP="00072C7C">
            <w:pPr>
              <w:jc w:val="center"/>
            </w:pPr>
          </w:p>
        </w:tc>
        <w:tc>
          <w:tcPr>
            <w:tcW w:w="2268" w:type="dxa"/>
            <w:gridSpan w:val="2"/>
            <w:vAlign w:val="center"/>
          </w:tcPr>
          <w:p w:rsidR="00BC7A16" w:rsidRPr="00072C7C" w:rsidRDefault="00BC7A16" w:rsidP="00EF7196">
            <w:pPr>
              <w:jc w:val="center"/>
            </w:pPr>
            <w:r w:rsidRPr="00072C7C">
              <w:t>Проект на 201</w:t>
            </w:r>
            <w:r w:rsidR="00EF7196">
              <w:t>9</w:t>
            </w:r>
            <w:r w:rsidRPr="00072C7C">
              <w:t>г.</w:t>
            </w:r>
          </w:p>
        </w:tc>
        <w:tc>
          <w:tcPr>
            <w:tcW w:w="2126" w:type="dxa"/>
            <w:gridSpan w:val="2"/>
            <w:vAlign w:val="center"/>
          </w:tcPr>
          <w:p w:rsidR="00BC7A16" w:rsidRPr="00072C7C" w:rsidRDefault="00EF7196" w:rsidP="00EF7196">
            <w:pPr>
              <w:jc w:val="center"/>
            </w:pPr>
            <w:r>
              <w:t>Проект на 2020</w:t>
            </w:r>
            <w:r w:rsidR="00BC7A16" w:rsidRPr="00072C7C">
              <w:t>г.</w:t>
            </w:r>
          </w:p>
        </w:tc>
        <w:tc>
          <w:tcPr>
            <w:tcW w:w="2233" w:type="dxa"/>
            <w:gridSpan w:val="2"/>
            <w:vAlign w:val="center"/>
          </w:tcPr>
          <w:p w:rsidR="00BC7A16" w:rsidRPr="00072C7C" w:rsidRDefault="002C220A" w:rsidP="00EF7196">
            <w:pPr>
              <w:jc w:val="center"/>
            </w:pPr>
            <w:r>
              <w:t>Проект на 202</w:t>
            </w:r>
            <w:r w:rsidR="00EF7196">
              <w:t>1</w:t>
            </w:r>
            <w:r w:rsidR="00BC7A16" w:rsidRPr="00072C7C">
              <w:t>г.</w:t>
            </w:r>
          </w:p>
        </w:tc>
      </w:tr>
      <w:tr w:rsidR="00DF623C" w:rsidRPr="00072C7C" w:rsidTr="0072592B">
        <w:trPr>
          <w:trHeight w:val="90"/>
        </w:trPr>
        <w:tc>
          <w:tcPr>
            <w:tcW w:w="3794" w:type="dxa"/>
            <w:vMerge/>
            <w:vAlign w:val="center"/>
          </w:tcPr>
          <w:p w:rsidR="00DF623C" w:rsidRPr="00072C7C" w:rsidRDefault="00DF623C" w:rsidP="00072C7C">
            <w:pPr>
              <w:jc w:val="center"/>
            </w:pPr>
          </w:p>
        </w:tc>
        <w:tc>
          <w:tcPr>
            <w:tcW w:w="1417" w:type="dxa"/>
            <w:vAlign w:val="center"/>
          </w:tcPr>
          <w:p w:rsidR="00DF623C" w:rsidRPr="00072C7C" w:rsidRDefault="00632CDC" w:rsidP="00072C7C">
            <w:pPr>
              <w:jc w:val="center"/>
            </w:pPr>
            <w:r w:rsidRPr="00072C7C">
              <w:t>с</w:t>
            </w:r>
            <w:r w:rsidR="00DF623C" w:rsidRPr="00072C7C">
              <w:t>умма</w:t>
            </w:r>
            <w:r w:rsidRPr="00072C7C">
              <w:t xml:space="preserve"> в </w:t>
            </w:r>
            <w:r w:rsidR="006C636F" w:rsidRPr="00072C7C">
              <w:t>(</w:t>
            </w:r>
            <w:r w:rsidRPr="00072C7C">
              <w:t>тыс.руб.</w:t>
            </w:r>
            <w:r w:rsidR="006C636F" w:rsidRPr="00072C7C">
              <w:t>)</w:t>
            </w:r>
          </w:p>
        </w:tc>
        <w:tc>
          <w:tcPr>
            <w:tcW w:w="851" w:type="dxa"/>
            <w:vAlign w:val="center"/>
          </w:tcPr>
          <w:p w:rsidR="00DF623C" w:rsidRPr="00072C7C" w:rsidRDefault="00DF623C" w:rsidP="00072C7C">
            <w:pPr>
              <w:jc w:val="center"/>
            </w:pPr>
            <w:r w:rsidRPr="00072C7C">
              <w:t>уд.вес</w:t>
            </w:r>
            <w:r w:rsidR="00632CDC" w:rsidRPr="00072C7C">
              <w:t xml:space="preserve"> в %</w:t>
            </w:r>
          </w:p>
        </w:tc>
        <w:tc>
          <w:tcPr>
            <w:tcW w:w="1276" w:type="dxa"/>
            <w:vAlign w:val="center"/>
          </w:tcPr>
          <w:p w:rsidR="00DF623C" w:rsidRPr="00072C7C" w:rsidRDefault="00632CDC" w:rsidP="00072C7C">
            <w:pPr>
              <w:jc w:val="center"/>
            </w:pPr>
            <w:r w:rsidRPr="00072C7C">
              <w:t>с</w:t>
            </w:r>
            <w:r w:rsidR="00DF623C" w:rsidRPr="00072C7C">
              <w:t>умма</w:t>
            </w:r>
            <w:r w:rsidRPr="00072C7C">
              <w:t xml:space="preserve"> в </w:t>
            </w:r>
            <w:r w:rsidR="006C636F" w:rsidRPr="00072C7C">
              <w:t>(</w:t>
            </w:r>
            <w:r w:rsidRPr="00072C7C">
              <w:t>тыс.руб.</w:t>
            </w:r>
            <w:r w:rsidR="006C636F" w:rsidRPr="00072C7C">
              <w:t>)</w:t>
            </w:r>
          </w:p>
        </w:tc>
        <w:tc>
          <w:tcPr>
            <w:tcW w:w="850" w:type="dxa"/>
            <w:vAlign w:val="center"/>
          </w:tcPr>
          <w:p w:rsidR="00DF623C" w:rsidRPr="00072C7C" w:rsidRDefault="00DF623C" w:rsidP="00072C7C">
            <w:pPr>
              <w:jc w:val="center"/>
            </w:pPr>
            <w:r w:rsidRPr="00072C7C">
              <w:t>уд.вес</w:t>
            </w:r>
            <w:r w:rsidR="00632CDC" w:rsidRPr="00072C7C">
              <w:t xml:space="preserve"> в %</w:t>
            </w:r>
          </w:p>
        </w:tc>
        <w:tc>
          <w:tcPr>
            <w:tcW w:w="1418" w:type="dxa"/>
            <w:vAlign w:val="center"/>
          </w:tcPr>
          <w:p w:rsidR="00DF623C" w:rsidRPr="00072C7C" w:rsidRDefault="00632CDC" w:rsidP="00072C7C">
            <w:pPr>
              <w:jc w:val="center"/>
            </w:pPr>
            <w:r w:rsidRPr="00072C7C">
              <w:t>с</w:t>
            </w:r>
            <w:r w:rsidR="00DF623C" w:rsidRPr="00072C7C">
              <w:t>умма</w:t>
            </w:r>
            <w:r w:rsidRPr="00072C7C">
              <w:t xml:space="preserve"> в </w:t>
            </w:r>
            <w:r w:rsidR="006C636F" w:rsidRPr="00072C7C">
              <w:t>(</w:t>
            </w:r>
            <w:r w:rsidRPr="00072C7C">
              <w:t>тыс.руб.</w:t>
            </w:r>
            <w:r w:rsidR="006C636F" w:rsidRPr="00072C7C">
              <w:t>)</w:t>
            </w:r>
          </w:p>
        </w:tc>
        <w:tc>
          <w:tcPr>
            <w:tcW w:w="815" w:type="dxa"/>
            <w:vAlign w:val="center"/>
          </w:tcPr>
          <w:p w:rsidR="00DF623C" w:rsidRPr="00072C7C" w:rsidRDefault="00DF623C" w:rsidP="00072C7C">
            <w:pPr>
              <w:jc w:val="center"/>
            </w:pPr>
            <w:r w:rsidRPr="00072C7C">
              <w:t>уд.вес</w:t>
            </w:r>
            <w:r w:rsidR="00632CDC" w:rsidRPr="00072C7C">
              <w:t xml:space="preserve"> в %</w:t>
            </w:r>
          </w:p>
        </w:tc>
      </w:tr>
      <w:tr w:rsidR="00DE094D" w:rsidRPr="00072C7C" w:rsidTr="0072592B">
        <w:tc>
          <w:tcPr>
            <w:tcW w:w="3794" w:type="dxa"/>
            <w:vAlign w:val="center"/>
          </w:tcPr>
          <w:p w:rsidR="00DE094D" w:rsidRPr="00072C7C" w:rsidRDefault="00072C7C" w:rsidP="00072C7C">
            <w:pPr>
              <w:jc w:val="center"/>
            </w:pPr>
            <w:r>
              <w:t>Дотации</w:t>
            </w:r>
          </w:p>
        </w:tc>
        <w:tc>
          <w:tcPr>
            <w:tcW w:w="1417" w:type="dxa"/>
            <w:vAlign w:val="center"/>
          </w:tcPr>
          <w:p w:rsidR="00DE094D" w:rsidRPr="00072C7C" w:rsidRDefault="00450F0B" w:rsidP="00072C7C">
            <w:pPr>
              <w:jc w:val="center"/>
            </w:pPr>
            <w:r>
              <w:t>189 404,4</w:t>
            </w:r>
          </w:p>
        </w:tc>
        <w:tc>
          <w:tcPr>
            <w:tcW w:w="851" w:type="dxa"/>
            <w:vAlign w:val="center"/>
          </w:tcPr>
          <w:p w:rsidR="00DE094D" w:rsidRPr="00072C7C" w:rsidRDefault="00F02864" w:rsidP="00072C7C">
            <w:pPr>
              <w:jc w:val="center"/>
            </w:pPr>
            <w:r>
              <w:t>24,1</w:t>
            </w:r>
          </w:p>
        </w:tc>
        <w:tc>
          <w:tcPr>
            <w:tcW w:w="1276" w:type="dxa"/>
            <w:vAlign w:val="center"/>
          </w:tcPr>
          <w:p w:rsidR="00DE094D" w:rsidRPr="00072C7C" w:rsidRDefault="00450F0B" w:rsidP="00072C7C">
            <w:pPr>
              <w:jc w:val="center"/>
            </w:pPr>
            <w:r>
              <w:t>160 470,8</w:t>
            </w:r>
          </w:p>
        </w:tc>
        <w:tc>
          <w:tcPr>
            <w:tcW w:w="850" w:type="dxa"/>
            <w:vAlign w:val="center"/>
          </w:tcPr>
          <w:p w:rsidR="00DE094D" w:rsidRPr="00072C7C" w:rsidRDefault="00F02864" w:rsidP="00072C7C">
            <w:pPr>
              <w:jc w:val="center"/>
            </w:pPr>
            <w:r>
              <w:t>21,1</w:t>
            </w:r>
          </w:p>
        </w:tc>
        <w:tc>
          <w:tcPr>
            <w:tcW w:w="1418" w:type="dxa"/>
            <w:vAlign w:val="center"/>
          </w:tcPr>
          <w:p w:rsidR="00DE094D" w:rsidRPr="00072C7C" w:rsidRDefault="00450F0B" w:rsidP="00072C7C">
            <w:pPr>
              <w:jc w:val="center"/>
            </w:pPr>
            <w:r>
              <w:t>161 963,1</w:t>
            </w:r>
          </w:p>
        </w:tc>
        <w:tc>
          <w:tcPr>
            <w:tcW w:w="815" w:type="dxa"/>
            <w:vAlign w:val="center"/>
          </w:tcPr>
          <w:p w:rsidR="00DE094D" w:rsidRPr="00072C7C" w:rsidRDefault="00F02864" w:rsidP="00072C7C">
            <w:pPr>
              <w:jc w:val="center"/>
            </w:pPr>
            <w:r>
              <w:t>21,2</w:t>
            </w:r>
          </w:p>
        </w:tc>
      </w:tr>
      <w:tr w:rsidR="00DE094D" w:rsidRPr="00072C7C" w:rsidTr="0072592B">
        <w:tc>
          <w:tcPr>
            <w:tcW w:w="3794" w:type="dxa"/>
            <w:vAlign w:val="center"/>
          </w:tcPr>
          <w:p w:rsidR="00DE094D" w:rsidRPr="00072C7C" w:rsidRDefault="00072C7C" w:rsidP="00072C7C">
            <w:pPr>
              <w:jc w:val="center"/>
            </w:pPr>
            <w:r>
              <w:t>Субсидии</w:t>
            </w:r>
          </w:p>
        </w:tc>
        <w:tc>
          <w:tcPr>
            <w:tcW w:w="1417" w:type="dxa"/>
            <w:vAlign w:val="center"/>
          </w:tcPr>
          <w:p w:rsidR="00DE094D" w:rsidRPr="00072C7C" w:rsidRDefault="00450F0B" w:rsidP="00072C7C">
            <w:pPr>
              <w:jc w:val="center"/>
            </w:pPr>
            <w:r>
              <w:t>12 126,0</w:t>
            </w:r>
          </w:p>
        </w:tc>
        <w:tc>
          <w:tcPr>
            <w:tcW w:w="851" w:type="dxa"/>
            <w:vAlign w:val="center"/>
          </w:tcPr>
          <w:p w:rsidR="00DE094D" w:rsidRPr="00072C7C" w:rsidRDefault="00F02864" w:rsidP="00E85B95">
            <w:pPr>
              <w:jc w:val="center"/>
            </w:pPr>
            <w:r>
              <w:t>1,5</w:t>
            </w:r>
          </w:p>
        </w:tc>
        <w:tc>
          <w:tcPr>
            <w:tcW w:w="1276" w:type="dxa"/>
            <w:vAlign w:val="center"/>
          </w:tcPr>
          <w:p w:rsidR="00DE094D" w:rsidRPr="00072C7C" w:rsidRDefault="00450F0B" w:rsidP="00072C7C">
            <w:pPr>
              <w:jc w:val="center"/>
            </w:pPr>
            <w:r>
              <w:t>12 126,0</w:t>
            </w:r>
          </w:p>
        </w:tc>
        <w:tc>
          <w:tcPr>
            <w:tcW w:w="850" w:type="dxa"/>
            <w:vAlign w:val="center"/>
          </w:tcPr>
          <w:p w:rsidR="00DE094D" w:rsidRPr="00072C7C" w:rsidRDefault="00F02864" w:rsidP="00072C7C">
            <w:pPr>
              <w:jc w:val="center"/>
            </w:pPr>
            <w:r>
              <w:t>1,6</w:t>
            </w:r>
          </w:p>
        </w:tc>
        <w:tc>
          <w:tcPr>
            <w:tcW w:w="1418" w:type="dxa"/>
            <w:vAlign w:val="center"/>
          </w:tcPr>
          <w:p w:rsidR="00DE094D" w:rsidRPr="00072C7C" w:rsidRDefault="00450F0B" w:rsidP="00072C7C">
            <w:pPr>
              <w:jc w:val="center"/>
            </w:pPr>
            <w:r>
              <w:t>12 126,0</w:t>
            </w:r>
          </w:p>
        </w:tc>
        <w:tc>
          <w:tcPr>
            <w:tcW w:w="815" w:type="dxa"/>
            <w:vAlign w:val="center"/>
          </w:tcPr>
          <w:p w:rsidR="00DE094D" w:rsidRPr="00072C7C" w:rsidRDefault="00F02864" w:rsidP="00072C7C">
            <w:pPr>
              <w:jc w:val="center"/>
            </w:pPr>
            <w:r>
              <w:t>1,6</w:t>
            </w:r>
          </w:p>
        </w:tc>
      </w:tr>
      <w:tr w:rsidR="00DE094D" w:rsidRPr="00072C7C" w:rsidTr="0072592B">
        <w:tc>
          <w:tcPr>
            <w:tcW w:w="3794" w:type="dxa"/>
            <w:vAlign w:val="center"/>
          </w:tcPr>
          <w:p w:rsidR="00DE094D" w:rsidRPr="00072C7C" w:rsidRDefault="00DE094D" w:rsidP="00072C7C">
            <w:pPr>
              <w:jc w:val="center"/>
            </w:pPr>
            <w:r w:rsidRPr="00072C7C">
              <w:t>С</w:t>
            </w:r>
            <w:r w:rsidR="00072C7C">
              <w:t>убвенции</w:t>
            </w:r>
          </w:p>
        </w:tc>
        <w:tc>
          <w:tcPr>
            <w:tcW w:w="1417" w:type="dxa"/>
            <w:vAlign w:val="center"/>
          </w:tcPr>
          <w:p w:rsidR="00DE094D" w:rsidRPr="00072C7C" w:rsidRDefault="00450F0B" w:rsidP="00072C7C">
            <w:pPr>
              <w:jc w:val="center"/>
            </w:pPr>
            <w:r>
              <w:t>583 280,5</w:t>
            </w:r>
          </w:p>
        </w:tc>
        <w:tc>
          <w:tcPr>
            <w:tcW w:w="851" w:type="dxa"/>
            <w:vAlign w:val="center"/>
          </w:tcPr>
          <w:p w:rsidR="00DE094D" w:rsidRPr="00072C7C" w:rsidRDefault="00F02864" w:rsidP="00072C7C">
            <w:pPr>
              <w:jc w:val="center"/>
            </w:pPr>
            <w:r>
              <w:t>74,3</w:t>
            </w:r>
          </w:p>
        </w:tc>
        <w:tc>
          <w:tcPr>
            <w:tcW w:w="1276" w:type="dxa"/>
            <w:vAlign w:val="center"/>
          </w:tcPr>
          <w:p w:rsidR="00DE094D" w:rsidRPr="00072C7C" w:rsidRDefault="00450F0B" w:rsidP="00072C7C">
            <w:pPr>
              <w:jc w:val="center"/>
            </w:pPr>
            <w:r>
              <w:t>588 048,8</w:t>
            </w:r>
          </w:p>
        </w:tc>
        <w:tc>
          <w:tcPr>
            <w:tcW w:w="850" w:type="dxa"/>
            <w:vAlign w:val="center"/>
          </w:tcPr>
          <w:p w:rsidR="00DE094D" w:rsidRPr="00072C7C" w:rsidRDefault="00F02864" w:rsidP="00072C7C">
            <w:pPr>
              <w:jc w:val="center"/>
            </w:pPr>
            <w:r>
              <w:t>77,2</w:t>
            </w:r>
          </w:p>
        </w:tc>
        <w:tc>
          <w:tcPr>
            <w:tcW w:w="1418" w:type="dxa"/>
            <w:vAlign w:val="center"/>
          </w:tcPr>
          <w:p w:rsidR="00DE094D" w:rsidRPr="00072C7C" w:rsidRDefault="00450F0B" w:rsidP="00072C7C">
            <w:pPr>
              <w:jc w:val="center"/>
            </w:pPr>
            <w:r>
              <w:t>589 654,6</w:t>
            </w:r>
          </w:p>
        </w:tc>
        <w:tc>
          <w:tcPr>
            <w:tcW w:w="815" w:type="dxa"/>
            <w:vAlign w:val="center"/>
          </w:tcPr>
          <w:p w:rsidR="00DE094D" w:rsidRPr="00072C7C" w:rsidRDefault="00F02864" w:rsidP="00072C7C">
            <w:pPr>
              <w:jc w:val="center"/>
            </w:pPr>
            <w:r>
              <w:t>77,1</w:t>
            </w:r>
          </w:p>
        </w:tc>
      </w:tr>
      <w:tr w:rsidR="00DE094D" w:rsidRPr="00072C7C" w:rsidTr="0072592B">
        <w:trPr>
          <w:trHeight w:val="376"/>
        </w:trPr>
        <w:tc>
          <w:tcPr>
            <w:tcW w:w="3794" w:type="dxa"/>
            <w:vAlign w:val="center"/>
          </w:tcPr>
          <w:p w:rsidR="00DE094D" w:rsidRPr="00072C7C" w:rsidRDefault="00072C7C" w:rsidP="00072C7C">
            <w:pPr>
              <w:jc w:val="center"/>
            </w:pPr>
            <w:r>
              <w:t>Иные межбюджетные трансферты</w:t>
            </w:r>
          </w:p>
        </w:tc>
        <w:tc>
          <w:tcPr>
            <w:tcW w:w="1417" w:type="dxa"/>
            <w:vAlign w:val="center"/>
          </w:tcPr>
          <w:p w:rsidR="00DE094D" w:rsidRPr="00072C7C" w:rsidRDefault="00450F0B" w:rsidP="00072C7C">
            <w:pPr>
              <w:jc w:val="center"/>
            </w:pPr>
            <w:r>
              <w:t>668,2</w:t>
            </w:r>
          </w:p>
        </w:tc>
        <w:tc>
          <w:tcPr>
            <w:tcW w:w="851" w:type="dxa"/>
            <w:vAlign w:val="center"/>
          </w:tcPr>
          <w:p w:rsidR="00DE094D" w:rsidRPr="00072C7C" w:rsidRDefault="00F02864" w:rsidP="00E85B95">
            <w:pPr>
              <w:jc w:val="center"/>
            </w:pPr>
            <w:r>
              <w:t>0,1</w:t>
            </w:r>
          </w:p>
        </w:tc>
        <w:tc>
          <w:tcPr>
            <w:tcW w:w="1276" w:type="dxa"/>
            <w:vAlign w:val="center"/>
          </w:tcPr>
          <w:p w:rsidR="00DE094D" w:rsidRPr="00072C7C" w:rsidRDefault="00450F0B" w:rsidP="00072C7C">
            <w:pPr>
              <w:jc w:val="center"/>
            </w:pPr>
            <w:r>
              <w:t>675,2</w:t>
            </w:r>
          </w:p>
        </w:tc>
        <w:tc>
          <w:tcPr>
            <w:tcW w:w="850" w:type="dxa"/>
            <w:vAlign w:val="center"/>
          </w:tcPr>
          <w:p w:rsidR="00DE094D" w:rsidRPr="00072C7C" w:rsidRDefault="00F02864" w:rsidP="00072C7C">
            <w:pPr>
              <w:jc w:val="center"/>
            </w:pPr>
            <w:r>
              <w:t>0,1</w:t>
            </w:r>
          </w:p>
        </w:tc>
        <w:tc>
          <w:tcPr>
            <w:tcW w:w="1418" w:type="dxa"/>
            <w:vAlign w:val="center"/>
          </w:tcPr>
          <w:p w:rsidR="00DE094D" w:rsidRPr="00072C7C" w:rsidRDefault="00450F0B" w:rsidP="00072C7C">
            <w:pPr>
              <w:jc w:val="center"/>
            </w:pPr>
            <w:r>
              <w:t>675,2</w:t>
            </w:r>
          </w:p>
        </w:tc>
        <w:tc>
          <w:tcPr>
            <w:tcW w:w="815" w:type="dxa"/>
            <w:vAlign w:val="center"/>
          </w:tcPr>
          <w:p w:rsidR="00DE094D" w:rsidRPr="00072C7C" w:rsidRDefault="00F02864" w:rsidP="00072C7C">
            <w:pPr>
              <w:jc w:val="center"/>
            </w:pPr>
            <w:r>
              <w:t>0,1</w:t>
            </w:r>
          </w:p>
        </w:tc>
      </w:tr>
      <w:tr w:rsidR="005A3F8F" w:rsidRPr="00072C7C" w:rsidTr="0072592B">
        <w:tc>
          <w:tcPr>
            <w:tcW w:w="3794" w:type="dxa"/>
            <w:vAlign w:val="center"/>
          </w:tcPr>
          <w:p w:rsidR="005A3F8F" w:rsidRPr="00072C7C" w:rsidRDefault="000847D5" w:rsidP="000847D5">
            <w:pPr>
              <w:jc w:val="center"/>
              <w:rPr>
                <w:b/>
              </w:rPr>
            </w:pPr>
            <w:r>
              <w:rPr>
                <w:b/>
              </w:rPr>
              <w:t>всего безвозмездных</w:t>
            </w:r>
            <w:r w:rsidR="00DE094D" w:rsidRPr="00072C7C">
              <w:rPr>
                <w:b/>
              </w:rPr>
              <w:t xml:space="preserve"> </w:t>
            </w:r>
            <w:r>
              <w:rPr>
                <w:b/>
              </w:rPr>
              <w:t>поступлений</w:t>
            </w:r>
          </w:p>
        </w:tc>
        <w:tc>
          <w:tcPr>
            <w:tcW w:w="1417" w:type="dxa"/>
            <w:vAlign w:val="center"/>
          </w:tcPr>
          <w:p w:rsidR="005A3F8F" w:rsidRPr="00072C7C" w:rsidRDefault="00EF7196" w:rsidP="00072C7C">
            <w:pPr>
              <w:jc w:val="center"/>
              <w:rPr>
                <w:b/>
              </w:rPr>
            </w:pPr>
            <w:r>
              <w:rPr>
                <w:b/>
              </w:rPr>
              <w:t>785 479,1</w:t>
            </w:r>
          </w:p>
        </w:tc>
        <w:tc>
          <w:tcPr>
            <w:tcW w:w="851" w:type="dxa"/>
            <w:vAlign w:val="center"/>
          </w:tcPr>
          <w:p w:rsidR="005A3F8F" w:rsidRPr="00072C7C" w:rsidRDefault="000D3A62" w:rsidP="00072C7C">
            <w:pPr>
              <w:jc w:val="center"/>
              <w:rPr>
                <w:b/>
              </w:rPr>
            </w:pPr>
            <w:r w:rsidRPr="00072C7C">
              <w:rPr>
                <w:b/>
              </w:rPr>
              <w:t>100,0</w:t>
            </w:r>
          </w:p>
        </w:tc>
        <w:tc>
          <w:tcPr>
            <w:tcW w:w="1276" w:type="dxa"/>
            <w:vAlign w:val="center"/>
          </w:tcPr>
          <w:p w:rsidR="005A3F8F" w:rsidRPr="00072C7C" w:rsidRDefault="00EF7196" w:rsidP="00072C7C">
            <w:pPr>
              <w:jc w:val="center"/>
              <w:rPr>
                <w:b/>
              </w:rPr>
            </w:pPr>
            <w:r>
              <w:rPr>
                <w:b/>
              </w:rPr>
              <w:t>761 320,8</w:t>
            </w:r>
          </w:p>
        </w:tc>
        <w:tc>
          <w:tcPr>
            <w:tcW w:w="850" w:type="dxa"/>
            <w:vAlign w:val="center"/>
          </w:tcPr>
          <w:p w:rsidR="005A3F8F" w:rsidRPr="00072C7C" w:rsidRDefault="000D3A62" w:rsidP="00072C7C">
            <w:pPr>
              <w:jc w:val="center"/>
              <w:rPr>
                <w:b/>
              </w:rPr>
            </w:pPr>
            <w:r w:rsidRPr="00072C7C">
              <w:rPr>
                <w:b/>
              </w:rPr>
              <w:t>100,0</w:t>
            </w:r>
          </w:p>
        </w:tc>
        <w:tc>
          <w:tcPr>
            <w:tcW w:w="1418" w:type="dxa"/>
            <w:vAlign w:val="center"/>
          </w:tcPr>
          <w:p w:rsidR="00494A82" w:rsidRPr="00072C7C" w:rsidRDefault="00EF7196" w:rsidP="00072C7C">
            <w:pPr>
              <w:jc w:val="center"/>
              <w:rPr>
                <w:b/>
              </w:rPr>
            </w:pPr>
            <w:r>
              <w:rPr>
                <w:b/>
              </w:rPr>
              <w:t>764 418,9</w:t>
            </w:r>
          </w:p>
        </w:tc>
        <w:tc>
          <w:tcPr>
            <w:tcW w:w="815" w:type="dxa"/>
            <w:vAlign w:val="center"/>
          </w:tcPr>
          <w:p w:rsidR="005A3F8F" w:rsidRPr="00072C7C" w:rsidRDefault="000D3A62" w:rsidP="00072C7C">
            <w:pPr>
              <w:jc w:val="center"/>
              <w:rPr>
                <w:b/>
              </w:rPr>
            </w:pPr>
            <w:r w:rsidRPr="00072C7C">
              <w:rPr>
                <w:b/>
              </w:rPr>
              <w:t>100,0</w:t>
            </w:r>
          </w:p>
        </w:tc>
      </w:tr>
    </w:tbl>
    <w:p w:rsidR="00DF623C" w:rsidRDefault="00DF623C" w:rsidP="001C6898">
      <w:pPr>
        <w:ind w:firstLine="709"/>
        <w:rPr>
          <w:sz w:val="26"/>
          <w:szCs w:val="26"/>
        </w:rPr>
      </w:pPr>
    </w:p>
    <w:p w:rsidR="00ED36B1" w:rsidRPr="000F30DF" w:rsidRDefault="00ED36B1" w:rsidP="00ED36B1">
      <w:pPr>
        <w:widowControl w:val="0"/>
        <w:shd w:val="clear" w:color="auto" w:fill="FFFFFF"/>
        <w:tabs>
          <w:tab w:val="left" w:pos="1145"/>
        </w:tabs>
        <w:autoSpaceDE w:val="0"/>
        <w:autoSpaceDN w:val="0"/>
        <w:adjustRightInd w:val="0"/>
        <w:spacing w:line="276" w:lineRule="auto"/>
        <w:ind w:firstLine="709"/>
        <w:contextualSpacing/>
        <w:jc w:val="both"/>
        <w:rPr>
          <w:sz w:val="24"/>
          <w:szCs w:val="24"/>
        </w:rPr>
      </w:pPr>
      <w:r w:rsidRPr="00ED36B1">
        <w:rPr>
          <w:sz w:val="24"/>
          <w:szCs w:val="24"/>
        </w:rPr>
        <w:t>Безвозмездные поступления бюджет района планирует получить из двух источников – из республик</w:t>
      </w:r>
      <w:r w:rsidR="00DD1759">
        <w:rPr>
          <w:sz w:val="24"/>
          <w:szCs w:val="24"/>
        </w:rPr>
        <w:t>анского бюджета Республики Коми, более</w:t>
      </w:r>
      <w:r w:rsidRPr="00ED36B1">
        <w:rPr>
          <w:sz w:val="24"/>
          <w:szCs w:val="24"/>
        </w:rPr>
        <w:t xml:space="preserve"> </w:t>
      </w:r>
      <w:r w:rsidRPr="00ED36B1">
        <w:rPr>
          <w:sz w:val="24"/>
          <w:szCs w:val="24"/>
          <w:u w:val="single"/>
        </w:rPr>
        <w:t>99,9 %</w:t>
      </w:r>
      <w:r w:rsidRPr="00ED36B1">
        <w:rPr>
          <w:sz w:val="24"/>
          <w:szCs w:val="24"/>
        </w:rPr>
        <w:t xml:space="preserve"> и менее </w:t>
      </w:r>
      <w:r w:rsidRPr="00ED36B1">
        <w:rPr>
          <w:sz w:val="24"/>
          <w:szCs w:val="24"/>
          <w:u w:val="single"/>
        </w:rPr>
        <w:t>0,1%</w:t>
      </w:r>
      <w:r w:rsidRPr="00ED36B1">
        <w:rPr>
          <w:sz w:val="24"/>
          <w:szCs w:val="24"/>
        </w:rPr>
        <w:t xml:space="preserve"> из бюджетов поселений в виде межбюджетных трансфертов на осуществление переданных полномочий.</w:t>
      </w:r>
    </w:p>
    <w:p w:rsidR="00094500" w:rsidRDefault="000629DD" w:rsidP="00094500">
      <w:pPr>
        <w:ind w:firstLine="709"/>
        <w:jc w:val="both"/>
        <w:rPr>
          <w:sz w:val="24"/>
          <w:szCs w:val="24"/>
        </w:rPr>
      </w:pPr>
      <w:r w:rsidRPr="00072C7C">
        <w:rPr>
          <w:sz w:val="24"/>
          <w:szCs w:val="24"/>
        </w:rPr>
        <w:t>В проекте бюджета на 201</w:t>
      </w:r>
      <w:r w:rsidR="00B5781C">
        <w:rPr>
          <w:sz w:val="24"/>
          <w:szCs w:val="24"/>
        </w:rPr>
        <w:t>9</w:t>
      </w:r>
      <w:r w:rsidR="00206CF0">
        <w:rPr>
          <w:sz w:val="24"/>
          <w:szCs w:val="24"/>
        </w:rPr>
        <w:t>-</w:t>
      </w:r>
      <w:r w:rsidR="0072592B">
        <w:rPr>
          <w:sz w:val="24"/>
          <w:szCs w:val="24"/>
        </w:rPr>
        <w:t>202</w:t>
      </w:r>
      <w:r w:rsidR="00B5781C">
        <w:rPr>
          <w:sz w:val="24"/>
          <w:szCs w:val="24"/>
        </w:rPr>
        <w:t>1</w:t>
      </w:r>
      <w:r w:rsidR="00180CC6" w:rsidRPr="00072C7C">
        <w:rPr>
          <w:sz w:val="24"/>
          <w:szCs w:val="24"/>
        </w:rPr>
        <w:t xml:space="preserve"> годы</w:t>
      </w:r>
      <w:r w:rsidRPr="00072C7C">
        <w:rPr>
          <w:sz w:val="24"/>
          <w:szCs w:val="24"/>
        </w:rPr>
        <w:t xml:space="preserve"> наибольший удельный вес в общей сумме безвозмездных поступлений </w:t>
      </w:r>
      <w:r w:rsidR="00FD51B2" w:rsidRPr="00072C7C">
        <w:rPr>
          <w:sz w:val="24"/>
          <w:szCs w:val="24"/>
        </w:rPr>
        <w:t xml:space="preserve"> из </w:t>
      </w:r>
      <w:r w:rsidR="00E66134" w:rsidRPr="00072C7C">
        <w:rPr>
          <w:sz w:val="24"/>
          <w:szCs w:val="24"/>
        </w:rPr>
        <w:t>других уровней бюджетов</w:t>
      </w:r>
      <w:r w:rsidR="00FD51B2" w:rsidRPr="00072C7C">
        <w:rPr>
          <w:sz w:val="24"/>
          <w:szCs w:val="24"/>
        </w:rPr>
        <w:t xml:space="preserve"> </w:t>
      </w:r>
      <w:r w:rsidRPr="00072C7C">
        <w:rPr>
          <w:sz w:val="24"/>
          <w:szCs w:val="24"/>
        </w:rPr>
        <w:t>занимают</w:t>
      </w:r>
      <w:r w:rsidR="00AB2A98" w:rsidRPr="00072C7C">
        <w:rPr>
          <w:sz w:val="24"/>
          <w:szCs w:val="24"/>
        </w:rPr>
        <w:t xml:space="preserve"> субвенции</w:t>
      </w:r>
      <w:r w:rsidR="00B87827">
        <w:rPr>
          <w:sz w:val="24"/>
          <w:szCs w:val="24"/>
        </w:rPr>
        <w:t>,</w:t>
      </w:r>
      <w:r w:rsidR="00AB2A98" w:rsidRPr="00072C7C">
        <w:rPr>
          <w:sz w:val="24"/>
          <w:szCs w:val="24"/>
        </w:rPr>
        <w:t xml:space="preserve"> </w:t>
      </w:r>
      <w:r w:rsidR="00E711C2" w:rsidRPr="00072C7C">
        <w:rPr>
          <w:sz w:val="24"/>
          <w:szCs w:val="24"/>
        </w:rPr>
        <w:t xml:space="preserve">в </w:t>
      </w:r>
      <w:r w:rsidR="00180CC6" w:rsidRPr="00072C7C">
        <w:rPr>
          <w:sz w:val="24"/>
          <w:szCs w:val="24"/>
        </w:rPr>
        <w:t>201</w:t>
      </w:r>
      <w:r w:rsidR="00B5781C">
        <w:rPr>
          <w:sz w:val="24"/>
          <w:szCs w:val="24"/>
        </w:rPr>
        <w:t>9</w:t>
      </w:r>
      <w:r w:rsidR="00180CC6" w:rsidRPr="00072C7C">
        <w:rPr>
          <w:sz w:val="24"/>
          <w:szCs w:val="24"/>
        </w:rPr>
        <w:t xml:space="preserve"> год</w:t>
      </w:r>
      <w:r w:rsidR="00E711C2" w:rsidRPr="00072C7C">
        <w:rPr>
          <w:sz w:val="24"/>
          <w:szCs w:val="24"/>
        </w:rPr>
        <w:t>у</w:t>
      </w:r>
      <w:r w:rsidR="00AB2A98" w:rsidRPr="00072C7C">
        <w:rPr>
          <w:sz w:val="24"/>
          <w:szCs w:val="24"/>
        </w:rPr>
        <w:t xml:space="preserve"> – </w:t>
      </w:r>
      <w:r w:rsidR="00B5781C">
        <w:rPr>
          <w:sz w:val="24"/>
          <w:szCs w:val="24"/>
          <w:u w:val="single"/>
        </w:rPr>
        <w:t xml:space="preserve">74,3 </w:t>
      </w:r>
      <w:r w:rsidR="00AB2A98" w:rsidRPr="00B87827">
        <w:rPr>
          <w:sz w:val="24"/>
          <w:szCs w:val="24"/>
          <w:u w:val="single"/>
        </w:rPr>
        <w:t>%,</w:t>
      </w:r>
      <w:r w:rsidR="00AB2A98" w:rsidRPr="00072C7C">
        <w:rPr>
          <w:sz w:val="24"/>
          <w:szCs w:val="24"/>
        </w:rPr>
        <w:t xml:space="preserve"> 20</w:t>
      </w:r>
      <w:r w:rsidR="00B5781C">
        <w:rPr>
          <w:sz w:val="24"/>
          <w:szCs w:val="24"/>
        </w:rPr>
        <w:t>20</w:t>
      </w:r>
      <w:r w:rsidR="00E711C2" w:rsidRPr="00072C7C">
        <w:rPr>
          <w:sz w:val="24"/>
          <w:szCs w:val="24"/>
        </w:rPr>
        <w:t xml:space="preserve"> году</w:t>
      </w:r>
      <w:r w:rsidR="00AB2A98" w:rsidRPr="00072C7C">
        <w:rPr>
          <w:sz w:val="24"/>
          <w:szCs w:val="24"/>
        </w:rPr>
        <w:t xml:space="preserve"> – </w:t>
      </w:r>
      <w:r w:rsidR="00B5781C">
        <w:rPr>
          <w:sz w:val="24"/>
          <w:szCs w:val="24"/>
          <w:u w:val="single"/>
        </w:rPr>
        <w:t xml:space="preserve">77,2 </w:t>
      </w:r>
      <w:r w:rsidR="00AB2A98" w:rsidRPr="00B87827">
        <w:rPr>
          <w:sz w:val="24"/>
          <w:szCs w:val="24"/>
          <w:u w:val="single"/>
        </w:rPr>
        <w:t>%</w:t>
      </w:r>
      <w:r w:rsidR="00AB2A98" w:rsidRPr="00072C7C">
        <w:rPr>
          <w:sz w:val="24"/>
          <w:szCs w:val="24"/>
        </w:rPr>
        <w:t xml:space="preserve"> и 20</w:t>
      </w:r>
      <w:r w:rsidR="00B87827">
        <w:rPr>
          <w:sz w:val="24"/>
          <w:szCs w:val="24"/>
        </w:rPr>
        <w:t>2</w:t>
      </w:r>
      <w:r w:rsidR="00B5781C">
        <w:rPr>
          <w:sz w:val="24"/>
          <w:szCs w:val="24"/>
        </w:rPr>
        <w:t>1</w:t>
      </w:r>
      <w:r w:rsidR="00E711C2" w:rsidRPr="00072C7C">
        <w:rPr>
          <w:sz w:val="24"/>
          <w:szCs w:val="24"/>
        </w:rPr>
        <w:t xml:space="preserve"> году</w:t>
      </w:r>
      <w:r w:rsidR="00AB2A98" w:rsidRPr="00072C7C">
        <w:rPr>
          <w:sz w:val="24"/>
          <w:szCs w:val="24"/>
        </w:rPr>
        <w:t xml:space="preserve"> – </w:t>
      </w:r>
      <w:r w:rsidR="00B5781C">
        <w:rPr>
          <w:sz w:val="24"/>
          <w:szCs w:val="24"/>
          <w:u w:val="single"/>
        </w:rPr>
        <w:t>77,1</w:t>
      </w:r>
      <w:r w:rsidR="00AB2A98" w:rsidRPr="00B87827">
        <w:rPr>
          <w:sz w:val="24"/>
          <w:szCs w:val="24"/>
          <w:u w:val="single"/>
        </w:rPr>
        <w:t>%.</w:t>
      </w:r>
      <w:r w:rsidR="00AB2A98" w:rsidRPr="00072C7C">
        <w:rPr>
          <w:sz w:val="24"/>
          <w:szCs w:val="24"/>
        </w:rPr>
        <w:t xml:space="preserve"> </w:t>
      </w:r>
    </w:p>
    <w:p w:rsidR="00094500" w:rsidRPr="006B1CCB" w:rsidRDefault="00094500" w:rsidP="00094500">
      <w:pPr>
        <w:spacing w:line="276" w:lineRule="auto"/>
        <w:ind w:firstLine="709"/>
        <w:jc w:val="both"/>
        <w:rPr>
          <w:sz w:val="24"/>
          <w:szCs w:val="24"/>
          <w:lang/>
        </w:rPr>
      </w:pPr>
      <w:r w:rsidRPr="00C96BED">
        <w:rPr>
          <w:sz w:val="24"/>
          <w:szCs w:val="24"/>
          <w:lang/>
        </w:rPr>
        <w:t>Основную долю в субвенциях республиканского бюджета Республики Коми  составляет субвенция</w:t>
      </w:r>
      <w:r w:rsidRPr="0085333F">
        <w:rPr>
          <w:sz w:val="24"/>
          <w:szCs w:val="24"/>
          <w:lang/>
        </w:rPr>
        <w:t xml:space="preserve"> на реализацию муниципальными дошкольными и муниципальными </w:t>
      </w:r>
      <w:r w:rsidRPr="00AB5719">
        <w:rPr>
          <w:sz w:val="24"/>
          <w:szCs w:val="24"/>
          <w:lang/>
        </w:rPr>
        <w:t>общеобразовательными организациями в Республике Коми образовательных программ (201</w:t>
      </w:r>
      <w:r>
        <w:rPr>
          <w:sz w:val="24"/>
          <w:szCs w:val="24"/>
          <w:lang/>
        </w:rPr>
        <w:t>9 год</w:t>
      </w:r>
      <w:r w:rsidRPr="00AB5719">
        <w:rPr>
          <w:sz w:val="24"/>
          <w:szCs w:val="24"/>
          <w:lang/>
        </w:rPr>
        <w:t xml:space="preserve"> –</w:t>
      </w:r>
      <w:r w:rsidRPr="00094500">
        <w:rPr>
          <w:sz w:val="24"/>
          <w:szCs w:val="24"/>
          <w:u w:val="single"/>
          <w:lang/>
        </w:rPr>
        <w:t>539 800,0 тыс. руб.</w:t>
      </w:r>
      <w:r w:rsidRPr="006B1CCB">
        <w:rPr>
          <w:sz w:val="24"/>
          <w:szCs w:val="24"/>
          <w:lang/>
        </w:rPr>
        <w:t xml:space="preserve"> или </w:t>
      </w:r>
      <w:r w:rsidRPr="00094500">
        <w:rPr>
          <w:sz w:val="24"/>
          <w:szCs w:val="24"/>
          <w:u w:val="single"/>
          <w:lang/>
        </w:rPr>
        <w:t>92,5%,</w:t>
      </w:r>
      <w:r>
        <w:rPr>
          <w:sz w:val="24"/>
          <w:szCs w:val="24"/>
          <w:lang/>
        </w:rPr>
        <w:t xml:space="preserve"> 2020</w:t>
      </w:r>
      <w:r w:rsidRPr="006B1CCB">
        <w:rPr>
          <w:sz w:val="24"/>
          <w:szCs w:val="24"/>
          <w:lang/>
        </w:rPr>
        <w:t xml:space="preserve"> </w:t>
      </w:r>
      <w:r>
        <w:rPr>
          <w:sz w:val="24"/>
          <w:szCs w:val="24"/>
          <w:lang/>
        </w:rPr>
        <w:t xml:space="preserve">год </w:t>
      </w:r>
      <w:r w:rsidRPr="006B1CCB">
        <w:rPr>
          <w:sz w:val="24"/>
          <w:szCs w:val="24"/>
          <w:lang/>
        </w:rPr>
        <w:t xml:space="preserve">– </w:t>
      </w:r>
      <w:r w:rsidRPr="00094500">
        <w:rPr>
          <w:sz w:val="24"/>
          <w:szCs w:val="24"/>
          <w:u w:val="single"/>
          <w:lang/>
        </w:rPr>
        <w:t>545 164,4 тыс. руб.</w:t>
      </w:r>
      <w:r w:rsidRPr="006B1CCB">
        <w:rPr>
          <w:sz w:val="24"/>
          <w:szCs w:val="24"/>
          <w:lang/>
        </w:rPr>
        <w:t xml:space="preserve"> или </w:t>
      </w:r>
      <w:r w:rsidRPr="00094500">
        <w:rPr>
          <w:sz w:val="24"/>
          <w:szCs w:val="24"/>
          <w:u w:val="single"/>
          <w:lang/>
        </w:rPr>
        <w:t>92,7%,</w:t>
      </w:r>
      <w:r w:rsidRPr="006B1CCB">
        <w:rPr>
          <w:sz w:val="24"/>
          <w:szCs w:val="24"/>
          <w:lang/>
        </w:rPr>
        <w:t xml:space="preserve"> 20</w:t>
      </w:r>
      <w:r>
        <w:rPr>
          <w:sz w:val="24"/>
          <w:szCs w:val="24"/>
          <w:lang/>
        </w:rPr>
        <w:t>21 год</w:t>
      </w:r>
      <w:r w:rsidRPr="006B1CCB">
        <w:rPr>
          <w:sz w:val="24"/>
          <w:szCs w:val="24"/>
          <w:lang/>
        </w:rPr>
        <w:t xml:space="preserve"> – </w:t>
      </w:r>
      <w:r w:rsidRPr="00094500">
        <w:rPr>
          <w:sz w:val="24"/>
          <w:szCs w:val="24"/>
          <w:u w:val="single"/>
          <w:lang/>
        </w:rPr>
        <w:t>546 774,5 тыс. руб</w:t>
      </w:r>
      <w:r w:rsidRPr="006B1CCB">
        <w:rPr>
          <w:sz w:val="24"/>
          <w:szCs w:val="24"/>
          <w:lang/>
        </w:rPr>
        <w:t xml:space="preserve">. или </w:t>
      </w:r>
      <w:r w:rsidRPr="00094500">
        <w:rPr>
          <w:sz w:val="24"/>
          <w:szCs w:val="24"/>
          <w:u w:val="single"/>
          <w:lang/>
        </w:rPr>
        <w:t>92,7%</w:t>
      </w:r>
      <w:r w:rsidRPr="006B1CCB">
        <w:rPr>
          <w:sz w:val="24"/>
          <w:szCs w:val="24"/>
          <w:lang/>
        </w:rPr>
        <w:t>).</w:t>
      </w:r>
    </w:p>
    <w:p w:rsidR="00FD51B2" w:rsidRPr="00072C7C" w:rsidRDefault="00AB2A98" w:rsidP="00072C7C">
      <w:pPr>
        <w:spacing w:line="276" w:lineRule="auto"/>
        <w:ind w:firstLine="709"/>
        <w:jc w:val="both"/>
        <w:rPr>
          <w:sz w:val="24"/>
          <w:szCs w:val="24"/>
        </w:rPr>
      </w:pPr>
      <w:r w:rsidRPr="00072C7C">
        <w:rPr>
          <w:sz w:val="24"/>
          <w:szCs w:val="24"/>
        </w:rPr>
        <w:t>Д</w:t>
      </w:r>
      <w:r w:rsidR="000629DD" w:rsidRPr="00072C7C">
        <w:rPr>
          <w:sz w:val="24"/>
          <w:szCs w:val="24"/>
        </w:rPr>
        <w:t xml:space="preserve">отации на выравнивание бюджетной обеспеченности </w:t>
      </w:r>
      <w:r w:rsidR="008C4A1E" w:rsidRPr="00072C7C">
        <w:rPr>
          <w:sz w:val="24"/>
          <w:szCs w:val="24"/>
        </w:rPr>
        <w:t>и на поддержку мер по обеспечению сбалансированности бюджетов составят</w:t>
      </w:r>
      <w:r w:rsidRPr="00072C7C">
        <w:rPr>
          <w:sz w:val="24"/>
          <w:szCs w:val="24"/>
        </w:rPr>
        <w:t>:</w:t>
      </w:r>
      <w:r w:rsidR="000629DD" w:rsidRPr="00072C7C">
        <w:rPr>
          <w:sz w:val="24"/>
          <w:szCs w:val="24"/>
        </w:rPr>
        <w:t xml:space="preserve"> в </w:t>
      </w:r>
      <w:r w:rsidR="00E711C2" w:rsidRPr="00072C7C">
        <w:rPr>
          <w:sz w:val="24"/>
          <w:szCs w:val="24"/>
        </w:rPr>
        <w:t>201</w:t>
      </w:r>
      <w:r w:rsidR="00B5781C">
        <w:rPr>
          <w:sz w:val="24"/>
          <w:szCs w:val="24"/>
        </w:rPr>
        <w:t>9</w:t>
      </w:r>
      <w:r w:rsidR="00E711C2" w:rsidRPr="00072C7C">
        <w:rPr>
          <w:sz w:val="24"/>
          <w:szCs w:val="24"/>
        </w:rPr>
        <w:t xml:space="preserve"> году</w:t>
      </w:r>
      <w:r w:rsidR="000629DD" w:rsidRPr="00072C7C">
        <w:rPr>
          <w:sz w:val="24"/>
          <w:szCs w:val="24"/>
        </w:rPr>
        <w:t xml:space="preserve"> -</w:t>
      </w:r>
      <w:r w:rsidR="00B5781C">
        <w:rPr>
          <w:sz w:val="24"/>
          <w:szCs w:val="24"/>
        </w:rPr>
        <w:t xml:space="preserve"> </w:t>
      </w:r>
      <w:r w:rsidR="00B5781C">
        <w:rPr>
          <w:sz w:val="24"/>
          <w:szCs w:val="24"/>
          <w:u w:val="single"/>
        </w:rPr>
        <w:t xml:space="preserve">24,1 </w:t>
      </w:r>
      <w:r w:rsidR="00E711C2" w:rsidRPr="00B87827">
        <w:rPr>
          <w:sz w:val="24"/>
          <w:szCs w:val="24"/>
          <w:u w:val="single"/>
        </w:rPr>
        <w:t>%,</w:t>
      </w:r>
      <w:r w:rsidR="000629DD" w:rsidRPr="00072C7C">
        <w:rPr>
          <w:sz w:val="24"/>
          <w:szCs w:val="24"/>
        </w:rPr>
        <w:t xml:space="preserve"> в </w:t>
      </w:r>
      <w:r w:rsidR="00B5781C">
        <w:rPr>
          <w:sz w:val="24"/>
          <w:szCs w:val="24"/>
        </w:rPr>
        <w:t>2020</w:t>
      </w:r>
      <w:r w:rsidR="00E711C2" w:rsidRPr="00072C7C">
        <w:rPr>
          <w:sz w:val="24"/>
          <w:szCs w:val="24"/>
        </w:rPr>
        <w:t xml:space="preserve"> году</w:t>
      </w:r>
      <w:r w:rsidR="000629DD" w:rsidRPr="00072C7C">
        <w:rPr>
          <w:sz w:val="24"/>
          <w:szCs w:val="24"/>
        </w:rPr>
        <w:t xml:space="preserve"> </w:t>
      </w:r>
      <w:r w:rsidRPr="00072C7C">
        <w:rPr>
          <w:sz w:val="24"/>
          <w:szCs w:val="24"/>
        </w:rPr>
        <w:t>–</w:t>
      </w:r>
      <w:r w:rsidR="000629DD" w:rsidRPr="00072C7C">
        <w:rPr>
          <w:sz w:val="24"/>
          <w:szCs w:val="24"/>
        </w:rPr>
        <w:t xml:space="preserve"> </w:t>
      </w:r>
      <w:r w:rsidR="00B5781C">
        <w:rPr>
          <w:sz w:val="24"/>
          <w:szCs w:val="24"/>
          <w:u w:val="single"/>
        </w:rPr>
        <w:t>21,1</w:t>
      </w:r>
      <w:r w:rsidR="00E711C2" w:rsidRPr="00B87827">
        <w:rPr>
          <w:sz w:val="24"/>
          <w:szCs w:val="24"/>
          <w:u w:val="single"/>
        </w:rPr>
        <w:t>%</w:t>
      </w:r>
      <w:r w:rsidR="00B87827">
        <w:rPr>
          <w:sz w:val="24"/>
          <w:szCs w:val="24"/>
          <w:u w:val="single"/>
        </w:rPr>
        <w:t>,</w:t>
      </w:r>
      <w:r w:rsidR="000629DD" w:rsidRPr="00072C7C">
        <w:rPr>
          <w:sz w:val="24"/>
          <w:szCs w:val="24"/>
        </w:rPr>
        <w:t xml:space="preserve">  в 20</w:t>
      </w:r>
      <w:r w:rsidR="00E85B95">
        <w:rPr>
          <w:sz w:val="24"/>
          <w:szCs w:val="24"/>
        </w:rPr>
        <w:t>2</w:t>
      </w:r>
      <w:r w:rsidR="00B5781C">
        <w:rPr>
          <w:sz w:val="24"/>
          <w:szCs w:val="24"/>
        </w:rPr>
        <w:t>1</w:t>
      </w:r>
      <w:r w:rsidR="00B87827">
        <w:rPr>
          <w:sz w:val="24"/>
          <w:szCs w:val="24"/>
        </w:rPr>
        <w:t xml:space="preserve"> </w:t>
      </w:r>
      <w:r w:rsidR="000629DD" w:rsidRPr="00072C7C">
        <w:rPr>
          <w:sz w:val="24"/>
          <w:szCs w:val="24"/>
        </w:rPr>
        <w:t>г</w:t>
      </w:r>
      <w:r w:rsidR="00B87827">
        <w:rPr>
          <w:sz w:val="24"/>
          <w:szCs w:val="24"/>
        </w:rPr>
        <w:t>оду</w:t>
      </w:r>
      <w:r w:rsidR="000629DD" w:rsidRPr="00072C7C">
        <w:rPr>
          <w:sz w:val="24"/>
          <w:szCs w:val="24"/>
        </w:rPr>
        <w:t xml:space="preserve"> – </w:t>
      </w:r>
      <w:r w:rsidR="00B5781C">
        <w:rPr>
          <w:sz w:val="24"/>
          <w:szCs w:val="24"/>
          <w:u w:val="single"/>
        </w:rPr>
        <w:t xml:space="preserve">21,2 </w:t>
      </w:r>
      <w:r w:rsidR="00E711C2" w:rsidRPr="00B87827">
        <w:rPr>
          <w:sz w:val="24"/>
          <w:szCs w:val="24"/>
          <w:u w:val="single"/>
        </w:rPr>
        <w:t>%</w:t>
      </w:r>
      <w:r w:rsidR="000629DD" w:rsidRPr="00072C7C">
        <w:rPr>
          <w:sz w:val="24"/>
          <w:szCs w:val="24"/>
        </w:rPr>
        <w:t xml:space="preserve"> </w:t>
      </w:r>
      <w:r w:rsidR="00FD51B2" w:rsidRPr="00072C7C">
        <w:rPr>
          <w:sz w:val="24"/>
          <w:szCs w:val="24"/>
        </w:rPr>
        <w:t>.</w:t>
      </w:r>
    </w:p>
    <w:p w:rsidR="008C4A1E" w:rsidRPr="00072C7C" w:rsidRDefault="008C4A1E" w:rsidP="00072C7C">
      <w:pPr>
        <w:spacing w:line="276" w:lineRule="auto"/>
        <w:ind w:firstLine="709"/>
        <w:jc w:val="both"/>
        <w:rPr>
          <w:sz w:val="24"/>
          <w:szCs w:val="24"/>
        </w:rPr>
      </w:pPr>
      <w:r w:rsidRPr="00072C7C">
        <w:rPr>
          <w:sz w:val="24"/>
          <w:szCs w:val="24"/>
        </w:rPr>
        <w:t>Небольшую долю составят субсидии,</w:t>
      </w:r>
      <w:r w:rsidR="00E711C2" w:rsidRPr="00072C7C">
        <w:rPr>
          <w:sz w:val="24"/>
          <w:szCs w:val="24"/>
        </w:rPr>
        <w:t xml:space="preserve"> так в 201</w:t>
      </w:r>
      <w:r w:rsidR="00B5781C">
        <w:rPr>
          <w:sz w:val="24"/>
          <w:szCs w:val="24"/>
        </w:rPr>
        <w:t>9</w:t>
      </w:r>
      <w:r w:rsidR="00E711C2" w:rsidRPr="00072C7C">
        <w:rPr>
          <w:sz w:val="24"/>
          <w:szCs w:val="24"/>
        </w:rPr>
        <w:t xml:space="preserve"> году –</w:t>
      </w:r>
      <w:r w:rsidRPr="00072C7C">
        <w:rPr>
          <w:sz w:val="24"/>
          <w:szCs w:val="24"/>
        </w:rPr>
        <w:t xml:space="preserve"> </w:t>
      </w:r>
      <w:r w:rsidR="00E711C2" w:rsidRPr="00E85B95">
        <w:rPr>
          <w:sz w:val="24"/>
          <w:szCs w:val="24"/>
          <w:u w:val="single"/>
        </w:rPr>
        <w:t>1,</w:t>
      </w:r>
      <w:r w:rsidR="00B5781C">
        <w:rPr>
          <w:sz w:val="24"/>
          <w:szCs w:val="24"/>
          <w:u w:val="single"/>
        </w:rPr>
        <w:t>5</w:t>
      </w:r>
      <w:r w:rsidR="00E711C2" w:rsidRPr="00E85B95">
        <w:rPr>
          <w:sz w:val="24"/>
          <w:szCs w:val="24"/>
          <w:u w:val="single"/>
        </w:rPr>
        <w:t xml:space="preserve"> %,</w:t>
      </w:r>
      <w:r w:rsidR="00E85B95">
        <w:rPr>
          <w:sz w:val="24"/>
          <w:szCs w:val="24"/>
        </w:rPr>
        <w:t xml:space="preserve"> в 20</w:t>
      </w:r>
      <w:r w:rsidR="00B5781C">
        <w:rPr>
          <w:sz w:val="24"/>
          <w:szCs w:val="24"/>
        </w:rPr>
        <w:t>20</w:t>
      </w:r>
      <w:r w:rsidR="00E711C2" w:rsidRPr="00072C7C">
        <w:rPr>
          <w:sz w:val="24"/>
          <w:szCs w:val="24"/>
        </w:rPr>
        <w:t xml:space="preserve"> году – </w:t>
      </w:r>
      <w:r w:rsidR="00E711C2" w:rsidRPr="00E85B95">
        <w:rPr>
          <w:sz w:val="24"/>
          <w:szCs w:val="24"/>
          <w:u w:val="single"/>
        </w:rPr>
        <w:t>1,</w:t>
      </w:r>
      <w:r w:rsidR="00B5781C">
        <w:rPr>
          <w:sz w:val="24"/>
          <w:szCs w:val="24"/>
          <w:u w:val="single"/>
        </w:rPr>
        <w:t>6</w:t>
      </w:r>
      <w:r w:rsidR="00E711C2" w:rsidRPr="00E85B95">
        <w:rPr>
          <w:sz w:val="24"/>
          <w:szCs w:val="24"/>
          <w:u w:val="single"/>
        </w:rPr>
        <w:t>%,</w:t>
      </w:r>
      <w:r w:rsidR="00E711C2" w:rsidRPr="00072C7C">
        <w:rPr>
          <w:sz w:val="24"/>
          <w:szCs w:val="24"/>
        </w:rPr>
        <w:t xml:space="preserve"> в 20</w:t>
      </w:r>
      <w:r w:rsidR="00E85B95">
        <w:rPr>
          <w:sz w:val="24"/>
          <w:szCs w:val="24"/>
        </w:rPr>
        <w:t>2</w:t>
      </w:r>
      <w:r w:rsidR="00B5781C">
        <w:rPr>
          <w:sz w:val="24"/>
          <w:szCs w:val="24"/>
        </w:rPr>
        <w:t>1</w:t>
      </w:r>
      <w:r w:rsidR="00E85B95">
        <w:rPr>
          <w:sz w:val="24"/>
          <w:szCs w:val="24"/>
        </w:rPr>
        <w:t xml:space="preserve"> году – </w:t>
      </w:r>
      <w:r w:rsidR="00E85B95" w:rsidRPr="00C2036E">
        <w:rPr>
          <w:sz w:val="24"/>
          <w:szCs w:val="24"/>
          <w:u w:val="single"/>
        </w:rPr>
        <w:t>1,</w:t>
      </w:r>
      <w:r w:rsidR="00B5781C">
        <w:rPr>
          <w:sz w:val="24"/>
          <w:szCs w:val="24"/>
          <w:u w:val="single"/>
        </w:rPr>
        <w:t>6</w:t>
      </w:r>
      <w:r w:rsidR="00E711C2" w:rsidRPr="00C2036E">
        <w:rPr>
          <w:sz w:val="24"/>
          <w:szCs w:val="24"/>
          <w:u w:val="single"/>
        </w:rPr>
        <w:t>%</w:t>
      </w:r>
      <w:r w:rsidR="00E711C2" w:rsidRPr="00072C7C">
        <w:rPr>
          <w:sz w:val="24"/>
          <w:szCs w:val="24"/>
        </w:rPr>
        <w:t xml:space="preserve">. Наименьшую долю в составе безвозмездных поступлений </w:t>
      </w:r>
      <w:r w:rsidR="0072667E" w:rsidRPr="00072C7C">
        <w:rPr>
          <w:sz w:val="24"/>
          <w:szCs w:val="24"/>
        </w:rPr>
        <w:t>состав</w:t>
      </w:r>
      <w:r w:rsidR="00436F6B">
        <w:rPr>
          <w:sz w:val="24"/>
          <w:szCs w:val="24"/>
        </w:rPr>
        <w:t>ят</w:t>
      </w:r>
      <w:r w:rsidR="0072667E" w:rsidRPr="00072C7C">
        <w:rPr>
          <w:sz w:val="24"/>
          <w:szCs w:val="24"/>
        </w:rPr>
        <w:t xml:space="preserve"> </w:t>
      </w:r>
      <w:r w:rsidR="00094500">
        <w:rPr>
          <w:sz w:val="24"/>
          <w:szCs w:val="24"/>
        </w:rPr>
        <w:t xml:space="preserve">иные </w:t>
      </w:r>
      <w:r w:rsidR="0072667E" w:rsidRPr="00072C7C">
        <w:rPr>
          <w:sz w:val="24"/>
          <w:szCs w:val="24"/>
        </w:rPr>
        <w:t>м</w:t>
      </w:r>
      <w:r w:rsidRPr="00072C7C">
        <w:rPr>
          <w:sz w:val="24"/>
          <w:szCs w:val="24"/>
        </w:rPr>
        <w:t>ежбюджетные трансферты</w:t>
      </w:r>
      <w:r w:rsidR="0072667E" w:rsidRPr="00072C7C">
        <w:rPr>
          <w:sz w:val="24"/>
          <w:szCs w:val="24"/>
        </w:rPr>
        <w:t xml:space="preserve">, их доля </w:t>
      </w:r>
      <w:r w:rsidRPr="00072C7C">
        <w:rPr>
          <w:sz w:val="24"/>
          <w:szCs w:val="24"/>
        </w:rPr>
        <w:t xml:space="preserve">по </w:t>
      </w:r>
      <w:r w:rsidRPr="00C2036E">
        <w:rPr>
          <w:sz w:val="24"/>
          <w:szCs w:val="24"/>
          <w:u w:val="single"/>
        </w:rPr>
        <w:t>0,</w:t>
      </w:r>
      <w:r w:rsidR="0072667E" w:rsidRPr="00C2036E">
        <w:rPr>
          <w:sz w:val="24"/>
          <w:szCs w:val="24"/>
          <w:u w:val="single"/>
        </w:rPr>
        <w:t>1</w:t>
      </w:r>
      <w:r w:rsidR="00B5781C">
        <w:rPr>
          <w:sz w:val="24"/>
          <w:szCs w:val="24"/>
          <w:u w:val="single"/>
        </w:rPr>
        <w:t xml:space="preserve"> </w:t>
      </w:r>
      <w:r w:rsidRPr="00C2036E">
        <w:rPr>
          <w:sz w:val="24"/>
          <w:szCs w:val="24"/>
          <w:u w:val="single"/>
        </w:rPr>
        <w:t>%</w:t>
      </w:r>
      <w:r w:rsidR="00436F6B">
        <w:rPr>
          <w:sz w:val="24"/>
          <w:szCs w:val="24"/>
          <w:u w:val="single"/>
        </w:rPr>
        <w:t xml:space="preserve"> </w:t>
      </w:r>
      <w:r w:rsidR="00436F6B" w:rsidRPr="00436F6B">
        <w:rPr>
          <w:sz w:val="24"/>
          <w:szCs w:val="24"/>
        </w:rPr>
        <w:t>по каждому планируемому году</w:t>
      </w:r>
      <w:r w:rsidRPr="00436F6B">
        <w:rPr>
          <w:sz w:val="24"/>
          <w:szCs w:val="24"/>
        </w:rPr>
        <w:t>.</w:t>
      </w:r>
      <w:r w:rsidRPr="00072C7C">
        <w:rPr>
          <w:sz w:val="24"/>
          <w:szCs w:val="24"/>
        </w:rPr>
        <w:t xml:space="preserve"> </w:t>
      </w:r>
    </w:p>
    <w:p w:rsidR="00B54085" w:rsidRDefault="00B54085" w:rsidP="00682847">
      <w:pPr>
        <w:pStyle w:val="p4"/>
        <w:shd w:val="clear" w:color="auto" w:fill="FFFFFF"/>
        <w:spacing w:before="0" w:beforeAutospacing="0" w:after="0" w:afterAutospacing="0" w:line="276" w:lineRule="auto"/>
        <w:ind w:firstLine="709"/>
        <w:jc w:val="both"/>
        <w:rPr>
          <w:lang/>
        </w:rPr>
      </w:pPr>
      <w:r w:rsidRPr="006B1CCB">
        <w:rPr>
          <w:lang/>
        </w:rPr>
        <w:t xml:space="preserve">Все межбюджетные трансферты для муниципального района, предусмотренные проектом республиканского бюджета </w:t>
      </w:r>
      <w:r>
        <w:rPr>
          <w:lang/>
        </w:rPr>
        <w:t>Республики Коми</w:t>
      </w:r>
      <w:r w:rsidRPr="00B54085">
        <w:t xml:space="preserve"> </w:t>
      </w:r>
      <w:r w:rsidRPr="00072C7C">
        <w:t>«О республиканском бюджете Республики Коми на 201</w:t>
      </w:r>
      <w:r>
        <w:t>9 год и плановый период 2020</w:t>
      </w:r>
      <w:r w:rsidRPr="00072C7C">
        <w:t xml:space="preserve"> и </w:t>
      </w:r>
      <w:r>
        <w:t>2021 годов»,</w:t>
      </w:r>
      <w:r w:rsidRPr="006B1CCB">
        <w:rPr>
          <w:lang/>
        </w:rPr>
        <w:t xml:space="preserve"> размещенном на официальном сайте </w:t>
      </w:r>
      <w:r w:rsidRPr="006B1CCB">
        <w:rPr>
          <w:lang/>
        </w:rPr>
        <w:lastRenderedPageBreak/>
        <w:t>Министерства финансов Республик</w:t>
      </w:r>
      <w:r w:rsidR="00E0611C">
        <w:rPr>
          <w:lang/>
        </w:rPr>
        <w:t>и Коми по состоянию на 15.11.2018</w:t>
      </w:r>
      <w:r w:rsidRPr="006B1CCB">
        <w:rPr>
          <w:lang/>
        </w:rPr>
        <w:t xml:space="preserve">г., были учтены в Проекте бюджета района, представленном на экспертизу. </w:t>
      </w:r>
    </w:p>
    <w:p w:rsidR="00682847" w:rsidRPr="000F30DF" w:rsidRDefault="00682847" w:rsidP="00682847">
      <w:pPr>
        <w:pStyle w:val="p4"/>
        <w:shd w:val="clear" w:color="auto" w:fill="FFFFFF"/>
        <w:spacing w:before="0" w:beforeAutospacing="0" w:after="0" w:afterAutospacing="0" w:line="276" w:lineRule="auto"/>
        <w:ind w:firstLine="709"/>
        <w:jc w:val="both"/>
        <w:rPr>
          <w:color w:val="000000"/>
        </w:rPr>
      </w:pPr>
      <w:r>
        <w:rPr>
          <w:color w:val="000000"/>
        </w:rPr>
        <w:t>В течение года</w:t>
      </w:r>
      <w:r w:rsidRPr="000F30DF">
        <w:rPr>
          <w:color w:val="000000"/>
        </w:rPr>
        <w:t xml:space="preserve"> возможно увеличение объема безвозмездных поступлений по сравнению с запланированным проектом решения о бюджете на очередной финансовый год в связи с распределением безвозмездных поступлений в течение года по муниципальным образованиям Республики Коми нормативными правовыми актами республиканских органов власти; а также дополнительным распределением безвозмездных поступлений из республиканского бюджета Республики Коми в пользу муниципального района.</w:t>
      </w:r>
    </w:p>
    <w:p w:rsidR="00E7603D" w:rsidRDefault="00E7603D" w:rsidP="001C6898">
      <w:pPr>
        <w:ind w:firstLine="709"/>
        <w:jc w:val="both"/>
        <w:rPr>
          <w:sz w:val="26"/>
          <w:szCs w:val="26"/>
        </w:rPr>
      </w:pPr>
    </w:p>
    <w:p w:rsidR="00C75EDE" w:rsidRPr="001102DE" w:rsidRDefault="00F3112D" w:rsidP="001C6898">
      <w:pPr>
        <w:spacing w:before="120"/>
        <w:ind w:firstLine="1134"/>
        <w:jc w:val="center"/>
        <w:outlineLvl w:val="0"/>
        <w:rPr>
          <w:b/>
          <w:bCs/>
          <w:sz w:val="26"/>
          <w:szCs w:val="26"/>
          <w:u w:val="single"/>
        </w:rPr>
      </w:pPr>
      <w:r w:rsidRPr="001102DE">
        <w:rPr>
          <w:b/>
          <w:bCs/>
          <w:sz w:val="26"/>
          <w:szCs w:val="26"/>
          <w:u w:val="single"/>
        </w:rPr>
        <w:t>4.</w:t>
      </w:r>
      <w:r w:rsidR="00C75EDE" w:rsidRPr="001102DE">
        <w:rPr>
          <w:b/>
          <w:bCs/>
          <w:sz w:val="26"/>
          <w:szCs w:val="26"/>
          <w:u w:val="single"/>
        </w:rPr>
        <w:t xml:space="preserve"> Р</w:t>
      </w:r>
      <w:r w:rsidR="00371A27" w:rsidRPr="001102DE">
        <w:rPr>
          <w:b/>
          <w:bCs/>
          <w:sz w:val="26"/>
          <w:szCs w:val="26"/>
          <w:u w:val="single"/>
        </w:rPr>
        <w:t>асходы проекта бюджета МР «Ижемский» на 2</w:t>
      </w:r>
      <w:r w:rsidR="001558AF" w:rsidRPr="001102DE">
        <w:rPr>
          <w:b/>
          <w:bCs/>
          <w:sz w:val="26"/>
          <w:szCs w:val="26"/>
          <w:u w:val="single"/>
        </w:rPr>
        <w:t>01</w:t>
      </w:r>
      <w:r w:rsidR="00BC6CFA">
        <w:rPr>
          <w:b/>
          <w:bCs/>
          <w:sz w:val="26"/>
          <w:szCs w:val="26"/>
          <w:u w:val="single"/>
        </w:rPr>
        <w:t>9</w:t>
      </w:r>
      <w:r w:rsidR="00371A27" w:rsidRPr="001102DE">
        <w:rPr>
          <w:b/>
          <w:bCs/>
          <w:sz w:val="26"/>
          <w:szCs w:val="26"/>
          <w:u w:val="single"/>
        </w:rPr>
        <w:t xml:space="preserve"> год и плановый на </w:t>
      </w:r>
      <w:r w:rsidR="0045452C" w:rsidRPr="001102DE">
        <w:rPr>
          <w:b/>
          <w:bCs/>
          <w:sz w:val="26"/>
          <w:szCs w:val="26"/>
          <w:u w:val="single"/>
        </w:rPr>
        <w:t xml:space="preserve"> </w:t>
      </w:r>
      <w:r w:rsidR="00C75EDE" w:rsidRPr="001102DE">
        <w:rPr>
          <w:b/>
          <w:bCs/>
          <w:sz w:val="26"/>
          <w:szCs w:val="26"/>
          <w:u w:val="single"/>
        </w:rPr>
        <w:t xml:space="preserve"> </w:t>
      </w:r>
      <w:r w:rsidR="004A281F" w:rsidRPr="001102DE">
        <w:rPr>
          <w:b/>
          <w:bCs/>
          <w:sz w:val="26"/>
          <w:szCs w:val="26"/>
          <w:u w:val="single"/>
        </w:rPr>
        <w:t>20</w:t>
      </w:r>
      <w:r w:rsidR="00BC6CFA">
        <w:rPr>
          <w:b/>
          <w:bCs/>
          <w:sz w:val="26"/>
          <w:szCs w:val="26"/>
          <w:u w:val="single"/>
        </w:rPr>
        <w:t>20</w:t>
      </w:r>
      <w:r w:rsidR="004A281F" w:rsidRPr="001102DE">
        <w:rPr>
          <w:b/>
          <w:bCs/>
          <w:sz w:val="26"/>
          <w:szCs w:val="26"/>
          <w:u w:val="single"/>
        </w:rPr>
        <w:t xml:space="preserve"> </w:t>
      </w:r>
      <w:r w:rsidR="00371A27" w:rsidRPr="001102DE">
        <w:rPr>
          <w:b/>
          <w:bCs/>
          <w:sz w:val="26"/>
          <w:szCs w:val="26"/>
          <w:u w:val="single"/>
        </w:rPr>
        <w:t>и</w:t>
      </w:r>
      <w:r w:rsidR="00CA3714" w:rsidRPr="001102DE">
        <w:rPr>
          <w:b/>
          <w:bCs/>
          <w:sz w:val="26"/>
          <w:szCs w:val="26"/>
          <w:u w:val="single"/>
        </w:rPr>
        <w:t xml:space="preserve"> 20</w:t>
      </w:r>
      <w:r w:rsidR="00BC6CFA">
        <w:rPr>
          <w:b/>
          <w:bCs/>
          <w:sz w:val="26"/>
          <w:szCs w:val="26"/>
          <w:u w:val="single"/>
        </w:rPr>
        <w:t>21</w:t>
      </w:r>
      <w:r w:rsidR="004A281F" w:rsidRPr="001102DE">
        <w:rPr>
          <w:b/>
          <w:bCs/>
          <w:sz w:val="26"/>
          <w:szCs w:val="26"/>
          <w:u w:val="single"/>
        </w:rPr>
        <w:t xml:space="preserve"> </w:t>
      </w:r>
      <w:r w:rsidR="00371A27" w:rsidRPr="001102DE">
        <w:rPr>
          <w:b/>
          <w:bCs/>
          <w:sz w:val="26"/>
          <w:szCs w:val="26"/>
          <w:u w:val="single"/>
        </w:rPr>
        <w:t>годов</w:t>
      </w:r>
    </w:p>
    <w:p w:rsidR="00227E7F" w:rsidRPr="00371A27" w:rsidRDefault="00227E7F" w:rsidP="001C6898">
      <w:pPr>
        <w:ind w:firstLine="1134"/>
        <w:jc w:val="center"/>
        <w:outlineLvl w:val="0"/>
        <w:rPr>
          <w:b/>
          <w:bCs/>
          <w:sz w:val="28"/>
          <w:szCs w:val="28"/>
          <w:u w:val="single"/>
        </w:rPr>
      </w:pPr>
    </w:p>
    <w:p w:rsidR="00EF68DF" w:rsidRPr="00CA3714" w:rsidRDefault="00CA3714" w:rsidP="00CA3714">
      <w:pPr>
        <w:spacing w:line="276" w:lineRule="auto"/>
        <w:ind w:firstLine="709"/>
        <w:jc w:val="both"/>
        <w:outlineLvl w:val="0"/>
        <w:rPr>
          <w:bCs/>
          <w:sz w:val="24"/>
          <w:szCs w:val="24"/>
        </w:rPr>
      </w:pPr>
      <w:r>
        <w:rPr>
          <w:bCs/>
          <w:sz w:val="24"/>
          <w:szCs w:val="24"/>
        </w:rPr>
        <w:t>Согласно пояснительной записке</w:t>
      </w:r>
      <w:r w:rsidR="00EF68DF" w:rsidRPr="00CA3714">
        <w:rPr>
          <w:bCs/>
          <w:sz w:val="24"/>
          <w:szCs w:val="24"/>
        </w:rPr>
        <w:t xml:space="preserve"> </w:t>
      </w:r>
      <w:r>
        <w:rPr>
          <w:bCs/>
          <w:sz w:val="24"/>
          <w:szCs w:val="24"/>
        </w:rPr>
        <w:t>П</w:t>
      </w:r>
      <w:r w:rsidR="00297CE0" w:rsidRPr="00CA3714">
        <w:rPr>
          <w:bCs/>
          <w:sz w:val="24"/>
          <w:szCs w:val="24"/>
        </w:rPr>
        <w:t xml:space="preserve">роект решения </w:t>
      </w:r>
      <w:r>
        <w:rPr>
          <w:bCs/>
          <w:sz w:val="24"/>
          <w:szCs w:val="24"/>
        </w:rPr>
        <w:t>бюджета района на 201</w:t>
      </w:r>
      <w:r w:rsidR="00BC6CFA">
        <w:rPr>
          <w:bCs/>
          <w:sz w:val="24"/>
          <w:szCs w:val="24"/>
        </w:rPr>
        <w:t>9</w:t>
      </w:r>
      <w:r>
        <w:rPr>
          <w:bCs/>
          <w:sz w:val="24"/>
          <w:szCs w:val="24"/>
        </w:rPr>
        <w:t>-202</w:t>
      </w:r>
      <w:r w:rsidR="00BC6CFA">
        <w:rPr>
          <w:bCs/>
          <w:sz w:val="24"/>
          <w:szCs w:val="24"/>
        </w:rPr>
        <w:t>1</w:t>
      </w:r>
      <w:r>
        <w:rPr>
          <w:bCs/>
          <w:sz w:val="24"/>
          <w:szCs w:val="24"/>
        </w:rPr>
        <w:t xml:space="preserve"> годы</w:t>
      </w:r>
      <w:r w:rsidR="00EF68DF" w:rsidRPr="00CA3714">
        <w:rPr>
          <w:bCs/>
          <w:sz w:val="24"/>
          <w:szCs w:val="24"/>
        </w:rPr>
        <w:t xml:space="preserve"> разработан в соответствии с приказом Финансового управления администрации муниципального района «Ижемский»</w:t>
      </w:r>
      <w:r w:rsidR="00371A27" w:rsidRPr="00CA3714">
        <w:rPr>
          <w:bCs/>
          <w:sz w:val="24"/>
          <w:szCs w:val="24"/>
        </w:rPr>
        <w:t xml:space="preserve"> от 25 июня 2012</w:t>
      </w:r>
      <w:r w:rsidR="000625A4" w:rsidRPr="00CA3714">
        <w:rPr>
          <w:bCs/>
          <w:sz w:val="24"/>
          <w:szCs w:val="24"/>
        </w:rPr>
        <w:t xml:space="preserve"> </w:t>
      </w:r>
      <w:r w:rsidR="00371A27" w:rsidRPr="00CA3714">
        <w:rPr>
          <w:bCs/>
          <w:sz w:val="24"/>
          <w:szCs w:val="24"/>
        </w:rPr>
        <w:t>г</w:t>
      </w:r>
      <w:r w:rsidR="000625A4" w:rsidRPr="00CA3714">
        <w:rPr>
          <w:bCs/>
          <w:sz w:val="24"/>
          <w:szCs w:val="24"/>
        </w:rPr>
        <w:t>од</w:t>
      </w:r>
      <w:r w:rsidR="00371A27" w:rsidRPr="00CA3714">
        <w:rPr>
          <w:bCs/>
          <w:sz w:val="24"/>
          <w:szCs w:val="24"/>
        </w:rPr>
        <w:t xml:space="preserve"> № 14</w:t>
      </w:r>
      <w:r w:rsidR="00EF68DF" w:rsidRPr="00CA3714">
        <w:rPr>
          <w:bCs/>
          <w:sz w:val="24"/>
          <w:szCs w:val="24"/>
        </w:rPr>
        <w:t xml:space="preserve"> «Об утверждении порядка и методики планирования бюджетных ассигнований бюджета муниципального образования муниципального района «Ижемский» на очередной финансовый год и плановый период» с учетом представленных главными распорядителями бюджетных средств обоснований бюджетных ассигнований.</w:t>
      </w:r>
    </w:p>
    <w:p w:rsidR="006C6BC8" w:rsidRPr="000F30DF" w:rsidRDefault="006C6BC8" w:rsidP="006C6BC8">
      <w:pPr>
        <w:shd w:val="clear" w:color="auto" w:fill="FFFFFF"/>
        <w:spacing w:line="276" w:lineRule="auto"/>
        <w:ind w:firstLine="720"/>
        <w:jc w:val="both"/>
        <w:rPr>
          <w:color w:val="000000"/>
          <w:sz w:val="24"/>
          <w:szCs w:val="24"/>
        </w:rPr>
      </w:pPr>
      <w:r w:rsidRPr="00632B86">
        <w:rPr>
          <w:color w:val="000000"/>
          <w:sz w:val="24"/>
          <w:szCs w:val="24"/>
        </w:rPr>
        <w:t>В планируемом трехлетнем периоде</w:t>
      </w:r>
      <w:r w:rsidR="0012691E">
        <w:rPr>
          <w:color w:val="000000"/>
          <w:sz w:val="24"/>
          <w:szCs w:val="24"/>
        </w:rPr>
        <w:t>,</w:t>
      </w:r>
      <w:r w:rsidRPr="00632B86">
        <w:rPr>
          <w:color w:val="000000"/>
          <w:sz w:val="24"/>
          <w:szCs w:val="24"/>
        </w:rPr>
        <w:t xml:space="preserve"> </w:t>
      </w:r>
      <w:r>
        <w:rPr>
          <w:color w:val="000000"/>
          <w:sz w:val="24"/>
          <w:szCs w:val="24"/>
        </w:rPr>
        <w:t xml:space="preserve">как и </w:t>
      </w:r>
      <w:r w:rsidR="0012691E">
        <w:rPr>
          <w:color w:val="000000"/>
          <w:sz w:val="24"/>
          <w:szCs w:val="24"/>
        </w:rPr>
        <w:t xml:space="preserve">по </w:t>
      </w:r>
      <w:r>
        <w:rPr>
          <w:color w:val="000000"/>
          <w:sz w:val="24"/>
          <w:szCs w:val="24"/>
        </w:rPr>
        <w:t xml:space="preserve">части бюджета </w:t>
      </w:r>
      <w:r w:rsidR="0012691E">
        <w:rPr>
          <w:color w:val="000000"/>
          <w:sz w:val="24"/>
          <w:szCs w:val="24"/>
        </w:rPr>
        <w:t xml:space="preserve">доходов, </w:t>
      </w:r>
      <w:r w:rsidRPr="00632B86">
        <w:rPr>
          <w:color w:val="000000"/>
          <w:sz w:val="24"/>
          <w:szCs w:val="24"/>
        </w:rPr>
        <w:t>прогнозируется уменьшение расходной част</w:t>
      </w:r>
      <w:r>
        <w:rPr>
          <w:color w:val="000000"/>
          <w:sz w:val="24"/>
          <w:szCs w:val="24"/>
        </w:rPr>
        <w:t>и</w:t>
      </w:r>
      <w:r w:rsidRPr="00632B86">
        <w:rPr>
          <w:color w:val="000000"/>
          <w:sz w:val="24"/>
          <w:szCs w:val="24"/>
        </w:rPr>
        <w:t xml:space="preserve"> бюджета по сравнению с ожидаемым исполнением бюджета за 2018 год</w:t>
      </w:r>
      <w:r w:rsidR="0012691E">
        <w:rPr>
          <w:color w:val="000000"/>
          <w:sz w:val="24"/>
          <w:szCs w:val="24"/>
        </w:rPr>
        <w:t xml:space="preserve"> на 15,9 %, 17,5 %, 16,9 % по годам соответственно.</w:t>
      </w:r>
    </w:p>
    <w:p w:rsidR="00030FD6" w:rsidRPr="007E6F86" w:rsidRDefault="000625A4" w:rsidP="007E6F86">
      <w:pPr>
        <w:spacing w:line="276" w:lineRule="auto"/>
        <w:ind w:firstLine="709"/>
        <w:jc w:val="both"/>
        <w:outlineLvl w:val="0"/>
        <w:rPr>
          <w:bCs/>
          <w:sz w:val="24"/>
          <w:szCs w:val="24"/>
        </w:rPr>
      </w:pPr>
      <w:r w:rsidRPr="007E6F86">
        <w:rPr>
          <w:bCs/>
          <w:sz w:val="24"/>
          <w:szCs w:val="24"/>
        </w:rPr>
        <w:t>Объем</w:t>
      </w:r>
      <w:r w:rsidR="00A570A1">
        <w:rPr>
          <w:bCs/>
          <w:sz w:val="24"/>
          <w:szCs w:val="24"/>
        </w:rPr>
        <w:t>ы</w:t>
      </w:r>
      <w:r w:rsidRPr="007E6F86">
        <w:rPr>
          <w:bCs/>
          <w:sz w:val="24"/>
          <w:szCs w:val="24"/>
        </w:rPr>
        <w:t xml:space="preserve"> расходов в разрезе отраслей</w:t>
      </w:r>
      <w:r w:rsidR="007E6F86" w:rsidRPr="007E6F86">
        <w:rPr>
          <w:bCs/>
          <w:sz w:val="24"/>
          <w:szCs w:val="24"/>
        </w:rPr>
        <w:t>,</w:t>
      </w:r>
      <w:r w:rsidRPr="007E6F86">
        <w:rPr>
          <w:bCs/>
          <w:sz w:val="24"/>
          <w:szCs w:val="24"/>
        </w:rPr>
        <w:t xml:space="preserve"> предусмотренных </w:t>
      </w:r>
      <w:r w:rsidR="001C15F9">
        <w:rPr>
          <w:bCs/>
          <w:sz w:val="24"/>
          <w:szCs w:val="24"/>
        </w:rPr>
        <w:t>Проектом бюджета района на 201</w:t>
      </w:r>
      <w:r w:rsidR="00BC6CFA">
        <w:rPr>
          <w:bCs/>
          <w:sz w:val="24"/>
          <w:szCs w:val="24"/>
        </w:rPr>
        <w:t>9</w:t>
      </w:r>
      <w:r w:rsidR="001C15F9">
        <w:rPr>
          <w:bCs/>
          <w:sz w:val="24"/>
          <w:szCs w:val="24"/>
        </w:rPr>
        <w:t>-202</w:t>
      </w:r>
      <w:r w:rsidR="00BC6CFA">
        <w:rPr>
          <w:bCs/>
          <w:sz w:val="24"/>
          <w:szCs w:val="24"/>
        </w:rPr>
        <w:t>1</w:t>
      </w:r>
      <w:r w:rsidR="001C15F9">
        <w:rPr>
          <w:bCs/>
          <w:sz w:val="24"/>
          <w:szCs w:val="24"/>
        </w:rPr>
        <w:t xml:space="preserve"> годы,</w:t>
      </w:r>
      <w:r w:rsidR="00030FD6" w:rsidRPr="007E6F86">
        <w:rPr>
          <w:bCs/>
          <w:sz w:val="24"/>
          <w:szCs w:val="24"/>
        </w:rPr>
        <w:t xml:space="preserve"> </w:t>
      </w:r>
      <w:r w:rsidRPr="007E6F86">
        <w:rPr>
          <w:bCs/>
          <w:sz w:val="24"/>
          <w:szCs w:val="24"/>
        </w:rPr>
        <w:t>представлен</w:t>
      </w:r>
      <w:r w:rsidR="00A570A1">
        <w:rPr>
          <w:bCs/>
          <w:sz w:val="24"/>
          <w:szCs w:val="24"/>
        </w:rPr>
        <w:t>ы</w:t>
      </w:r>
      <w:r w:rsidRPr="007E6F86">
        <w:rPr>
          <w:bCs/>
          <w:sz w:val="24"/>
          <w:szCs w:val="24"/>
        </w:rPr>
        <w:t xml:space="preserve"> в таблице № 7.</w:t>
      </w:r>
      <w:r w:rsidR="00030FD6" w:rsidRPr="007E6F86">
        <w:rPr>
          <w:bCs/>
          <w:sz w:val="24"/>
          <w:szCs w:val="24"/>
        </w:rPr>
        <w:t xml:space="preserve">                                                                                                                                         </w:t>
      </w:r>
    </w:p>
    <w:p w:rsidR="00662954" w:rsidRDefault="00030FD6" w:rsidP="001C6898">
      <w:pPr>
        <w:ind w:firstLine="709"/>
        <w:outlineLvl w:val="0"/>
        <w:rPr>
          <w:sz w:val="22"/>
          <w:szCs w:val="22"/>
        </w:rPr>
      </w:pPr>
      <w:r>
        <w:rPr>
          <w:bCs/>
          <w:sz w:val="22"/>
          <w:szCs w:val="22"/>
        </w:rPr>
        <w:t xml:space="preserve">                                                                                                                                              </w:t>
      </w:r>
      <w:r w:rsidR="00662954">
        <w:rPr>
          <w:sz w:val="22"/>
          <w:szCs w:val="22"/>
        </w:rPr>
        <w:t xml:space="preserve">    </w:t>
      </w:r>
    </w:p>
    <w:p w:rsidR="00662954" w:rsidRPr="003A3CC1" w:rsidRDefault="00030D67" w:rsidP="001C6898">
      <w:pPr>
        <w:ind w:firstLine="709"/>
        <w:jc w:val="center"/>
        <w:rPr>
          <w:sz w:val="22"/>
          <w:szCs w:val="22"/>
        </w:rPr>
      </w:pPr>
      <w:r>
        <w:rPr>
          <w:sz w:val="22"/>
          <w:szCs w:val="22"/>
        </w:rPr>
        <w:t xml:space="preserve">                                                                                                                                 </w:t>
      </w:r>
      <w:r w:rsidR="00263C53">
        <w:rPr>
          <w:sz w:val="22"/>
          <w:szCs w:val="22"/>
        </w:rPr>
        <w:t>Т</w:t>
      </w:r>
      <w:r w:rsidR="003A3CC1" w:rsidRPr="003A3CC1">
        <w:rPr>
          <w:sz w:val="22"/>
          <w:szCs w:val="22"/>
        </w:rPr>
        <w:t>аблица № 7</w:t>
      </w:r>
    </w:p>
    <w:tbl>
      <w:tblPr>
        <w:tblW w:w="10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77"/>
        <w:gridCol w:w="603"/>
        <w:gridCol w:w="1355"/>
        <w:gridCol w:w="1206"/>
        <w:gridCol w:w="754"/>
        <w:gridCol w:w="1356"/>
        <w:gridCol w:w="753"/>
        <w:gridCol w:w="1206"/>
        <w:gridCol w:w="754"/>
      </w:tblGrid>
      <w:tr w:rsidR="00D91B3A" w:rsidRPr="00221721" w:rsidTr="001D39C0">
        <w:trPr>
          <w:trHeight w:val="520"/>
        </w:trPr>
        <w:tc>
          <w:tcPr>
            <w:tcW w:w="2377" w:type="dxa"/>
            <w:vMerge w:val="restart"/>
          </w:tcPr>
          <w:p w:rsidR="00D91B3A" w:rsidRPr="00221721" w:rsidRDefault="00D91B3A" w:rsidP="001C6898">
            <w:pPr>
              <w:jc w:val="both"/>
            </w:pPr>
            <w:r w:rsidRPr="00221721">
              <w:t>Наименование расходов</w:t>
            </w:r>
          </w:p>
        </w:tc>
        <w:tc>
          <w:tcPr>
            <w:tcW w:w="603" w:type="dxa"/>
            <w:vMerge w:val="restart"/>
          </w:tcPr>
          <w:p w:rsidR="00D91B3A" w:rsidRPr="00221721" w:rsidRDefault="00D91B3A" w:rsidP="001C6898">
            <w:pPr>
              <w:jc w:val="both"/>
            </w:pPr>
            <w:r w:rsidRPr="00221721">
              <w:t>раздел</w:t>
            </w:r>
          </w:p>
        </w:tc>
        <w:tc>
          <w:tcPr>
            <w:tcW w:w="1355" w:type="dxa"/>
          </w:tcPr>
          <w:p w:rsidR="00D91B3A" w:rsidRPr="00221721" w:rsidRDefault="00D91B3A" w:rsidP="0039764D">
            <w:pPr>
              <w:jc w:val="center"/>
            </w:pPr>
            <w:r w:rsidRPr="00221721">
              <w:t>Ожидаемое исполнение в 201</w:t>
            </w:r>
            <w:r w:rsidR="0039764D">
              <w:t>8</w:t>
            </w:r>
            <w:r w:rsidRPr="00221721">
              <w:t>г.</w:t>
            </w:r>
          </w:p>
        </w:tc>
        <w:tc>
          <w:tcPr>
            <w:tcW w:w="1960" w:type="dxa"/>
            <w:gridSpan w:val="2"/>
          </w:tcPr>
          <w:p w:rsidR="00D91B3A" w:rsidRPr="00221721" w:rsidRDefault="00D91B3A" w:rsidP="0039764D">
            <w:pPr>
              <w:jc w:val="center"/>
            </w:pPr>
            <w:r w:rsidRPr="00221721">
              <w:t>Проект на 201</w:t>
            </w:r>
            <w:r w:rsidR="0039764D">
              <w:t>9</w:t>
            </w:r>
            <w:r w:rsidRPr="00221721">
              <w:t>г.</w:t>
            </w:r>
          </w:p>
        </w:tc>
        <w:tc>
          <w:tcPr>
            <w:tcW w:w="2109" w:type="dxa"/>
            <w:gridSpan w:val="2"/>
          </w:tcPr>
          <w:p w:rsidR="00D91B3A" w:rsidRPr="00221721" w:rsidRDefault="0039764D" w:rsidP="0039764D">
            <w:pPr>
              <w:jc w:val="center"/>
            </w:pPr>
            <w:r>
              <w:t>Проект на 2020</w:t>
            </w:r>
            <w:r w:rsidR="00D91B3A" w:rsidRPr="00221721">
              <w:t xml:space="preserve"> г.</w:t>
            </w:r>
          </w:p>
        </w:tc>
        <w:tc>
          <w:tcPr>
            <w:tcW w:w="1960" w:type="dxa"/>
            <w:gridSpan w:val="2"/>
            <w:tcBorders>
              <w:bottom w:val="single" w:sz="4" w:space="0" w:color="auto"/>
            </w:tcBorders>
          </w:tcPr>
          <w:p w:rsidR="00D91B3A" w:rsidRPr="00221721" w:rsidRDefault="00D91B3A" w:rsidP="0039764D">
            <w:pPr>
              <w:jc w:val="center"/>
            </w:pPr>
            <w:r w:rsidRPr="00221721">
              <w:t>Проект на 20</w:t>
            </w:r>
            <w:r w:rsidR="00632A91" w:rsidRPr="00221721">
              <w:t>2</w:t>
            </w:r>
            <w:r w:rsidR="0039764D">
              <w:t>1</w:t>
            </w:r>
            <w:r w:rsidRPr="00221721">
              <w:t>г.</w:t>
            </w:r>
          </w:p>
        </w:tc>
      </w:tr>
      <w:tr w:rsidR="00D91B3A" w:rsidRPr="00221721" w:rsidTr="00030D67">
        <w:trPr>
          <w:trHeight w:val="147"/>
        </w:trPr>
        <w:tc>
          <w:tcPr>
            <w:tcW w:w="2377" w:type="dxa"/>
            <w:vMerge/>
          </w:tcPr>
          <w:p w:rsidR="00D91B3A" w:rsidRPr="00221721" w:rsidRDefault="00D91B3A" w:rsidP="001C6898">
            <w:pPr>
              <w:jc w:val="both"/>
            </w:pPr>
          </w:p>
        </w:tc>
        <w:tc>
          <w:tcPr>
            <w:tcW w:w="603" w:type="dxa"/>
            <w:vMerge/>
          </w:tcPr>
          <w:p w:rsidR="00D91B3A" w:rsidRPr="00221721" w:rsidRDefault="00D91B3A" w:rsidP="001C6898">
            <w:pPr>
              <w:jc w:val="both"/>
            </w:pPr>
          </w:p>
        </w:tc>
        <w:tc>
          <w:tcPr>
            <w:tcW w:w="1355" w:type="dxa"/>
            <w:tcBorders>
              <w:bottom w:val="single" w:sz="4" w:space="0" w:color="auto"/>
            </w:tcBorders>
          </w:tcPr>
          <w:p w:rsidR="00D91B3A" w:rsidRPr="00221721" w:rsidRDefault="00D91B3A" w:rsidP="001C6898">
            <w:pPr>
              <w:jc w:val="center"/>
            </w:pPr>
            <w:r w:rsidRPr="00221721">
              <w:t>сумма</w:t>
            </w:r>
          </w:p>
          <w:p w:rsidR="00D91B3A" w:rsidRPr="00221721" w:rsidRDefault="00D91B3A" w:rsidP="001C6898">
            <w:pPr>
              <w:jc w:val="center"/>
            </w:pPr>
            <w:r w:rsidRPr="00221721">
              <w:t>(в тыс.руб.)</w:t>
            </w:r>
          </w:p>
        </w:tc>
        <w:tc>
          <w:tcPr>
            <w:tcW w:w="1206" w:type="dxa"/>
            <w:tcBorders>
              <w:bottom w:val="single" w:sz="4" w:space="0" w:color="auto"/>
            </w:tcBorders>
          </w:tcPr>
          <w:p w:rsidR="00D91B3A" w:rsidRPr="00221721" w:rsidRDefault="00D91B3A" w:rsidP="001C6898">
            <w:pPr>
              <w:jc w:val="center"/>
            </w:pPr>
            <w:r w:rsidRPr="00221721">
              <w:t>сумма</w:t>
            </w:r>
          </w:p>
          <w:p w:rsidR="00D91B3A" w:rsidRPr="00221721" w:rsidRDefault="00D91B3A" w:rsidP="001C6898">
            <w:pPr>
              <w:jc w:val="center"/>
            </w:pPr>
            <w:r w:rsidRPr="00221721">
              <w:t>(в тыс.руб.)</w:t>
            </w:r>
          </w:p>
        </w:tc>
        <w:tc>
          <w:tcPr>
            <w:tcW w:w="754" w:type="dxa"/>
            <w:tcBorders>
              <w:bottom w:val="single" w:sz="4" w:space="0" w:color="auto"/>
            </w:tcBorders>
          </w:tcPr>
          <w:p w:rsidR="00D91B3A" w:rsidRPr="00221721" w:rsidRDefault="00D91B3A" w:rsidP="001C6898">
            <w:pPr>
              <w:jc w:val="center"/>
            </w:pPr>
            <w:r w:rsidRPr="00221721">
              <w:t>уд.вес</w:t>
            </w:r>
          </w:p>
          <w:p w:rsidR="00D91B3A" w:rsidRPr="00221721" w:rsidRDefault="00D91B3A" w:rsidP="001C6898">
            <w:pPr>
              <w:jc w:val="center"/>
            </w:pPr>
            <w:r w:rsidRPr="00221721">
              <w:t>в %</w:t>
            </w:r>
          </w:p>
        </w:tc>
        <w:tc>
          <w:tcPr>
            <w:tcW w:w="1356" w:type="dxa"/>
            <w:tcBorders>
              <w:bottom w:val="single" w:sz="4" w:space="0" w:color="auto"/>
            </w:tcBorders>
          </w:tcPr>
          <w:p w:rsidR="00D91B3A" w:rsidRPr="00221721" w:rsidRDefault="00D91B3A" w:rsidP="001C6898">
            <w:pPr>
              <w:jc w:val="center"/>
            </w:pPr>
            <w:r w:rsidRPr="00221721">
              <w:t>сумма</w:t>
            </w:r>
          </w:p>
          <w:p w:rsidR="00D91B3A" w:rsidRPr="00221721" w:rsidRDefault="00D91B3A" w:rsidP="001C6898">
            <w:pPr>
              <w:jc w:val="center"/>
            </w:pPr>
            <w:r w:rsidRPr="00221721">
              <w:t>(в тыс.руб.)</w:t>
            </w:r>
          </w:p>
        </w:tc>
        <w:tc>
          <w:tcPr>
            <w:tcW w:w="753" w:type="dxa"/>
          </w:tcPr>
          <w:p w:rsidR="00D91B3A" w:rsidRPr="00221721" w:rsidRDefault="00D91B3A" w:rsidP="001C6898">
            <w:pPr>
              <w:jc w:val="center"/>
            </w:pPr>
            <w:r w:rsidRPr="00221721">
              <w:t>уд.</w:t>
            </w:r>
          </w:p>
          <w:p w:rsidR="00D91B3A" w:rsidRPr="00221721" w:rsidRDefault="00D91B3A" w:rsidP="001C6898">
            <w:pPr>
              <w:jc w:val="center"/>
            </w:pPr>
            <w:r w:rsidRPr="00221721">
              <w:t>вес</w:t>
            </w:r>
          </w:p>
          <w:p w:rsidR="00D91B3A" w:rsidRPr="00221721" w:rsidRDefault="00D91B3A" w:rsidP="001C6898">
            <w:pPr>
              <w:jc w:val="center"/>
            </w:pPr>
            <w:r w:rsidRPr="00221721">
              <w:t>в %</w:t>
            </w:r>
          </w:p>
        </w:tc>
        <w:tc>
          <w:tcPr>
            <w:tcW w:w="1206" w:type="dxa"/>
            <w:tcBorders>
              <w:bottom w:val="single" w:sz="4" w:space="0" w:color="auto"/>
            </w:tcBorders>
          </w:tcPr>
          <w:p w:rsidR="00D91B3A" w:rsidRPr="00221721" w:rsidRDefault="00D91B3A" w:rsidP="001C6898">
            <w:pPr>
              <w:jc w:val="center"/>
            </w:pPr>
            <w:r w:rsidRPr="00221721">
              <w:t>сумма</w:t>
            </w:r>
          </w:p>
          <w:p w:rsidR="00D91B3A" w:rsidRPr="00221721" w:rsidRDefault="00D91B3A" w:rsidP="001C6898">
            <w:pPr>
              <w:jc w:val="center"/>
            </w:pPr>
            <w:r w:rsidRPr="00221721">
              <w:t>(в тыс.руб.)</w:t>
            </w:r>
          </w:p>
        </w:tc>
        <w:tc>
          <w:tcPr>
            <w:tcW w:w="754" w:type="dxa"/>
            <w:tcBorders>
              <w:bottom w:val="single" w:sz="4" w:space="0" w:color="auto"/>
            </w:tcBorders>
          </w:tcPr>
          <w:p w:rsidR="00D91B3A" w:rsidRPr="00221721" w:rsidRDefault="00D91B3A" w:rsidP="001C6898">
            <w:r w:rsidRPr="00221721">
              <w:t>уд</w:t>
            </w:r>
          </w:p>
          <w:p w:rsidR="00D91B3A" w:rsidRPr="00221721" w:rsidRDefault="00D91B3A" w:rsidP="001C6898">
            <w:r w:rsidRPr="00221721">
              <w:t>вес</w:t>
            </w:r>
          </w:p>
          <w:p w:rsidR="00D91B3A" w:rsidRPr="00221721" w:rsidRDefault="00D91B3A" w:rsidP="001C6898">
            <w:r w:rsidRPr="00221721">
              <w:t>в %</w:t>
            </w:r>
          </w:p>
        </w:tc>
      </w:tr>
      <w:tr w:rsidR="00D91B3A" w:rsidRPr="00221721" w:rsidTr="009D70F1">
        <w:trPr>
          <w:trHeight w:val="412"/>
        </w:trPr>
        <w:tc>
          <w:tcPr>
            <w:tcW w:w="2377" w:type="dxa"/>
            <w:vAlign w:val="center"/>
          </w:tcPr>
          <w:p w:rsidR="00D91B3A" w:rsidRPr="00221721" w:rsidRDefault="00D91B3A" w:rsidP="009D70F1">
            <w:r w:rsidRPr="00221721">
              <w:t>Общегосударственные вопросы</w:t>
            </w:r>
          </w:p>
        </w:tc>
        <w:tc>
          <w:tcPr>
            <w:tcW w:w="603" w:type="dxa"/>
            <w:vAlign w:val="center"/>
          </w:tcPr>
          <w:p w:rsidR="00D91B3A" w:rsidRPr="00221721" w:rsidRDefault="00D91B3A" w:rsidP="009D70F1">
            <w:pPr>
              <w:jc w:val="center"/>
            </w:pPr>
          </w:p>
          <w:p w:rsidR="00D91B3A" w:rsidRPr="00221721" w:rsidRDefault="00D91B3A" w:rsidP="009D70F1">
            <w:pPr>
              <w:jc w:val="center"/>
            </w:pPr>
            <w:r w:rsidRPr="00221721">
              <w:t>01</w:t>
            </w:r>
          </w:p>
        </w:tc>
        <w:tc>
          <w:tcPr>
            <w:tcW w:w="1355" w:type="dxa"/>
            <w:tcBorders>
              <w:top w:val="single" w:sz="4" w:space="0" w:color="auto"/>
            </w:tcBorders>
            <w:vAlign w:val="center"/>
          </w:tcPr>
          <w:p w:rsidR="00D91B3A" w:rsidRPr="00221721" w:rsidRDefault="00855863" w:rsidP="00A25C39">
            <w:pPr>
              <w:jc w:val="center"/>
            </w:pPr>
            <w:r>
              <w:t>71 802,0</w:t>
            </w:r>
          </w:p>
        </w:tc>
        <w:tc>
          <w:tcPr>
            <w:tcW w:w="1206" w:type="dxa"/>
            <w:tcBorders>
              <w:top w:val="single" w:sz="4" w:space="0" w:color="auto"/>
            </w:tcBorders>
            <w:vAlign w:val="center"/>
          </w:tcPr>
          <w:p w:rsidR="00D91B3A" w:rsidRPr="00221721" w:rsidRDefault="00855863" w:rsidP="00A25C39">
            <w:pPr>
              <w:jc w:val="center"/>
            </w:pPr>
            <w:r>
              <w:t>76 114,6</w:t>
            </w:r>
          </w:p>
        </w:tc>
        <w:tc>
          <w:tcPr>
            <w:tcW w:w="754" w:type="dxa"/>
            <w:tcBorders>
              <w:top w:val="single" w:sz="4" w:space="0" w:color="auto"/>
            </w:tcBorders>
            <w:vAlign w:val="center"/>
          </w:tcPr>
          <w:p w:rsidR="00D91B3A" w:rsidRPr="00221721" w:rsidRDefault="00925227" w:rsidP="00A25C39">
            <w:pPr>
              <w:jc w:val="center"/>
            </w:pPr>
            <w:r>
              <w:t>7,4</w:t>
            </w:r>
          </w:p>
        </w:tc>
        <w:tc>
          <w:tcPr>
            <w:tcW w:w="1356" w:type="dxa"/>
            <w:tcBorders>
              <w:top w:val="single" w:sz="4" w:space="0" w:color="auto"/>
            </w:tcBorders>
            <w:vAlign w:val="center"/>
          </w:tcPr>
          <w:p w:rsidR="00D91B3A" w:rsidRPr="00221721" w:rsidRDefault="00855863" w:rsidP="00A25C39">
            <w:pPr>
              <w:jc w:val="center"/>
            </w:pPr>
            <w:r>
              <w:t>66 203,1</w:t>
            </w:r>
          </w:p>
        </w:tc>
        <w:tc>
          <w:tcPr>
            <w:tcW w:w="753" w:type="dxa"/>
            <w:tcBorders>
              <w:top w:val="single" w:sz="4" w:space="0" w:color="auto"/>
            </w:tcBorders>
            <w:vAlign w:val="center"/>
          </w:tcPr>
          <w:p w:rsidR="00D91B3A" w:rsidRPr="00221721" w:rsidRDefault="003545B2" w:rsidP="00A25C39">
            <w:pPr>
              <w:jc w:val="center"/>
            </w:pPr>
            <w:r>
              <w:t>6,6</w:t>
            </w:r>
          </w:p>
        </w:tc>
        <w:tc>
          <w:tcPr>
            <w:tcW w:w="1206" w:type="dxa"/>
            <w:tcBorders>
              <w:top w:val="single" w:sz="4" w:space="0" w:color="auto"/>
            </w:tcBorders>
            <w:vAlign w:val="center"/>
          </w:tcPr>
          <w:p w:rsidR="00D91B3A" w:rsidRPr="00221721" w:rsidRDefault="00855863" w:rsidP="00A25C39">
            <w:pPr>
              <w:jc w:val="center"/>
            </w:pPr>
            <w:r>
              <w:t>64 750,6</w:t>
            </w:r>
          </w:p>
        </w:tc>
        <w:tc>
          <w:tcPr>
            <w:tcW w:w="754" w:type="dxa"/>
            <w:tcBorders>
              <w:top w:val="single" w:sz="4" w:space="0" w:color="auto"/>
            </w:tcBorders>
            <w:vAlign w:val="center"/>
          </w:tcPr>
          <w:p w:rsidR="00D91B3A" w:rsidRPr="00221721" w:rsidRDefault="00341A35" w:rsidP="00A25C39">
            <w:pPr>
              <w:jc w:val="center"/>
            </w:pPr>
            <w:r>
              <w:t>6,4</w:t>
            </w:r>
          </w:p>
        </w:tc>
      </w:tr>
      <w:tr w:rsidR="001D39C0" w:rsidRPr="00221721" w:rsidTr="009D70F1">
        <w:trPr>
          <w:trHeight w:val="317"/>
        </w:trPr>
        <w:tc>
          <w:tcPr>
            <w:tcW w:w="2377" w:type="dxa"/>
            <w:vAlign w:val="center"/>
          </w:tcPr>
          <w:p w:rsidR="001D39C0" w:rsidRPr="00221721" w:rsidRDefault="001D39C0" w:rsidP="009D70F1">
            <w:r w:rsidRPr="00221721">
              <w:t>Национальная оборона</w:t>
            </w:r>
          </w:p>
        </w:tc>
        <w:tc>
          <w:tcPr>
            <w:tcW w:w="603" w:type="dxa"/>
            <w:vAlign w:val="center"/>
          </w:tcPr>
          <w:p w:rsidR="001D39C0" w:rsidRPr="00221721" w:rsidRDefault="001D39C0" w:rsidP="009D70F1">
            <w:pPr>
              <w:jc w:val="center"/>
            </w:pPr>
            <w:r w:rsidRPr="00221721">
              <w:t>02</w:t>
            </w:r>
          </w:p>
        </w:tc>
        <w:tc>
          <w:tcPr>
            <w:tcW w:w="1355" w:type="dxa"/>
            <w:vAlign w:val="center"/>
          </w:tcPr>
          <w:p w:rsidR="001D39C0" w:rsidRPr="00221721" w:rsidRDefault="00855863" w:rsidP="00A25C39">
            <w:pPr>
              <w:jc w:val="center"/>
            </w:pPr>
            <w:r>
              <w:t>1 930,7</w:t>
            </w:r>
          </w:p>
        </w:tc>
        <w:tc>
          <w:tcPr>
            <w:tcW w:w="1206" w:type="dxa"/>
            <w:vAlign w:val="center"/>
          </w:tcPr>
          <w:p w:rsidR="001D39C0" w:rsidRPr="00221721" w:rsidRDefault="00AC6A29" w:rsidP="00003B1D">
            <w:pPr>
              <w:jc w:val="center"/>
            </w:pPr>
            <w:r>
              <w:t>1 821,7</w:t>
            </w:r>
          </w:p>
        </w:tc>
        <w:tc>
          <w:tcPr>
            <w:tcW w:w="754" w:type="dxa"/>
            <w:vAlign w:val="center"/>
          </w:tcPr>
          <w:p w:rsidR="001D39C0" w:rsidRPr="00221721" w:rsidRDefault="00925227" w:rsidP="00003B1D">
            <w:pPr>
              <w:jc w:val="center"/>
            </w:pPr>
            <w:r>
              <w:t>0,2</w:t>
            </w:r>
          </w:p>
        </w:tc>
        <w:tc>
          <w:tcPr>
            <w:tcW w:w="1356" w:type="dxa"/>
            <w:vAlign w:val="center"/>
          </w:tcPr>
          <w:p w:rsidR="001D39C0" w:rsidRPr="00221721" w:rsidRDefault="00AC6A29" w:rsidP="00003B1D">
            <w:pPr>
              <w:jc w:val="center"/>
            </w:pPr>
            <w:r>
              <w:t>1 821,7</w:t>
            </w:r>
          </w:p>
        </w:tc>
        <w:tc>
          <w:tcPr>
            <w:tcW w:w="753" w:type="dxa"/>
            <w:vAlign w:val="center"/>
          </w:tcPr>
          <w:p w:rsidR="001D39C0" w:rsidRPr="00221721" w:rsidRDefault="003545B2" w:rsidP="00003B1D">
            <w:pPr>
              <w:jc w:val="center"/>
            </w:pPr>
            <w:r>
              <w:t>0,2</w:t>
            </w:r>
          </w:p>
        </w:tc>
        <w:tc>
          <w:tcPr>
            <w:tcW w:w="1206" w:type="dxa"/>
            <w:vAlign w:val="center"/>
          </w:tcPr>
          <w:p w:rsidR="001D39C0" w:rsidRPr="00221721" w:rsidRDefault="00AC6A29" w:rsidP="00003B1D">
            <w:pPr>
              <w:jc w:val="center"/>
            </w:pPr>
            <w:r>
              <w:t>1 821,7</w:t>
            </w:r>
          </w:p>
        </w:tc>
        <w:tc>
          <w:tcPr>
            <w:tcW w:w="754" w:type="dxa"/>
            <w:vAlign w:val="center"/>
          </w:tcPr>
          <w:p w:rsidR="001D39C0" w:rsidRPr="00221721" w:rsidRDefault="00341A35" w:rsidP="00A25C39">
            <w:pPr>
              <w:jc w:val="center"/>
            </w:pPr>
            <w:r>
              <w:t>0,2</w:t>
            </w:r>
          </w:p>
        </w:tc>
      </w:tr>
      <w:tr w:rsidR="00D91B3A" w:rsidRPr="00221721" w:rsidTr="009D70F1">
        <w:trPr>
          <w:trHeight w:val="841"/>
        </w:trPr>
        <w:tc>
          <w:tcPr>
            <w:tcW w:w="2377" w:type="dxa"/>
            <w:vAlign w:val="center"/>
          </w:tcPr>
          <w:p w:rsidR="00D91B3A" w:rsidRPr="00221721" w:rsidRDefault="00D91B3A" w:rsidP="009D70F1">
            <w:r w:rsidRPr="00221721">
              <w:t>Национальная безопасность и правоохранительная деятельность</w:t>
            </w:r>
          </w:p>
        </w:tc>
        <w:tc>
          <w:tcPr>
            <w:tcW w:w="603" w:type="dxa"/>
            <w:vAlign w:val="center"/>
          </w:tcPr>
          <w:p w:rsidR="00D91B3A" w:rsidRPr="00221721" w:rsidRDefault="00D91B3A" w:rsidP="009D70F1">
            <w:pPr>
              <w:jc w:val="center"/>
            </w:pPr>
          </w:p>
          <w:p w:rsidR="00D91B3A" w:rsidRPr="00221721" w:rsidRDefault="00D91B3A" w:rsidP="009D70F1">
            <w:pPr>
              <w:jc w:val="center"/>
            </w:pPr>
            <w:r w:rsidRPr="00221721">
              <w:t>03</w:t>
            </w:r>
          </w:p>
          <w:p w:rsidR="00D91B3A" w:rsidRPr="00221721" w:rsidRDefault="00D91B3A" w:rsidP="009D70F1">
            <w:pPr>
              <w:jc w:val="center"/>
            </w:pPr>
          </w:p>
        </w:tc>
        <w:tc>
          <w:tcPr>
            <w:tcW w:w="1355" w:type="dxa"/>
            <w:vAlign w:val="center"/>
          </w:tcPr>
          <w:p w:rsidR="00D91B3A" w:rsidRPr="00221721" w:rsidRDefault="00855863" w:rsidP="00A25C39">
            <w:pPr>
              <w:jc w:val="center"/>
            </w:pPr>
            <w:r>
              <w:t>229,3</w:t>
            </w:r>
          </w:p>
        </w:tc>
        <w:tc>
          <w:tcPr>
            <w:tcW w:w="1206" w:type="dxa"/>
            <w:vAlign w:val="center"/>
          </w:tcPr>
          <w:p w:rsidR="00D91B3A" w:rsidRPr="00221721" w:rsidRDefault="00AC6A29" w:rsidP="00A25C39">
            <w:pPr>
              <w:jc w:val="center"/>
            </w:pPr>
            <w:r>
              <w:t>100,0</w:t>
            </w:r>
          </w:p>
        </w:tc>
        <w:tc>
          <w:tcPr>
            <w:tcW w:w="754" w:type="dxa"/>
            <w:vAlign w:val="center"/>
          </w:tcPr>
          <w:p w:rsidR="00D91B3A" w:rsidRPr="00221721" w:rsidRDefault="00925227" w:rsidP="003545B2">
            <w:pPr>
              <w:jc w:val="center"/>
            </w:pPr>
            <w:r>
              <w:t>0,0</w:t>
            </w:r>
          </w:p>
        </w:tc>
        <w:tc>
          <w:tcPr>
            <w:tcW w:w="1356" w:type="dxa"/>
            <w:vAlign w:val="center"/>
          </w:tcPr>
          <w:p w:rsidR="00D91B3A" w:rsidRPr="00221721" w:rsidRDefault="00AC6A29" w:rsidP="00A25C39">
            <w:pPr>
              <w:jc w:val="center"/>
            </w:pPr>
            <w:r>
              <w:t>100,0</w:t>
            </w:r>
          </w:p>
        </w:tc>
        <w:tc>
          <w:tcPr>
            <w:tcW w:w="753" w:type="dxa"/>
            <w:vAlign w:val="center"/>
          </w:tcPr>
          <w:p w:rsidR="00D91B3A" w:rsidRPr="00221721" w:rsidRDefault="003545B2" w:rsidP="00A25C39">
            <w:pPr>
              <w:jc w:val="center"/>
            </w:pPr>
            <w:r>
              <w:t>0,0</w:t>
            </w:r>
          </w:p>
        </w:tc>
        <w:tc>
          <w:tcPr>
            <w:tcW w:w="1206" w:type="dxa"/>
            <w:vAlign w:val="center"/>
          </w:tcPr>
          <w:p w:rsidR="00D91B3A" w:rsidRPr="00221721" w:rsidRDefault="00AC6A29" w:rsidP="00A25C39">
            <w:pPr>
              <w:jc w:val="center"/>
            </w:pPr>
            <w:r>
              <w:t>100,0</w:t>
            </w:r>
          </w:p>
        </w:tc>
        <w:tc>
          <w:tcPr>
            <w:tcW w:w="754" w:type="dxa"/>
            <w:vAlign w:val="center"/>
          </w:tcPr>
          <w:p w:rsidR="00D91B3A" w:rsidRPr="00221721" w:rsidRDefault="00341A35" w:rsidP="00A25C39">
            <w:pPr>
              <w:jc w:val="center"/>
            </w:pPr>
            <w:r>
              <w:t>0,0</w:t>
            </w:r>
          </w:p>
        </w:tc>
      </w:tr>
      <w:tr w:rsidR="00D91B3A" w:rsidRPr="00221721" w:rsidTr="009D70F1">
        <w:trPr>
          <w:trHeight w:val="229"/>
        </w:trPr>
        <w:tc>
          <w:tcPr>
            <w:tcW w:w="2377" w:type="dxa"/>
            <w:vAlign w:val="center"/>
          </w:tcPr>
          <w:p w:rsidR="00D91B3A" w:rsidRPr="00221721" w:rsidRDefault="00D91B3A" w:rsidP="009D70F1">
            <w:r w:rsidRPr="00221721">
              <w:t>Национальная экономика</w:t>
            </w:r>
          </w:p>
        </w:tc>
        <w:tc>
          <w:tcPr>
            <w:tcW w:w="603" w:type="dxa"/>
            <w:vAlign w:val="center"/>
          </w:tcPr>
          <w:p w:rsidR="00D91B3A" w:rsidRPr="00221721" w:rsidRDefault="00D91B3A" w:rsidP="009D70F1">
            <w:pPr>
              <w:jc w:val="center"/>
            </w:pPr>
            <w:r w:rsidRPr="00221721">
              <w:t>04</w:t>
            </w:r>
          </w:p>
        </w:tc>
        <w:tc>
          <w:tcPr>
            <w:tcW w:w="1355" w:type="dxa"/>
            <w:vAlign w:val="center"/>
          </w:tcPr>
          <w:p w:rsidR="00D91B3A" w:rsidRPr="00221721" w:rsidRDefault="00855863" w:rsidP="00A25C39">
            <w:pPr>
              <w:jc w:val="center"/>
            </w:pPr>
            <w:r>
              <w:t>123 636,8</w:t>
            </w:r>
          </w:p>
        </w:tc>
        <w:tc>
          <w:tcPr>
            <w:tcW w:w="1206" w:type="dxa"/>
            <w:vAlign w:val="center"/>
          </w:tcPr>
          <w:p w:rsidR="00D91B3A" w:rsidRPr="00221721" w:rsidRDefault="00AC6A29" w:rsidP="00A25C39">
            <w:pPr>
              <w:jc w:val="center"/>
            </w:pPr>
            <w:r>
              <w:t>14 093,7</w:t>
            </w:r>
          </w:p>
        </w:tc>
        <w:tc>
          <w:tcPr>
            <w:tcW w:w="754" w:type="dxa"/>
            <w:vAlign w:val="center"/>
          </w:tcPr>
          <w:p w:rsidR="00D91B3A" w:rsidRPr="00221721" w:rsidRDefault="00925227" w:rsidP="00EC3C07">
            <w:pPr>
              <w:jc w:val="center"/>
            </w:pPr>
            <w:r>
              <w:t>1,4</w:t>
            </w:r>
          </w:p>
        </w:tc>
        <w:tc>
          <w:tcPr>
            <w:tcW w:w="1356" w:type="dxa"/>
            <w:vAlign w:val="center"/>
          </w:tcPr>
          <w:p w:rsidR="00D91B3A" w:rsidRPr="00221721" w:rsidRDefault="00AC6A29" w:rsidP="00A25C39">
            <w:pPr>
              <w:jc w:val="center"/>
            </w:pPr>
            <w:r>
              <w:t>14 708,0</w:t>
            </w:r>
          </w:p>
        </w:tc>
        <w:tc>
          <w:tcPr>
            <w:tcW w:w="753" w:type="dxa"/>
            <w:vAlign w:val="center"/>
          </w:tcPr>
          <w:p w:rsidR="00D91B3A" w:rsidRPr="00221721" w:rsidRDefault="003545B2" w:rsidP="00A25C39">
            <w:pPr>
              <w:jc w:val="center"/>
            </w:pPr>
            <w:r>
              <w:t>1,5</w:t>
            </w:r>
          </w:p>
        </w:tc>
        <w:tc>
          <w:tcPr>
            <w:tcW w:w="1206" w:type="dxa"/>
            <w:vAlign w:val="center"/>
          </w:tcPr>
          <w:p w:rsidR="00D91B3A" w:rsidRPr="00221721" w:rsidRDefault="00AC6A29" w:rsidP="00A25C39">
            <w:pPr>
              <w:jc w:val="center"/>
            </w:pPr>
            <w:r>
              <w:t>12 938,0</w:t>
            </w:r>
          </w:p>
        </w:tc>
        <w:tc>
          <w:tcPr>
            <w:tcW w:w="754" w:type="dxa"/>
            <w:vAlign w:val="center"/>
          </w:tcPr>
          <w:p w:rsidR="00D91B3A" w:rsidRPr="00221721" w:rsidRDefault="00341A35" w:rsidP="00A25C39">
            <w:pPr>
              <w:jc w:val="center"/>
            </w:pPr>
            <w:r>
              <w:t>1,3</w:t>
            </w:r>
          </w:p>
        </w:tc>
      </w:tr>
      <w:tr w:rsidR="00D91B3A" w:rsidRPr="00221721" w:rsidTr="009D70F1">
        <w:trPr>
          <w:trHeight w:val="429"/>
        </w:trPr>
        <w:tc>
          <w:tcPr>
            <w:tcW w:w="2377" w:type="dxa"/>
            <w:vAlign w:val="center"/>
          </w:tcPr>
          <w:p w:rsidR="00D91B3A" w:rsidRPr="00221721" w:rsidRDefault="00D91B3A" w:rsidP="009D70F1">
            <w:r w:rsidRPr="00221721">
              <w:t>Жилищно-коммунальное хозяйство</w:t>
            </w:r>
          </w:p>
        </w:tc>
        <w:tc>
          <w:tcPr>
            <w:tcW w:w="603" w:type="dxa"/>
            <w:vAlign w:val="center"/>
          </w:tcPr>
          <w:p w:rsidR="00D91B3A" w:rsidRPr="00221721" w:rsidRDefault="00D91B3A" w:rsidP="009D70F1">
            <w:pPr>
              <w:jc w:val="center"/>
            </w:pPr>
          </w:p>
          <w:p w:rsidR="00D91B3A" w:rsidRPr="00221721" w:rsidRDefault="00D91B3A" w:rsidP="009D70F1">
            <w:pPr>
              <w:jc w:val="center"/>
            </w:pPr>
            <w:r w:rsidRPr="00221721">
              <w:t>05</w:t>
            </w:r>
          </w:p>
        </w:tc>
        <w:tc>
          <w:tcPr>
            <w:tcW w:w="1355" w:type="dxa"/>
            <w:vAlign w:val="center"/>
          </w:tcPr>
          <w:p w:rsidR="00D91B3A" w:rsidRPr="00221721" w:rsidRDefault="00855863" w:rsidP="00A25C39">
            <w:pPr>
              <w:jc w:val="center"/>
            </w:pPr>
            <w:r>
              <w:t>41 523,8</w:t>
            </w:r>
          </w:p>
        </w:tc>
        <w:tc>
          <w:tcPr>
            <w:tcW w:w="1206" w:type="dxa"/>
            <w:vAlign w:val="center"/>
          </w:tcPr>
          <w:p w:rsidR="00D91B3A" w:rsidRPr="00221721" w:rsidRDefault="00AC6A29" w:rsidP="00A25C39">
            <w:pPr>
              <w:jc w:val="center"/>
            </w:pPr>
            <w:r>
              <w:t>9 983,5</w:t>
            </w:r>
          </w:p>
        </w:tc>
        <w:tc>
          <w:tcPr>
            <w:tcW w:w="754" w:type="dxa"/>
            <w:vAlign w:val="center"/>
          </w:tcPr>
          <w:p w:rsidR="00D91B3A" w:rsidRPr="00221721" w:rsidRDefault="00925227" w:rsidP="00A25C39">
            <w:pPr>
              <w:jc w:val="center"/>
            </w:pPr>
            <w:r>
              <w:t>1,0</w:t>
            </w:r>
          </w:p>
        </w:tc>
        <w:tc>
          <w:tcPr>
            <w:tcW w:w="1356" w:type="dxa"/>
            <w:vAlign w:val="center"/>
          </w:tcPr>
          <w:p w:rsidR="00D91B3A" w:rsidRPr="00221721" w:rsidRDefault="00AC6A29" w:rsidP="00A25C39">
            <w:pPr>
              <w:jc w:val="center"/>
            </w:pPr>
            <w:r>
              <w:t>5 885,6</w:t>
            </w:r>
          </w:p>
        </w:tc>
        <w:tc>
          <w:tcPr>
            <w:tcW w:w="753" w:type="dxa"/>
            <w:vAlign w:val="center"/>
          </w:tcPr>
          <w:p w:rsidR="00D91B3A" w:rsidRPr="00221721" w:rsidRDefault="003545B2" w:rsidP="00A25C39">
            <w:pPr>
              <w:jc w:val="center"/>
            </w:pPr>
            <w:r>
              <w:t>0,6</w:t>
            </w:r>
          </w:p>
        </w:tc>
        <w:tc>
          <w:tcPr>
            <w:tcW w:w="1206" w:type="dxa"/>
            <w:vAlign w:val="center"/>
          </w:tcPr>
          <w:p w:rsidR="00D91B3A" w:rsidRPr="00221721" w:rsidRDefault="00AC6A29" w:rsidP="00A25C39">
            <w:pPr>
              <w:jc w:val="center"/>
            </w:pPr>
            <w:r>
              <w:t>5 885,6</w:t>
            </w:r>
          </w:p>
        </w:tc>
        <w:tc>
          <w:tcPr>
            <w:tcW w:w="754" w:type="dxa"/>
            <w:vAlign w:val="center"/>
          </w:tcPr>
          <w:p w:rsidR="00D91B3A" w:rsidRPr="00221721" w:rsidRDefault="00341A35" w:rsidP="00A25C39">
            <w:pPr>
              <w:jc w:val="center"/>
            </w:pPr>
            <w:r>
              <w:t>0,6</w:t>
            </w:r>
          </w:p>
        </w:tc>
      </w:tr>
      <w:tr w:rsidR="00D91B3A" w:rsidRPr="00221721" w:rsidTr="009D70F1">
        <w:trPr>
          <w:trHeight w:val="441"/>
        </w:trPr>
        <w:tc>
          <w:tcPr>
            <w:tcW w:w="2377" w:type="dxa"/>
            <w:vAlign w:val="center"/>
          </w:tcPr>
          <w:p w:rsidR="00D91B3A" w:rsidRPr="00221721" w:rsidRDefault="00D91B3A" w:rsidP="009D70F1">
            <w:r w:rsidRPr="00221721">
              <w:t>Образование</w:t>
            </w:r>
          </w:p>
        </w:tc>
        <w:tc>
          <w:tcPr>
            <w:tcW w:w="603" w:type="dxa"/>
            <w:vAlign w:val="center"/>
          </w:tcPr>
          <w:p w:rsidR="00D91B3A" w:rsidRPr="00221721" w:rsidRDefault="00D91B3A" w:rsidP="009D70F1">
            <w:pPr>
              <w:jc w:val="center"/>
            </w:pPr>
            <w:r w:rsidRPr="00221721">
              <w:t>07</w:t>
            </w:r>
          </w:p>
        </w:tc>
        <w:tc>
          <w:tcPr>
            <w:tcW w:w="1355" w:type="dxa"/>
            <w:vAlign w:val="center"/>
          </w:tcPr>
          <w:p w:rsidR="00D91B3A" w:rsidRPr="00221721" w:rsidRDefault="00855863" w:rsidP="00A25C39">
            <w:pPr>
              <w:jc w:val="center"/>
              <w:rPr>
                <w:color w:val="000000"/>
              </w:rPr>
            </w:pPr>
            <w:r>
              <w:rPr>
                <w:color w:val="000000"/>
              </w:rPr>
              <w:t>784 831,6</w:t>
            </w:r>
          </w:p>
        </w:tc>
        <w:tc>
          <w:tcPr>
            <w:tcW w:w="1206" w:type="dxa"/>
            <w:vAlign w:val="center"/>
          </w:tcPr>
          <w:p w:rsidR="00D91B3A" w:rsidRPr="00221721" w:rsidRDefault="00AC6A29" w:rsidP="00A25C39">
            <w:pPr>
              <w:jc w:val="center"/>
              <w:rPr>
                <w:color w:val="000000"/>
              </w:rPr>
            </w:pPr>
            <w:r>
              <w:rPr>
                <w:color w:val="000000"/>
              </w:rPr>
              <w:t>756 250,9</w:t>
            </w:r>
          </w:p>
        </w:tc>
        <w:tc>
          <w:tcPr>
            <w:tcW w:w="754" w:type="dxa"/>
            <w:vAlign w:val="center"/>
          </w:tcPr>
          <w:p w:rsidR="00D91B3A" w:rsidRPr="00221721" w:rsidRDefault="00443F1B" w:rsidP="00A25C39">
            <w:pPr>
              <w:jc w:val="center"/>
              <w:rPr>
                <w:color w:val="000000"/>
              </w:rPr>
            </w:pPr>
            <w:r>
              <w:rPr>
                <w:color w:val="000000"/>
              </w:rPr>
              <w:t>73,7</w:t>
            </w:r>
          </w:p>
        </w:tc>
        <w:tc>
          <w:tcPr>
            <w:tcW w:w="1356" w:type="dxa"/>
            <w:vAlign w:val="center"/>
          </w:tcPr>
          <w:p w:rsidR="00D91B3A" w:rsidRPr="00221721" w:rsidRDefault="00AC6A29" w:rsidP="00A25C39">
            <w:pPr>
              <w:jc w:val="center"/>
              <w:rPr>
                <w:color w:val="000000"/>
              </w:rPr>
            </w:pPr>
            <w:r>
              <w:rPr>
                <w:color w:val="000000"/>
              </w:rPr>
              <w:t>750 220,9</w:t>
            </w:r>
          </w:p>
        </w:tc>
        <w:tc>
          <w:tcPr>
            <w:tcW w:w="753" w:type="dxa"/>
            <w:vAlign w:val="center"/>
          </w:tcPr>
          <w:p w:rsidR="00D91B3A" w:rsidRPr="00221721" w:rsidRDefault="003545B2" w:rsidP="00A25C39">
            <w:pPr>
              <w:jc w:val="center"/>
              <w:rPr>
                <w:color w:val="000000"/>
              </w:rPr>
            </w:pPr>
            <w:r>
              <w:rPr>
                <w:color w:val="000000"/>
              </w:rPr>
              <w:t>74,6</w:t>
            </w:r>
          </w:p>
        </w:tc>
        <w:tc>
          <w:tcPr>
            <w:tcW w:w="1206" w:type="dxa"/>
            <w:vAlign w:val="center"/>
          </w:tcPr>
          <w:p w:rsidR="00D91B3A" w:rsidRPr="00221721" w:rsidRDefault="00AC6A29" w:rsidP="00A25C39">
            <w:pPr>
              <w:jc w:val="center"/>
              <w:rPr>
                <w:color w:val="000000"/>
              </w:rPr>
            </w:pPr>
            <w:r>
              <w:rPr>
                <w:color w:val="000000"/>
              </w:rPr>
              <w:t>751 687,0</w:t>
            </w:r>
          </w:p>
        </w:tc>
        <w:tc>
          <w:tcPr>
            <w:tcW w:w="754" w:type="dxa"/>
            <w:vAlign w:val="center"/>
          </w:tcPr>
          <w:p w:rsidR="00D91B3A" w:rsidRPr="00221721" w:rsidRDefault="00341A35" w:rsidP="00A25C39">
            <w:pPr>
              <w:jc w:val="center"/>
              <w:rPr>
                <w:color w:val="000000"/>
              </w:rPr>
            </w:pPr>
            <w:r>
              <w:rPr>
                <w:color w:val="000000"/>
              </w:rPr>
              <w:t>74,1</w:t>
            </w:r>
          </w:p>
        </w:tc>
      </w:tr>
      <w:tr w:rsidR="00D91B3A" w:rsidRPr="00221721" w:rsidTr="009D70F1">
        <w:trPr>
          <w:trHeight w:val="429"/>
        </w:trPr>
        <w:tc>
          <w:tcPr>
            <w:tcW w:w="2377" w:type="dxa"/>
            <w:vAlign w:val="center"/>
          </w:tcPr>
          <w:p w:rsidR="00D91B3A" w:rsidRPr="00221721" w:rsidRDefault="006B049D" w:rsidP="009D70F1">
            <w:r>
              <w:t>Культура</w:t>
            </w:r>
            <w:r w:rsidR="00D91B3A" w:rsidRPr="00221721">
              <w:t>, кинематография</w:t>
            </w:r>
          </w:p>
        </w:tc>
        <w:tc>
          <w:tcPr>
            <w:tcW w:w="603" w:type="dxa"/>
            <w:vAlign w:val="center"/>
          </w:tcPr>
          <w:p w:rsidR="00D91B3A" w:rsidRPr="00221721" w:rsidRDefault="00D91B3A" w:rsidP="009D70F1">
            <w:pPr>
              <w:jc w:val="center"/>
            </w:pPr>
            <w:r w:rsidRPr="00221721">
              <w:t>08</w:t>
            </w:r>
          </w:p>
        </w:tc>
        <w:tc>
          <w:tcPr>
            <w:tcW w:w="1355" w:type="dxa"/>
            <w:vAlign w:val="center"/>
          </w:tcPr>
          <w:p w:rsidR="00D91B3A" w:rsidRPr="00221721" w:rsidRDefault="00855863" w:rsidP="00A25C39">
            <w:pPr>
              <w:jc w:val="center"/>
              <w:rPr>
                <w:color w:val="000000"/>
              </w:rPr>
            </w:pPr>
            <w:r>
              <w:rPr>
                <w:color w:val="000000"/>
              </w:rPr>
              <w:t>126 076,9</w:t>
            </w:r>
          </w:p>
        </w:tc>
        <w:tc>
          <w:tcPr>
            <w:tcW w:w="1206" w:type="dxa"/>
            <w:vAlign w:val="center"/>
          </w:tcPr>
          <w:p w:rsidR="00D91B3A" w:rsidRPr="00221721" w:rsidRDefault="00AC6A29" w:rsidP="00A25C39">
            <w:pPr>
              <w:jc w:val="center"/>
              <w:rPr>
                <w:color w:val="000000"/>
              </w:rPr>
            </w:pPr>
            <w:r>
              <w:rPr>
                <w:color w:val="000000"/>
              </w:rPr>
              <w:t>95 153,2</w:t>
            </w:r>
          </w:p>
        </w:tc>
        <w:tc>
          <w:tcPr>
            <w:tcW w:w="754" w:type="dxa"/>
            <w:vAlign w:val="center"/>
          </w:tcPr>
          <w:p w:rsidR="00D91B3A" w:rsidRPr="00221721" w:rsidRDefault="00925227" w:rsidP="00A25C39">
            <w:pPr>
              <w:jc w:val="center"/>
              <w:rPr>
                <w:color w:val="000000"/>
              </w:rPr>
            </w:pPr>
            <w:r>
              <w:rPr>
                <w:color w:val="000000"/>
              </w:rPr>
              <w:t>9,3</w:t>
            </w:r>
          </w:p>
        </w:tc>
        <w:tc>
          <w:tcPr>
            <w:tcW w:w="1356" w:type="dxa"/>
            <w:vAlign w:val="center"/>
          </w:tcPr>
          <w:p w:rsidR="00D91B3A" w:rsidRPr="00221721" w:rsidRDefault="00AC6A29" w:rsidP="00A25C39">
            <w:pPr>
              <w:jc w:val="center"/>
              <w:rPr>
                <w:color w:val="000000"/>
              </w:rPr>
            </w:pPr>
            <w:r>
              <w:rPr>
                <w:color w:val="000000"/>
              </w:rPr>
              <w:t>93 271,9</w:t>
            </w:r>
          </w:p>
        </w:tc>
        <w:tc>
          <w:tcPr>
            <w:tcW w:w="753" w:type="dxa"/>
            <w:vAlign w:val="center"/>
          </w:tcPr>
          <w:p w:rsidR="00D91B3A" w:rsidRPr="00221721" w:rsidRDefault="003545B2" w:rsidP="00A25C39">
            <w:pPr>
              <w:jc w:val="center"/>
              <w:rPr>
                <w:color w:val="000000"/>
              </w:rPr>
            </w:pPr>
            <w:r>
              <w:rPr>
                <w:color w:val="000000"/>
              </w:rPr>
              <w:t>9,3</w:t>
            </w:r>
          </w:p>
        </w:tc>
        <w:tc>
          <w:tcPr>
            <w:tcW w:w="1206" w:type="dxa"/>
            <w:vAlign w:val="center"/>
          </w:tcPr>
          <w:p w:rsidR="00D91B3A" w:rsidRPr="00221721" w:rsidRDefault="00AC6A29" w:rsidP="00A25C39">
            <w:pPr>
              <w:jc w:val="center"/>
              <w:rPr>
                <w:color w:val="000000"/>
              </w:rPr>
            </w:pPr>
            <w:r>
              <w:rPr>
                <w:color w:val="000000"/>
              </w:rPr>
              <w:t>93 271,9</w:t>
            </w:r>
          </w:p>
        </w:tc>
        <w:tc>
          <w:tcPr>
            <w:tcW w:w="754" w:type="dxa"/>
            <w:vAlign w:val="center"/>
          </w:tcPr>
          <w:p w:rsidR="00D91B3A" w:rsidRPr="00221721" w:rsidRDefault="00341A35" w:rsidP="006B049D">
            <w:pPr>
              <w:jc w:val="center"/>
              <w:rPr>
                <w:color w:val="000000"/>
              </w:rPr>
            </w:pPr>
            <w:r>
              <w:rPr>
                <w:color w:val="000000"/>
              </w:rPr>
              <w:t>9,2</w:t>
            </w:r>
          </w:p>
        </w:tc>
      </w:tr>
      <w:tr w:rsidR="00D91B3A" w:rsidRPr="00221721" w:rsidTr="00687168">
        <w:trPr>
          <w:trHeight w:val="383"/>
        </w:trPr>
        <w:tc>
          <w:tcPr>
            <w:tcW w:w="2377" w:type="dxa"/>
            <w:vAlign w:val="center"/>
          </w:tcPr>
          <w:p w:rsidR="00D91B3A" w:rsidRPr="00221721" w:rsidRDefault="00D91B3A" w:rsidP="009D70F1">
            <w:r w:rsidRPr="00221721">
              <w:t>Социальная политика</w:t>
            </w:r>
          </w:p>
        </w:tc>
        <w:tc>
          <w:tcPr>
            <w:tcW w:w="603" w:type="dxa"/>
            <w:vAlign w:val="center"/>
          </w:tcPr>
          <w:p w:rsidR="00D91B3A" w:rsidRPr="00221721" w:rsidRDefault="00D91B3A" w:rsidP="009D70F1">
            <w:pPr>
              <w:ind w:left="-12"/>
              <w:jc w:val="center"/>
            </w:pPr>
            <w:r w:rsidRPr="00221721">
              <w:t>10</w:t>
            </w:r>
          </w:p>
        </w:tc>
        <w:tc>
          <w:tcPr>
            <w:tcW w:w="1355" w:type="dxa"/>
            <w:vAlign w:val="center"/>
          </w:tcPr>
          <w:p w:rsidR="00D91B3A" w:rsidRPr="00221721" w:rsidRDefault="00855863" w:rsidP="00A25C39">
            <w:pPr>
              <w:jc w:val="center"/>
              <w:rPr>
                <w:color w:val="000000"/>
              </w:rPr>
            </w:pPr>
            <w:r>
              <w:rPr>
                <w:color w:val="000000"/>
              </w:rPr>
              <w:t>24 962,2</w:t>
            </w:r>
          </w:p>
        </w:tc>
        <w:tc>
          <w:tcPr>
            <w:tcW w:w="1206" w:type="dxa"/>
            <w:vAlign w:val="center"/>
          </w:tcPr>
          <w:p w:rsidR="00D91B3A" w:rsidRPr="00221721" w:rsidRDefault="00AC6A29" w:rsidP="00A25C39">
            <w:pPr>
              <w:jc w:val="center"/>
              <w:rPr>
                <w:color w:val="000000"/>
              </w:rPr>
            </w:pPr>
            <w:r>
              <w:rPr>
                <w:color w:val="000000"/>
              </w:rPr>
              <w:t>25 626,5</w:t>
            </w:r>
          </w:p>
        </w:tc>
        <w:tc>
          <w:tcPr>
            <w:tcW w:w="754" w:type="dxa"/>
            <w:vAlign w:val="center"/>
          </w:tcPr>
          <w:p w:rsidR="00D91B3A" w:rsidRPr="00221721" w:rsidRDefault="00925227" w:rsidP="00A25C39">
            <w:pPr>
              <w:jc w:val="center"/>
              <w:rPr>
                <w:color w:val="000000"/>
              </w:rPr>
            </w:pPr>
            <w:r>
              <w:rPr>
                <w:color w:val="000000"/>
              </w:rPr>
              <w:t>2,5</w:t>
            </w:r>
          </w:p>
        </w:tc>
        <w:tc>
          <w:tcPr>
            <w:tcW w:w="1356" w:type="dxa"/>
            <w:vAlign w:val="center"/>
          </w:tcPr>
          <w:p w:rsidR="00D91B3A" w:rsidRPr="00221721" w:rsidRDefault="00AC6A29" w:rsidP="00A25C39">
            <w:pPr>
              <w:jc w:val="center"/>
              <w:rPr>
                <w:color w:val="000000"/>
              </w:rPr>
            </w:pPr>
            <w:r>
              <w:rPr>
                <w:color w:val="000000"/>
              </w:rPr>
              <w:t>24</w:t>
            </w:r>
            <w:r w:rsidR="00B17C5B">
              <w:rPr>
                <w:color w:val="000000"/>
              </w:rPr>
              <w:t xml:space="preserve"> </w:t>
            </w:r>
            <w:r>
              <w:rPr>
                <w:color w:val="000000"/>
              </w:rPr>
              <w:t>547,3</w:t>
            </w:r>
          </w:p>
        </w:tc>
        <w:tc>
          <w:tcPr>
            <w:tcW w:w="753" w:type="dxa"/>
            <w:vAlign w:val="center"/>
          </w:tcPr>
          <w:p w:rsidR="00D91B3A" w:rsidRPr="00221721" w:rsidRDefault="003545B2" w:rsidP="00A25C39">
            <w:pPr>
              <w:jc w:val="center"/>
              <w:rPr>
                <w:color w:val="000000"/>
              </w:rPr>
            </w:pPr>
            <w:r>
              <w:rPr>
                <w:color w:val="000000"/>
              </w:rPr>
              <w:t>2,4</w:t>
            </w:r>
          </w:p>
        </w:tc>
        <w:tc>
          <w:tcPr>
            <w:tcW w:w="1206" w:type="dxa"/>
            <w:vAlign w:val="center"/>
          </w:tcPr>
          <w:p w:rsidR="00D91B3A" w:rsidRPr="00221721" w:rsidRDefault="00AC6A29" w:rsidP="00A25C39">
            <w:pPr>
              <w:jc w:val="center"/>
              <w:rPr>
                <w:color w:val="000000"/>
              </w:rPr>
            </w:pPr>
            <w:r>
              <w:rPr>
                <w:color w:val="000000"/>
              </w:rPr>
              <w:t>24 547,3</w:t>
            </w:r>
          </w:p>
        </w:tc>
        <w:tc>
          <w:tcPr>
            <w:tcW w:w="754" w:type="dxa"/>
            <w:vAlign w:val="center"/>
          </w:tcPr>
          <w:p w:rsidR="00D91B3A" w:rsidRPr="00221721" w:rsidRDefault="00341A35" w:rsidP="00A25C39">
            <w:pPr>
              <w:jc w:val="center"/>
              <w:rPr>
                <w:color w:val="000000"/>
              </w:rPr>
            </w:pPr>
            <w:r>
              <w:rPr>
                <w:color w:val="000000"/>
              </w:rPr>
              <w:t>2,4</w:t>
            </w:r>
          </w:p>
        </w:tc>
      </w:tr>
      <w:tr w:rsidR="00D91B3A" w:rsidRPr="00221721" w:rsidTr="009D70F1">
        <w:trPr>
          <w:trHeight w:val="429"/>
        </w:trPr>
        <w:tc>
          <w:tcPr>
            <w:tcW w:w="2377" w:type="dxa"/>
            <w:vAlign w:val="center"/>
          </w:tcPr>
          <w:p w:rsidR="00D91B3A" w:rsidRPr="00221721" w:rsidRDefault="00D91B3A" w:rsidP="009D70F1">
            <w:r w:rsidRPr="00221721">
              <w:t>Физическая культура и спорт</w:t>
            </w:r>
          </w:p>
        </w:tc>
        <w:tc>
          <w:tcPr>
            <w:tcW w:w="603" w:type="dxa"/>
            <w:vAlign w:val="center"/>
          </w:tcPr>
          <w:p w:rsidR="00D91B3A" w:rsidRPr="00221721" w:rsidRDefault="00D91B3A" w:rsidP="009D70F1">
            <w:pPr>
              <w:jc w:val="center"/>
            </w:pPr>
            <w:r w:rsidRPr="00221721">
              <w:t>11</w:t>
            </w:r>
          </w:p>
        </w:tc>
        <w:tc>
          <w:tcPr>
            <w:tcW w:w="1355" w:type="dxa"/>
            <w:vAlign w:val="center"/>
          </w:tcPr>
          <w:p w:rsidR="00D91B3A" w:rsidRPr="00221721" w:rsidRDefault="00855863" w:rsidP="00A25C39">
            <w:pPr>
              <w:jc w:val="center"/>
              <w:rPr>
                <w:color w:val="000000"/>
              </w:rPr>
            </w:pPr>
            <w:r>
              <w:rPr>
                <w:color w:val="000000"/>
              </w:rPr>
              <w:t>7 903,5</w:t>
            </w:r>
          </w:p>
        </w:tc>
        <w:tc>
          <w:tcPr>
            <w:tcW w:w="1206" w:type="dxa"/>
            <w:vAlign w:val="center"/>
          </w:tcPr>
          <w:p w:rsidR="00D91B3A" w:rsidRPr="00221721" w:rsidRDefault="00AC6A29" w:rsidP="00A25C39">
            <w:pPr>
              <w:jc w:val="center"/>
              <w:rPr>
                <w:color w:val="000000"/>
              </w:rPr>
            </w:pPr>
            <w:r>
              <w:rPr>
                <w:color w:val="000000"/>
              </w:rPr>
              <w:t>8 538,0</w:t>
            </w:r>
          </w:p>
        </w:tc>
        <w:tc>
          <w:tcPr>
            <w:tcW w:w="754" w:type="dxa"/>
            <w:vAlign w:val="center"/>
          </w:tcPr>
          <w:p w:rsidR="00D91B3A" w:rsidRPr="00221721" w:rsidRDefault="00925227" w:rsidP="00A25C39">
            <w:pPr>
              <w:jc w:val="center"/>
              <w:rPr>
                <w:color w:val="000000"/>
              </w:rPr>
            </w:pPr>
            <w:r>
              <w:rPr>
                <w:color w:val="000000"/>
              </w:rPr>
              <w:t>0,8</w:t>
            </w:r>
          </w:p>
        </w:tc>
        <w:tc>
          <w:tcPr>
            <w:tcW w:w="1356" w:type="dxa"/>
            <w:vAlign w:val="center"/>
          </w:tcPr>
          <w:p w:rsidR="00D91B3A" w:rsidRPr="00221721" w:rsidRDefault="00AC6A29" w:rsidP="00A25C39">
            <w:pPr>
              <w:jc w:val="center"/>
              <w:rPr>
                <w:color w:val="000000"/>
              </w:rPr>
            </w:pPr>
            <w:r>
              <w:rPr>
                <w:color w:val="000000"/>
              </w:rPr>
              <w:t>8 538,0</w:t>
            </w:r>
          </w:p>
        </w:tc>
        <w:tc>
          <w:tcPr>
            <w:tcW w:w="753" w:type="dxa"/>
            <w:vAlign w:val="center"/>
          </w:tcPr>
          <w:p w:rsidR="00D91B3A" w:rsidRPr="00221721" w:rsidRDefault="003545B2" w:rsidP="00A25C39">
            <w:pPr>
              <w:jc w:val="center"/>
              <w:rPr>
                <w:color w:val="000000"/>
              </w:rPr>
            </w:pPr>
            <w:r>
              <w:rPr>
                <w:color w:val="000000"/>
              </w:rPr>
              <w:t>0,8</w:t>
            </w:r>
          </w:p>
        </w:tc>
        <w:tc>
          <w:tcPr>
            <w:tcW w:w="1206" w:type="dxa"/>
            <w:vAlign w:val="center"/>
          </w:tcPr>
          <w:p w:rsidR="00D91B3A" w:rsidRPr="00221721" w:rsidRDefault="00AC6A29" w:rsidP="00A25C39">
            <w:pPr>
              <w:jc w:val="center"/>
              <w:rPr>
                <w:color w:val="000000"/>
              </w:rPr>
            </w:pPr>
            <w:r>
              <w:rPr>
                <w:color w:val="000000"/>
              </w:rPr>
              <w:t>8 538,0</w:t>
            </w:r>
          </w:p>
        </w:tc>
        <w:tc>
          <w:tcPr>
            <w:tcW w:w="754" w:type="dxa"/>
            <w:vAlign w:val="center"/>
          </w:tcPr>
          <w:p w:rsidR="00D91B3A" w:rsidRPr="00221721" w:rsidRDefault="00341A35" w:rsidP="00A25C39">
            <w:pPr>
              <w:jc w:val="center"/>
              <w:rPr>
                <w:color w:val="000000"/>
              </w:rPr>
            </w:pPr>
            <w:r>
              <w:rPr>
                <w:color w:val="000000"/>
              </w:rPr>
              <w:t>0,8</w:t>
            </w:r>
          </w:p>
        </w:tc>
      </w:tr>
      <w:tr w:rsidR="00A25C39" w:rsidRPr="00221721" w:rsidTr="009D70F1">
        <w:trPr>
          <w:trHeight w:val="429"/>
        </w:trPr>
        <w:tc>
          <w:tcPr>
            <w:tcW w:w="2377" w:type="dxa"/>
            <w:vAlign w:val="center"/>
          </w:tcPr>
          <w:p w:rsidR="00A25C39" w:rsidRPr="00221721" w:rsidRDefault="00A25C39" w:rsidP="009D70F1">
            <w:r>
              <w:t>Обслуживание государственного и муниципального долга</w:t>
            </w:r>
          </w:p>
        </w:tc>
        <w:tc>
          <w:tcPr>
            <w:tcW w:w="603" w:type="dxa"/>
            <w:vAlign w:val="center"/>
          </w:tcPr>
          <w:p w:rsidR="00A25C39" w:rsidRPr="00221721" w:rsidRDefault="00E96DC9" w:rsidP="009D70F1">
            <w:pPr>
              <w:jc w:val="center"/>
            </w:pPr>
            <w:r>
              <w:t>13</w:t>
            </w:r>
          </w:p>
        </w:tc>
        <w:tc>
          <w:tcPr>
            <w:tcW w:w="1355" w:type="dxa"/>
            <w:vAlign w:val="center"/>
          </w:tcPr>
          <w:p w:rsidR="00A25C39" w:rsidRDefault="00855863" w:rsidP="00A25C39">
            <w:pPr>
              <w:jc w:val="center"/>
              <w:rPr>
                <w:color w:val="000000"/>
              </w:rPr>
            </w:pPr>
            <w:r>
              <w:rPr>
                <w:color w:val="000000"/>
              </w:rPr>
              <w:t>214,5</w:t>
            </w:r>
          </w:p>
        </w:tc>
        <w:tc>
          <w:tcPr>
            <w:tcW w:w="1206" w:type="dxa"/>
            <w:vAlign w:val="center"/>
          </w:tcPr>
          <w:p w:rsidR="00A25C39" w:rsidRPr="00221721" w:rsidRDefault="00AC6A29" w:rsidP="00A25C39">
            <w:pPr>
              <w:jc w:val="center"/>
              <w:rPr>
                <w:color w:val="000000"/>
              </w:rPr>
            </w:pPr>
            <w:r>
              <w:rPr>
                <w:color w:val="000000"/>
              </w:rPr>
              <w:t>5,2</w:t>
            </w:r>
          </w:p>
        </w:tc>
        <w:tc>
          <w:tcPr>
            <w:tcW w:w="754" w:type="dxa"/>
            <w:vAlign w:val="center"/>
          </w:tcPr>
          <w:p w:rsidR="00A25C39" w:rsidRPr="00221721" w:rsidRDefault="00925227" w:rsidP="00A25C39">
            <w:pPr>
              <w:jc w:val="center"/>
              <w:rPr>
                <w:color w:val="000000"/>
              </w:rPr>
            </w:pPr>
            <w:r>
              <w:rPr>
                <w:color w:val="000000"/>
              </w:rPr>
              <w:t>0,0</w:t>
            </w:r>
          </w:p>
        </w:tc>
        <w:tc>
          <w:tcPr>
            <w:tcW w:w="1356" w:type="dxa"/>
            <w:vAlign w:val="center"/>
          </w:tcPr>
          <w:p w:rsidR="00A25C39" w:rsidRPr="00221721" w:rsidRDefault="00AC6A29" w:rsidP="00A25C39">
            <w:pPr>
              <w:jc w:val="center"/>
              <w:rPr>
                <w:color w:val="000000"/>
              </w:rPr>
            </w:pPr>
            <w:r>
              <w:rPr>
                <w:color w:val="000000"/>
              </w:rPr>
              <w:t>5,2</w:t>
            </w:r>
          </w:p>
        </w:tc>
        <w:tc>
          <w:tcPr>
            <w:tcW w:w="753" w:type="dxa"/>
            <w:vAlign w:val="center"/>
          </w:tcPr>
          <w:p w:rsidR="00A25C39" w:rsidRPr="00221721" w:rsidRDefault="003545B2" w:rsidP="00A25C39">
            <w:pPr>
              <w:jc w:val="center"/>
              <w:rPr>
                <w:color w:val="000000"/>
              </w:rPr>
            </w:pPr>
            <w:r>
              <w:rPr>
                <w:color w:val="000000"/>
              </w:rPr>
              <w:t>0,0</w:t>
            </w:r>
          </w:p>
        </w:tc>
        <w:tc>
          <w:tcPr>
            <w:tcW w:w="1206" w:type="dxa"/>
            <w:vAlign w:val="center"/>
          </w:tcPr>
          <w:p w:rsidR="00A25C39" w:rsidRPr="00221721" w:rsidRDefault="00AC6A29" w:rsidP="00A25C39">
            <w:pPr>
              <w:jc w:val="center"/>
              <w:rPr>
                <w:color w:val="000000"/>
              </w:rPr>
            </w:pPr>
            <w:r>
              <w:rPr>
                <w:color w:val="000000"/>
              </w:rPr>
              <w:t>5,2</w:t>
            </w:r>
          </w:p>
        </w:tc>
        <w:tc>
          <w:tcPr>
            <w:tcW w:w="754" w:type="dxa"/>
            <w:vAlign w:val="center"/>
          </w:tcPr>
          <w:p w:rsidR="00A25C39" w:rsidRPr="00221721" w:rsidRDefault="00341A35" w:rsidP="00A25C39">
            <w:pPr>
              <w:jc w:val="center"/>
              <w:rPr>
                <w:color w:val="000000"/>
              </w:rPr>
            </w:pPr>
            <w:r>
              <w:rPr>
                <w:color w:val="000000"/>
              </w:rPr>
              <w:t>0,0</w:t>
            </w:r>
          </w:p>
        </w:tc>
      </w:tr>
      <w:tr w:rsidR="00D91B3A" w:rsidRPr="00221721" w:rsidTr="009D70F1">
        <w:trPr>
          <w:trHeight w:val="412"/>
        </w:trPr>
        <w:tc>
          <w:tcPr>
            <w:tcW w:w="2377" w:type="dxa"/>
            <w:vAlign w:val="center"/>
          </w:tcPr>
          <w:p w:rsidR="00D91B3A" w:rsidRPr="00221721" w:rsidRDefault="00D91B3A" w:rsidP="009D70F1">
            <w:r w:rsidRPr="00221721">
              <w:lastRenderedPageBreak/>
              <w:t>Межбюджетные трансферты</w:t>
            </w:r>
          </w:p>
        </w:tc>
        <w:tc>
          <w:tcPr>
            <w:tcW w:w="603" w:type="dxa"/>
            <w:vAlign w:val="center"/>
          </w:tcPr>
          <w:p w:rsidR="00D91B3A" w:rsidRPr="00221721" w:rsidRDefault="00D91B3A" w:rsidP="009D70F1">
            <w:pPr>
              <w:jc w:val="center"/>
            </w:pPr>
            <w:r w:rsidRPr="00221721">
              <w:t>14</w:t>
            </w:r>
          </w:p>
        </w:tc>
        <w:tc>
          <w:tcPr>
            <w:tcW w:w="1355" w:type="dxa"/>
            <w:vAlign w:val="center"/>
          </w:tcPr>
          <w:p w:rsidR="00D91B3A" w:rsidRPr="00221721" w:rsidRDefault="00855863" w:rsidP="00A25C39">
            <w:pPr>
              <w:jc w:val="center"/>
              <w:rPr>
                <w:color w:val="000000"/>
              </w:rPr>
            </w:pPr>
            <w:r>
              <w:rPr>
                <w:color w:val="000000"/>
              </w:rPr>
              <w:t>36 810,2</w:t>
            </w:r>
          </w:p>
        </w:tc>
        <w:tc>
          <w:tcPr>
            <w:tcW w:w="1206" w:type="dxa"/>
            <w:vAlign w:val="center"/>
          </w:tcPr>
          <w:p w:rsidR="00D91B3A" w:rsidRPr="00221721" w:rsidRDefault="00AC6A29" w:rsidP="00A25C39">
            <w:pPr>
              <w:jc w:val="center"/>
              <w:rPr>
                <w:color w:val="000000"/>
              </w:rPr>
            </w:pPr>
            <w:r>
              <w:rPr>
                <w:color w:val="000000"/>
              </w:rPr>
              <w:t>38 112,7</w:t>
            </w:r>
          </w:p>
        </w:tc>
        <w:tc>
          <w:tcPr>
            <w:tcW w:w="754" w:type="dxa"/>
            <w:vAlign w:val="center"/>
          </w:tcPr>
          <w:p w:rsidR="00D91B3A" w:rsidRPr="00221721" w:rsidRDefault="00925227" w:rsidP="00A25C39">
            <w:pPr>
              <w:jc w:val="center"/>
              <w:rPr>
                <w:color w:val="000000"/>
              </w:rPr>
            </w:pPr>
            <w:r>
              <w:rPr>
                <w:color w:val="000000"/>
              </w:rPr>
              <w:t>3,7</w:t>
            </w:r>
          </w:p>
        </w:tc>
        <w:tc>
          <w:tcPr>
            <w:tcW w:w="1356" w:type="dxa"/>
            <w:vAlign w:val="center"/>
          </w:tcPr>
          <w:p w:rsidR="00D91B3A" w:rsidRPr="00221721" w:rsidRDefault="00AC6A29" w:rsidP="00A25C39">
            <w:pPr>
              <w:jc w:val="center"/>
              <w:rPr>
                <w:color w:val="000000"/>
              </w:rPr>
            </w:pPr>
            <w:r>
              <w:rPr>
                <w:color w:val="000000"/>
              </w:rPr>
              <w:t>30 498,3</w:t>
            </w:r>
          </w:p>
        </w:tc>
        <w:tc>
          <w:tcPr>
            <w:tcW w:w="753" w:type="dxa"/>
            <w:vAlign w:val="center"/>
          </w:tcPr>
          <w:p w:rsidR="00D91B3A" w:rsidRPr="00221721" w:rsidRDefault="003545B2" w:rsidP="00A25C39">
            <w:pPr>
              <w:jc w:val="center"/>
              <w:rPr>
                <w:color w:val="000000"/>
              </w:rPr>
            </w:pPr>
            <w:r>
              <w:rPr>
                <w:color w:val="000000"/>
              </w:rPr>
              <w:t>3,0</w:t>
            </w:r>
          </w:p>
        </w:tc>
        <w:tc>
          <w:tcPr>
            <w:tcW w:w="1206" w:type="dxa"/>
            <w:vAlign w:val="center"/>
          </w:tcPr>
          <w:p w:rsidR="00D91B3A" w:rsidRPr="00221721" w:rsidRDefault="00AC6A29" w:rsidP="00A25C39">
            <w:pPr>
              <w:jc w:val="center"/>
              <w:rPr>
                <w:color w:val="000000"/>
              </w:rPr>
            </w:pPr>
            <w:r>
              <w:rPr>
                <w:color w:val="000000"/>
              </w:rPr>
              <w:t>29 054,7</w:t>
            </w:r>
          </w:p>
        </w:tc>
        <w:tc>
          <w:tcPr>
            <w:tcW w:w="754" w:type="dxa"/>
            <w:vAlign w:val="center"/>
          </w:tcPr>
          <w:p w:rsidR="00D91B3A" w:rsidRPr="00221721" w:rsidRDefault="00341A35" w:rsidP="00A25C39">
            <w:pPr>
              <w:jc w:val="center"/>
              <w:rPr>
                <w:color w:val="000000"/>
              </w:rPr>
            </w:pPr>
            <w:r>
              <w:rPr>
                <w:color w:val="000000"/>
              </w:rPr>
              <w:t>2,9</w:t>
            </w:r>
          </w:p>
        </w:tc>
      </w:tr>
      <w:tr w:rsidR="00D91B3A" w:rsidRPr="00221721" w:rsidTr="009D70F1">
        <w:trPr>
          <w:trHeight w:val="627"/>
        </w:trPr>
        <w:tc>
          <w:tcPr>
            <w:tcW w:w="2377" w:type="dxa"/>
            <w:vAlign w:val="center"/>
          </w:tcPr>
          <w:p w:rsidR="00D91B3A" w:rsidRPr="00221721" w:rsidRDefault="00D91B3A" w:rsidP="009D70F1">
            <w:r w:rsidRPr="00221721">
              <w:t>Условно утверждаемые (утвержденные)</w:t>
            </w:r>
          </w:p>
          <w:p w:rsidR="00D91B3A" w:rsidRPr="00221721" w:rsidRDefault="00D91B3A" w:rsidP="009D70F1">
            <w:r w:rsidRPr="00221721">
              <w:t>расходы</w:t>
            </w:r>
          </w:p>
        </w:tc>
        <w:tc>
          <w:tcPr>
            <w:tcW w:w="603" w:type="dxa"/>
            <w:vAlign w:val="center"/>
          </w:tcPr>
          <w:p w:rsidR="00D91B3A" w:rsidRPr="00221721" w:rsidRDefault="00D91B3A" w:rsidP="009D70F1">
            <w:pPr>
              <w:jc w:val="center"/>
            </w:pPr>
          </w:p>
          <w:p w:rsidR="00D91B3A" w:rsidRPr="00221721" w:rsidRDefault="00D91B3A" w:rsidP="009D70F1">
            <w:pPr>
              <w:jc w:val="center"/>
            </w:pPr>
            <w:r w:rsidRPr="00221721">
              <w:t>99</w:t>
            </w:r>
          </w:p>
        </w:tc>
        <w:tc>
          <w:tcPr>
            <w:tcW w:w="1355" w:type="dxa"/>
            <w:vAlign w:val="center"/>
          </w:tcPr>
          <w:p w:rsidR="00D91B3A" w:rsidRPr="00221721" w:rsidRDefault="00A25C39" w:rsidP="00A25C39">
            <w:pPr>
              <w:jc w:val="center"/>
              <w:rPr>
                <w:color w:val="000000"/>
              </w:rPr>
            </w:pPr>
            <w:r>
              <w:rPr>
                <w:color w:val="000000"/>
              </w:rPr>
              <w:t>-</w:t>
            </w:r>
          </w:p>
        </w:tc>
        <w:tc>
          <w:tcPr>
            <w:tcW w:w="1206" w:type="dxa"/>
            <w:vAlign w:val="center"/>
          </w:tcPr>
          <w:p w:rsidR="00D91B3A" w:rsidRPr="00221721" w:rsidRDefault="00A25C39" w:rsidP="00A25C39">
            <w:pPr>
              <w:jc w:val="center"/>
              <w:rPr>
                <w:color w:val="000000"/>
              </w:rPr>
            </w:pPr>
            <w:r>
              <w:rPr>
                <w:color w:val="000000"/>
              </w:rPr>
              <w:t>-</w:t>
            </w:r>
          </w:p>
        </w:tc>
        <w:tc>
          <w:tcPr>
            <w:tcW w:w="754" w:type="dxa"/>
            <w:vAlign w:val="center"/>
          </w:tcPr>
          <w:p w:rsidR="00D91B3A" w:rsidRPr="00221721" w:rsidRDefault="00EC3C07" w:rsidP="00A25C39">
            <w:pPr>
              <w:jc w:val="center"/>
              <w:rPr>
                <w:color w:val="000000"/>
              </w:rPr>
            </w:pPr>
            <w:r>
              <w:rPr>
                <w:color w:val="000000"/>
              </w:rPr>
              <w:t>-</w:t>
            </w:r>
          </w:p>
        </w:tc>
        <w:tc>
          <w:tcPr>
            <w:tcW w:w="1356" w:type="dxa"/>
            <w:vAlign w:val="center"/>
          </w:tcPr>
          <w:p w:rsidR="00D91B3A" w:rsidRPr="00221721" w:rsidRDefault="00AC6A29" w:rsidP="00A25C39">
            <w:pPr>
              <w:jc w:val="center"/>
              <w:rPr>
                <w:color w:val="000000"/>
              </w:rPr>
            </w:pPr>
            <w:r>
              <w:rPr>
                <w:color w:val="000000"/>
              </w:rPr>
              <w:t>10 400,0</w:t>
            </w:r>
          </w:p>
        </w:tc>
        <w:tc>
          <w:tcPr>
            <w:tcW w:w="753" w:type="dxa"/>
            <w:vAlign w:val="center"/>
          </w:tcPr>
          <w:p w:rsidR="00D91B3A" w:rsidRPr="00221721" w:rsidRDefault="00B17C5B" w:rsidP="00A25C39">
            <w:pPr>
              <w:jc w:val="center"/>
              <w:rPr>
                <w:color w:val="000000"/>
              </w:rPr>
            </w:pPr>
            <w:r>
              <w:rPr>
                <w:color w:val="000000"/>
              </w:rPr>
              <w:t>1,0</w:t>
            </w:r>
          </w:p>
        </w:tc>
        <w:tc>
          <w:tcPr>
            <w:tcW w:w="1206" w:type="dxa"/>
            <w:vAlign w:val="center"/>
          </w:tcPr>
          <w:p w:rsidR="00D91B3A" w:rsidRPr="00221721" w:rsidRDefault="00AC6A29" w:rsidP="00A25C39">
            <w:pPr>
              <w:jc w:val="center"/>
              <w:rPr>
                <w:color w:val="000000"/>
              </w:rPr>
            </w:pPr>
            <w:r>
              <w:rPr>
                <w:color w:val="000000"/>
              </w:rPr>
              <w:t>21 700,0</w:t>
            </w:r>
          </w:p>
        </w:tc>
        <w:tc>
          <w:tcPr>
            <w:tcW w:w="754" w:type="dxa"/>
            <w:vAlign w:val="center"/>
          </w:tcPr>
          <w:p w:rsidR="00D91B3A" w:rsidRPr="00221721" w:rsidRDefault="00341A35" w:rsidP="00A25C39">
            <w:pPr>
              <w:jc w:val="center"/>
              <w:rPr>
                <w:color w:val="000000"/>
              </w:rPr>
            </w:pPr>
            <w:r>
              <w:rPr>
                <w:color w:val="000000"/>
              </w:rPr>
              <w:t>2,1</w:t>
            </w:r>
          </w:p>
        </w:tc>
      </w:tr>
      <w:tr w:rsidR="00D91B3A" w:rsidRPr="00221721" w:rsidTr="00A25C39">
        <w:trPr>
          <w:trHeight w:val="244"/>
        </w:trPr>
        <w:tc>
          <w:tcPr>
            <w:tcW w:w="2377" w:type="dxa"/>
          </w:tcPr>
          <w:p w:rsidR="00D91B3A" w:rsidRDefault="00D91B3A" w:rsidP="001C6898">
            <w:pPr>
              <w:rPr>
                <w:b/>
              </w:rPr>
            </w:pPr>
            <w:r w:rsidRPr="00221721">
              <w:rPr>
                <w:b/>
              </w:rPr>
              <w:t>ВСЕГО РАСХОДОВ</w:t>
            </w:r>
          </w:p>
          <w:p w:rsidR="00990080" w:rsidRPr="00221721" w:rsidRDefault="00990080" w:rsidP="001C6898">
            <w:pPr>
              <w:rPr>
                <w:b/>
              </w:rPr>
            </w:pPr>
          </w:p>
        </w:tc>
        <w:tc>
          <w:tcPr>
            <w:tcW w:w="603" w:type="dxa"/>
          </w:tcPr>
          <w:p w:rsidR="00D91B3A" w:rsidRPr="00221721" w:rsidRDefault="00D91B3A" w:rsidP="001C6898">
            <w:pPr>
              <w:rPr>
                <w:b/>
              </w:rPr>
            </w:pPr>
          </w:p>
        </w:tc>
        <w:tc>
          <w:tcPr>
            <w:tcW w:w="1355" w:type="dxa"/>
            <w:vAlign w:val="center"/>
          </w:tcPr>
          <w:p w:rsidR="00D91B3A" w:rsidRPr="00221721" w:rsidRDefault="00794315" w:rsidP="00A25C39">
            <w:pPr>
              <w:jc w:val="center"/>
              <w:rPr>
                <w:b/>
                <w:color w:val="000000"/>
              </w:rPr>
            </w:pPr>
            <w:r>
              <w:rPr>
                <w:b/>
                <w:color w:val="000000"/>
              </w:rPr>
              <w:t>1 219 921,5</w:t>
            </w:r>
          </w:p>
        </w:tc>
        <w:tc>
          <w:tcPr>
            <w:tcW w:w="1206" w:type="dxa"/>
            <w:vAlign w:val="center"/>
          </w:tcPr>
          <w:p w:rsidR="00D91B3A" w:rsidRPr="00221721" w:rsidRDefault="00794315" w:rsidP="00A25C39">
            <w:pPr>
              <w:jc w:val="center"/>
              <w:rPr>
                <w:b/>
                <w:color w:val="000000"/>
              </w:rPr>
            </w:pPr>
            <w:r>
              <w:rPr>
                <w:b/>
                <w:color w:val="000000"/>
              </w:rPr>
              <w:t>1 025 800,0</w:t>
            </w:r>
          </w:p>
        </w:tc>
        <w:tc>
          <w:tcPr>
            <w:tcW w:w="754" w:type="dxa"/>
            <w:vAlign w:val="center"/>
          </w:tcPr>
          <w:p w:rsidR="00D91B3A" w:rsidRPr="00221721" w:rsidRDefault="00D91B3A" w:rsidP="00A25C39">
            <w:pPr>
              <w:jc w:val="center"/>
              <w:rPr>
                <w:b/>
                <w:color w:val="000000"/>
              </w:rPr>
            </w:pPr>
            <w:r w:rsidRPr="00221721">
              <w:rPr>
                <w:b/>
                <w:color w:val="000000"/>
              </w:rPr>
              <w:t>100,0</w:t>
            </w:r>
          </w:p>
        </w:tc>
        <w:tc>
          <w:tcPr>
            <w:tcW w:w="1356" w:type="dxa"/>
            <w:vAlign w:val="center"/>
          </w:tcPr>
          <w:p w:rsidR="00D91B3A" w:rsidRPr="00221721" w:rsidRDefault="00794315" w:rsidP="00A25C39">
            <w:pPr>
              <w:jc w:val="center"/>
              <w:rPr>
                <w:b/>
                <w:color w:val="000000"/>
              </w:rPr>
            </w:pPr>
            <w:r>
              <w:rPr>
                <w:b/>
                <w:color w:val="000000"/>
              </w:rPr>
              <w:t>1 006 200,0</w:t>
            </w:r>
          </w:p>
        </w:tc>
        <w:tc>
          <w:tcPr>
            <w:tcW w:w="753" w:type="dxa"/>
            <w:vAlign w:val="center"/>
          </w:tcPr>
          <w:p w:rsidR="00D91B3A" w:rsidRPr="00221721" w:rsidRDefault="00D91B3A" w:rsidP="00A25C39">
            <w:pPr>
              <w:jc w:val="center"/>
              <w:rPr>
                <w:b/>
                <w:color w:val="000000"/>
              </w:rPr>
            </w:pPr>
            <w:r w:rsidRPr="00221721">
              <w:rPr>
                <w:b/>
                <w:color w:val="000000"/>
              </w:rPr>
              <w:t>100,0</w:t>
            </w:r>
          </w:p>
        </w:tc>
        <w:tc>
          <w:tcPr>
            <w:tcW w:w="1206" w:type="dxa"/>
            <w:vAlign w:val="center"/>
          </w:tcPr>
          <w:p w:rsidR="00D91B3A" w:rsidRPr="00221721" w:rsidRDefault="00794315" w:rsidP="00A25C39">
            <w:pPr>
              <w:jc w:val="center"/>
              <w:rPr>
                <w:b/>
                <w:color w:val="000000"/>
              </w:rPr>
            </w:pPr>
            <w:r>
              <w:rPr>
                <w:b/>
                <w:color w:val="000000"/>
              </w:rPr>
              <w:t>1 014 300,0</w:t>
            </w:r>
          </w:p>
        </w:tc>
        <w:tc>
          <w:tcPr>
            <w:tcW w:w="754" w:type="dxa"/>
            <w:vAlign w:val="center"/>
          </w:tcPr>
          <w:p w:rsidR="00D91B3A" w:rsidRPr="00221721" w:rsidRDefault="00D91B3A" w:rsidP="00A25C39">
            <w:pPr>
              <w:jc w:val="center"/>
              <w:rPr>
                <w:b/>
                <w:color w:val="000000"/>
              </w:rPr>
            </w:pPr>
            <w:r w:rsidRPr="00221721">
              <w:rPr>
                <w:b/>
                <w:color w:val="000000"/>
              </w:rPr>
              <w:t>100,0</w:t>
            </w:r>
          </w:p>
        </w:tc>
      </w:tr>
    </w:tbl>
    <w:p w:rsidR="009C4D79" w:rsidRDefault="009C4D79" w:rsidP="001C6898">
      <w:pPr>
        <w:ind w:firstLine="709"/>
        <w:jc w:val="both"/>
        <w:rPr>
          <w:b/>
          <w:i/>
          <w:sz w:val="26"/>
          <w:szCs w:val="26"/>
        </w:rPr>
      </w:pPr>
    </w:p>
    <w:p w:rsidR="003150CB" w:rsidRDefault="003150CB" w:rsidP="001C6898">
      <w:pPr>
        <w:ind w:firstLine="709"/>
        <w:jc w:val="both"/>
        <w:rPr>
          <w:b/>
          <w:sz w:val="26"/>
          <w:szCs w:val="26"/>
        </w:rPr>
      </w:pPr>
    </w:p>
    <w:p w:rsidR="007B56FC" w:rsidRPr="001F133D" w:rsidRDefault="00261EB3" w:rsidP="001C6898">
      <w:pPr>
        <w:ind w:firstLine="709"/>
        <w:jc w:val="both"/>
        <w:rPr>
          <w:b/>
          <w:sz w:val="22"/>
          <w:szCs w:val="22"/>
        </w:rPr>
      </w:pPr>
      <w:r w:rsidRPr="001F133D">
        <w:rPr>
          <w:b/>
          <w:sz w:val="26"/>
          <w:szCs w:val="26"/>
        </w:rPr>
        <w:t xml:space="preserve">4.1 </w:t>
      </w:r>
      <w:r w:rsidR="0078012C" w:rsidRPr="001F133D">
        <w:rPr>
          <w:b/>
          <w:sz w:val="26"/>
          <w:szCs w:val="26"/>
        </w:rPr>
        <w:t>Прогнозируемые расходы в проекте бюджета МР «Ижемский» на 201</w:t>
      </w:r>
      <w:r w:rsidR="009B6BF5">
        <w:rPr>
          <w:b/>
          <w:sz w:val="26"/>
          <w:szCs w:val="26"/>
        </w:rPr>
        <w:t>9</w:t>
      </w:r>
      <w:r w:rsidR="0078012C" w:rsidRPr="001F133D">
        <w:rPr>
          <w:b/>
          <w:sz w:val="26"/>
          <w:szCs w:val="26"/>
        </w:rPr>
        <w:t xml:space="preserve"> год.</w:t>
      </w:r>
    </w:p>
    <w:p w:rsidR="007B56FC" w:rsidRDefault="007B56FC" w:rsidP="001C6898">
      <w:pPr>
        <w:ind w:firstLine="709"/>
        <w:jc w:val="both"/>
        <w:rPr>
          <w:b/>
          <w:i/>
          <w:sz w:val="26"/>
          <w:szCs w:val="26"/>
        </w:rPr>
      </w:pPr>
    </w:p>
    <w:p w:rsidR="00DE7B94" w:rsidRDefault="004E4EBE" w:rsidP="00A25C39">
      <w:pPr>
        <w:spacing w:line="276" w:lineRule="auto"/>
        <w:ind w:firstLine="709"/>
        <w:jc w:val="both"/>
        <w:rPr>
          <w:sz w:val="24"/>
          <w:szCs w:val="24"/>
        </w:rPr>
      </w:pPr>
      <w:r w:rsidRPr="00A25C39">
        <w:rPr>
          <w:sz w:val="24"/>
          <w:szCs w:val="24"/>
        </w:rPr>
        <w:t>Структура расходов по обязательствам бюджета МР «Ижемский» в разрезе классификации расходов отражает приоритеты в отношении финансирования мероприятий в сфере образования</w:t>
      </w:r>
      <w:r w:rsidR="00D34F2A" w:rsidRPr="00A25C39">
        <w:rPr>
          <w:sz w:val="24"/>
          <w:szCs w:val="24"/>
        </w:rPr>
        <w:t xml:space="preserve"> </w:t>
      </w:r>
      <w:r w:rsidR="00DE7B94">
        <w:rPr>
          <w:sz w:val="24"/>
          <w:szCs w:val="24"/>
        </w:rPr>
        <w:t>–</w:t>
      </w:r>
      <w:r w:rsidR="00D34F2A" w:rsidRPr="00A25C39">
        <w:rPr>
          <w:sz w:val="24"/>
          <w:szCs w:val="24"/>
        </w:rPr>
        <w:t xml:space="preserve"> </w:t>
      </w:r>
      <w:r w:rsidR="009B6BF5">
        <w:rPr>
          <w:sz w:val="24"/>
          <w:szCs w:val="24"/>
          <w:u w:val="single"/>
        </w:rPr>
        <w:t>73,7</w:t>
      </w:r>
      <w:r w:rsidR="00D34F2A" w:rsidRPr="00A25C39">
        <w:rPr>
          <w:sz w:val="24"/>
          <w:szCs w:val="24"/>
          <w:u w:val="single"/>
        </w:rPr>
        <w:t xml:space="preserve"> %</w:t>
      </w:r>
      <w:r w:rsidR="00D34F2A" w:rsidRPr="00A25C39">
        <w:rPr>
          <w:sz w:val="24"/>
          <w:szCs w:val="24"/>
        </w:rPr>
        <w:t xml:space="preserve"> от всей суммы принимаемых обязательств по расходам бюджета</w:t>
      </w:r>
      <w:r w:rsidR="00DE7B94">
        <w:rPr>
          <w:sz w:val="24"/>
          <w:szCs w:val="24"/>
        </w:rPr>
        <w:t xml:space="preserve"> района</w:t>
      </w:r>
      <w:r w:rsidR="00D34F2A" w:rsidRPr="00A25C39">
        <w:rPr>
          <w:sz w:val="24"/>
          <w:szCs w:val="24"/>
        </w:rPr>
        <w:t xml:space="preserve">. </w:t>
      </w:r>
    </w:p>
    <w:p w:rsidR="00EB5C15" w:rsidRPr="00A25C39" w:rsidRDefault="00D34F2A" w:rsidP="00A25C39">
      <w:pPr>
        <w:spacing w:line="276" w:lineRule="auto"/>
        <w:ind w:firstLine="709"/>
        <w:jc w:val="both"/>
        <w:rPr>
          <w:sz w:val="24"/>
          <w:szCs w:val="24"/>
        </w:rPr>
      </w:pPr>
      <w:r w:rsidRPr="00A25C39">
        <w:rPr>
          <w:sz w:val="24"/>
          <w:szCs w:val="24"/>
        </w:rPr>
        <w:t xml:space="preserve">На финансирование культуры будет направлено </w:t>
      </w:r>
      <w:r w:rsidR="00DE7B94" w:rsidRPr="00DE7B94">
        <w:rPr>
          <w:sz w:val="24"/>
          <w:szCs w:val="24"/>
          <w:u w:val="single"/>
        </w:rPr>
        <w:t>9,</w:t>
      </w:r>
      <w:r w:rsidR="009B6BF5">
        <w:rPr>
          <w:sz w:val="24"/>
          <w:szCs w:val="24"/>
          <w:u w:val="single"/>
        </w:rPr>
        <w:t>3</w:t>
      </w:r>
      <w:r w:rsidRPr="00DE7B94">
        <w:rPr>
          <w:sz w:val="24"/>
          <w:szCs w:val="24"/>
          <w:u w:val="single"/>
        </w:rPr>
        <w:t>%</w:t>
      </w:r>
      <w:r w:rsidRPr="00A25C39">
        <w:rPr>
          <w:sz w:val="24"/>
          <w:szCs w:val="24"/>
        </w:rPr>
        <w:t xml:space="preserve"> от общего объема расходных обязательств</w:t>
      </w:r>
      <w:r w:rsidR="002A79F9" w:rsidRPr="00A25C39">
        <w:rPr>
          <w:sz w:val="24"/>
          <w:szCs w:val="24"/>
        </w:rPr>
        <w:t>.</w:t>
      </w:r>
      <w:r w:rsidRPr="00A25C39">
        <w:rPr>
          <w:sz w:val="24"/>
          <w:szCs w:val="24"/>
        </w:rPr>
        <w:t xml:space="preserve"> </w:t>
      </w:r>
      <w:r w:rsidR="002A79F9" w:rsidRPr="00A25C39">
        <w:rPr>
          <w:sz w:val="24"/>
          <w:szCs w:val="24"/>
        </w:rPr>
        <w:t>О</w:t>
      </w:r>
      <w:r w:rsidRPr="00A25C39">
        <w:rPr>
          <w:sz w:val="24"/>
          <w:szCs w:val="24"/>
        </w:rPr>
        <w:t xml:space="preserve">бщегосударственные вопросы в структуре расходов составят </w:t>
      </w:r>
      <w:r w:rsidR="00DE7B94">
        <w:rPr>
          <w:sz w:val="24"/>
          <w:szCs w:val="24"/>
          <w:u w:val="single"/>
        </w:rPr>
        <w:t>7,</w:t>
      </w:r>
      <w:r w:rsidR="009B6BF5">
        <w:rPr>
          <w:sz w:val="24"/>
          <w:szCs w:val="24"/>
          <w:u w:val="single"/>
        </w:rPr>
        <w:t>4</w:t>
      </w:r>
      <w:r w:rsidRPr="00A25C39">
        <w:rPr>
          <w:sz w:val="24"/>
          <w:szCs w:val="24"/>
          <w:u w:val="single"/>
        </w:rPr>
        <w:t>%</w:t>
      </w:r>
      <w:r w:rsidR="002A79F9" w:rsidRPr="00A25C39">
        <w:rPr>
          <w:sz w:val="24"/>
          <w:szCs w:val="24"/>
          <w:u w:val="single"/>
        </w:rPr>
        <w:t>,</w:t>
      </w:r>
      <w:r w:rsidRPr="00A25C39">
        <w:rPr>
          <w:sz w:val="24"/>
          <w:szCs w:val="24"/>
        </w:rPr>
        <w:t xml:space="preserve"> </w:t>
      </w:r>
      <w:r w:rsidR="00B41722" w:rsidRPr="00A25C39">
        <w:rPr>
          <w:sz w:val="24"/>
          <w:szCs w:val="24"/>
        </w:rPr>
        <w:t>социальн</w:t>
      </w:r>
      <w:r w:rsidR="002A79F9" w:rsidRPr="00A25C39">
        <w:rPr>
          <w:sz w:val="24"/>
          <w:szCs w:val="24"/>
        </w:rPr>
        <w:t>ая</w:t>
      </w:r>
      <w:r w:rsidR="00B41722" w:rsidRPr="00A25C39">
        <w:rPr>
          <w:sz w:val="24"/>
          <w:szCs w:val="24"/>
        </w:rPr>
        <w:t xml:space="preserve"> политик</w:t>
      </w:r>
      <w:r w:rsidR="002A79F9" w:rsidRPr="00A25C39">
        <w:rPr>
          <w:sz w:val="24"/>
          <w:szCs w:val="24"/>
        </w:rPr>
        <w:t>а</w:t>
      </w:r>
      <w:r w:rsidR="00B41722" w:rsidRPr="00A25C39">
        <w:rPr>
          <w:sz w:val="24"/>
          <w:szCs w:val="24"/>
        </w:rPr>
        <w:t xml:space="preserve"> </w:t>
      </w:r>
      <w:r w:rsidR="00B41722" w:rsidRPr="00A25C39">
        <w:rPr>
          <w:sz w:val="24"/>
          <w:szCs w:val="24"/>
          <w:u w:val="single"/>
        </w:rPr>
        <w:t>2,</w:t>
      </w:r>
      <w:r w:rsidR="00A367C4">
        <w:rPr>
          <w:sz w:val="24"/>
          <w:szCs w:val="24"/>
          <w:u w:val="single"/>
        </w:rPr>
        <w:t>5</w:t>
      </w:r>
      <w:r w:rsidR="00B41722" w:rsidRPr="00A25C39">
        <w:rPr>
          <w:sz w:val="24"/>
          <w:szCs w:val="24"/>
          <w:u w:val="single"/>
        </w:rPr>
        <w:t xml:space="preserve"> %</w:t>
      </w:r>
      <w:r w:rsidR="002A79F9" w:rsidRPr="00A25C39">
        <w:rPr>
          <w:sz w:val="24"/>
          <w:szCs w:val="24"/>
          <w:u w:val="single"/>
        </w:rPr>
        <w:t>.</w:t>
      </w:r>
      <w:r w:rsidR="00B41722" w:rsidRPr="00A25C39">
        <w:rPr>
          <w:sz w:val="24"/>
          <w:szCs w:val="24"/>
        </w:rPr>
        <w:t xml:space="preserve"> </w:t>
      </w:r>
      <w:r w:rsidR="002A79F9" w:rsidRPr="00A25C39">
        <w:rPr>
          <w:sz w:val="24"/>
          <w:szCs w:val="24"/>
        </w:rPr>
        <w:t>Н</w:t>
      </w:r>
      <w:r w:rsidR="00B41722" w:rsidRPr="00A25C39">
        <w:rPr>
          <w:sz w:val="24"/>
          <w:szCs w:val="24"/>
        </w:rPr>
        <w:t xml:space="preserve">а жилищно-коммунальное хозяйство </w:t>
      </w:r>
      <w:r w:rsidR="002A79F9" w:rsidRPr="00A25C39">
        <w:rPr>
          <w:sz w:val="24"/>
          <w:szCs w:val="24"/>
        </w:rPr>
        <w:t xml:space="preserve">будет направлено </w:t>
      </w:r>
      <w:r w:rsidR="00DE7B94">
        <w:rPr>
          <w:sz w:val="24"/>
          <w:szCs w:val="24"/>
        </w:rPr>
        <w:t>1,</w:t>
      </w:r>
      <w:r w:rsidR="00A367C4">
        <w:rPr>
          <w:sz w:val="24"/>
          <w:szCs w:val="24"/>
        </w:rPr>
        <w:t>0</w:t>
      </w:r>
      <w:r w:rsidR="00B41722" w:rsidRPr="00A25C39">
        <w:rPr>
          <w:sz w:val="24"/>
          <w:szCs w:val="24"/>
        </w:rPr>
        <w:t>%, на</w:t>
      </w:r>
      <w:r w:rsidR="00DE7B94">
        <w:rPr>
          <w:sz w:val="24"/>
          <w:szCs w:val="24"/>
        </w:rPr>
        <w:t xml:space="preserve"> физическую культуру и спорт </w:t>
      </w:r>
      <w:r w:rsidR="00A367C4">
        <w:rPr>
          <w:sz w:val="24"/>
          <w:szCs w:val="24"/>
          <w:u w:val="single"/>
        </w:rPr>
        <w:t>0,8</w:t>
      </w:r>
      <w:r w:rsidR="00B41722" w:rsidRPr="00DE7B94">
        <w:rPr>
          <w:sz w:val="24"/>
          <w:szCs w:val="24"/>
          <w:u w:val="single"/>
        </w:rPr>
        <w:t>%</w:t>
      </w:r>
      <w:r w:rsidR="002A79F9" w:rsidRPr="00DE7B94">
        <w:rPr>
          <w:sz w:val="24"/>
          <w:szCs w:val="24"/>
          <w:u w:val="single"/>
        </w:rPr>
        <w:t>.</w:t>
      </w:r>
      <w:r w:rsidR="00B41722" w:rsidRPr="00A25C39">
        <w:rPr>
          <w:sz w:val="24"/>
          <w:szCs w:val="24"/>
        </w:rPr>
        <w:t xml:space="preserve"> </w:t>
      </w:r>
      <w:r w:rsidR="002A79F9" w:rsidRPr="00A25C39">
        <w:rPr>
          <w:sz w:val="24"/>
          <w:szCs w:val="24"/>
        </w:rPr>
        <w:t>Н</w:t>
      </w:r>
      <w:r w:rsidR="00B41722" w:rsidRPr="00A25C39">
        <w:rPr>
          <w:sz w:val="24"/>
          <w:szCs w:val="24"/>
        </w:rPr>
        <w:t xml:space="preserve">ациональная экономика будет занимать </w:t>
      </w:r>
      <w:r w:rsidR="00A367C4">
        <w:rPr>
          <w:sz w:val="24"/>
          <w:szCs w:val="24"/>
          <w:u w:val="single"/>
        </w:rPr>
        <w:t>1,4</w:t>
      </w:r>
      <w:r w:rsidR="00B41722" w:rsidRPr="00DE7B94">
        <w:rPr>
          <w:sz w:val="24"/>
          <w:szCs w:val="24"/>
          <w:u w:val="single"/>
        </w:rPr>
        <w:t>%,</w:t>
      </w:r>
      <w:r w:rsidR="00B41722" w:rsidRPr="00A25C39">
        <w:rPr>
          <w:sz w:val="24"/>
          <w:szCs w:val="24"/>
        </w:rPr>
        <w:t xml:space="preserve"> национальная оборона </w:t>
      </w:r>
      <w:r w:rsidR="00B41722" w:rsidRPr="00DE7B94">
        <w:rPr>
          <w:sz w:val="24"/>
          <w:szCs w:val="24"/>
          <w:u w:val="single"/>
        </w:rPr>
        <w:t>0,2%,</w:t>
      </w:r>
      <w:r w:rsidR="00B41722" w:rsidRPr="00A25C39">
        <w:rPr>
          <w:sz w:val="24"/>
          <w:szCs w:val="24"/>
        </w:rPr>
        <w:t xml:space="preserve"> национальная безопасность и правоо</w:t>
      </w:r>
      <w:r w:rsidR="002A79F9" w:rsidRPr="00A25C39">
        <w:rPr>
          <w:sz w:val="24"/>
          <w:szCs w:val="24"/>
        </w:rPr>
        <w:t xml:space="preserve">хранительная деятельность </w:t>
      </w:r>
      <w:r w:rsidR="000A53E2">
        <w:rPr>
          <w:sz w:val="24"/>
          <w:szCs w:val="24"/>
        </w:rPr>
        <w:t xml:space="preserve">в процентном отношении от общего объема расходов составила </w:t>
      </w:r>
      <w:r w:rsidR="002A79F9" w:rsidRPr="00DE7B94">
        <w:rPr>
          <w:sz w:val="24"/>
          <w:szCs w:val="24"/>
          <w:u w:val="single"/>
        </w:rPr>
        <w:t>0,0</w:t>
      </w:r>
      <w:r w:rsidR="000A53E2">
        <w:rPr>
          <w:sz w:val="24"/>
          <w:szCs w:val="24"/>
          <w:u w:val="single"/>
        </w:rPr>
        <w:t xml:space="preserve"> </w:t>
      </w:r>
      <w:r w:rsidR="002A79F9" w:rsidRPr="00DE7B94">
        <w:rPr>
          <w:sz w:val="24"/>
          <w:szCs w:val="24"/>
          <w:u w:val="single"/>
        </w:rPr>
        <w:t>%.</w:t>
      </w:r>
      <w:r w:rsidR="00B41722" w:rsidRPr="00A25C39">
        <w:rPr>
          <w:sz w:val="24"/>
          <w:szCs w:val="24"/>
        </w:rPr>
        <w:t xml:space="preserve"> </w:t>
      </w:r>
      <w:r w:rsidR="002A79F9" w:rsidRPr="00A25C39">
        <w:rPr>
          <w:sz w:val="24"/>
          <w:szCs w:val="24"/>
        </w:rPr>
        <w:t>Н</w:t>
      </w:r>
      <w:r w:rsidR="00B41722" w:rsidRPr="00A25C39">
        <w:rPr>
          <w:sz w:val="24"/>
          <w:szCs w:val="24"/>
        </w:rPr>
        <w:t xml:space="preserve">а межбюджетные трансферты будет направлено </w:t>
      </w:r>
      <w:r w:rsidR="00A367C4">
        <w:rPr>
          <w:sz w:val="24"/>
          <w:szCs w:val="24"/>
          <w:u w:val="single"/>
        </w:rPr>
        <w:t xml:space="preserve">3,0 </w:t>
      </w:r>
      <w:r w:rsidR="00B41722" w:rsidRPr="00DE7B94">
        <w:rPr>
          <w:sz w:val="24"/>
          <w:szCs w:val="24"/>
          <w:u w:val="single"/>
        </w:rPr>
        <w:t>%</w:t>
      </w:r>
      <w:r w:rsidR="00B41722" w:rsidRPr="00A25C39">
        <w:rPr>
          <w:sz w:val="24"/>
          <w:szCs w:val="24"/>
        </w:rPr>
        <w:t xml:space="preserve"> от общего объема расходов. </w:t>
      </w:r>
      <w:r w:rsidR="00F359EA">
        <w:rPr>
          <w:sz w:val="24"/>
          <w:szCs w:val="24"/>
        </w:rPr>
        <w:t xml:space="preserve">Обслуживание государственного и муниципального долга будет занимать </w:t>
      </w:r>
      <w:r w:rsidR="00A463EC">
        <w:rPr>
          <w:sz w:val="24"/>
          <w:szCs w:val="24"/>
        </w:rPr>
        <w:t xml:space="preserve">5,2 тыс. руб., что составляет </w:t>
      </w:r>
      <w:r w:rsidR="00F359EA" w:rsidRPr="004F2B97">
        <w:rPr>
          <w:sz w:val="24"/>
          <w:szCs w:val="24"/>
          <w:u w:val="single"/>
        </w:rPr>
        <w:t>0,0 %</w:t>
      </w:r>
      <w:r w:rsidR="00F359EA">
        <w:rPr>
          <w:sz w:val="24"/>
          <w:szCs w:val="24"/>
        </w:rPr>
        <w:t xml:space="preserve"> от общего объема расходов.</w:t>
      </w:r>
      <w:r w:rsidR="00B41722" w:rsidRPr="00A25C39">
        <w:rPr>
          <w:sz w:val="24"/>
          <w:szCs w:val="24"/>
        </w:rPr>
        <w:t xml:space="preserve">         </w:t>
      </w:r>
    </w:p>
    <w:p w:rsidR="00173205" w:rsidRDefault="00173205" w:rsidP="001C6898">
      <w:pPr>
        <w:ind w:firstLine="709"/>
        <w:jc w:val="both"/>
        <w:rPr>
          <w:sz w:val="26"/>
          <w:szCs w:val="26"/>
        </w:rPr>
      </w:pPr>
    </w:p>
    <w:p w:rsidR="001A40F8" w:rsidRPr="004F2B97" w:rsidRDefault="001A40F8" w:rsidP="004F2B97">
      <w:pPr>
        <w:spacing w:line="276" w:lineRule="auto"/>
        <w:ind w:firstLine="709"/>
        <w:jc w:val="both"/>
        <w:rPr>
          <w:sz w:val="24"/>
          <w:szCs w:val="24"/>
          <w:u w:val="single"/>
        </w:rPr>
      </w:pPr>
      <w:r w:rsidRPr="004F2B97">
        <w:rPr>
          <w:sz w:val="24"/>
          <w:szCs w:val="24"/>
          <w:u w:val="single"/>
        </w:rPr>
        <w:t>Расходы в разрезе отраслей предусмотрены в следующих объемах</w:t>
      </w:r>
    </w:p>
    <w:p w:rsidR="001A40F8" w:rsidRPr="004F2B97" w:rsidRDefault="001A40F8" w:rsidP="004F2B97">
      <w:pPr>
        <w:spacing w:line="276" w:lineRule="auto"/>
        <w:ind w:firstLine="709"/>
        <w:jc w:val="both"/>
        <w:rPr>
          <w:b/>
          <w:i/>
          <w:sz w:val="24"/>
          <w:szCs w:val="24"/>
          <w:u w:val="single"/>
        </w:rPr>
      </w:pPr>
    </w:p>
    <w:p w:rsidR="001A40F8" w:rsidRPr="004F2B97" w:rsidRDefault="001A40F8" w:rsidP="004F2B97">
      <w:pPr>
        <w:spacing w:line="276" w:lineRule="auto"/>
        <w:ind w:firstLine="709"/>
        <w:jc w:val="both"/>
        <w:rPr>
          <w:sz w:val="24"/>
          <w:szCs w:val="24"/>
        </w:rPr>
      </w:pPr>
      <w:r w:rsidRPr="00286466">
        <w:rPr>
          <w:b/>
          <w:sz w:val="22"/>
          <w:szCs w:val="22"/>
        </w:rPr>
        <w:t>РАЗДЕЛ  0100  «ОБЩЕГОСУДАРСТВЕННЫЕ ВОПРОСЫ»</w:t>
      </w:r>
      <w:r w:rsidRPr="004F2B97">
        <w:rPr>
          <w:b/>
          <w:sz w:val="24"/>
          <w:szCs w:val="24"/>
        </w:rPr>
        <w:t xml:space="preserve"> - </w:t>
      </w:r>
      <w:r w:rsidRPr="004F2B97">
        <w:rPr>
          <w:sz w:val="24"/>
          <w:szCs w:val="24"/>
        </w:rPr>
        <w:t>предусматриваются расходы на 201</w:t>
      </w:r>
      <w:r w:rsidR="00BA5080">
        <w:rPr>
          <w:sz w:val="24"/>
          <w:szCs w:val="24"/>
        </w:rPr>
        <w:t>9</w:t>
      </w:r>
      <w:r w:rsidR="002A036D" w:rsidRPr="004F2B97">
        <w:rPr>
          <w:sz w:val="24"/>
          <w:szCs w:val="24"/>
        </w:rPr>
        <w:t xml:space="preserve"> год</w:t>
      </w:r>
      <w:r w:rsidRPr="004F2B97">
        <w:rPr>
          <w:sz w:val="24"/>
          <w:szCs w:val="24"/>
        </w:rPr>
        <w:t xml:space="preserve"> в сумме </w:t>
      </w:r>
      <w:r w:rsidR="00BA5080">
        <w:rPr>
          <w:sz w:val="24"/>
          <w:szCs w:val="24"/>
          <w:u w:val="single"/>
        </w:rPr>
        <w:t>76 114,6</w:t>
      </w:r>
      <w:r w:rsidRPr="004F2B97">
        <w:rPr>
          <w:sz w:val="24"/>
          <w:szCs w:val="24"/>
          <w:u w:val="single"/>
        </w:rPr>
        <w:t xml:space="preserve"> тыс.руб</w:t>
      </w:r>
      <w:r w:rsidR="003F1A31" w:rsidRPr="004F2B97">
        <w:rPr>
          <w:sz w:val="24"/>
          <w:szCs w:val="24"/>
          <w:u w:val="single"/>
        </w:rPr>
        <w:t>.,</w:t>
      </w:r>
      <w:r w:rsidR="003F1A31" w:rsidRPr="004F2B97">
        <w:rPr>
          <w:sz w:val="24"/>
          <w:szCs w:val="24"/>
        </w:rPr>
        <w:t xml:space="preserve"> что </w:t>
      </w:r>
      <w:r w:rsidR="004F3670" w:rsidRPr="004F2B97">
        <w:rPr>
          <w:sz w:val="24"/>
          <w:szCs w:val="24"/>
        </w:rPr>
        <w:t>выше</w:t>
      </w:r>
      <w:r w:rsidR="003F1A31" w:rsidRPr="004F2B97">
        <w:rPr>
          <w:sz w:val="24"/>
          <w:szCs w:val="24"/>
        </w:rPr>
        <w:t xml:space="preserve"> ожидаемых расходов за 201</w:t>
      </w:r>
      <w:r w:rsidR="00BA5080">
        <w:rPr>
          <w:sz w:val="24"/>
          <w:szCs w:val="24"/>
        </w:rPr>
        <w:t>8</w:t>
      </w:r>
      <w:r w:rsidR="002A036D" w:rsidRPr="004F2B97">
        <w:rPr>
          <w:sz w:val="24"/>
          <w:szCs w:val="24"/>
        </w:rPr>
        <w:t xml:space="preserve"> </w:t>
      </w:r>
      <w:r w:rsidR="003F1A31" w:rsidRPr="004F2B97">
        <w:rPr>
          <w:sz w:val="24"/>
          <w:szCs w:val="24"/>
        </w:rPr>
        <w:t xml:space="preserve">год на  </w:t>
      </w:r>
      <w:r w:rsidR="00BA5080">
        <w:rPr>
          <w:sz w:val="24"/>
          <w:szCs w:val="24"/>
          <w:u w:val="single"/>
        </w:rPr>
        <w:t>4 312,6</w:t>
      </w:r>
      <w:r w:rsidR="002A036D" w:rsidRPr="004F2B97">
        <w:rPr>
          <w:sz w:val="24"/>
          <w:szCs w:val="24"/>
          <w:u w:val="single"/>
        </w:rPr>
        <w:t xml:space="preserve"> тыс.руб.</w:t>
      </w:r>
    </w:p>
    <w:p w:rsidR="007B4082" w:rsidRPr="004F2B97" w:rsidRDefault="007B4082" w:rsidP="004F2B97">
      <w:pPr>
        <w:spacing w:line="276" w:lineRule="auto"/>
        <w:ind w:firstLine="709"/>
        <w:jc w:val="both"/>
        <w:rPr>
          <w:sz w:val="24"/>
          <w:szCs w:val="24"/>
        </w:rPr>
      </w:pPr>
      <w:r w:rsidRPr="004F2B97">
        <w:rPr>
          <w:sz w:val="24"/>
          <w:szCs w:val="24"/>
        </w:rPr>
        <w:t>В разрезе подразделов расходы будут направляться:</w:t>
      </w:r>
    </w:p>
    <w:p w:rsidR="007B4082" w:rsidRPr="004F2B97" w:rsidRDefault="007B4082" w:rsidP="004F2B97">
      <w:pPr>
        <w:spacing w:line="276" w:lineRule="auto"/>
        <w:ind w:firstLine="709"/>
        <w:jc w:val="both"/>
        <w:rPr>
          <w:sz w:val="24"/>
          <w:szCs w:val="24"/>
          <w:u w:val="single"/>
        </w:rPr>
      </w:pPr>
      <w:r w:rsidRPr="004F2B97">
        <w:rPr>
          <w:sz w:val="24"/>
          <w:szCs w:val="24"/>
          <w:u w:val="single"/>
        </w:rPr>
        <w:t>- 0103 «Функционирование законодательных</w:t>
      </w:r>
      <w:r w:rsidR="00C64E9D">
        <w:rPr>
          <w:sz w:val="24"/>
          <w:szCs w:val="24"/>
          <w:u w:val="single"/>
        </w:rPr>
        <w:t xml:space="preserve"> </w:t>
      </w:r>
      <w:r w:rsidRPr="004F2B97">
        <w:rPr>
          <w:sz w:val="24"/>
          <w:szCs w:val="24"/>
          <w:u w:val="single"/>
        </w:rPr>
        <w:t>(представительных</w:t>
      </w:r>
      <w:r w:rsidR="009E2D95">
        <w:rPr>
          <w:sz w:val="24"/>
          <w:szCs w:val="24"/>
          <w:u w:val="single"/>
        </w:rPr>
        <w:t>)</w:t>
      </w:r>
      <w:r w:rsidRPr="004F2B97">
        <w:rPr>
          <w:sz w:val="24"/>
          <w:szCs w:val="24"/>
          <w:u w:val="single"/>
        </w:rPr>
        <w:t xml:space="preserve"> органов</w:t>
      </w:r>
      <w:r w:rsidR="009E2D95">
        <w:rPr>
          <w:sz w:val="24"/>
          <w:szCs w:val="24"/>
          <w:u w:val="single"/>
        </w:rPr>
        <w:t xml:space="preserve"> государственной власти и представительных органов муниципальных образований</w:t>
      </w:r>
      <w:r w:rsidRPr="004F2B97">
        <w:rPr>
          <w:sz w:val="24"/>
          <w:szCs w:val="24"/>
        </w:rPr>
        <w:t xml:space="preserve"> – </w:t>
      </w:r>
      <w:r w:rsidR="009E2D95" w:rsidRPr="009E2D95">
        <w:rPr>
          <w:sz w:val="24"/>
          <w:szCs w:val="24"/>
          <w:u w:val="single"/>
        </w:rPr>
        <w:t>2</w:t>
      </w:r>
      <w:r w:rsidR="00BA5080">
        <w:rPr>
          <w:sz w:val="24"/>
          <w:szCs w:val="24"/>
          <w:u w:val="single"/>
        </w:rPr>
        <w:t>5</w:t>
      </w:r>
      <w:r w:rsidR="009E2D95" w:rsidRPr="009E2D95">
        <w:rPr>
          <w:sz w:val="24"/>
          <w:szCs w:val="24"/>
          <w:u w:val="single"/>
        </w:rPr>
        <w:t>0</w:t>
      </w:r>
      <w:r w:rsidR="007254C1" w:rsidRPr="009E2D95">
        <w:rPr>
          <w:sz w:val="24"/>
          <w:szCs w:val="24"/>
          <w:u w:val="single"/>
        </w:rPr>
        <w:t>,</w:t>
      </w:r>
      <w:r w:rsidR="007254C1" w:rsidRPr="004F2B97">
        <w:rPr>
          <w:sz w:val="24"/>
          <w:szCs w:val="24"/>
          <w:u w:val="single"/>
        </w:rPr>
        <w:t>0</w:t>
      </w:r>
      <w:r w:rsidRPr="004F2B97">
        <w:rPr>
          <w:sz w:val="24"/>
          <w:szCs w:val="24"/>
          <w:u w:val="single"/>
        </w:rPr>
        <w:t xml:space="preserve"> тыс.руб.</w:t>
      </w:r>
    </w:p>
    <w:p w:rsidR="00172ACC" w:rsidRPr="004F2B97" w:rsidRDefault="00172ACC" w:rsidP="004F2B97">
      <w:pPr>
        <w:spacing w:line="276" w:lineRule="auto"/>
        <w:ind w:firstLine="709"/>
        <w:jc w:val="both"/>
        <w:rPr>
          <w:sz w:val="24"/>
          <w:szCs w:val="24"/>
        </w:rPr>
      </w:pPr>
      <w:r w:rsidRPr="004F2B97">
        <w:rPr>
          <w:sz w:val="24"/>
          <w:szCs w:val="24"/>
          <w:u w:val="single"/>
        </w:rPr>
        <w:t xml:space="preserve">- 0104 «Функционирование </w:t>
      </w:r>
      <w:r w:rsidR="00C6323B">
        <w:rPr>
          <w:sz w:val="24"/>
          <w:szCs w:val="24"/>
          <w:u w:val="single"/>
        </w:rPr>
        <w:t xml:space="preserve">местных </w:t>
      </w:r>
      <w:r w:rsidRPr="004F2B97">
        <w:rPr>
          <w:sz w:val="24"/>
          <w:szCs w:val="24"/>
          <w:u w:val="single"/>
        </w:rPr>
        <w:t>администраци</w:t>
      </w:r>
      <w:r w:rsidR="00C6323B">
        <w:rPr>
          <w:sz w:val="24"/>
          <w:szCs w:val="24"/>
          <w:u w:val="single"/>
        </w:rPr>
        <w:t>й</w:t>
      </w:r>
      <w:r w:rsidRPr="004F2B97">
        <w:rPr>
          <w:sz w:val="24"/>
          <w:szCs w:val="24"/>
          <w:u w:val="single"/>
        </w:rPr>
        <w:t>»</w:t>
      </w:r>
      <w:r w:rsidRPr="004F2B97">
        <w:rPr>
          <w:sz w:val="24"/>
          <w:szCs w:val="24"/>
        </w:rPr>
        <w:t xml:space="preserve"> </w:t>
      </w:r>
      <w:r w:rsidR="007254C1" w:rsidRPr="004F2B97">
        <w:rPr>
          <w:sz w:val="24"/>
          <w:szCs w:val="24"/>
        </w:rPr>
        <w:t xml:space="preserve"> </w:t>
      </w:r>
      <w:r w:rsidRPr="004F2B97">
        <w:rPr>
          <w:sz w:val="24"/>
          <w:szCs w:val="24"/>
        </w:rPr>
        <w:t xml:space="preserve">- </w:t>
      </w:r>
      <w:r w:rsidR="007254C1" w:rsidRPr="004F2B97">
        <w:rPr>
          <w:sz w:val="24"/>
          <w:szCs w:val="24"/>
        </w:rPr>
        <w:t xml:space="preserve"> </w:t>
      </w:r>
      <w:r w:rsidR="00BA5080">
        <w:rPr>
          <w:sz w:val="24"/>
          <w:szCs w:val="24"/>
          <w:u w:val="single"/>
        </w:rPr>
        <w:t>48 301,3</w:t>
      </w:r>
      <w:r w:rsidRPr="004F2B97">
        <w:rPr>
          <w:sz w:val="24"/>
          <w:szCs w:val="24"/>
          <w:u w:val="single"/>
        </w:rPr>
        <w:t xml:space="preserve"> тыс.руб</w:t>
      </w:r>
      <w:r w:rsidRPr="004F2B97">
        <w:rPr>
          <w:sz w:val="24"/>
          <w:szCs w:val="24"/>
        </w:rPr>
        <w:t>.</w:t>
      </w:r>
      <w:r w:rsidR="00AD53D1" w:rsidRPr="004F2B97">
        <w:rPr>
          <w:sz w:val="24"/>
          <w:szCs w:val="24"/>
        </w:rPr>
        <w:t xml:space="preserve">; </w:t>
      </w:r>
    </w:p>
    <w:p w:rsidR="00AD53D1" w:rsidRDefault="00AD53D1" w:rsidP="004F2B97">
      <w:pPr>
        <w:spacing w:line="276" w:lineRule="auto"/>
        <w:ind w:firstLine="709"/>
        <w:jc w:val="both"/>
        <w:rPr>
          <w:sz w:val="24"/>
          <w:szCs w:val="24"/>
          <w:u w:val="single"/>
        </w:rPr>
      </w:pPr>
      <w:r w:rsidRPr="004F2B97">
        <w:rPr>
          <w:sz w:val="24"/>
          <w:szCs w:val="24"/>
        </w:rPr>
        <w:t xml:space="preserve">- </w:t>
      </w:r>
      <w:r w:rsidRPr="004F2B97">
        <w:rPr>
          <w:sz w:val="24"/>
          <w:szCs w:val="24"/>
          <w:u w:val="single"/>
        </w:rPr>
        <w:t>0106 «Обеспечение деятельности финансовых органов и органов финансового контроля</w:t>
      </w:r>
      <w:r w:rsidRPr="004F2B97">
        <w:rPr>
          <w:sz w:val="24"/>
          <w:szCs w:val="24"/>
        </w:rPr>
        <w:t xml:space="preserve"> – </w:t>
      </w:r>
      <w:r w:rsidR="00BA5080">
        <w:rPr>
          <w:sz w:val="24"/>
          <w:szCs w:val="24"/>
          <w:u w:val="single"/>
        </w:rPr>
        <w:t>16 888,6</w:t>
      </w:r>
      <w:r w:rsidRPr="004F2B97">
        <w:rPr>
          <w:sz w:val="24"/>
          <w:szCs w:val="24"/>
          <w:u w:val="single"/>
        </w:rPr>
        <w:t xml:space="preserve"> тыс.руб.;</w:t>
      </w:r>
    </w:p>
    <w:p w:rsidR="00AD53D1" w:rsidRPr="004F2B97" w:rsidRDefault="00AD53D1" w:rsidP="004F2B97">
      <w:pPr>
        <w:spacing w:line="276" w:lineRule="auto"/>
        <w:ind w:firstLine="709"/>
        <w:jc w:val="both"/>
        <w:rPr>
          <w:sz w:val="24"/>
          <w:szCs w:val="24"/>
        </w:rPr>
      </w:pPr>
      <w:r w:rsidRPr="004F2B97">
        <w:rPr>
          <w:sz w:val="24"/>
          <w:szCs w:val="24"/>
        </w:rPr>
        <w:t xml:space="preserve">- </w:t>
      </w:r>
      <w:r w:rsidRPr="004F2B97">
        <w:rPr>
          <w:sz w:val="24"/>
          <w:szCs w:val="24"/>
          <w:u w:val="single"/>
        </w:rPr>
        <w:t>0111 «Резервные фонды»</w:t>
      </w:r>
      <w:r w:rsidRPr="004F2B97">
        <w:rPr>
          <w:sz w:val="24"/>
          <w:szCs w:val="24"/>
        </w:rPr>
        <w:t xml:space="preserve"> - </w:t>
      </w:r>
      <w:r w:rsidRPr="004F2B97">
        <w:rPr>
          <w:sz w:val="24"/>
          <w:szCs w:val="24"/>
          <w:u w:val="single"/>
        </w:rPr>
        <w:t>400,0 тыс.руб. в том числе:</w:t>
      </w:r>
      <w:r w:rsidRPr="004F2B97">
        <w:rPr>
          <w:sz w:val="24"/>
          <w:szCs w:val="24"/>
        </w:rPr>
        <w:t xml:space="preserve"> резервный фонд администрации муниципального района «Ижемский» - </w:t>
      </w:r>
      <w:r w:rsidRPr="004F2B97">
        <w:rPr>
          <w:sz w:val="24"/>
          <w:szCs w:val="24"/>
          <w:u w:val="single"/>
        </w:rPr>
        <w:t>100,0</w:t>
      </w:r>
      <w:r w:rsidRPr="004F2B97">
        <w:rPr>
          <w:sz w:val="24"/>
          <w:szCs w:val="24"/>
        </w:rPr>
        <w:t xml:space="preserve"> </w:t>
      </w:r>
      <w:r w:rsidRPr="004F2B97">
        <w:rPr>
          <w:sz w:val="24"/>
          <w:szCs w:val="24"/>
          <w:u w:val="single"/>
        </w:rPr>
        <w:t>тыс.руб</w:t>
      </w:r>
      <w:r w:rsidRPr="004F2B97">
        <w:rPr>
          <w:sz w:val="24"/>
          <w:szCs w:val="24"/>
        </w:rPr>
        <w:t xml:space="preserve">.;  резервный фонд администрации муниципального района «Ижемский» по предупреждению и ликвидации чрезвычайных ситуаций и последствий стихийных бедствий – </w:t>
      </w:r>
      <w:r w:rsidRPr="004F2B97">
        <w:rPr>
          <w:sz w:val="24"/>
          <w:szCs w:val="24"/>
          <w:u w:val="single"/>
        </w:rPr>
        <w:t>300,0 тыс.руб.</w:t>
      </w:r>
    </w:p>
    <w:p w:rsidR="00AD53D1" w:rsidRPr="004F2B97" w:rsidRDefault="00AD53D1" w:rsidP="004F2B97">
      <w:pPr>
        <w:spacing w:line="276" w:lineRule="auto"/>
        <w:ind w:firstLine="709"/>
        <w:jc w:val="both"/>
        <w:rPr>
          <w:sz w:val="24"/>
          <w:szCs w:val="24"/>
        </w:rPr>
      </w:pPr>
      <w:r w:rsidRPr="004F2B97">
        <w:rPr>
          <w:sz w:val="24"/>
          <w:szCs w:val="24"/>
        </w:rPr>
        <w:t xml:space="preserve">- </w:t>
      </w:r>
      <w:r w:rsidRPr="004F2B97">
        <w:rPr>
          <w:sz w:val="24"/>
          <w:szCs w:val="24"/>
          <w:u w:val="single"/>
        </w:rPr>
        <w:t>0113 «Другие общегосударственные вопросы»</w:t>
      </w:r>
      <w:r w:rsidRPr="004F2B97">
        <w:rPr>
          <w:sz w:val="24"/>
          <w:szCs w:val="24"/>
        </w:rPr>
        <w:t xml:space="preserve"> - </w:t>
      </w:r>
      <w:r w:rsidR="00BA5080">
        <w:rPr>
          <w:sz w:val="24"/>
          <w:szCs w:val="24"/>
          <w:u w:val="single"/>
        </w:rPr>
        <w:t>8 274,7</w:t>
      </w:r>
      <w:r w:rsidRPr="004F2B97">
        <w:rPr>
          <w:sz w:val="24"/>
          <w:szCs w:val="24"/>
          <w:u w:val="single"/>
        </w:rPr>
        <w:t xml:space="preserve"> тыс.руб.</w:t>
      </w:r>
    </w:p>
    <w:p w:rsidR="00AD53D1" w:rsidRDefault="00AD53D1" w:rsidP="001C6898">
      <w:pPr>
        <w:ind w:firstLine="709"/>
        <w:jc w:val="both"/>
        <w:rPr>
          <w:sz w:val="26"/>
          <w:szCs w:val="26"/>
        </w:rPr>
      </w:pPr>
    </w:p>
    <w:p w:rsidR="006B1BBD" w:rsidRPr="005E48B2" w:rsidRDefault="007D73B9" w:rsidP="005E48B2">
      <w:pPr>
        <w:spacing w:line="276" w:lineRule="auto"/>
        <w:ind w:firstLine="709"/>
        <w:jc w:val="both"/>
        <w:rPr>
          <w:sz w:val="24"/>
          <w:szCs w:val="24"/>
        </w:rPr>
      </w:pPr>
      <w:r w:rsidRPr="00875B74">
        <w:rPr>
          <w:b/>
          <w:sz w:val="22"/>
          <w:szCs w:val="22"/>
        </w:rPr>
        <w:t xml:space="preserve">РАЗДЕЛ </w:t>
      </w:r>
      <w:r w:rsidR="00CE6461" w:rsidRPr="00875B74">
        <w:rPr>
          <w:b/>
          <w:sz w:val="22"/>
          <w:szCs w:val="22"/>
        </w:rPr>
        <w:t>0200</w:t>
      </w:r>
      <w:r w:rsidR="00875B74" w:rsidRPr="00875B74">
        <w:rPr>
          <w:b/>
          <w:sz w:val="22"/>
          <w:szCs w:val="22"/>
        </w:rPr>
        <w:t xml:space="preserve"> «</w:t>
      </w:r>
      <w:r w:rsidRPr="00875B74">
        <w:rPr>
          <w:b/>
          <w:sz w:val="22"/>
          <w:szCs w:val="22"/>
        </w:rPr>
        <w:t xml:space="preserve"> НАЦИОНАЛЬНАЯ ОБОРОНА»</w:t>
      </w:r>
      <w:r>
        <w:rPr>
          <w:sz w:val="22"/>
          <w:szCs w:val="22"/>
        </w:rPr>
        <w:t xml:space="preserve">  </w:t>
      </w:r>
      <w:r w:rsidR="00F31C7A" w:rsidRPr="005E48B2">
        <w:rPr>
          <w:sz w:val="24"/>
          <w:szCs w:val="24"/>
        </w:rPr>
        <w:t xml:space="preserve">по подразделу </w:t>
      </w:r>
      <w:r w:rsidR="00F31C7A" w:rsidRPr="005E48B2">
        <w:rPr>
          <w:sz w:val="24"/>
          <w:szCs w:val="24"/>
          <w:u w:val="single"/>
        </w:rPr>
        <w:t>0203 «Мобилизационная и вневойсковая подготовка</w:t>
      </w:r>
      <w:r w:rsidR="00F31C7A" w:rsidRPr="005E48B2">
        <w:rPr>
          <w:sz w:val="24"/>
          <w:szCs w:val="24"/>
        </w:rPr>
        <w:t>»</w:t>
      </w:r>
      <w:r w:rsidR="00F31C7A" w:rsidRPr="005E48B2">
        <w:rPr>
          <w:i/>
          <w:sz w:val="24"/>
          <w:szCs w:val="24"/>
        </w:rPr>
        <w:t xml:space="preserve"> </w:t>
      </w:r>
      <w:r w:rsidR="00F31C7A" w:rsidRPr="005E48B2">
        <w:rPr>
          <w:sz w:val="24"/>
          <w:szCs w:val="24"/>
        </w:rPr>
        <w:t>предусматриваются расходы</w:t>
      </w:r>
      <w:r w:rsidR="00F31C7A" w:rsidRPr="005E48B2">
        <w:rPr>
          <w:i/>
          <w:sz w:val="24"/>
          <w:szCs w:val="24"/>
        </w:rPr>
        <w:t xml:space="preserve"> </w:t>
      </w:r>
      <w:r w:rsidR="00F31C7A" w:rsidRPr="005E48B2">
        <w:rPr>
          <w:sz w:val="24"/>
          <w:szCs w:val="24"/>
        </w:rPr>
        <w:t>в сумме</w:t>
      </w:r>
      <w:r w:rsidR="00F31C7A" w:rsidRPr="005E48B2">
        <w:rPr>
          <w:i/>
          <w:sz w:val="24"/>
          <w:szCs w:val="24"/>
        </w:rPr>
        <w:t xml:space="preserve"> </w:t>
      </w:r>
      <w:r w:rsidR="00BA5080">
        <w:rPr>
          <w:sz w:val="24"/>
          <w:szCs w:val="24"/>
          <w:u w:val="single"/>
        </w:rPr>
        <w:t>1 821,7</w:t>
      </w:r>
      <w:r w:rsidR="00F31C7A" w:rsidRPr="005E48B2">
        <w:rPr>
          <w:sz w:val="24"/>
          <w:szCs w:val="24"/>
          <w:u w:val="single"/>
        </w:rPr>
        <w:t xml:space="preserve"> тыс.руб.</w:t>
      </w:r>
      <w:r w:rsidR="00F31C7A" w:rsidRPr="005E48B2">
        <w:rPr>
          <w:sz w:val="24"/>
          <w:szCs w:val="24"/>
        </w:rPr>
        <w:t>, или</w:t>
      </w:r>
      <w:r w:rsidR="004B1FFA" w:rsidRPr="005E48B2">
        <w:rPr>
          <w:sz w:val="24"/>
          <w:szCs w:val="24"/>
        </w:rPr>
        <w:t xml:space="preserve"> </w:t>
      </w:r>
      <w:r w:rsidR="00BA5080">
        <w:rPr>
          <w:sz w:val="24"/>
          <w:szCs w:val="24"/>
        </w:rPr>
        <w:t>меньше</w:t>
      </w:r>
      <w:r w:rsidR="004B1FFA" w:rsidRPr="005E48B2">
        <w:rPr>
          <w:sz w:val="24"/>
          <w:szCs w:val="24"/>
        </w:rPr>
        <w:t xml:space="preserve"> ожидаемых расходов за текущий год на </w:t>
      </w:r>
      <w:r w:rsidR="00BA5080">
        <w:rPr>
          <w:sz w:val="24"/>
          <w:szCs w:val="24"/>
          <w:u w:val="single"/>
        </w:rPr>
        <w:t>109,0</w:t>
      </w:r>
      <w:r w:rsidR="004B1FFA" w:rsidRPr="005E48B2">
        <w:rPr>
          <w:sz w:val="24"/>
          <w:szCs w:val="24"/>
          <w:u w:val="single"/>
        </w:rPr>
        <w:t xml:space="preserve"> тыс.руб</w:t>
      </w:r>
      <w:r w:rsidR="004B1FFA" w:rsidRPr="005E48B2">
        <w:rPr>
          <w:sz w:val="24"/>
          <w:szCs w:val="24"/>
        </w:rPr>
        <w:t>.</w:t>
      </w:r>
      <w:r w:rsidR="006B1BBD" w:rsidRPr="005E48B2">
        <w:rPr>
          <w:sz w:val="24"/>
          <w:szCs w:val="24"/>
        </w:rPr>
        <w:t xml:space="preserve"> </w:t>
      </w:r>
    </w:p>
    <w:p w:rsidR="00DC5688" w:rsidRPr="008552EB" w:rsidRDefault="00DC5688" w:rsidP="001C6898">
      <w:pPr>
        <w:ind w:firstLine="709"/>
        <w:jc w:val="both"/>
        <w:rPr>
          <w:i/>
          <w:sz w:val="26"/>
          <w:szCs w:val="26"/>
          <w:u w:val="thick"/>
        </w:rPr>
      </w:pPr>
    </w:p>
    <w:p w:rsidR="008552EB" w:rsidRPr="005E48B2" w:rsidRDefault="00DC5688" w:rsidP="005E48B2">
      <w:pPr>
        <w:spacing w:line="276" w:lineRule="auto"/>
        <w:ind w:firstLine="709"/>
        <w:jc w:val="both"/>
        <w:rPr>
          <w:sz w:val="24"/>
          <w:szCs w:val="24"/>
        </w:rPr>
      </w:pPr>
      <w:r w:rsidRPr="006B1BBD">
        <w:rPr>
          <w:b/>
          <w:sz w:val="22"/>
          <w:szCs w:val="22"/>
        </w:rPr>
        <w:t>РАЗДЕЛ  0300 «НАЦИОНАЛЬНАЯ БЕЗОПАСНОСТЬ И ПРАВООХРАНИТЕЛЬНАЯ ДЕЯТЕЛЬНОСТЬ</w:t>
      </w:r>
      <w:r w:rsidRPr="006B1BBD">
        <w:rPr>
          <w:b/>
        </w:rPr>
        <w:t>»</w:t>
      </w:r>
      <w:r w:rsidR="00D371AF" w:rsidRPr="006B1BBD">
        <w:rPr>
          <w:b/>
        </w:rPr>
        <w:t xml:space="preserve"> </w:t>
      </w:r>
      <w:r w:rsidRPr="006B1BBD">
        <w:rPr>
          <w:b/>
        </w:rPr>
        <w:t xml:space="preserve">- </w:t>
      </w:r>
      <w:r w:rsidRPr="005E48B2">
        <w:rPr>
          <w:sz w:val="24"/>
          <w:szCs w:val="24"/>
        </w:rPr>
        <w:t xml:space="preserve">расходы планируются </w:t>
      </w:r>
      <w:r w:rsidR="004A2458" w:rsidRPr="005E48B2">
        <w:rPr>
          <w:sz w:val="24"/>
          <w:szCs w:val="24"/>
        </w:rPr>
        <w:t>в</w:t>
      </w:r>
      <w:r w:rsidRPr="005E48B2">
        <w:rPr>
          <w:sz w:val="24"/>
          <w:szCs w:val="24"/>
        </w:rPr>
        <w:t xml:space="preserve"> сумм</w:t>
      </w:r>
      <w:r w:rsidR="004A2458" w:rsidRPr="005E48B2">
        <w:rPr>
          <w:sz w:val="24"/>
          <w:szCs w:val="24"/>
        </w:rPr>
        <w:t>е</w:t>
      </w:r>
      <w:r w:rsidRPr="005E48B2">
        <w:rPr>
          <w:sz w:val="24"/>
          <w:szCs w:val="24"/>
        </w:rPr>
        <w:t xml:space="preserve"> </w:t>
      </w:r>
      <w:r w:rsidR="005E48B2">
        <w:rPr>
          <w:sz w:val="24"/>
          <w:szCs w:val="24"/>
          <w:u w:val="single"/>
        </w:rPr>
        <w:t>1</w:t>
      </w:r>
      <w:r w:rsidR="006B1BBD" w:rsidRPr="005E48B2">
        <w:rPr>
          <w:sz w:val="24"/>
          <w:szCs w:val="24"/>
          <w:u w:val="single"/>
        </w:rPr>
        <w:t>00,0</w:t>
      </w:r>
      <w:r w:rsidRPr="005E48B2">
        <w:rPr>
          <w:sz w:val="24"/>
          <w:szCs w:val="24"/>
          <w:u w:val="single"/>
        </w:rPr>
        <w:t xml:space="preserve"> тыс.руб</w:t>
      </w:r>
      <w:r w:rsidRPr="005E48B2">
        <w:rPr>
          <w:sz w:val="24"/>
          <w:szCs w:val="24"/>
        </w:rPr>
        <w:t>.</w:t>
      </w:r>
      <w:r w:rsidR="009B5FFD" w:rsidRPr="005E48B2">
        <w:rPr>
          <w:sz w:val="24"/>
          <w:szCs w:val="24"/>
        </w:rPr>
        <w:t>,</w:t>
      </w:r>
      <w:r w:rsidR="006B1BBD" w:rsidRPr="005E48B2">
        <w:rPr>
          <w:sz w:val="24"/>
          <w:szCs w:val="24"/>
        </w:rPr>
        <w:t xml:space="preserve"> </w:t>
      </w:r>
      <w:r w:rsidR="009B5FFD" w:rsidRPr="005E48B2">
        <w:rPr>
          <w:sz w:val="24"/>
          <w:szCs w:val="24"/>
        </w:rPr>
        <w:t xml:space="preserve">что </w:t>
      </w:r>
      <w:r w:rsidR="00BA5080">
        <w:rPr>
          <w:sz w:val="24"/>
          <w:szCs w:val="24"/>
        </w:rPr>
        <w:t>меньше</w:t>
      </w:r>
      <w:r w:rsidR="009B5FFD" w:rsidRPr="005E48B2">
        <w:rPr>
          <w:sz w:val="24"/>
          <w:szCs w:val="24"/>
        </w:rPr>
        <w:t xml:space="preserve"> ожидаемых за текущий год на </w:t>
      </w:r>
      <w:r w:rsidR="00BA5080">
        <w:rPr>
          <w:sz w:val="24"/>
          <w:szCs w:val="24"/>
          <w:u w:val="single"/>
        </w:rPr>
        <w:t>129,3</w:t>
      </w:r>
      <w:r w:rsidR="009B5FFD" w:rsidRPr="005E48B2">
        <w:rPr>
          <w:sz w:val="24"/>
          <w:szCs w:val="24"/>
          <w:u w:val="single"/>
        </w:rPr>
        <w:t xml:space="preserve"> тыс.руб</w:t>
      </w:r>
      <w:r w:rsidR="006B1BBD" w:rsidRPr="005E48B2">
        <w:rPr>
          <w:sz w:val="24"/>
          <w:szCs w:val="24"/>
        </w:rPr>
        <w:t xml:space="preserve">., в том числе по подразделу 0309 «Защита населения и территории </w:t>
      </w:r>
      <w:r w:rsidR="006B1BBD" w:rsidRPr="005E48B2">
        <w:rPr>
          <w:sz w:val="24"/>
          <w:szCs w:val="24"/>
        </w:rPr>
        <w:lastRenderedPageBreak/>
        <w:t>от чрезвычайных ситуаций природного и техногенного характера, гражданская оборона»</w:t>
      </w:r>
      <w:r w:rsidR="004A2458" w:rsidRPr="005E48B2">
        <w:rPr>
          <w:sz w:val="24"/>
          <w:szCs w:val="24"/>
        </w:rPr>
        <w:t xml:space="preserve"> -</w:t>
      </w:r>
      <w:r w:rsidR="00EF7A50" w:rsidRPr="005E48B2">
        <w:rPr>
          <w:sz w:val="24"/>
          <w:szCs w:val="24"/>
        </w:rPr>
        <w:t xml:space="preserve"> </w:t>
      </w:r>
      <w:r w:rsidR="005E48B2">
        <w:rPr>
          <w:sz w:val="24"/>
          <w:szCs w:val="24"/>
          <w:u w:val="single"/>
        </w:rPr>
        <w:t>1</w:t>
      </w:r>
      <w:r w:rsidR="00EF7A50" w:rsidRPr="005E48B2">
        <w:rPr>
          <w:sz w:val="24"/>
          <w:szCs w:val="24"/>
          <w:u w:val="single"/>
        </w:rPr>
        <w:t>00,0 тыс.руб.</w:t>
      </w:r>
    </w:p>
    <w:p w:rsidR="00DC5688" w:rsidRDefault="00DC5688" w:rsidP="001C6898">
      <w:pPr>
        <w:ind w:firstLine="709"/>
        <w:jc w:val="both"/>
        <w:rPr>
          <w:sz w:val="26"/>
          <w:szCs w:val="26"/>
        </w:rPr>
      </w:pPr>
    </w:p>
    <w:p w:rsidR="00EF7A50" w:rsidRPr="00002E0D" w:rsidRDefault="00226F3B" w:rsidP="00002E0D">
      <w:pPr>
        <w:spacing w:line="276" w:lineRule="auto"/>
        <w:ind w:firstLine="709"/>
        <w:jc w:val="both"/>
        <w:rPr>
          <w:sz w:val="24"/>
          <w:szCs w:val="24"/>
        </w:rPr>
      </w:pPr>
      <w:r w:rsidRPr="006B1BBD">
        <w:rPr>
          <w:b/>
          <w:sz w:val="22"/>
          <w:szCs w:val="22"/>
        </w:rPr>
        <w:t xml:space="preserve">РАЗДЕЛ 0400 «НАЦИОНАЛЬНАЯ ЭКОНОМИКА»  - </w:t>
      </w:r>
      <w:r w:rsidRPr="00002E0D">
        <w:rPr>
          <w:sz w:val="24"/>
          <w:szCs w:val="24"/>
        </w:rPr>
        <w:t>расходы</w:t>
      </w:r>
      <w:r w:rsidR="00EA5E5F" w:rsidRPr="00002E0D">
        <w:rPr>
          <w:sz w:val="24"/>
          <w:szCs w:val="24"/>
        </w:rPr>
        <w:t xml:space="preserve"> прогнозируются на сумму </w:t>
      </w:r>
      <w:r w:rsidR="00CF6119">
        <w:rPr>
          <w:sz w:val="24"/>
          <w:szCs w:val="24"/>
          <w:u w:val="single"/>
        </w:rPr>
        <w:t>14 093,7</w:t>
      </w:r>
      <w:r w:rsidRPr="00002E0D">
        <w:rPr>
          <w:sz w:val="24"/>
          <w:szCs w:val="24"/>
          <w:u w:val="single"/>
        </w:rPr>
        <w:t xml:space="preserve"> тыс.руб</w:t>
      </w:r>
      <w:r w:rsidR="004F3670" w:rsidRPr="00002E0D">
        <w:rPr>
          <w:sz w:val="24"/>
          <w:szCs w:val="24"/>
          <w:u w:val="single"/>
        </w:rPr>
        <w:t>.</w:t>
      </w:r>
      <w:r w:rsidRPr="00002E0D">
        <w:rPr>
          <w:sz w:val="24"/>
          <w:szCs w:val="24"/>
          <w:u w:val="single"/>
        </w:rPr>
        <w:t>,</w:t>
      </w:r>
      <w:r w:rsidRPr="00002E0D">
        <w:rPr>
          <w:sz w:val="24"/>
          <w:szCs w:val="24"/>
        </w:rPr>
        <w:t xml:space="preserve"> </w:t>
      </w:r>
      <w:r w:rsidR="009B5FFD" w:rsidRPr="00002E0D">
        <w:rPr>
          <w:sz w:val="24"/>
          <w:szCs w:val="24"/>
        </w:rPr>
        <w:t xml:space="preserve">что составит </w:t>
      </w:r>
      <w:r w:rsidR="00CF6119">
        <w:rPr>
          <w:sz w:val="24"/>
          <w:szCs w:val="24"/>
          <w:u w:val="single"/>
        </w:rPr>
        <w:t>11,4</w:t>
      </w:r>
      <w:r w:rsidR="009B5FFD" w:rsidRPr="00002E0D">
        <w:rPr>
          <w:sz w:val="24"/>
          <w:szCs w:val="24"/>
          <w:u w:val="single"/>
        </w:rPr>
        <w:t>%</w:t>
      </w:r>
      <w:r w:rsidR="009B5FFD" w:rsidRPr="00002E0D">
        <w:rPr>
          <w:sz w:val="24"/>
          <w:szCs w:val="24"/>
        </w:rPr>
        <w:t xml:space="preserve"> от ожидаемых расходов за 201</w:t>
      </w:r>
      <w:r w:rsidR="00CF6119">
        <w:rPr>
          <w:sz w:val="24"/>
          <w:szCs w:val="24"/>
        </w:rPr>
        <w:t>8</w:t>
      </w:r>
      <w:r w:rsidR="00EF7A50" w:rsidRPr="00002E0D">
        <w:rPr>
          <w:sz w:val="24"/>
          <w:szCs w:val="24"/>
        </w:rPr>
        <w:t xml:space="preserve"> </w:t>
      </w:r>
      <w:r w:rsidR="009B5FFD" w:rsidRPr="00002E0D">
        <w:rPr>
          <w:sz w:val="24"/>
          <w:szCs w:val="24"/>
        </w:rPr>
        <w:t>год</w:t>
      </w:r>
      <w:r w:rsidR="00030D67" w:rsidRPr="00002E0D">
        <w:rPr>
          <w:sz w:val="24"/>
          <w:szCs w:val="24"/>
        </w:rPr>
        <w:t>, в том числе по подразделам:</w:t>
      </w:r>
    </w:p>
    <w:p w:rsidR="00173205" w:rsidRPr="00002E0D" w:rsidRDefault="00173205" w:rsidP="00002E0D">
      <w:pPr>
        <w:spacing w:line="276" w:lineRule="auto"/>
        <w:ind w:firstLine="709"/>
        <w:jc w:val="both"/>
        <w:rPr>
          <w:sz w:val="24"/>
          <w:szCs w:val="24"/>
          <w:u w:val="single"/>
        </w:rPr>
      </w:pPr>
      <w:r w:rsidRPr="00002E0D">
        <w:rPr>
          <w:sz w:val="24"/>
          <w:szCs w:val="24"/>
          <w:u w:val="single"/>
        </w:rPr>
        <w:t>- 0405 «Сельское хозяйство и рыболовство</w:t>
      </w:r>
      <w:r w:rsidRPr="00002E0D">
        <w:rPr>
          <w:sz w:val="24"/>
          <w:szCs w:val="24"/>
        </w:rPr>
        <w:t xml:space="preserve">» - </w:t>
      </w:r>
      <w:r w:rsidR="00CF6119">
        <w:rPr>
          <w:sz w:val="24"/>
          <w:szCs w:val="24"/>
          <w:u w:val="single"/>
        </w:rPr>
        <w:t>400,0</w:t>
      </w:r>
      <w:r w:rsidRPr="00002E0D">
        <w:rPr>
          <w:sz w:val="24"/>
          <w:szCs w:val="24"/>
          <w:u w:val="single"/>
        </w:rPr>
        <w:t xml:space="preserve"> тыс.руб</w:t>
      </w:r>
      <w:r w:rsidR="00F60398" w:rsidRPr="00002E0D">
        <w:rPr>
          <w:sz w:val="24"/>
          <w:szCs w:val="24"/>
          <w:u w:val="single"/>
        </w:rPr>
        <w:t>.;</w:t>
      </w:r>
    </w:p>
    <w:p w:rsidR="00173205" w:rsidRPr="00002E0D" w:rsidRDefault="00173205" w:rsidP="00002E0D">
      <w:pPr>
        <w:spacing w:line="276" w:lineRule="auto"/>
        <w:ind w:firstLine="709"/>
        <w:jc w:val="both"/>
        <w:rPr>
          <w:sz w:val="24"/>
          <w:szCs w:val="24"/>
        </w:rPr>
      </w:pPr>
      <w:r w:rsidRPr="00002E0D">
        <w:rPr>
          <w:sz w:val="24"/>
          <w:szCs w:val="24"/>
          <w:u w:val="single"/>
        </w:rPr>
        <w:t>- 0408 «Транспорт</w:t>
      </w:r>
      <w:r w:rsidRPr="00002E0D">
        <w:rPr>
          <w:sz w:val="24"/>
          <w:szCs w:val="24"/>
        </w:rPr>
        <w:t>» -</w:t>
      </w:r>
      <w:r w:rsidRPr="00002E0D">
        <w:rPr>
          <w:sz w:val="24"/>
          <w:szCs w:val="24"/>
          <w:u w:val="single"/>
        </w:rPr>
        <w:t xml:space="preserve"> </w:t>
      </w:r>
      <w:r w:rsidR="00CF6119">
        <w:rPr>
          <w:sz w:val="24"/>
          <w:szCs w:val="24"/>
          <w:u w:val="single"/>
        </w:rPr>
        <w:t>5 270,0</w:t>
      </w:r>
      <w:r w:rsidRPr="00002E0D">
        <w:rPr>
          <w:sz w:val="24"/>
          <w:szCs w:val="24"/>
          <w:u w:val="single"/>
        </w:rPr>
        <w:t xml:space="preserve"> тыс.руб.</w:t>
      </w:r>
      <w:r w:rsidR="00F60398" w:rsidRPr="00002E0D">
        <w:rPr>
          <w:sz w:val="24"/>
          <w:szCs w:val="24"/>
          <w:u w:val="single"/>
        </w:rPr>
        <w:t>;</w:t>
      </w:r>
    </w:p>
    <w:p w:rsidR="007B0F1F" w:rsidRPr="00002E0D" w:rsidRDefault="007B0F1F" w:rsidP="00002E0D">
      <w:pPr>
        <w:spacing w:line="276" w:lineRule="auto"/>
        <w:ind w:firstLine="709"/>
        <w:jc w:val="both"/>
        <w:rPr>
          <w:sz w:val="24"/>
          <w:szCs w:val="24"/>
        </w:rPr>
      </w:pPr>
      <w:r w:rsidRPr="000A27E2">
        <w:rPr>
          <w:sz w:val="24"/>
          <w:szCs w:val="24"/>
          <w:u w:val="single"/>
        </w:rPr>
        <w:t>-</w:t>
      </w:r>
      <w:r w:rsidR="00E72901">
        <w:rPr>
          <w:sz w:val="24"/>
          <w:szCs w:val="24"/>
          <w:u w:val="single"/>
        </w:rPr>
        <w:t xml:space="preserve"> </w:t>
      </w:r>
      <w:r w:rsidRPr="000A27E2">
        <w:rPr>
          <w:sz w:val="24"/>
          <w:szCs w:val="24"/>
          <w:u w:val="single"/>
        </w:rPr>
        <w:t>0409 «Дорожное хозяйство</w:t>
      </w:r>
      <w:r w:rsidR="00F65171" w:rsidRPr="000A27E2">
        <w:rPr>
          <w:sz w:val="24"/>
          <w:szCs w:val="24"/>
          <w:u w:val="single"/>
        </w:rPr>
        <w:t xml:space="preserve"> </w:t>
      </w:r>
      <w:r w:rsidRPr="000A27E2">
        <w:rPr>
          <w:sz w:val="24"/>
          <w:szCs w:val="24"/>
          <w:u w:val="single"/>
        </w:rPr>
        <w:t>(дорожные фонды</w:t>
      </w:r>
      <w:r w:rsidRPr="000A27E2">
        <w:rPr>
          <w:sz w:val="24"/>
          <w:szCs w:val="24"/>
        </w:rPr>
        <w:t>) –</w:t>
      </w:r>
      <w:r w:rsidRPr="00002E0D">
        <w:rPr>
          <w:sz w:val="24"/>
          <w:szCs w:val="24"/>
        </w:rPr>
        <w:t xml:space="preserve"> </w:t>
      </w:r>
      <w:r w:rsidR="00CF6119">
        <w:rPr>
          <w:sz w:val="24"/>
          <w:szCs w:val="24"/>
          <w:u w:val="single"/>
        </w:rPr>
        <w:t>5 458,0</w:t>
      </w:r>
      <w:r w:rsidRPr="00002E0D">
        <w:rPr>
          <w:sz w:val="24"/>
          <w:szCs w:val="24"/>
          <w:u w:val="single"/>
        </w:rPr>
        <w:t xml:space="preserve"> тыс.руб.</w:t>
      </w:r>
      <w:r w:rsidR="00F60398" w:rsidRPr="00002E0D">
        <w:rPr>
          <w:sz w:val="24"/>
          <w:szCs w:val="24"/>
          <w:u w:val="single"/>
        </w:rPr>
        <w:t>;</w:t>
      </w:r>
      <w:r w:rsidRPr="00002E0D">
        <w:rPr>
          <w:sz w:val="24"/>
          <w:szCs w:val="24"/>
        </w:rPr>
        <w:t xml:space="preserve"> </w:t>
      </w:r>
    </w:p>
    <w:p w:rsidR="005A59F5" w:rsidRPr="00002E0D" w:rsidRDefault="004D2617" w:rsidP="00002E0D">
      <w:pPr>
        <w:spacing w:line="276" w:lineRule="auto"/>
        <w:ind w:firstLine="709"/>
        <w:jc w:val="both"/>
        <w:rPr>
          <w:sz w:val="24"/>
          <w:szCs w:val="24"/>
        </w:rPr>
      </w:pPr>
      <w:r w:rsidRPr="00002E0D">
        <w:rPr>
          <w:sz w:val="24"/>
          <w:szCs w:val="24"/>
          <w:u w:val="single"/>
        </w:rPr>
        <w:t>- 0412 «Другие вопросы в области национальной экономики</w:t>
      </w:r>
      <w:r w:rsidRPr="00002E0D">
        <w:rPr>
          <w:sz w:val="24"/>
          <w:szCs w:val="24"/>
        </w:rPr>
        <w:t>» -</w:t>
      </w:r>
      <w:r w:rsidRPr="00002E0D">
        <w:rPr>
          <w:sz w:val="24"/>
          <w:szCs w:val="24"/>
          <w:u w:val="single"/>
        </w:rPr>
        <w:t xml:space="preserve"> </w:t>
      </w:r>
      <w:r w:rsidR="00CF6119">
        <w:rPr>
          <w:sz w:val="24"/>
          <w:szCs w:val="24"/>
          <w:u w:val="single"/>
        </w:rPr>
        <w:t>2 965,7</w:t>
      </w:r>
      <w:r w:rsidRPr="00002E0D">
        <w:rPr>
          <w:sz w:val="24"/>
          <w:szCs w:val="24"/>
          <w:u w:val="single"/>
        </w:rPr>
        <w:t xml:space="preserve"> тыс.руб</w:t>
      </w:r>
      <w:r w:rsidR="00F60398" w:rsidRPr="00002E0D">
        <w:rPr>
          <w:sz w:val="24"/>
          <w:szCs w:val="24"/>
          <w:u w:val="single"/>
        </w:rPr>
        <w:t>.</w:t>
      </w:r>
    </w:p>
    <w:p w:rsidR="00CF6119" w:rsidRPr="003D34A1" w:rsidRDefault="00CF6119" w:rsidP="001C6898">
      <w:pPr>
        <w:ind w:firstLine="709"/>
        <w:jc w:val="both"/>
        <w:rPr>
          <w:i/>
          <w:sz w:val="26"/>
          <w:szCs w:val="26"/>
          <w:u w:val="single"/>
        </w:rPr>
      </w:pPr>
    </w:p>
    <w:p w:rsidR="00030D67" w:rsidRPr="00002E0D" w:rsidRDefault="00814331" w:rsidP="00002E0D">
      <w:pPr>
        <w:spacing w:line="276" w:lineRule="auto"/>
        <w:ind w:firstLine="540"/>
        <w:jc w:val="both"/>
        <w:rPr>
          <w:sz w:val="24"/>
          <w:szCs w:val="24"/>
        </w:rPr>
      </w:pPr>
      <w:r w:rsidRPr="0050307E">
        <w:rPr>
          <w:b/>
          <w:sz w:val="22"/>
          <w:szCs w:val="22"/>
        </w:rPr>
        <w:t>РАЗДЕЛ 0500 «ЖИЛИЩНО-КОММУНАЛЬНОЕ ХОЗЯЙСТВО»</w:t>
      </w:r>
      <w:r w:rsidR="00D16DB1">
        <w:rPr>
          <w:b/>
          <w:sz w:val="22"/>
          <w:szCs w:val="22"/>
        </w:rPr>
        <w:t xml:space="preserve"> </w:t>
      </w:r>
      <w:r w:rsidRPr="0050307E">
        <w:rPr>
          <w:b/>
          <w:sz w:val="22"/>
          <w:szCs w:val="22"/>
        </w:rPr>
        <w:t>-</w:t>
      </w:r>
      <w:r>
        <w:rPr>
          <w:sz w:val="26"/>
          <w:szCs w:val="26"/>
        </w:rPr>
        <w:t xml:space="preserve"> </w:t>
      </w:r>
      <w:r w:rsidRPr="00002E0D">
        <w:rPr>
          <w:sz w:val="24"/>
          <w:szCs w:val="24"/>
        </w:rPr>
        <w:t xml:space="preserve">предусмотрены расходы в сумме </w:t>
      </w:r>
      <w:r w:rsidR="00842561">
        <w:rPr>
          <w:sz w:val="24"/>
          <w:szCs w:val="24"/>
          <w:u w:val="single"/>
        </w:rPr>
        <w:t>9 983,5</w:t>
      </w:r>
      <w:r w:rsidR="005F11D5" w:rsidRPr="00002E0D">
        <w:rPr>
          <w:sz w:val="24"/>
          <w:szCs w:val="24"/>
          <w:u w:val="single"/>
        </w:rPr>
        <w:t xml:space="preserve"> т</w:t>
      </w:r>
      <w:r w:rsidRPr="00002E0D">
        <w:rPr>
          <w:sz w:val="24"/>
          <w:szCs w:val="24"/>
          <w:u w:val="single"/>
        </w:rPr>
        <w:t>ыс.руб.,</w:t>
      </w:r>
      <w:r w:rsidR="005F11D5" w:rsidRPr="00002E0D">
        <w:rPr>
          <w:sz w:val="24"/>
          <w:szCs w:val="24"/>
        </w:rPr>
        <w:t xml:space="preserve"> </w:t>
      </w:r>
      <w:r w:rsidRPr="00002E0D">
        <w:rPr>
          <w:sz w:val="24"/>
          <w:szCs w:val="24"/>
        </w:rPr>
        <w:t xml:space="preserve"> что меньше ожидаемых за 201</w:t>
      </w:r>
      <w:r w:rsidR="00842561">
        <w:rPr>
          <w:sz w:val="24"/>
          <w:szCs w:val="24"/>
        </w:rPr>
        <w:t>8</w:t>
      </w:r>
      <w:r w:rsidR="00D16DB1" w:rsidRPr="00002E0D">
        <w:rPr>
          <w:sz w:val="24"/>
          <w:szCs w:val="24"/>
        </w:rPr>
        <w:t xml:space="preserve"> </w:t>
      </w:r>
      <w:r w:rsidRPr="00002E0D">
        <w:rPr>
          <w:sz w:val="24"/>
          <w:szCs w:val="24"/>
        </w:rPr>
        <w:t xml:space="preserve">год на </w:t>
      </w:r>
      <w:r w:rsidR="00842561">
        <w:rPr>
          <w:sz w:val="24"/>
          <w:szCs w:val="24"/>
          <w:u w:val="single"/>
        </w:rPr>
        <w:t>31 540,3</w:t>
      </w:r>
      <w:r w:rsidR="005342FD">
        <w:rPr>
          <w:sz w:val="24"/>
          <w:szCs w:val="24"/>
          <w:u w:val="single"/>
        </w:rPr>
        <w:t xml:space="preserve"> </w:t>
      </w:r>
      <w:r w:rsidR="00D16DB1" w:rsidRPr="00002E0D">
        <w:rPr>
          <w:sz w:val="24"/>
          <w:szCs w:val="24"/>
          <w:u w:val="single"/>
        </w:rPr>
        <w:t>тыс.руб.</w:t>
      </w:r>
      <w:r w:rsidR="00030D67" w:rsidRPr="00002E0D">
        <w:rPr>
          <w:sz w:val="24"/>
          <w:szCs w:val="24"/>
        </w:rPr>
        <w:t xml:space="preserve"> </w:t>
      </w:r>
    </w:p>
    <w:p w:rsidR="00030D67" w:rsidRPr="00002E0D" w:rsidRDefault="00030D67" w:rsidP="00002E0D">
      <w:pPr>
        <w:spacing w:line="276" w:lineRule="auto"/>
        <w:ind w:firstLine="540"/>
        <w:jc w:val="both"/>
        <w:rPr>
          <w:sz w:val="24"/>
          <w:szCs w:val="24"/>
        </w:rPr>
      </w:pPr>
      <w:r w:rsidRPr="00002E0D">
        <w:rPr>
          <w:sz w:val="24"/>
          <w:szCs w:val="24"/>
        </w:rPr>
        <w:t>В разрезе подразделов расходы предусмотрены:</w:t>
      </w:r>
    </w:p>
    <w:p w:rsidR="00D16DB1" w:rsidRPr="00002E0D" w:rsidRDefault="00F65171" w:rsidP="00002E0D">
      <w:pPr>
        <w:spacing w:line="276" w:lineRule="auto"/>
        <w:ind w:firstLine="540"/>
        <w:jc w:val="both"/>
        <w:rPr>
          <w:sz w:val="24"/>
          <w:szCs w:val="24"/>
        </w:rPr>
      </w:pPr>
      <w:r w:rsidRPr="00002E0D">
        <w:rPr>
          <w:sz w:val="24"/>
          <w:szCs w:val="24"/>
          <w:u w:val="single"/>
        </w:rPr>
        <w:t>- 0501 «Жилищное хозяйство</w:t>
      </w:r>
      <w:r w:rsidRPr="00002E0D">
        <w:rPr>
          <w:sz w:val="24"/>
          <w:szCs w:val="24"/>
        </w:rPr>
        <w:t>» -</w:t>
      </w:r>
      <w:r w:rsidRPr="00002E0D">
        <w:rPr>
          <w:sz w:val="24"/>
          <w:szCs w:val="24"/>
          <w:u w:val="single"/>
        </w:rPr>
        <w:t xml:space="preserve"> </w:t>
      </w:r>
      <w:r w:rsidR="00842561">
        <w:rPr>
          <w:sz w:val="24"/>
          <w:szCs w:val="24"/>
          <w:u w:val="single"/>
        </w:rPr>
        <w:t>300,0</w:t>
      </w:r>
      <w:r w:rsidRPr="00002E0D">
        <w:rPr>
          <w:sz w:val="24"/>
          <w:szCs w:val="24"/>
          <w:u w:val="single"/>
        </w:rPr>
        <w:t xml:space="preserve"> тыс.руб.</w:t>
      </w:r>
      <w:r w:rsidR="00D16DB1" w:rsidRPr="00002E0D">
        <w:rPr>
          <w:sz w:val="24"/>
          <w:szCs w:val="24"/>
        </w:rPr>
        <w:t>;</w:t>
      </w:r>
    </w:p>
    <w:p w:rsidR="00D371AF" w:rsidRPr="00002E0D" w:rsidRDefault="00F65171" w:rsidP="00002E0D">
      <w:pPr>
        <w:spacing w:line="276" w:lineRule="auto"/>
        <w:ind w:firstLine="540"/>
        <w:jc w:val="both"/>
        <w:rPr>
          <w:i/>
          <w:sz w:val="24"/>
          <w:szCs w:val="24"/>
          <w:u w:val="single"/>
        </w:rPr>
      </w:pPr>
      <w:r w:rsidRPr="00002E0D">
        <w:rPr>
          <w:sz w:val="24"/>
          <w:szCs w:val="24"/>
          <w:u w:val="single"/>
        </w:rPr>
        <w:t>- 0502 «Коммунальное хозяйство»</w:t>
      </w:r>
      <w:r w:rsidRPr="00002E0D">
        <w:rPr>
          <w:sz w:val="24"/>
          <w:szCs w:val="24"/>
        </w:rPr>
        <w:t xml:space="preserve"> - </w:t>
      </w:r>
      <w:r w:rsidR="00842561">
        <w:rPr>
          <w:sz w:val="24"/>
          <w:szCs w:val="24"/>
          <w:u w:val="single"/>
        </w:rPr>
        <w:t>4 229,2</w:t>
      </w:r>
      <w:r w:rsidRPr="00002E0D">
        <w:rPr>
          <w:sz w:val="24"/>
          <w:szCs w:val="24"/>
          <w:u w:val="single"/>
        </w:rPr>
        <w:t xml:space="preserve"> тыс.руб</w:t>
      </w:r>
      <w:r w:rsidRPr="00002E0D">
        <w:rPr>
          <w:sz w:val="24"/>
          <w:szCs w:val="24"/>
        </w:rPr>
        <w:t>.</w:t>
      </w:r>
      <w:r w:rsidR="00D16DB1" w:rsidRPr="00002E0D">
        <w:rPr>
          <w:sz w:val="24"/>
          <w:szCs w:val="24"/>
        </w:rPr>
        <w:t>;</w:t>
      </w:r>
    </w:p>
    <w:p w:rsidR="00D371AF" w:rsidRPr="00002E0D" w:rsidRDefault="003B3920" w:rsidP="00002E0D">
      <w:pPr>
        <w:spacing w:line="276" w:lineRule="auto"/>
        <w:ind w:firstLine="540"/>
        <w:jc w:val="both"/>
        <w:rPr>
          <w:i/>
          <w:sz w:val="24"/>
          <w:szCs w:val="24"/>
          <w:u w:val="single"/>
        </w:rPr>
      </w:pPr>
      <w:r w:rsidRPr="00002E0D">
        <w:rPr>
          <w:sz w:val="24"/>
          <w:szCs w:val="24"/>
          <w:u w:val="single"/>
        </w:rPr>
        <w:t>-</w:t>
      </w:r>
      <w:r w:rsidR="00B62AC0" w:rsidRPr="00002E0D">
        <w:rPr>
          <w:sz w:val="24"/>
          <w:szCs w:val="24"/>
          <w:u w:val="single"/>
        </w:rPr>
        <w:t xml:space="preserve"> </w:t>
      </w:r>
      <w:r w:rsidRPr="00002E0D">
        <w:rPr>
          <w:sz w:val="24"/>
          <w:szCs w:val="24"/>
          <w:u w:val="single"/>
        </w:rPr>
        <w:t xml:space="preserve">0503 «Благоустройство» - </w:t>
      </w:r>
      <w:r w:rsidR="00842561">
        <w:rPr>
          <w:sz w:val="24"/>
          <w:szCs w:val="24"/>
          <w:u w:val="single"/>
        </w:rPr>
        <w:t>2 193,1</w:t>
      </w:r>
      <w:r w:rsidRPr="00002E0D">
        <w:rPr>
          <w:sz w:val="24"/>
          <w:szCs w:val="24"/>
          <w:u w:val="single"/>
        </w:rPr>
        <w:t>тыс.руб.</w:t>
      </w:r>
      <w:r w:rsidR="00D16DB1" w:rsidRPr="00002E0D">
        <w:rPr>
          <w:sz w:val="24"/>
          <w:szCs w:val="24"/>
          <w:u w:val="single"/>
        </w:rPr>
        <w:t>;</w:t>
      </w:r>
      <w:r w:rsidR="00D16DB1" w:rsidRPr="00002E0D">
        <w:rPr>
          <w:sz w:val="24"/>
          <w:szCs w:val="24"/>
        </w:rPr>
        <w:t xml:space="preserve"> </w:t>
      </w:r>
    </w:p>
    <w:p w:rsidR="00B27BD4" w:rsidRPr="00002E0D" w:rsidRDefault="00593C61" w:rsidP="00002E0D">
      <w:pPr>
        <w:spacing w:line="276" w:lineRule="auto"/>
        <w:ind w:firstLine="540"/>
        <w:jc w:val="both"/>
        <w:rPr>
          <w:sz w:val="24"/>
          <w:szCs w:val="24"/>
        </w:rPr>
      </w:pPr>
      <w:r w:rsidRPr="00002E0D">
        <w:rPr>
          <w:sz w:val="24"/>
          <w:szCs w:val="24"/>
          <w:u w:val="single"/>
        </w:rPr>
        <w:t>- 0505 Другие вопросы в области жилищно-коммунального хозяйства»</w:t>
      </w:r>
      <w:r w:rsidRPr="00002E0D">
        <w:rPr>
          <w:sz w:val="24"/>
          <w:szCs w:val="24"/>
        </w:rPr>
        <w:t xml:space="preserve"> - </w:t>
      </w:r>
      <w:r w:rsidR="00842561">
        <w:rPr>
          <w:sz w:val="24"/>
          <w:szCs w:val="24"/>
          <w:u w:val="single"/>
        </w:rPr>
        <w:t>3 261,2</w:t>
      </w:r>
      <w:r w:rsidRPr="00002E0D">
        <w:rPr>
          <w:sz w:val="24"/>
          <w:szCs w:val="24"/>
          <w:u w:val="single"/>
        </w:rPr>
        <w:t xml:space="preserve"> тыс.руб.</w:t>
      </w:r>
      <w:r w:rsidRPr="00002E0D">
        <w:rPr>
          <w:sz w:val="24"/>
          <w:szCs w:val="24"/>
        </w:rPr>
        <w:t xml:space="preserve"> </w:t>
      </w:r>
    </w:p>
    <w:p w:rsidR="00D16DB1" w:rsidRDefault="00D16DB1" w:rsidP="001C6898">
      <w:pPr>
        <w:ind w:firstLine="540"/>
        <w:jc w:val="both"/>
        <w:rPr>
          <w:sz w:val="26"/>
          <w:szCs w:val="26"/>
        </w:rPr>
      </w:pPr>
    </w:p>
    <w:p w:rsidR="00902571" w:rsidRPr="00727773" w:rsidRDefault="006766DD" w:rsidP="00727773">
      <w:pPr>
        <w:spacing w:line="276" w:lineRule="auto"/>
        <w:ind w:firstLine="540"/>
        <w:jc w:val="both"/>
        <w:rPr>
          <w:sz w:val="24"/>
          <w:szCs w:val="24"/>
        </w:rPr>
      </w:pPr>
      <w:r w:rsidRPr="005342FD">
        <w:rPr>
          <w:b/>
          <w:sz w:val="22"/>
          <w:szCs w:val="22"/>
        </w:rPr>
        <w:t>РАЗДЕЛ  0700 «ОБРАЗОВАНИЕ»,</w:t>
      </w:r>
      <w:r>
        <w:rPr>
          <w:b/>
          <w:sz w:val="26"/>
          <w:szCs w:val="26"/>
        </w:rPr>
        <w:t xml:space="preserve"> </w:t>
      </w:r>
      <w:r w:rsidR="00DC6275" w:rsidRPr="00727773">
        <w:rPr>
          <w:sz w:val="24"/>
          <w:szCs w:val="24"/>
        </w:rPr>
        <w:t>по</w:t>
      </w:r>
      <w:r w:rsidR="00D614C0" w:rsidRPr="00727773">
        <w:rPr>
          <w:sz w:val="24"/>
          <w:szCs w:val="24"/>
        </w:rPr>
        <w:t xml:space="preserve"> данн</w:t>
      </w:r>
      <w:r w:rsidR="00DC6275" w:rsidRPr="00727773">
        <w:rPr>
          <w:sz w:val="24"/>
          <w:szCs w:val="24"/>
        </w:rPr>
        <w:t>ой отрасли</w:t>
      </w:r>
      <w:r w:rsidR="00D614C0" w:rsidRPr="00727773">
        <w:rPr>
          <w:sz w:val="24"/>
          <w:szCs w:val="24"/>
        </w:rPr>
        <w:t xml:space="preserve"> предусм</w:t>
      </w:r>
      <w:r w:rsidR="00DC6275" w:rsidRPr="00727773">
        <w:rPr>
          <w:sz w:val="24"/>
          <w:szCs w:val="24"/>
        </w:rPr>
        <w:t>отрены</w:t>
      </w:r>
      <w:r w:rsidR="00D614C0" w:rsidRPr="00727773">
        <w:rPr>
          <w:sz w:val="24"/>
          <w:szCs w:val="24"/>
        </w:rPr>
        <w:t xml:space="preserve"> расход</w:t>
      </w:r>
      <w:r w:rsidR="00DC6275" w:rsidRPr="00727773">
        <w:rPr>
          <w:sz w:val="24"/>
          <w:szCs w:val="24"/>
        </w:rPr>
        <w:t>ы</w:t>
      </w:r>
      <w:r w:rsidR="00D614C0" w:rsidRPr="00727773">
        <w:rPr>
          <w:sz w:val="24"/>
          <w:szCs w:val="24"/>
        </w:rPr>
        <w:t xml:space="preserve"> </w:t>
      </w:r>
      <w:r w:rsidR="00DC6275" w:rsidRPr="00727773">
        <w:rPr>
          <w:sz w:val="24"/>
          <w:szCs w:val="24"/>
        </w:rPr>
        <w:t>в</w:t>
      </w:r>
      <w:r w:rsidR="00D614C0" w:rsidRPr="00727773">
        <w:rPr>
          <w:sz w:val="24"/>
          <w:szCs w:val="24"/>
        </w:rPr>
        <w:t xml:space="preserve"> сумм</w:t>
      </w:r>
      <w:r w:rsidR="00DC6275" w:rsidRPr="00727773">
        <w:rPr>
          <w:sz w:val="24"/>
          <w:szCs w:val="24"/>
        </w:rPr>
        <w:t>е</w:t>
      </w:r>
      <w:r w:rsidRPr="00727773">
        <w:rPr>
          <w:sz w:val="24"/>
          <w:szCs w:val="24"/>
        </w:rPr>
        <w:t xml:space="preserve"> </w:t>
      </w:r>
      <w:r w:rsidR="00842561">
        <w:rPr>
          <w:sz w:val="24"/>
          <w:szCs w:val="24"/>
          <w:u w:val="single"/>
        </w:rPr>
        <w:t>756 250,9</w:t>
      </w:r>
      <w:r w:rsidR="00593C61" w:rsidRPr="00727773">
        <w:rPr>
          <w:sz w:val="24"/>
          <w:szCs w:val="24"/>
          <w:u w:val="single"/>
        </w:rPr>
        <w:t xml:space="preserve"> </w:t>
      </w:r>
      <w:r w:rsidRPr="00727773">
        <w:rPr>
          <w:sz w:val="24"/>
          <w:szCs w:val="24"/>
          <w:u w:val="single"/>
        </w:rPr>
        <w:t>тыс.руб.</w:t>
      </w:r>
      <w:r w:rsidR="0028540F" w:rsidRPr="00727773">
        <w:rPr>
          <w:sz w:val="24"/>
          <w:szCs w:val="24"/>
        </w:rPr>
        <w:t xml:space="preserve"> </w:t>
      </w:r>
      <w:r w:rsidRPr="00727773">
        <w:rPr>
          <w:sz w:val="24"/>
          <w:szCs w:val="24"/>
        </w:rPr>
        <w:t xml:space="preserve"> </w:t>
      </w:r>
      <w:r w:rsidR="00593C61" w:rsidRPr="00727773">
        <w:rPr>
          <w:sz w:val="24"/>
          <w:szCs w:val="24"/>
        </w:rPr>
        <w:t>Расход</w:t>
      </w:r>
      <w:r w:rsidR="00D16DB1" w:rsidRPr="00727773">
        <w:rPr>
          <w:sz w:val="24"/>
          <w:szCs w:val="24"/>
        </w:rPr>
        <w:t>ы</w:t>
      </w:r>
      <w:r w:rsidR="00593C61" w:rsidRPr="00727773">
        <w:rPr>
          <w:sz w:val="24"/>
          <w:szCs w:val="24"/>
        </w:rPr>
        <w:t xml:space="preserve"> прогнозиру</w:t>
      </w:r>
      <w:r w:rsidR="00D16DB1" w:rsidRPr="00727773">
        <w:rPr>
          <w:sz w:val="24"/>
          <w:szCs w:val="24"/>
        </w:rPr>
        <w:t>ю</w:t>
      </w:r>
      <w:r w:rsidR="00593C61" w:rsidRPr="00727773">
        <w:rPr>
          <w:sz w:val="24"/>
          <w:szCs w:val="24"/>
        </w:rPr>
        <w:t>тся меньше ожидаемых за 201</w:t>
      </w:r>
      <w:r w:rsidR="00842561">
        <w:rPr>
          <w:sz w:val="24"/>
          <w:szCs w:val="24"/>
        </w:rPr>
        <w:t>8</w:t>
      </w:r>
      <w:r w:rsidR="00593C61" w:rsidRPr="00727773">
        <w:rPr>
          <w:sz w:val="24"/>
          <w:szCs w:val="24"/>
        </w:rPr>
        <w:t xml:space="preserve"> год на </w:t>
      </w:r>
      <w:r w:rsidRPr="00727773">
        <w:rPr>
          <w:sz w:val="24"/>
          <w:szCs w:val="24"/>
        </w:rPr>
        <w:t xml:space="preserve"> </w:t>
      </w:r>
      <w:r w:rsidR="00842561">
        <w:rPr>
          <w:sz w:val="24"/>
          <w:szCs w:val="24"/>
          <w:u w:val="single"/>
        </w:rPr>
        <w:t>28 580,7</w:t>
      </w:r>
      <w:r w:rsidR="00284DBC" w:rsidRPr="00727773">
        <w:rPr>
          <w:sz w:val="24"/>
          <w:szCs w:val="24"/>
          <w:u w:val="single"/>
        </w:rPr>
        <w:t xml:space="preserve"> тыс.руб.</w:t>
      </w:r>
      <w:r w:rsidR="00284DBC" w:rsidRPr="00727773">
        <w:rPr>
          <w:sz w:val="24"/>
          <w:szCs w:val="24"/>
        </w:rPr>
        <w:t xml:space="preserve"> В разрезе подразделов расходы предусмотрены:</w:t>
      </w:r>
    </w:p>
    <w:p w:rsidR="009E12B1" w:rsidRPr="00727773" w:rsidRDefault="0028540F" w:rsidP="00727773">
      <w:pPr>
        <w:spacing w:line="276" w:lineRule="auto"/>
        <w:ind w:firstLine="540"/>
        <w:jc w:val="both"/>
        <w:rPr>
          <w:i/>
          <w:sz w:val="24"/>
          <w:szCs w:val="24"/>
          <w:u w:val="single"/>
        </w:rPr>
      </w:pPr>
      <w:r w:rsidRPr="00727773">
        <w:rPr>
          <w:sz w:val="24"/>
          <w:szCs w:val="24"/>
          <w:u w:val="single"/>
        </w:rPr>
        <w:t>- 0701 «Дошкольное образование</w:t>
      </w:r>
      <w:r w:rsidRPr="00727773">
        <w:rPr>
          <w:sz w:val="24"/>
          <w:szCs w:val="24"/>
        </w:rPr>
        <w:t>» -</w:t>
      </w:r>
      <w:r w:rsidRPr="00727773">
        <w:rPr>
          <w:sz w:val="24"/>
          <w:szCs w:val="24"/>
          <w:u w:val="single"/>
        </w:rPr>
        <w:t xml:space="preserve"> </w:t>
      </w:r>
      <w:r w:rsidR="00842561">
        <w:rPr>
          <w:sz w:val="24"/>
          <w:szCs w:val="24"/>
          <w:u w:val="single"/>
        </w:rPr>
        <w:t>138 409,0</w:t>
      </w:r>
      <w:r w:rsidRPr="00727773">
        <w:rPr>
          <w:sz w:val="24"/>
          <w:szCs w:val="24"/>
          <w:u w:val="single"/>
        </w:rPr>
        <w:t xml:space="preserve"> тыс.руб.</w:t>
      </w:r>
      <w:r w:rsidR="00284DBC" w:rsidRPr="00727773">
        <w:rPr>
          <w:sz w:val="24"/>
          <w:szCs w:val="24"/>
          <w:u w:val="single"/>
        </w:rPr>
        <w:t>;</w:t>
      </w:r>
      <w:r w:rsidRPr="00727773">
        <w:rPr>
          <w:sz w:val="24"/>
          <w:szCs w:val="24"/>
        </w:rPr>
        <w:t xml:space="preserve"> </w:t>
      </w:r>
    </w:p>
    <w:p w:rsidR="009E12B1" w:rsidRPr="00727773" w:rsidRDefault="00FC2F24" w:rsidP="00727773">
      <w:pPr>
        <w:spacing w:line="276" w:lineRule="auto"/>
        <w:ind w:firstLine="540"/>
        <w:jc w:val="both"/>
        <w:rPr>
          <w:sz w:val="24"/>
          <w:szCs w:val="24"/>
        </w:rPr>
      </w:pPr>
      <w:r w:rsidRPr="00727773">
        <w:rPr>
          <w:sz w:val="24"/>
          <w:szCs w:val="24"/>
          <w:u w:val="single"/>
        </w:rPr>
        <w:t>-</w:t>
      </w:r>
      <w:r w:rsidR="00284DBC" w:rsidRPr="00727773">
        <w:rPr>
          <w:sz w:val="24"/>
          <w:szCs w:val="24"/>
          <w:u w:val="single"/>
        </w:rPr>
        <w:t xml:space="preserve"> </w:t>
      </w:r>
      <w:r w:rsidRPr="00727773">
        <w:rPr>
          <w:sz w:val="24"/>
          <w:szCs w:val="24"/>
          <w:u w:val="single"/>
        </w:rPr>
        <w:t>0702 «Общее образование</w:t>
      </w:r>
      <w:r w:rsidRPr="00727773">
        <w:rPr>
          <w:sz w:val="24"/>
          <w:szCs w:val="24"/>
        </w:rPr>
        <w:t>» -</w:t>
      </w:r>
      <w:r w:rsidRPr="00727773">
        <w:rPr>
          <w:sz w:val="24"/>
          <w:szCs w:val="24"/>
          <w:u w:val="single"/>
        </w:rPr>
        <w:t xml:space="preserve"> </w:t>
      </w:r>
      <w:r w:rsidR="00842561">
        <w:rPr>
          <w:sz w:val="24"/>
          <w:szCs w:val="24"/>
          <w:u w:val="single"/>
        </w:rPr>
        <w:t>530 457,7</w:t>
      </w:r>
      <w:r w:rsidRPr="00727773">
        <w:rPr>
          <w:sz w:val="24"/>
          <w:szCs w:val="24"/>
          <w:u w:val="single"/>
        </w:rPr>
        <w:t xml:space="preserve"> тыс.руб.</w:t>
      </w:r>
      <w:r w:rsidR="00284DBC" w:rsidRPr="00727773">
        <w:rPr>
          <w:sz w:val="24"/>
          <w:szCs w:val="24"/>
          <w:u w:val="single"/>
        </w:rPr>
        <w:t>;</w:t>
      </w:r>
      <w:r w:rsidRPr="00727773">
        <w:rPr>
          <w:sz w:val="24"/>
          <w:szCs w:val="24"/>
        </w:rPr>
        <w:t xml:space="preserve"> </w:t>
      </w:r>
    </w:p>
    <w:p w:rsidR="00284DBC" w:rsidRPr="00727773" w:rsidRDefault="00284DBC" w:rsidP="00727773">
      <w:pPr>
        <w:spacing w:line="276" w:lineRule="auto"/>
        <w:ind w:firstLine="540"/>
        <w:jc w:val="both"/>
        <w:rPr>
          <w:i/>
          <w:sz w:val="24"/>
          <w:szCs w:val="24"/>
          <w:u w:val="single"/>
        </w:rPr>
      </w:pPr>
      <w:r w:rsidRPr="00727773">
        <w:rPr>
          <w:sz w:val="24"/>
          <w:szCs w:val="24"/>
          <w:u w:val="single"/>
        </w:rPr>
        <w:t>- 0703 «Дополнительное образование детей»</w:t>
      </w:r>
      <w:r w:rsidRPr="00727773">
        <w:rPr>
          <w:sz w:val="24"/>
          <w:szCs w:val="24"/>
        </w:rPr>
        <w:t xml:space="preserve"> - </w:t>
      </w:r>
      <w:r w:rsidR="00842561">
        <w:rPr>
          <w:sz w:val="24"/>
          <w:szCs w:val="24"/>
          <w:u w:val="single"/>
        </w:rPr>
        <w:t>51 549,8</w:t>
      </w:r>
      <w:r w:rsidRPr="00727773">
        <w:rPr>
          <w:sz w:val="24"/>
          <w:szCs w:val="24"/>
          <w:u w:val="single"/>
        </w:rPr>
        <w:t xml:space="preserve"> тыс.руб.;</w:t>
      </w:r>
    </w:p>
    <w:p w:rsidR="00D614C0" w:rsidRPr="00727773" w:rsidRDefault="00D614C0" w:rsidP="00727773">
      <w:pPr>
        <w:spacing w:line="276" w:lineRule="auto"/>
        <w:ind w:firstLine="567"/>
        <w:jc w:val="both"/>
        <w:rPr>
          <w:sz w:val="24"/>
          <w:szCs w:val="24"/>
          <w:u w:val="single"/>
        </w:rPr>
      </w:pPr>
      <w:r w:rsidRPr="00727773">
        <w:rPr>
          <w:sz w:val="24"/>
          <w:szCs w:val="24"/>
          <w:u w:val="single"/>
        </w:rPr>
        <w:t>-</w:t>
      </w:r>
      <w:r w:rsidR="00284DBC" w:rsidRPr="00727773">
        <w:rPr>
          <w:sz w:val="24"/>
          <w:szCs w:val="24"/>
          <w:u w:val="single"/>
        </w:rPr>
        <w:t xml:space="preserve"> </w:t>
      </w:r>
      <w:r w:rsidRPr="00727773">
        <w:rPr>
          <w:sz w:val="24"/>
          <w:szCs w:val="24"/>
          <w:u w:val="single"/>
        </w:rPr>
        <w:t>0707 «Молодежная политика и оздоровление детей</w:t>
      </w:r>
      <w:r w:rsidRPr="00727773">
        <w:rPr>
          <w:sz w:val="24"/>
          <w:szCs w:val="24"/>
        </w:rPr>
        <w:t>» -</w:t>
      </w:r>
      <w:r w:rsidRPr="00727773">
        <w:rPr>
          <w:sz w:val="24"/>
          <w:szCs w:val="24"/>
          <w:u w:val="single"/>
        </w:rPr>
        <w:t xml:space="preserve"> </w:t>
      </w:r>
      <w:r w:rsidR="00842561">
        <w:rPr>
          <w:sz w:val="24"/>
          <w:szCs w:val="24"/>
          <w:u w:val="single"/>
        </w:rPr>
        <w:t>2 045,6</w:t>
      </w:r>
      <w:r w:rsidRPr="00727773">
        <w:rPr>
          <w:sz w:val="24"/>
          <w:szCs w:val="24"/>
          <w:u w:val="single"/>
        </w:rPr>
        <w:t xml:space="preserve"> тыс.руб</w:t>
      </w:r>
      <w:r w:rsidR="00284DBC" w:rsidRPr="00727773">
        <w:rPr>
          <w:sz w:val="24"/>
          <w:szCs w:val="24"/>
          <w:u w:val="single"/>
        </w:rPr>
        <w:t>.;</w:t>
      </w:r>
    </w:p>
    <w:p w:rsidR="0028540F" w:rsidRPr="00727773" w:rsidRDefault="009E12B1" w:rsidP="00727773">
      <w:pPr>
        <w:spacing w:line="276" w:lineRule="auto"/>
        <w:ind w:firstLine="567"/>
        <w:jc w:val="both"/>
        <w:rPr>
          <w:i/>
          <w:sz w:val="24"/>
          <w:szCs w:val="24"/>
          <w:u w:val="single"/>
        </w:rPr>
      </w:pPr>
      <w:r w:rsidRPr="00727773">
        <w:rPr>
          <w:sz w:val="24"/>
          <w:szCs w:val="24"/>
          <w:u w:val="single"/>
        </w:rPr>
        <w:t>- 0709 «Другие вопросы в области образования</w:t>
      </w:r>
      <w:r w:rsidR="00284DBC" w:rsidRPr="00727773">
        <w:rPr>
          <w:sz w:val="24"/>
          <w:szCs w:val="24"/>
          <w:u w:val="single"/>
        </w:rPr>
        <w:t>»</w:t>
      </w:r>
      <w:r w:rsidR="00284DBC" w:rsidRPr="00727773">
        <w:rPr>
          <w:sz w:val="24"/>
          <w:szCs w:val="24"/>
        </w:rPr>
        <w:t xml:space="preserve"> </w:t>
      </w:r>
      <w:r w:rsidRPr="00727773">
        <w:rPr>
          <w:sz w:val="24"/>
          <w:szCs w:val="24"/>
        </w:rPr>
        <w:t xml:space="preserve"> – </w:t>
      </w:r>
      <w:r w:rsidR="00842561">
        <w:rPr>
          <w:sz w:val="24"/>
          <w:szCs w:val="24"/>
          <w:u w:val="single"/>
        </w:rPr>
        <w:t>33 788,8</w:t>
      </w:r>
      <w:r w:rsidRPr="00727773">
        <w:rPr>
          <w:sz w:val="24"/>
          <w:szCs w:val="24"/>
          <w:u w:val="single"/>
        </w:rPr>
        <w:t xml:space="preserve"> тыс.руб.</w:t>
      </w:r>
    </w:p>
    <w:p w:rsidR="00902571" w:rsidRPr="00387357" w:rsidRDefault="00902571" w:rsidP="001C6898">
      <w:pPr>
        <w:rPr>
          <w:b/>
          <w:i/>
          <w:color w:val="000000"/>
          <w:sz w:val="26"/>
          <w:szCs w:val="26"/>
          <w:u w:val="single"/>
        </w:rPr>
      </w:pPr>
    </w:p>
    <w:p w:rsidR="00902571" w:rsidRPr="00B53039" w:rsidRDefault="000001BE" w:rsidP="00B53039">
      <w:pPr>
        <w:spacing w:line="276" w:lineRule="auto"/>
        <w:jc w:val="both"/>
        <w:rPr>
          <w:sz w:val="24"/>
          <w:szCs w:val="24"/>
        </w:rPr>
      </w:pPr>
      <w:r w:rsidRPr="003D1788">
        <w:rPr>
          <w:b/>
          <w:sz w:val="22"/>
          <w:szCs w:val="22"/>
        </w:rPr>
        <w:t xml:space="preserve">            </w:t>
      </w:r>
      <w:r w:rsidR="008251D1">
        <w:rPr>
          <w:b/>
          <w:sz w:val="22"/>
          <w:szCs w:val="22"/>
        </w:rPr>
        <w:t>РАЗДЕЛ 0800 «КУЛЬТУРА</w:t>
      </w:r>
      <w:r w:rsidRPr="005C5F90">
        <w:rPr>
          <w:b/>
          <w:sz w:val="22"/>
          <w:szCs w:val="22"/>
        </w:rPr>
        <w:t>, КИНЕМАТОГРАФИЯ»</w:t>
      </w:r>
      <w:r w:rsidR="00902571" w:rsidRPr="005C5F90">
        <w:rPr>
          <w:b/>
        </w:rPr>
        <w:t xml:space="preserve"> </w:t>
      </w:r>
      <w:r w:rsidRPr="005C5F90">
        <w:rPr>
          <w:sz w:val="26"/>
          <w:szCs w:val="26"/>
        </w:rPr>
        <w:t>-</w:t>
      </w:r>
      <w:r w:rsidRPr="000001BE">
        <w:rPr>
          <w:sz w:val="26"/>
          <w:szCs w:val="26"/>
        </w:rPr>
        <w:t xml:space="preserve"> </w:t>
      </w:r>
      <w:r w:rsidRPr="00B53039">
        <w:rPr>
          <w:sz w:val="24"/>
          <w:szCs w:val="24"/>
        </w:rPr>
        <w:t xml:space="preserve">предусмотрены расходы в сумме </w:t>
      </w:r>
      <w:r w:rsidR="003D1788" w:rsidRPr="00B53039">
        <w:rPr>
          <w:sz w:val="24"/>
          <w:szCs w:val="24"/>
        </w:rPr>
        <w:t xml:space="preserve"> </w:t>
      </w:r>
      <w:r w:rsidR="00E64500">
        <w:rPr>
          <w:sz w:val="24"/>
          <w:szCs w:val="24"/>
          <w:u w:val="single"/>
        </w:rPr>
        <w:t>95 153,2</w:t>
      </w:r>
      <w:r w:rsidR="003D1788" w:rsidRPr="00B53039">
        <w:rPr>
          <w:sz w:val="24"/>
          <w:szCs w:val="24"/>
          <w:u w:val="single"/>
        </w:rPr>
        <w:t xml:space="preserve"> </w:t>
      </w:r>
      <w:r w:rsidRPr="00B53039">
        <w:rPr>
          <w:sz w:val="24"/>
          <w:szCs w:val="24"/>
          <w:u w:val="single"/>
        </w:rPr>
        <w:t xml:space="preserve"> тыс.руб</w:t>
      </w:r>
      <w:r w:rsidR="00163C5D" w:rsidRPr="00B53039">
        <w:rPr>
          <w:sz w:val="24"/>
          <w:szCs w:val="24"/>
          <w:u w:val="single"/>
        </w:rPr>
        <w:t>.</w:t>
      </w:r>
      <w:r w:rsidRPr="00B53039">
        <w:rPr>
          <w:sz w:val="24"/>
          <w:szCs w:val="24"/>
          <w:u w:val="single"/>
        </w:rPr>
        <w:t>,</w:t>
      </w:r>
      <w:r w:rsidRPr="00B53039">
        <w:rPr>
          <w:sz w:val="24"/>
          <w:szCs w:val="24"/>
        </w:rPr>
        <w:t xml:space="preserve"> </w:t>
      </w:r>
      <w:r w:rsidR="00DC74A9" w:rsidRPr="00B53039">
        <w:rPr>
          <w:sz w:val="24"/>
          <w:szCs w:val="24"/>
        </w:rPr>
        <w:t xml:space="preserve">что </w:t>
      </w:r>
      <w:r w:rsidR="003D1788" w:rsidRPr="00B53039">
        <w:rPr>
          <w:sz w:val="24"/>
          <w:szCs w:val="24"/>
        </w:rPr>
        <w:t xml:space="preserve">составляет </w:t>
      </w:r>
      <w:r w:rsidR="00E64500">
        <w:rPr>
          <w:sz w:val="24"/>
          <w:szCs w:val="24"/>
          <w:u w:val="single"/>
        </w:rPr>
        <w:t>75,5</w:t>
      </w:r>
      <w:r w:rsidR="006B5BCA" w:rsidRPr="00B53039">
        <w:rPr>
          <w:sz w:val="24"/>
          <w:szCs w:val="24"/>
          <w:u w:val="single"/>
        </w:rPr>
        <w:t>%</w:t>
      </w:r>
      <w:r w:rsidR="006B5BCA" w:rsidRPr="00B53039">
        <w:rPr>
          <w:sz w:val="24"/>
          <w:szCs w:val="24"/>
        </w:rPr>
        <w:t xml:space="preserve"> к ожидаемым расходам за 201</w:t>
      </w:r>
      <w:r w:rsidR="00E64500">
        <w:rPr>
          <w:sz w:val="24"/>
          <w:szCs w:val="24"/>
        </w:rPr>
        <w:t>8</w:t>
      </w:r>
      <w:r w:rsidR="006B5BCA" w:rsidRPr="00B53039">
        <w:rPr>
          <w:sz w:val="24"/>
          <w:szCs w:val="24"/>
        </w:rPr>
        <w:t xml:space="preserve"> год</w:t>
      </w:r>
      <w:r w:rsidR="00D56CB6" w:rsidRPr="00B53039">
        <w:rPr>
          <w:sz w:val="24"/>
          <w:szCs w:val="24"/>
        </w:rPr>
        <w:t>.</w:t>
      </w:r>
    </w:p>
    <w:p w:rsidR="00D56CB6" w:rsidRPr="00B53039" w:rsidRDefault="00827DE0" w:rsidP="00B53039">
      <w:pPr>
        <w:spacing w:line="276" w:lineRule="auto"/>
        <w:ind w:firstLine="709"/>
        <w:jc w:val="both"/>
        <w:rPr>
          <w:sz w:val="24"/>
          <w:szCs w:val="24"/>
        </w:rPr>
      </w:pPr>
      <w:r w:rsidRPr="00B53039">
        <w:rPr>
          <w:sz w:val="24"/>
          <w:szCs w:val="24"/>
        </w:rPr>
        <w:t>В разрезе подразделов планирование расходов следующее:</w:t>
      </w:r>
    </w:p>
    <w:p w:rsidR="00D56CB6" w:rsidRPr="00B53039" w:rsidRDefault="00D56CB6" w:rsidP="00B53039">
      <w:pPr>
        <w:spacing w:line="276" w:lineRule="auto"/>
        <w:ind w:firstLine="709"/>
        <w:jc w:val="both"/>
        <w:rPr>
          <w:sz w:val="24"/>
          <w:szCs w:val="24"/>
          <w:u w:val="single"/>
        </w:rPr>
      </w:pPr>
      <w:r w:rsidRPr="00B53039">
        <w:rPr>
          <w:i/>
          <w:sz w:val="24"/>
          <w:szCs w:val="24"/>
          <w:u w:val="single"/>
        </w:rPr>
        <w:t>-</w:t>
      </w:r>
      <w:r w:rsidR="00827DE0" w:rsidRPr="00B53039">
        <w:rPr>
          <w:i/>
          <w:sz w:val="24"/>
          <w:szCs w:val="24"/>
          <w:u w:val="single"/>
        </w:rPr>
        <w:t xml:space="preserve"> </w:t>
      </w:r>
      <w:r w:rsidRPr="00B53039">
        <w:rPr>
          <w:sz w:val="24"/>
          <w:szCs w:val="24"/>
          <w:u w:val="single"/>
        </w:rPr>
        <w:t>0801 «Культура</w:t>
      </w:r>
      <w:r w:rsidRPr="00B53039">
        <w:rPr>
          <w:sz w:val="24"/>
          <w:szCs w:val="24"/>
        </w:rPr>
        <w:t>» -</w:t>
      </w:r>
      <w:r w:rsidRPr="00B53039">
        <w:rPr>
          <w:sz w:val="24"/>
          <w:szCs w:val="24"/>
          <w:u w:val="single"/>
        </w:rPr>
        <w:t xml:space="preserve"> </w:t>
      </w:r>
      <w:r w:rsidR="00E64500">
        <w:rPr>
          <w:sz w:val="24"/>
          <w:szCs w:val="24"/>
          <w:u w:val="single"/>
        </w:rPr>
        <w:t>62 352,5</w:t>
      </w:r>
      <w:r w:rsidRPr="00B53039">
        <w:rPr>
          <w:sz w:val="24"/>
          <w:szCs w:val="24"/>
          <w:u w:val="single"/>
        </w:rPr>
        <w:t xml:space="preserve"> тыс.руб.</w:t>
      </w:r>
    </w:p>
    <w:p w:rsidR="00C040D5" w:rsidRPr="00B53039" w:rsidRDefault="00827DE0" w:rsidP="00B53039">
      <w:pPr>
        <w:spacing w:line="276" w:lineRule="auto"/>
        <w:ind w:firstLine="567"/>
        <w:jc w:val="both"/>
        <w:rPr>
          <w:sz w:val="24"/>
          <w:szCs w:val="24"/>
        </w:rPr>
      </w:pPr>
      <w:r w:rsidRPr="00B53039">
        <w:rPr>
          <w:sz w:val="24"/>
          <w:szCs w:val="24"/>
        </w:rPr>
        <w:t xml:space="preserve">  </w:t>
      </w:r>
      <w:r w:rsidR="00C040D5" w:rsidRPr="00B53039">
        <w:rPr>
          <w:sz w:val="24"/>
          <w:szCs w:val="24"/>
          <w:u w:val="single"/>
        </w:rPr>
        <w:t>-</w:t>
      </w:r>
      <w:r w:rsidRPr="00B53039">
        <w:rPr>
          <w:sz w:val="24"/>
          <w:szCs w:val="24"/>
          <w:u w:val="single"/>
        </w:rPr>
        <w:t xml:space="preserve"> </w:t>
      </w:r>
      <w:r w:rsidR="00C040D5" w:rsidRPr="00B53039">
        <w:rPr>
          <w:sz w:val="24"/>
          <w:szCs w:val="24"/>
          <w:u w:val="single"/>
        </w:rPr>
        <w:t>0804 «Другие вопросы в области культуры, кинематографии</w:t>
      </w:r>
      <w:r w:rsidR="00C040D5" w:rsidRPr="00B53039">
        <w:rPr>
          <w:sz w:val="24"/>
          <w:szCs w:val="24"/>
        </w:rPr>
        <w:t xml:space="preserve">» - </w:t>
      </w:r>
      <w:r w:rsidR="00E64500">
        <w:rPr>
          <w:sz w:val="24"/>
          <w:szCs w:val="24"/>
          <w:u w:val="single"/>
        </w:rPr>
        <w:t>32 800,7</w:t>
      </w:r>
      <w:r w:rsidR="00C040D5" w:rsidRPr="00B53039">
        <w:rPr>
          <w:sz w:val="24"/>
          <w:szCs w:val="24"/>
          <w:u w:val="single"/>
        </w:rPr>
        <w:t xml:space="preserve"> тыс.руб. </w:t>
      </w:r>
    </w:p>
    <w:p w:rsidR="00902571" w:rsidRPr="00163C5D" w:rsidRDefault="00902571" w:rsidP="001C6898">
      <w:pPr>
        <w:ind w:left="900"/>
        <w:jc w:val="both"/>
        <w:rPr>
          <w:sz w:val="26"/>
          <w:szCs w:val="26"/>
        </w:rPr>
      </w:pPr>
    </w:p>
    <w:p w:rsidR="00DD7CE1" w:rsidRPr="00C03E94" w:rsidRDefault="00777895" w:rsidP="00C03E94">
      <w:pPr>
        <w:spacing w:line="276" w:lineRule="auto"/>
        <w:ind w:firstLine="540"/>
        <w:jc w:val="both"/>
        <w:rPr>
          <w:sz w:val="24"/>
          <w:szCs w:val="24"/>
        </w:rPr>
      </w:pPr>
      <w:r w:rsidRPr="00DD7CE1">
        <w:rPr>
          <w:b/>
          <w:sz w:val="22"/>
          <w:szCs w:val="22"/>
        </w:rPr>
        <w:t xml:space="preserve">РАЗДЕЛ 1000 «СОЦИАЛЬНАЯ ПОЛИТИКА» </w:t>
      </w:r>
      <w:r w:rsidR="00DC74A9" w:rsidRPr="00DD7CE1">
        <w:rPr>
          <w:b/>
          <w:sz w:val="22"/>
          <w:szCs w:val="22"/>
        </w:rPr>
        <w:t>-</w:t>
      </w:r>
      <w:r w:rsidR="00DC74A9">
        <w:rPr>
          <w:b/>
          <w:i/>
          <w:sz w:val="22"/>
          <w:szCs w:val="22"/>
        </w:rPr>
        <w:t xml:space="preserve"> </w:t>
      </w:r>
      <w:r w:rsidRPr="00C03E94">
        <w:rPr>
          <w:sz w:val="24"/>
          <w:szCs w:val="24"/>
        </w:rPr>
        <w:t xml:space="preserve">расходы </w:t>
      </w:r>
      <w:r w:rsidR="00DC74A9" w:rsidRPr="00C03E94">
        <w:rPr>
          <w:sz w:val="24"/>
          <w:szCs w:val="24"/>
        </w:rPr>
        <w:t xml:space="preserve"> </w:t>
      </w:r>
      <w:r w:rsidR="00C040D5" w:rsidRPr="00C03E94">
        <w:rPr>
          <w:sz w:val="24"/>
          <w:szCs w:val="24"/>
        </w:rPr>
        <w:t xml:space="preserve">на данную отрасль </w:t>
      </w:r>
      <w:r w:rsidR="00E64500">
        <w:rPr>
          <w:sz w:val="24"/>
          <w:szCs w:val="24"/>
        </w:rPr>
        <w:t>с</w:t>
      </w:r>
      <w:r w:rsidR="00C040D5" w:rsidRPr="00C03E94">
        <w:rPr>
          <w:sz w:val="24"/>
          <w:szCs w:val="24"/>
        </w:rPr>
        <w:t xml:space="preserve">прогнозированы на сумму </w:t>
      </w:r>
      <w:r w:rsidR="00E64500">
        <w:rPr>
          <w:sz w:val="24"/>
          <w:szCs w:val="24"/>
          <w:u w:val="single"/>
        </w:rPr>
        <w:t>25 626,5</w:t>
      </w:r>
      <w:r w:rsidR="00596198">
        <w:rPr>
          <w:sz w:val="24"/>
          <w:szCs w:val="24"/>
          <w:u w:val="single"/>
        </w:rPr>
        <w:t xml:space="preserve"> </w:t>
      </w:r>
      <w:r w:rsidR="00C040D5" w:rsidRPr="00C03E94">
        <w:rPr>
          <w:sz w:val="24"/>
          <w:szCs w:val="24"/>
          <w:u w:val="single"/>
        </w:rPr>
        <w:t>тыс.руб</w:t>
      </w:r>
      <w:r w:rsidR="00C040D5" w:rsidRPr="00C03E94">
        <w:rPr>
          <w:sz w:val="24"/>
          <w:szCs w:val="24"/>
        </w:rPr>
        <w:t xml:space="preserve">., что </w:t>
      </w:r>
      <w:r w:rsidR="00596198">
        <w:rPr>
          <w:sz w:val="24"/>
          <w:szCs w:val="24"/>
        </w:rPr>
        <w:t>ниже</w:t>
      </w:r>
      <w:r w:rsidR="00C040D5" w:rsidRPr="00C03E94">
        <w:rPr>
          <w:sz w:val="24"/>
          <w:szCs w:val="24"/>
        </w:rPr>
        <w:t xml:space="preserve"> ожидаемых 201</w:t>
      </w:r>
      <w:r w:rsidR="00E64500">
        <w:rPr>
          <w:sz w:val="24"/>
          <w:szCs w:val="24"/>
        </w:rPr>
        <w:t>8</w:t>
      </w:r>
      <w:r w:rsidR="00DD7CE1" w:rsidRPr="00C03E94">
        <w:rPr>
          <w:sz w:val="24"/>
          <w:szCs w:val="24"/>
        </w:rPr>
        <w:t xml:space="preserve"> года</w:t>
      </w:r>
      <w:r w:rsidR="00C040D5" w:rsidRPr="00C03E94">
        <w:rPr>
          <w:sz w:val="24"/>
          <w:szCs w:val="24"/>
        </w:rPr>
        <w:t xml:space="preserve"> на </w:t>
      </w:r>
      <w:r w:rsidR="00E64500" w:rsidRPr="00E64500">
        <w:rPr>
          <w:sz w:val="24"/>
          <w:szCs w:val="24"/>
          <w:u w:val="single"/>
        </w:rPr>
        <w:t>2,7</w:t>
      </w:r>
      <w:r w:rsidR="00596198" w:rsidRPr="00E64500">
        <w:rPr>
          <w:sz w:val="24"/>
          <w:szCs w:val="24"/>
          <w:u w:val="single"/>
        </w:rPr>
        <w:t xml:space="preserve"> </w:t>
      </w:r>
      <w:r w:rsidR="00C040D5" w:rsidRPr="00E64500">
        <w:rPr>
          <w:sz w:val="24"/>
          <w:szCs w:val="24"/>
          <w:u w:val="single"/>
        </w:rPr>
        <w:t>%.</w:t>
      </w:r>
      <w:r w:rsidR="00C040D5" w:rsidRPr="00C03E94">
        <w:rPr>
          <w:sz w:val="24"/>
          <w:szCs w:val="24"/>
        </w:rPr>
        <w:t xml:space="preserve"> </w:t>
      </w:r>
    </w:p>
    <w:p w:rsidR="00DD7CE1" w:rsidRPr="00C03E94" w:rsidRDefault="00DD7CE1" w:rsidP="00C03E94">
      <w:pPr>
        <w:spacing w:line="276" w:lineRule="auto"/>
        <w:ind w:firstLine="540"/>
        <w:jc w:val="both"/>
        <w:rPr>
          <w:sz w:val="24"/>
          <w:szCs w:val="24"/>
        </w:rPr>
      </w:pPr>
      <w:r w:rsidRPr="00C03E94">
        <w:rPr>
          <w:sz w:val="24"/>
          <w:szCs w:val="24"/>
        </w:rPr>
        <w:t>В разрезе подразделов:</w:t>
      </w:r>
    </w:p>
    <w:p w:rsidR="00A5678A" w:rsidRDefault="00C040D5" w:rsidP="00C03E94">
      <w:pPr>
        <w:spacing w:line="276" w:lineRule="auto"/>
        <w:ind w:firstLine="540"/>
        <w:jc w:val="both"/>
        <w:rPr>
          <w:sz w:val="24"/>
          <w:szCs w:val="24"/>
        </w:rPr>
      </w:pPr>
      <w:r w:rsidRPr="00C03E94">
        <w:rPr>
          <w:sz w:val="24"/>
          <w:szCs w:val="24"/>
          <w:u w:val="single"/>
        </w:rPr>
        <w:t>-</w:t>
      </w:r>
      <w:r w:rsidR="00122FA7" w:rsidRPr="00C03E94">
        <w:rPr>
          <w:sz w:val="24"/>
          <w:szCs w:val="24"/>
          <w:u w:val="single"/>
        </w:rPr>
        <w:t xml:space="preserve"> </w:t>
      </w:r>
      <w:r w:rsidRPr="00C03E94">
        <w:rPr>
          <w:sz w:val="24"/>
          <w:szCs w:val="24"/>
          <w:u w:val="single"/>
        </w:rPr>
        <w:t>1001 «Пенсионное обеспечение</w:t>
      </w:r>
      <w:r w:rsidRPr="00C03E94">
        <w:rPr>
          <w:sz w:val="24"/>
          <w:szCs w:val="24"/>
        </w:rPr>
        <w:t>» -</w:t>
      </w:r>
      <w:r w:rsidRPr="00C03E94">
        <w:rPr>
          <w:sz w:val="24"/>
          <w:szCs w:val="24"/>
          <w:u w:val="single"/>
        </w:rPr>
        <w:t xml:space="preserve"> </w:t>
      </w:r>
      <w:r w:rsidR="00E64500">
        <w:rPr>
          <w:sz w:val="24"/>
          <w:szCs w:val="24"/>
          <w:u w:val="single"/>
        </w:rPr>
        <w:t>5 277,2</w:t>
      </w:r>
      <w:r w:rsidR="00DD7CE1" w:rsidRPr="00C03E94">
        <w:rPr>
          <w:sz w:val="24"/>
          <w:szCs w:val="24"/>
          <w:u w:val="single"/>
        </w:rPr>
        <w:t xml:space="preserve"> </w:t>
      </w:r>
      <w:r w:rsidRPr="00C03E94">
        <w:rPr>
          <w:sz w:val="24"/>
          <w:szCs w:val="24"/>
          <w:u w:val="single"/>
        </w:rPr>
        <w:t>тыс.руб.</w:t>
      </w:r>
      <w:r w:rsidR="00122FA7" w:rsidRPr="00C03E94">
        <w:rPr>
          <w:sz w:val="24"/>
          <w:szCs w:val="24"/>
        </w:rPr>
        <w:t xml:space="preserve"> </w:t>
      </w:r>
    </w:p>
    <w:p w:rsidR="00A5678A" w:rsidRDefault="002413B3" w:rsidP="00C03E94">
      <w:pPr>
        <w:spacing w:line="276" w:lineRule="auto"/>
        <w:ind w:firstLine="540"/>
        <w:jc w:val="both"/>
        <w:rPr>
          <w:sz w:val="24"/>
          <w:szCs w:val="24"/>
          <w:u w:val="single"/>
        </w:rPr>
      </w:pPr>
      <w:r w:rsidRPr="00C03E94">
        <w:rPr>
          <w:sz w:val="24"/>
          <w:szCs w:val="24"/>
          <w:u w:val="single"/>
        </w:rPr>
        <w:t>- 1003 «Социальное обеспечени</w:t>
      </w:r>
      <w:r w:rsidR="00801C34" w:rsidRPr="00C03E94">
        <w:rPr>
          <w:sz w:val="24"/>
          <w:szCs w:val="24"/>
          <w:u w:val="single"/>
        </w:rPr>
        <w:t>е</w:t>
      </w:r>
      <w:r w:rsidRPr="00C03E94">
        <w:rPr>
          <w:sz w:val="24"/>
          <w:szCs w:val="24"/>
          <w:u w:val="single"/>
        </w:rPr>
        <w:t xml:space="preserve"> населения </w:t>
      </w:r>
      <w:r w:rsidRPr="00C03E94">
        <w:rPr>
          <w:sz w:val="24"/>
          <w:szCs w:val="24"/>
        </w:rPr>
        <w:t xml:space="preserve">– </w:t>
      </w:r>
      <w:r w:rsidR="00E64500">
        <w:rPr>
          <w:sz w:val="24"/>
          <w:szCs w:val="24"/>
          <w:u w:val="single"/>
        </w:rPr>
        <w:t>2 017,5</w:t>
      </w:r>
      <w:r w:rsidRPr="00C03E94">
        <w:rPr>
          <w:sz w:val="24"/>
          <w:szCs w:val="24"/>
          <w:u w:val="single"/>
        </w:rPr>
        <w:t xml:space="preserve"> тыс.руб.</w:t>
      </w:r>
      <w:r w:rsidR="00122FA7" w:rsidRPr="00C03E94">
        <w:rPr>
          <w:sz w:val="24"/>
          <w:szCs w:val="24"/>
          <w:u w:val="single"/>
        </w:rPr>
        <w:t xml:space="preserve"> </w:t>
      </w:r>
    </w:p>
    <w:p w:rsidR="00122FA7" w:rsidRPr="00C03E94" w:rsidRDefault="00A37653" w:rsidP="00C03E94">
      <w:pPr>
        <w:spacing w:line="276" w:lineRule="auto"/>
        <w:ind w:firstLine="540"/>
        <w:jc w:val="both"/>
        <w:rPr>
          <w:sz w:val="24"/>
          <w:szCs w:val="24"/>
        </w:rPr>
      </w:pPr>
      <w:r w:rsidRPr="00C03E94">
        <w:rPr>
          <w:sz w:val="24"/>
          <w:szCs w:val="24"/>
          <w:u w:val="single"/>
        </w:rPr>
        <w:t xml:space="preserve">- 1004 «Охрана семьи и </w:t>
      </w:r>
      <w:r w:rsidR="000A0C60" w:rsidRPr="00C03E94">
        <w:rPr>
          <w:sz w:val="24"/>
          <w:szCs w:val="24"/>
          <w:u w:val="single"/>
        </w:rPr>
        <w:t>детства</w:t>
      </w:r>
      <w:r w:rsidR="000A0C60" w:rsidRPr="00C03E94">
        <w:rPr>
          <w:sz w:val="24"/>
          <w:szCs w:val="24"/>
        </w:rPr>
        <w:t xml:space="preserve">» - </w:t>
      </w:r>
      <w:r w:rsidR="00E64500">
        <w:rPr>
          <w:sz w:val="24"/>
          <w:szCs w:val="24"/>
          <w:u w:val="single"/>
        </w:rPr>
        <w:t>18 331,8</w:t>
      </w:r>
      <w:r w:rsidR="000A0C60" w:rsidRPr="00C03E94">
        <w:rPr>
          <w:sz w:val="24"/>
          <w:szCs w:val="24"/>
          <w:u w:val="single"/>
        </w:rPr>
        <w:t xml:space="preserve"> тыс.руб.</w:t>
      </w:r>
      <w:r w:rsidR="00122FA7" w:rsidRPr="00C03E94">
        <w:rPr>
          <w:sz w:val="24"/>
          <w:szCs w:val="24"/>
        </w:rPr>
        <w:t xml:space="preserve">  </w:t>
      </w:r>
    </w:p>
    <w:p w:rsidR="000A0C60" w:rsidRDefault="000A0C60" w:rsidP="001C6898">
      <w:pPr>
        <w:ind w:firstLine="540"/>
        <w:jc w:val="both"/>
        <w:rPr>
          <w:sz w:val="26"/>
          <w:szCs w:val="26"/>
        </w:rPr>
      </w:pPr>
    </w:p>
    <w:p w:rsidR="00902571" w:rsidRPr="004910FD" w:rsidRDefault="00AC411C" w:rsidP="004910FD">
      <w:pPr>
        <w:spacing w:line="276" w:lineRule="auto"/>
        <w:jc w:val="both"/>
        <w:rPr>
          <w:i/>
          <w:sz w:val="24"/>
          <w:szCs w:val="24"/>
          <w:u w:val="single"/>
        </w:rPr>
      </w:pPr>
      <w:r w:rsidRPr="003E3F99">
        <w:rPr>
          <w:b/>
          <w:sz w:val="22"/>
          <w:szCs w:val="22"/>
        </w:rPr>
        <w:t xml:space="preserve">           </w:t>
      </w:r>
      <w:r w:rsidRPr="00A1664B">
        <w:rPr>
          <w:b/>
          <w:sz w:val="22"/>
          <w:szCs w:val="22"/>
        </w:rPr>
        <w:t>РАЗДЕЛ 1100 « ФИЗИЧЕСКАЯ КУЛЬТУРА И СПОРТ</w:t>
      </w:r>
      <w:r w:rsidRPr="004910FD">
        <w:rPr>
          <w:b/>
          <w:sz w:val="24"/>
          <w:szCs w:val="24"/>
        </w:rPr>
        <w:t>»</w:t>
      </w:r>
      <w:r w:rsidRPr="004910FD">
        <w:rPr>
          <w:b/>
          <w:i/>
          <w:sz w:val="24"/>
          <w:szCs w:val="24"/>
        </w:rPr>
        <w:t xml:space="preserve"> </w:t>
      </w:r>
      <w:r w:rsidRPr="004910FD">
        <w:rPr>
          <w:sz w:val="24"/>
          <w:szCs w:val="24"/>
        </w:rPr>
        <w:t xml:space="preserve">предусмотрены расходы в сумме </w:t>
      </w:r>
      <w:r w:rsidR="00E64500">
        <w:rPr>
          <w:sz w:val="24"/>
          <w:szCs w:val="24"/>
          <w:u w:val="single"/>
        </w:rPr>
        <w:t>8 538,0</w:t>
      </w:r>
      <w:r w:rsidR="00A1664B" w:rsidRPr="004910FD">
        <w:rPr>
          <w:sz w:val="24"/>
          <w:szCs w:val="24"/>
          <w:u w:val="single"/>
        </w:rPr>
        <w:t xml:space="preserve"> тыс.руб.,</w:t>
      </w:r>
      <w:r w:rsidRPr="004910FD">
        <w:rPr>
          <w:sz w:val="24"/>
          <w:szCs w:val="24"/>
        </w:rPr>
        <w:t xml:space="preserve"> </w:t>
      </w:r>
      <w:r w:rsidR="003E3F99" w:rsidRPr="004910FD">
        <w:rPr>
          <w:sz w:val="24"/>
          <w:szCs w:val="24"/>
        </w:rPr>
        <w:t xml:space="preserve">что </w:t>
      </w:r>
      <w:r w:rsidR="00B62AC0" w:rsidRPr="004910FD">
        <w:rPr>
          <w:sz w:val="24"/>
          <w:szCs w:val="24"/>
        </w:rPr>
        <w:t xml:space="preserve">ниже </w:t>
      </w:r>
      <w:r w:rsidR="003E3F99" w:rsidRPr="004910FD">
        <w:rPr>
          <w:sz w:val="24"/>
          <w:szCs w:val="24"/>
        </w:rPr>
        <w:t>ожидаемых рас</w:t>
      </w:r>
      <w:r w:rsidR="00EE0EE0" w:rsidRPr="004910FD">
        <w:rPr>
          <w:sz w:val="24"/>
          <w:szCs w:val="24"/>
        </w:rPr>
        <w:t xml:space="preserve">ходов за текущий год на </w:t>
      </w:r>
      <w:r w:rsidR="00E64500">
        <w:rPr>
          <w:sz w:val="24"/>
          <w:szCs w:val="24"/>
          <w:u w:val="single"/>
        </w:rPr>
        <w:t>634,5</w:t>
      </w:r>
      <w:r w:rsidR="00A1664B" w:rsidRPr="004910FD">
        <w:rPr>
          <w:sz w:val="24"/>
          <w:szCs w:val="24"/>
          <w:u w:val="single"/>
        </w:rPr>
        <w:t xml:space="preserve"> тыс.руб</w:t>
      </w:r>
      <w:r w:rsidR="00A1664B" w:rsidRPr="004910FD">
        <w:rPr>
          <w:i/>
          <w:sz w:val="24"/>
          <w:szCs w:val="24"/>
          <w:u w:val="single"/>
        </w:rPr>
        <w:t>.</w:t>
      </w:r>
      <w:r w:rsidR="00A1664B" w:rsidRPr="004910FD">
        <w:rPr>
          <w:sz w:val="24"/>
          <w:szCs w:val="24"/>
        </w:rPr>
        <w:t xml:space="preserve"> </w:t>
      </w:r>
      <w:r w:rsidR="00E64500">
        <w:rPr>
          <w:sz w:val="24"/>
          <w:szCs w:val="24"/>
        </w:rPr>
        <w:t>В</w:t>
      </w:r>
      <w:r w:rsidR="00B62AC0" w:rsidRPr="004910FD">
        <w:rPr>
          <w:sz w:val="24"/>
          <w:szCs w:val="24"/>
        </w:rPr>
        <w:t xml:space="preserve"> </w:t>
      </w:r>
      <w:r w:rsidR="00E64500">
        <w:rPr>
          <w:sz w:val="24"/>
          <w:szCs w:val="24"/>
        </w:rPr>
        <w:t>разрезе</w:t>
      </w:r>
      <w:r w:rsidR="00B62AC0" w:rsidRPr="004910FD">
        <w:rPr>
          <w:sz w:val="24"/>
          <w:szCs w:val="24"/>
        </w:rPr>
        <w:t xml:space="preserve"> по подразделам:</w:t>
      </w:r>
    </w:p>
    <w:p w:rsidR="00A1664B" w:rsidRPr="004910FD" w:rsidRDefault="003E3F99" w:rsidP="004910FD">
      <w:pPr>
        <w:spacing w:line="276" w:lineRule="auto"/>
        <w:ind w:firstLine="567"/>
        <w:jc w:val="both"/>
        <w:rPr>
          <w:sz w:val="24"/>
          <w:szCs w:val="24"/>
        </w:rPr>
      </w:pPr>
      <w:r w:rsidRPr="004910FD">
        <w:rPr>
          <w:sz w:val="24"/>
          <w:szCs w:val="24"/>
          <w:u w:val="single"/>
        </w:rPr>
        <w:t>- 1101 «Физическая культура</w:t>
      </w:r>
      <w:r w:rsidRPr="004910FD">
        <w:rPr>
          <w:sz w:val="24"/>
          <w:szCs w:val="24"/>
        </w:rPr>
        <w:t>» -</w:t>
      </w:r>
      <w:r w:rsidRPr="004910FD">
        <w:rPr>
          <w:sz w:val="24"/>
          <w:szCs w:val="24"/>
          <w:u w:val="single"/>
        </w:rPr>
        <w:t xml:space="preserve"> </w:t>
      </w:r>
      <w:r w:rsidR="00E64500">
        <w:rPr>
          <w:sz w:val="24"/>
          <w:szCs w:val="24"/>
          <w:u w:val="single"/>
        </w:rPr>
        <w:t>5 708,7</w:t>
      </w:r>
      <w:r w:rsidRPr="004910FD">
        <w:rPr>
          <w:sz w:val="24"/>
          <w:szCs w:val="24"/>
          <w:u w:val="single"/>
        </w:rPr>
        <w:t xml:space="preserve"> тыс.руб.</w:t>
      </w:r>
    </w:p>
    <w:p w:rsidR="00CF5F38" w:rsidRPr="004910FD" w:rsidRDefault="0017212A" w:rsidP="004910FD">
      <w:pPr>
        <w:spacing w:line="276" w:lineRule="auto"/>
        <w:ind w:firstLine="567"/>
        <w:jc w:val="both"/>
        <w:rPr>
          <w:sz w:val="24"/>
          <w:szCs w:val="24"/>
        </w:rPr>
      </w:pPr>
      <w:r w:rsidRPr="004910FD">
        <w:rPr>
          <w:sz w:val="24"/>
          <w:szCs w:val="24"/>
          <w:u w:val="single"/>
        </w:rPr>
        <w:t>- 1102 «Массовый спорт</w:t>
      </w:r>
      <w:r w:rsidRPr="004910FD">
        <w:rPr>
          <w:sz w:val="24"/>
          <w:szCs w:val="24"/>
        </w:rPr>
        <w:t>» -</w:t>
      </w:r>
      <w:r w:rsidRPr="004910FD">
        <w:rPr>
          <w:sz w:val="24"/>
          <w:szCs w:val="24"/>
          <w:u w:val="single"/>
        </w:rPr>
        <w:t xml:space="preserve"> </w:t>
      </w:r>
      <w:r w:rsidR="00E64500">
        <w:rPr>
          <w:sz w:val="24"/>
          <w:szCs w:val="24"/>
          <w:u w:val="single"/>
        </w:rPr>
        <w:t>198,0</w:t>
      </w:r>
      <w:r w:rsidRPr="004910FD">
        <w:rPr>
          <w:sz w:val="24"/>
          <w:szCs w:val="24"/>
          <w:u w:val="single"/>
        </w:rPr>
        <w:t xml:space="preserve"> тыс.руб. </w:t>
      </w:r>
    </w:p>
    <w:p w:rsidR="00CF5F38" w:rsidRDefault="00CF5F38" w:rsidP="004910FD">
      <w:pPr>
        <w:spacing w:line="276" w:lineRule="auto"/>
        <w:ind w:firstLine="567"/>
        <w:jc w:val="both"/>
        <w:rPr>
          <w:sz w:val="24"/>
          <w:szCs w:val="24"/>
          <w:u w:val="single"/>
        </w:rPr>
      </w:pPr>
      <w:r w:rsidRPr="004910FD">
        <w:rPr>
          <w:sz w:val="24"/>
          <w:szCs w:val="24"/>
          <w:u w:val="single"/>
        </w:rPr>
        <w:lastRenderedPageBreak/>
        <w:t>-</w:t>
      </w:r>
      <w:r w:rsidR="00A1664B" w:rsidRPr="004910FD">
        <w:rPr>
          <w:sz w:val="24"/>
          <w:szCs w:val="24"/>
          <w:u w:val="single"/>
        </w:rPr>
        <w:t xml:space="preserve"> </w:t>
      </w:r>
      <w:r w:rsidRPr="004910FD">
        <w:rPr>
          <w:sz w:val="24"/>
          <w:szCs w:val="24"/>
          <w:u w:val="single"/>
        </w:rPr>
        <w:t>110</w:t>
      </w:r>
      <w:r w:rsidR="00B62AC0" w:rsidRPr="004910FD">
        <w:rPr>
          <w:sz w:val="24"/>
          <w:szCs w:val="24"/>
          <w:u w:val="single"/>
        </w:rPr>
        <w:t>5</w:t>
      </w:r>
      <w:r w:rsidRPr="004910FD">
        <w:rPr>
          <w:sz w:val="24"/>
          <w:szCs w:val="24"/>
          <w:u w:val="single"/>
        </w:rPr>
        <w:t xml:space="preserve"> «Другие вопросы в области физической культуры и спорта</w:t>
      </w:r>
      <w:r w:rsidRPr="004910FD">
        <w:rPr>
          <w:sz w:val="24"/>
          <w:szCs w:val="24"/>
        </w:rPr>
        <w:t>» -</w:t>
      </w:r>
      <w:r w:rsidRPr="004910FD">
        <w:rPr>
          <w:sz w:val="24"/>
          <w:szCs w:val="24"/>
          <w:u w:val="single"/>
        </w:rPr>
        <w:t xml:space="preserve"> </w:t>
      </w:r>
      <w:r w:rsidR="00E64500">
        <w:rPr>
          <w:sz w:val="24"/>
          <w:szCs w:val="24"/>
          <w:u w:val="single"/>
        </w:rPr>
        <w:t>2 631,3</w:t>
      </w:r>
      <w:r w:rsidRPr="004910FD">
        <w:rPr>
          <w:sz w:val="24"/>
          <w:szCs w:val="24"/>
          <w:u w:val="single"/>
        </w:rPr>
        <w:t xml:space="preserve"> тыс.руб.</w:t>
      </w:r>
    </w:p>
    <w:p w:rsidR="000541D7" w:rsidRDefault="000541D7" w:rsidP="004910FD">
      <w:pPr>
        <w:spacing w:line="276" w:lineRule="auto"/>
        <w:ind w:firstLine="567"/>
        <w:jc w:val="both"/>
        <w:rPr>
          <w:sz w:val="24"/>
          <w:szCs w:val="24"/>
          <w:u w:val="single"/>
        </w:rPr>
      </w:pPr>
    </w:p>
    <w:p w:rsidR="000541D7" w:rsidRPr="006B7D31" w:rsidRDefault="000541D7" w:rsidP="000541D7">
      <w:pPr>
        <w:spacing w:line="276" w:lineRule="auto"/>
        <w:ind w:firstLine="567"/>
        <w:jc w:val="both"/>
        <w:rPr>
          <w:sz w:val="24"/>
          <w:szCs w:val="24"/>
          <w:u w:val="single"/>
        </w:rPr>
      </w:pPr>
      <w:r>
        <w:rPr>
          <w:b/>
          <w:sz w:val="22"/>
          <w:szCs w:val="22"/>
        </w:rPr>
        <w:t xml:space="preserve">РАЗДЕЛ 1300 «ОБСЛУЖИВАНИЕ ГОСУДАРСТВЕННОГО И МУНИЦИПАЛЬНОГО ДОЛГА». </w:t>
      </w:r>
      <w:r>
        <w:rPr>
          <w:sz w:val="24"/>
          <w:szCs w:val="24"/>
        </w:rPr>
        <w:t xml:space="preserve">На обслуживание муниципального долга запланированы ассигнования в сумме </w:t>
      </w:r>
      <w:r w:rsidR="00667A87">
        <w:rPr>
          <w:sz w:val="24"/>
          <w:szCs w:val="24"/>
          <w:u w:val="single"/>
        </w:rPr>
        <w:t>5,2</w:t>
      </w:r>
      <w:r w:rsidRPr="006B7D31">
        <w:rPr>
          <w:sz w:val="24"/>
          <w:szCs w:val="24"/>
          <w:u w:val="single"/>
        </w:rPr>
        <w:t xml:space="preserve"> тыс.руб.</w:t>
      </w:r>
    </w:p>
    <w:p w:rsidR="00CF5F38" w:rsidRPr="00AC411C" w:rsidRDefault="00CF5F38" w:rsidP="001C6898">
      <w:pPr>
        <w:ind w:firstLine="567"/>
        <w:jc w:val="both"/>
        <w:rPr>
          <w:sz w:val="26"/>
          <w:szCs w:val="26"/>
        </w:rPr>
      </w:pPr>
    </w:p>
    <w:p w:rsidR="00902571" w:rsidRPr="000541D7" w:rsidRDefault="00902571" w:rsidP="000541D7">
      <w:pPr>
        <w:spacing w:line="276" w:lineRule="auto"/>
        <w:jc w:val="both"/>
        <w:rPr>
          <w:sz w:val="24"/>
          <w:szCs w:val="24"/>
          <w:u w:val="single"/>
        </w:rPr>
      </w:pPr>
      <w:r w:rsidRPr="00FA1552">
        <w:rPr>
          <w:sz w:val="26"/>
          <w:szCs w:val="26"/>
        </w:rPr>
        <w:t xml:space="preserve">         </w:t>
      </w:r>
      <w:r w:rsidR="00205EDB" w:rsidRPr="00FA1552">
        <w:rPr>
          <w:b/>
          <w:sz w:val="22"/>
          <w:szCs w:val="22"/>
        </w:rPr>
        <w:t>РАЗДЕЛ 1400 «МЕЖБЮДЖЕТНЫЕ ТРАНСФЕРТЫ»</w:t>
      </w:r>
      <w:r w:rsidR="00205EDB" w:rsidRPr="00FA1552">
        <w:rPr>
          <w:b/>
        </w:rPr>
        <w:t xml:space="preserve"> </w:t>
      </w:r>
      <w:r w:rsidR="00205EDB" w:rsidRPr="00FA1552">
        <w:rPr>
          <w:b/>
          <w:sz w:val="26"/>
          <w:szCs w:val="26"/>
        </w:rPr>
        <w:t>-</w:t>
      </w:r>
      <w:r w:rsidR="00205EDB">
        <w:rPr>
          <w:sz w:val="26"/>
          <w:szCs w:val="26"/>
        </w:rPr>
        <w:t xml:space="preserve">  </w:t>
      </w:r>
      <w:r w:rsidR="00205EDB" w:rsidRPr="000541D7">
        <w:rPr>
          <w:sz w:val="24"/>
          <w:szCs w:val="24"/>
        </w:rPr>
        <w:t xml:space="preserve">предусмотрены  в сумме </w:t>
      </w:r>
      <w:r w:rsidR="00667A87">
        <w:rPr>
          <w:sz w:val="24"/>
          <w:szCs w:val="24"/>
          <w:u w:val="single"/>
        </w:rPr>
        <w:t>38 112,7</w:t>
      </w:r>
      <w:r w:rsidR="00E7776E" w:rsidRPr="000541D7">
        <w:rPr>
          <w:sz w:val="24"/>
          <w:szCs w:val="24"/>
          <w:u w:val="single"/>
        </w:rPr>
        <w:t xml:space="preserve"> тыс.руб.</w:t>
      </w:r>
      <w:r w:rsidR="00FA1552" w:rsidRPr="000541D7">
        <w:rPr>
          <w:sz w:val="24"/>
          <w:szCs w:val="24"/>
          <w:u w:val="single"/>
        </w:rPr>
        <w:t xml:space="preserve">, </w:t>
      </w:r>
      <w:r w:rsidR="00FA1552" w:rsidRPr="006B7D31">
        <w:rPr>
          <w:sz w:val="24"/>
          <w:szCs w:val="24"/>
        </w:rPr>
        <w:t>в том числе:</w:t>
      </w:r>
    </w:p>
    <w:p w:rsidR="00902571" w:rsidRPr="000541D7" w:rsidRDefault="00902571" w:rsidP="000541D7">
      <w:pPr>
        <w:pStyle w:val="2"/>
        <w:spacing w:after="0" w:line="276" w:lineRule="auto"/>
        <w:ind w:firstLine="567"/>
        <w:jc w:val="both"/>
        <w:rPr>
          <w:sz w:val="24"/>
          <w:szCs w:val="24"/>
        </w:rPr>
      </w:pPr>
      <w:r w:rsidRPr="000541D7">
        <w:rPr>
          <w:color w:val="000000"/>
          <w:sz w:val="24"/>
          <w:szCs w:val="24"/>
          <w:u w:val="single"/>
        </w:rPr>
        <w:t xml:space="preserve">  </w:t>
      </w:r>
      <w:r w:rsidR="00FB6584" w:rsidRPr="000541D7">
        <w:rPr>
          <w:color w:val="000000"/>
          <w:sz w:val="24"/>
          <w:szCs w:val="24"/>
          <w:u w:val="single"/>
        </w:rPr>
        <w:t>-</w:t>
      </w:r>
      <w:r w:rsidRPr="000541D7">
        <w:rPr>
          <w:sz w:val="24"/>
          <w:szCs w:val="24"/>
          <w:u w:val="single"/>
        </w:rPr>
        <w:t xml:space="preserve"> дотации поселениям на выравнивание уровня бюджетной обеспеченности </w:t>
      </w:r>
      <w:r w:rsidRPr="000541D7">
        <w:rPr>
          <w:sz w:val="24"/>
          <w:szCs w:val="24"/>
        </w:rPr>
        <w:t>в сумме</w:t>
      </w:r>
      <w:r w:rsidRPr="000541D7">
        <w:rPr>
          <w:i/>
          <w:sz w:val="24"/>
          <w:szCs w:val="24"/>
          <w:u w:val="single"/>
        </w:rPr>
        <w:t xml:space="preserve"> </w:t>
      </w:r>
      <w:r w:rsidR="00667A87">
        <w:rPr>
          <w:sz w:val="24"/>
          <w:szCs w:val="24"/>
          <w:u w:val="single"/>
        </w:rPr>
        <w:t>31 620,4</w:t>
      </w:r>
      <w:r w:rsidRPr="000541D7">
        <w:rPr>
          <w:sz w:val="24"/>
          <w:szCs w:val="24"/>
          <w:u w:val="single"/>
        </w:rPr>
        <w:t xml:space="preserve"> тыс. руб</w:t>
      </w:r>
      <w:r w:rsidR="000C50B7" w:rsidRPr="000541D7">
        <w:rPr>
          <w:sz w:val="24"/>
          <w:szCs w:val="24"/>
          <w:u w:val="single"/>
        </w:rPr>
        <w:t>.</w:t>
      </w:r>
      <w:r w:rsidR="00237B8A">
        <w:rPr>
          <w:sz w:val="24"/>
          <w:szCs w:val="24"/>
          <w:u w:val="single"/>
        </w:rPr>
        <w:t>;</w:t>
      </w:r>
      <w:r w:rsidRPr="000541D7">
        <w:rPr>
          <w:sz w:val="24"/>
          <w:szCs w:val="24"/>
        </w:rPr>
        <w:t xml:space="preserve">  </w:t>
      </w:r>
    </w:p>
    <w:p w:rsidR="00902571" w:rsidRPr="000541D7" w:rsidRDefault="000C50B7" w:rsidP="000541D7">
      <w:pPr>
        <w:pStyle w:val="2"/>
        <w:spacing w:after="0" w:line="276" w:lineRule="auto"/>
        <w:ind w:firstLine="567"/>
        <w:jc w:val="both"/>
        <w:rPr>
          <w:b/>
          <w:i/>
          <w:sz w:val="24"/>
          <w:szCs w:val="24"/>
          <w:u w:val="single"/>
        </w:rPr>
      </w:pPr>
      <w:r w:rsidRPr="000541D7">
        <w:rPr>
          <w:sz w:val="24"/>
          <w:szCs w:val="24"/>
          <w:u w:val="single"/>
        </w:rPr>
        <w:t xml:space="preserve">- </w:t>
      </w:r>
      <w:r w:rsidR="00FA1552" w:rsidRPr="000541D7">
        <w:rPr>
          <w:sz w:val="24"/>
          <w:szCs w:val="24"/>
          <w:u w:val="single"/>
        </w:rPr>
        <w:t xml:space="preserve">иные дотации </w:t>
      </w:r>
      <w:r w:rsidR="00FA1552" w:rsidRPr="000541D7">
        <w:rPr>
          <w:sz w:val="24"/>
          <w:szCs w:val="24"/>
        </w:rPr>
        <w:t xml:space="preserve">в сумме </w:t>
      </w:r>
      <w:r w:rsidR="00667A87">
        <w:rPr>
          <w:sz w:val="24"/>
          <w:szCs w:val="24"/>
          <w:u w:val="single"/>
        </w:rPr>
        <w:t>6 492,3</w:t>
      </w:r>
      <w:r w:rsidR="00FA1552" w:rsidRPr="000541D7">
        <w:rPr>
          <w:sz w:val="24"/>
          <w:szCs w:val="24"/>
          <w:u w:val="single"/>
        </w:rPr>
        <w:t xml:space="preserve"> тыс.руб.</w:t>
      </w:r>
    </w:p>
    <w:p w:rsidR="002D4787" w:rsidRDefault="002D4787" w:rsidP="00580C30">
      <w:pPr>
        <w:pStyle w:val="ab"/>
        <w:spacing w:before="0" w:beforeAutospacing="0" w:after="0" w:line="276" w:lineRule="auto"/>
        <w:ind w:firstLine="709"/>
        <w:jc w:val="both"/>
        <w:rPr>
          <w:color w:val="000000"/>
        </w:rPr>
      </w:pPr>
    </w:p>
    <w:p w:rsidR="0013226D" w:rsidRDefault="00932CC6" w:rsidP="00580C30">
      <w:pPr>
        <w:pStyle w:val="ab"/>
        <w:spacing w:before="0" w:beforeAutospacing="0" w:after="0" w:line="276" w:lineRule="auto"/>
        <w:ind w:firstLine="709"/>
        <w:jc w:val="both"/>
        <w:rPr>
          <w:color w:val="000000"/>
        </w:rPr>
      </w:pPr>
      <w:r w:rsidRPr="006B7D31">
        <w:rPr>
          <w:color w:val="000000"/>
        </w:rPr>
        <w:t>В соответствии с ведомственной структурой расходов бюджета</w:t>
      </w:r>
      <w:r w:rsidR="00580C30">
        <w:rPr>
          <w:color w:val="000000"/>
        </w:rPr>
        <w:t>, которая отражена в приложениях 3-4 проекта решения о бюджете района</w:t>
      </w:r>
      <w:r w:rsidR="00ED1D6C" w:rsidRPr="006B7D31">
        <w:rPr>
          <w:color w:val="000000"/>
        </w:rPr>
        <w:t>,</w:t>
      </w:r>
      <w:r w:rsidRPr="006B7D31">
        <w:rPr>
          <w:color w:val="000000"/>
        </w:rPr>
        <w:t xml:space="preserve"> обеспечивать исполнение  бюджета МР «Ижемский» в 201</w:t>
      </w:r>
      <w:r w:rsidR="00185923">
        <w:rPr>
          <w:color w:val="000000"/>
        </w:rPr>
        <w:t>9</w:t>
      </w:r>
      <w:r w:rsidRPr="006B7D31">
        <w:rPr>
          <w:color w:val="000000"/>
        </w:rPr>
        <w:t xml:space="preserve"> году и в плановом периоде 20</w:t>
      </w:r>
      <w:r w:rsidR="00185923">
        <w:rPr>
          <w:color w:val="000000"/>
        </w:rPr>
        <w:t>20</w:t>
      </w:r>
      <w:r w:rsidRPr="006B7D31">
        <w:rPr>
          <w:color w:val="000000"/>
        </w:rPr>
        <w:t xml:space="preserve"> и 20</w:t>
      </w:r>
      <w:r w:rsidR="00185923">
        <w:rPr>
          <w:color w:val="000000"/>
        </w:rPr>
        <w:t>21</w:t>
      </w:r>
      <w:r w:rsidR="00FA1552" w:rsidRPr="006B7D31">
        <w:rPr>
          <w:color w:val="000000"/>
        </w:rPr>
        <w:t xml:space="preserve"> годов</w:t>
      </w:r>
      <w:r w:rsidRPr="006B7D31">
        <w:rPr>
          <w:color w:val="000000"/>
        </w:rPr>
        <w:t xml:space="preserve"> будут</w:t>
      </w:r>
      <w:r w:rsidR="00F76412" w:rsidRPr="006B7D31">
        <w:rPr>
          <w:color w:val="000000"/>
        </w:rPr>
        <w:t xml:space="preserve"> семь </w:t>
      </w:r>
      <w:r w:rsidRPr="006B7D31">
        <w:rPr>
          <w:color w:val="000000"/>
        </w:rPr>
        <w:t>главных распорядителей</w:t>
      </w:r>
      <w:r w:rsidR="0013226D">
        <w:rPr>
          <w:color w:val="000000"/>
        </w:rPr>
        <w:t xml:space="preserve"> бюджетных средств. </w:t>
      </w:r>
    </w:p>
    <w:p w:rsidR="0013226D" w:rsidRDefault="0013226D" w:rsidP="0013226D">
      <w:pPr>
        <w:pStyle w:val="ab"/>
        <w:spacing w:before="0" w:beforeAutospacing="0" w:after="0" w:line="276" w:lineRule="auto"/>
        <w:ind w:firstLine="709"/>
        <w:jc w:val="both"/>
        <w:rPr>
          <w:color w:val="000000"/>
          <w:sz w:val="22"/>
          <w:szCs w:val="22"/>
        </w:rPr>
      </w:pPr>
      <w:r>
        <w:rPr>
          <w:color w:val="000000"/>
        </w:rPr>
        <w:t xml:space="preserve">Расходы по семи главным распорядителям бюджетных средств, запланированные на 2019 год </w:t>
      </w:r>
      <w:r w:rsidR="00932CC6" w:rsidRPr="006B7D31">
        <w:rPr>
          <w:color w:val="000000"/>
        </w:rPr>
        <w:t>представлены в таблице №</w:t>
      </w:r>
      <w:r w:rsidR="00ED1D6C" w:rsidRPr="006B7D31">
        <w:rPr>
          <w:color w:val="000000"/>
        </w:rPr>
        <w:t xml:space="preserve"> </w:t>
      </w:r>
      <w:r w:rsidR="00030D67" w:rsidRPr="006B7D31">
        <w:rPr>
          <w:color w:val="000000"/>
        </w:rPr>
        <w:t>8</w:t>
      </w:r>
      <w:r w:rsidR="00580C30">
        <w:rPr>
          <w:color w:val="000000"/>
        </w:rPr>
        <w:t>.</w:t>
      </w:r>
      <w:r w:rsidR="0055243F">
        <w:rPr>
          <w:color w:val="000000"/>
          <w:sz w:val="22"/>
          <w:szCs w:val="22"/>
        </w:rPr>
        <w:t xml:space="preserve">                                                                                                                                                              </w:t>
      </w:r>
    </w:p>
    <w:p w:rsidR="0027532C" w:rsidRPr="0055243F" w:rsidRDefault="0013226D" w:rsidP="001C6898">
      <w:pPr>
        <w:pStyle w:val="ab"/>
        <w:spacing w:before="0" w:beforeAutospacing="0" w:after="0" w:line="270" w:lineRule="atLeast"/>
        <w:rPr>
          <w:color w:val="000000"/>
          <w:sz w:val="22"/>
          <w:szCs w:val="22"/>
        </w:rPr>
      </w:pPr>
      <w:r>
        <w:rPr>
          <w:color w:val="000000"/>
          <w:sz w:val="22"/>
          <w:szCs w:val="22"/>
        </w:rPr>
        <w:t xml:space="preserve">                                                                                                                                                               </w:t>
      </w:r>
      <w:r w:rsidR="00FA1552">
        <w:rPr>
          <w:color w:val="000000"/>
          <w:sz w:val="22"/>
          <w:szCs w:val="22"/>
        </w:rPr>
        <w:t>Т</w:t>
      </w:r>
      <w:r w:rsidR="0055243F" w:rsidRPr="0055243F">
        <w:rPr>
          <w:color w:val="000000"/>
          <w:sz w:val="22"/>
          <w:szCs w:val="22"/>
        </w:rPr>
        <w:t>аблица №</w:t>
      </w:r>
      <w:r w:rsidR="0055243F">
        <w:rPr>
          <w:color w:val="000000"/>
          <w:sz w:val="22"/>
          <w:szCs w:val="22"/>
        </w:rPr>
        <w:t xml:space="preserve"> </w:t>
      </w:r>
      <w:r w:rsidR="00FA1552">
        <w:rPr>
          <w:color w:val="000000"/>
          <w:sz w:val="22"/>
          <w:szCs w:val="22"/>
        </w:rPr>
        <w: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4"/>
        <w:gridCol w:w="5738"/>
        <w:gridCol w:w="2335"/>
        <w:gridCol w:w="1175"/>
      </w:tblGrid>
      <w:tr w:rsidR="0027532C" w:rsidRPr="003E4440" w:rsidTr="00BB3ACD">
        <w:tc>
          <w:tcPr>
            <w:tcW w:w="1174" w:type="dxa"/>
          </w:tcPr>
          <w:p w:rsidR="0027532C" w:rsidRPr="003E4440" w:rsidRDefault="0027532C" w:rsidP="001C6898">
            <w:pPr>
              <w:pStyle w:val="ab"/>
              <w:spacing w:before="0" w:beforeAutospacing="0" w:after="0" w:line="270" w:lineRule="atLeast"/>
              <w:rPr>
                <w:color w:val="000000"/>
                <w:sz w:val="20"/>
                <w:szCs w:val="20"/>
              </w:rPr>
            </w:pPr>
            <w:r w:rsidRPr="003E4440">
              <w:rPr>
                <w:color w:val="000000"/>
                <w:sz w:val="20"/>
                <w:szCs w:val="20"/>
              </w:rPr>
              <w:t>Код ведомства</w:t>
            </w:r>
          </w:p>
        </w:tc>
        <w:tc>
          <w:tcPr>
            <w:tcW w:w="5738" w:type="dxa"/>
          </w:tcPr>
          <w:p w:rsidR="0027532C" w:rsidRPr="003E4440" w:rsidRDefault="0027532C" w:rsidP="001C6898">
            <w:pPr>
              <w:pStyle w:val="ab"/>
              <w:spacing w:before="0" w:beforeAutospacing="0" w:after="0" w:line="270" w:lineRule="atLeast"/>
              <w:rPr>
                <w:color w:val="000000"/>
                <w:sz w:val="20"/>
                <w:szCs w:val="20"/>
              </w:rPr>
            </w:pPr>
            <w:r w:rsidRPr="003E4440">
              <w:rPr>
                <w:color w:val="000000"/>
                <w:sz w:val="20"/>
                <w:szCs w:val="20"/>
              </w:rPr>
              <w:t>Наименование главного распорядителя</w:t>
            </w:r>
          </w:p>
        </w:tc>
        <w:tc>
          <w:tcPr>
            <w:tcW w:w="2335" w:type="dxa"/>
          </w:tcPr>
          <w:p w:rsidR="0027532C" w:rsidRPr="003E4440" w:rsidRDefault="0027532C" w:rsidP="00185923">
            <w:pPr>
              <w:pStyle w:val="ab"/>
              <w:spacing w:before="0" w:beforeAutospacing="0" w:after="0" w:line="270" w:lineRule="atLeast"/>
              <w:rPr>
                <w:color w:val="000000"/>
                <w:sz w:val="20"/>
                <w:szCs w:val="20"/>
              </w:rPr>
            </w:pPr>
            <w:r w:rsidRPr="003E4440">
              <w:rPr>
                <w:color w:val="000000"/>
                <w:sz w:val="20"/>
                <w:szCs w:val="20"/>
              </w:rPr>
              <w:t>Проект расходов на 201</w:t>
            </w:r>
            <w:r w:rsidR="00185923">
              <w:rPr>
                <w:color w:val="000000"/>
                <w:sz w:val="20"/>
                <w:szCs w:val="20"/>
              </w:rPr>
              <w:t>9</w:t>
            </w:r>
            <w:r w:rsidRPr="003E4440">
              <w:rPr>
                <w:color w:val="000000"/>
                <w:sz w:val="20"/>
                <w:szCs w:val="20"/>
              </w:rPr>
              <w:t xml:space="preserve"> год ( тыс.руб.)</w:t>
            </w:r>
          </w:p>
        </w:tc>
        <w:tc>
          <w:tcPr>
            <w:tcW w:w="1175" w:type="dxa"/>
          </w:tcPr>
          <w:p w:rsidR="0027532C" w:rsidRPr="003E4440" w:rsidRDefault="0027532C" w:rsidP="001C6898">
            <w:pPr>
              <w:pStyle w:val="ab"/>
              <w:spacing w:before="0" w:beforeAutospacing="0" w:after="0" w:line="270" w:lineRule="atLeast"/>
              <w:rPr>
                <w:color w:val="000000"/>
                <w:sz w:val="20"/>
                <w:szCs w:val="20"/>
              </w:rPr>
            </w:pPr>
            <w:r w:rsidRPr="003E4440">
              <w:rPr>
                <w:color w:val="000000"/>
                <w:sz w:val="20"/>
                <w:szCs w:val="20"/>
              </w:rPr>
              <w:t>Удельный вес ( в %)</w:t>
            </w:r>
          </w:p>
        </w:tc>
      </w:tr>
      <w:tr w:rsidR="004451BE" w:rsidRPr="003E4440" w:rsidTr="00BB3ACD">
        <w:tc>
          <w:tcPr>
            <w:tcW w:w="1174" w:type="dxa"/>
          </w:tcPr>
          <w:p w:rsidR="004451BE" w:rsidRPr="003E4440" w:rsidRDefault="004451BE" w:rsidP="003E4440">
            <w:pPr>
              <w:pStyle w:val="ab"/>
              <w:spacing w:before="0" w:beforeAutospacing="0" w:after="0" w:line="270" w:lineRule="atLeast"/>
              <w:jc w:val="center"/>
              <w:rPr>
                <w:color w:val="000000"/>
                <w:sz w:val="20"/>
                <w:szCs w:val="20"/>
              </w:rPr>
            </w:pPr>
            <w:r w:rsidRPr="003E4440">
              <w:rPr>
                <w:color w:val="000000"/>
                <w:sz w:val="20"/>
                <w:szCs w:val="20"/>
              </w:rPr>
              <w:t>901</w:t>
            </w:r>
          </w:p>
        </w:tc>
        <w:tc>
          <w:tcPr>
            <w:tcW w:w="5738" w:type="dxa"/>
          </w:tcPr>
          <w:p w:rsidR="004451BE" w:rsidRPr="003E4440" w:rsidRDefault="004451BE" w:rsidP="001C6898">
            <w:pPr>
              <w:pStyle w:val="ab"/>
              <w:spacing w:before="0" w:beforeAutospacing="0" w:after="0" w:line="270" w:lineRule="atLeast"/>
              <w:rPr>
                <w:color w:val="000000"/>
                <w:sz w:val="20"/>
                <w:szCs w:val="20"/>
              </w:rPr>
            </w:pPr>
            <w:r w:rsidRPr="003E4440">
              <w:rPr>
                <w:color w:val="000000"/>
                <w:sz w:val="20"/>
                <w:szCs w:val="20"/>
              </w:rPr>
              <w:t>Совет муниципального района «Ижемский»</w:t>
            </w:r>
          </w:p>
        </w:tc>
        <w:tc>
          <w:tcPr>
            <w:tcW w:w="2335" w:type="dxa"/>
          </w:tcPr>
          <w:p w:rsidR="004451BE" w:rsidRPr="003E4440" w:rsidRDefault="00192EBE" w:rsidP="003E4440">
            <w:pPr>
              <w:pStyle w:val="ab"/>
              <w:spacing w:before="0" w:beforeAutospacing="0" w:after="0" w:line="270" w:lineRule="atLeast"/>
              <w:jc w:val="center"/>
              <w:rPr>
                <w:color w:val="000000"/>
                <w:sz w:val="20"/>
                <w:szCs w:val="20"/>
              </w:rPr>
            </w:pPr>
            <w:r>
              <w:rPr>
                <w:color w:val="000000"/>
                <w:sz w:val="20"/>
                <w:szCs w:val="20"/>
              </w:rPr>
              <w:t>250,0</w:t>
            </w:r>
          </w:p>
        </w:tc>
        <w:tc>
          <w:tcPr>
            <w:tcW w:w="1175" w:type="dxa"/>
          </w:tcPr>
          <w:p w:rsidR="004451BE" w:rsidRPr="003E4440" w:rsidRDefault="00192EBE" w:rsidP="005D0CC6">
            <w:pPr>
              <w:pStyle w:val="ab"/>
              <w:spacing w:before="0" w:beforeAutospacing="0" w:after="0" w:line="270" w:lineRule="atLeast"/>
              <w:jc w:val="center"/>
              <w:rPr>
                <w:color w:val="000000"/>
                <w:sz w:val="20"/>
                <w:szCs w:val="20"/>
              </w:rPr>
            </w:pPr>
            <w:r>
              <w:rPr>
                <w:color w:val="000000"/>
                <w:sz w:val="20"/>
                <w:szCs w:val="20"/>
              </w:rPr>
              <w:t>0,0</w:t>
            </w:r>
            <w:r w:rsidR="005D0CC6">
              <w:rPr>
                <w:color w:val="000000"/>
                <w:sz w:val="20"/>
                <w:szCs w:val="20"/>
              </w:rPr>
              <w:t>3</w:t>
            </w:r>
          </w:p>
        </w:tc>
      </w:tr>
      <w:tr w:rsidR="0027532C" w:rsidRPr="003E4440" w:rsidTr="00BB3ACD">
        <w:tc>
          <w:tcPr>
            <w:tcW w:w="1174" w:type="dxa"/>
          </w:tcPr>
          <w:p w:rsidR="0027532C" w:rsidRPr="003E4440" w:rsidRDefault="0027532C" w:rsidP="003E4440">
            <w:pPr>
              <w:pStyle w:val="ab"/>
              <w:spacing w:before="0" w:beforeAutospacing="0" w:after="0" w:line="270" w:lineRule="atLeast"/>
              <w:jc w:val="center"/>
              <w:rPr>
                <w:color w:val="000000"/>
                <w:sz w:val="20"/>
                <w:szCs w:val="20"/>
              </w:rPr>
            </w:pPr>
            <w:r w:rsidRPr="003E4440">
              <w:rPr>
                <w:color w:val="000000"/>
                <w:sz w:val="20"/>
                <w:szCs w:val="20"/>
              </w:rPr>
              <w:t>903</w:t>
            </w:r>
          </w:p>
        </w:tc>
        <w:tc>
          <w:tcPr>
            <w:tcW w:w="5738" w:type="dxa"/>
          </w:tcPr>
          <w:p w:rsidR="0027532C" w:rsidRPr="003E4440" w:rsidRDefault="0027532C" w:rsidP="001C6898">
            <w:pPr>
              <w:pStyle w:val="ab"/>
              <w:spacing w:before="0" w:beforeAutospacing="0" w:after="0" w:line="270" w:lineRule="atLeast"/>
              <w:rPr>
                <w:color w:val="000000"/>
                <w:sz w:val="20"/>
                <w:szCs w:val="20"/>
              </w:rPr>
            </w:pPr>
            <w:r w:rsidRPr="003E4440">
              <w:rPr>
                <w:color w:val="000000"/>
                <w:sz w:val="20"/>
                <w:szCs w:val="20"/>
              </w:rPr>
              <w:t>Администрация муниципального района «Ижемский»</w:t>
            </w:r>
          </w:p>
        </w:tc>
        <w:tc>
          <w:tcPr>
            <w:tcW w:w="2335" w:type="dxa"/>
          </w:tcPr>
          <w:p w:rsidR="0027532C" w:rsidRPr="003E4440" w:rsidRDefault="00192EBE" w:rsidP="003E4440">
            <w:pPr>
              <w:pStyle w:val="ab"/>
              <w:spacing w:before="0" w:beforeAutospacing="0" w:after="0" w:line="270" w:lineRule="atLeast"/>
              <w:jc w:val="center"/>
              <w:rPr>
                <w:color w:val="000000"/>
                <w:sz w:val="20"/>
                <w:szCs w:val="20"/>
              </w:rPr>
            </w:pPr>
            <w:r>
              <w:rPr>
                <w:color w:val="000000"/>
                <w:sz w:val="20"/>
                <w:szCs w:val="20"/>
              </w:rPr>
              <w:t>102 902,4</w:t>
            </w:r>
          </w:p>
        </w:tc>
        <w:tc>
          <w:tcPr>
            <w:tcW w:w="1175" w:type="dxa"/>
          </w:tcPr>
          <w:p w:rsidR="0027532C" w:rsidRPr="003E4440" w:rsidRDefault="00192EBE" w:rsidP="00192EBE">
            <w:pPr>
              <w:pStyle w:val="ab"/>
              <w:spacing w:before="0" w:beforeAutospacing="0" w:after="0" w:line="270" w:lineRule="atLeast"/>
              <w:jc w:val="center"/>
              <w:rPr>
                <w:color w:val="000000"/>
                <w:sz w:val="20"/>
                <w:szCs w:val="20"/>
              </w:rPr>
            </w:pPr>
            <w:r>
              <w:rPr>
                <w:color w:val="000000"/>
                <w:sz w:val="20"/>
                <w:szCs w:val="20"/>
              </w:rPr>
              <w:t>10,03</w:t>
            </w:r>
          </w:p>
        </w:tc>
      </w:tr>
      <w:tr w:rsidR="0027532C" w:rsidRPr="003E4440" w:rsidTr="00BB3ACD">
        <w:tc>
          <w:tcPr>
            <w:tcW w:w="1174" w:type="dxa"/>
          </w:tcPr>
          <w:p w:rsidR="0027532C" w:rsidRPr="003E4440" w:rsidRDefault="0039036F" w:rsidP="003E4440">
            <w:pPr>
              <w:pStyle w:val="ab"/>
              <w:spacing w:before="0" w:beforeAutospacing="0" w:after="0" w:line="270" w:lineRule="atLeast"/>
              <w:jc w:val="center"/>
              <w:rPr>
                <w:color w:val="000000"/>
                <w:sz w:val="20"/>
                <w:szCs w:val="20"/>
              </w:rPr>
            </w:pPr>
            <w:r w:rsidRPr="003E4440">
              <w:rPr>
                <w:color w:val="000000"/>
                <w:sz w:val="20"/>
                <w:szCs w:val="20"/>
              </w:rPr>
              <w:t>905</w:t>
            </w:r>
          </w:p>
        </w:tc>
        <w:tc>
          <w:tcPr>
            <w:tcW w:w="5738" w:type="dxa"/>
          </w:tcPr>
          <w:p w:rsidR="0027532C" w:rsidRPr="003E4440" w:rsidRDefault="0039036F" w:rsidP="001C6898">
            <w:pPr>
              <w:pStyle w:val="ab"/>
              <w:spacing w:before="0" w:beforeAutospacing="0" w:after="0" w:line="270" w:lineRule="atLeast"/>
              <w:rPr>
                <w:color w:val="000000"/>
                <w:sz w:val="20"/>
                <w:szCs w:val="20"/>
              </w:rPr>
            </w:pPr>
            <w:r w:rsidRPr="003E4440">
              <w:rPr>
                <w:color w:val="000000"/>
                <w:sz w:val="20"/>
                <w:szCs w:val="20"/>
              </w:rPr>
              <w:t>К</w:t>
            </w:r>
            <w:r w:rsidR="0055243F" w:rsidRPr="003E4440">
              <w:rPr>
                <w:color w:val="000000"/>
                <w:sz w:val="20"/>
                <w:szCs w:val="20"/>
              </w:rPr>
              <w:t>онтрольно-счетный орган муниципального района «Ижемский» - контрольно-счетная комиссия муниципального района «Ижемский»</w:t>
            </w:r>
          </w:p>
        </w:tc>
        <w:tc>
          <w:tcPr>
            <w:tcW w:w="2335" w:type="dxa"/>
          </w:tcPr>
          <w:p w:rsidR="0027532C" w:rsidRPr="003E4440" w:rsidRDefault="00192EBE" w:rsidP="003E4440">
            <w:pPr>
              <w:pStyle w:val="ab"/>
              <w:spacing w:before="0" w:beforeAutospacing="0" w:after="0" w:line="270" w:lineRule="atLeast"/>
              <w:jc w:val="center"/>
              <w:rPr>
                <w:color w:val="000000"/>
                <w:sz w:val="20"/>
                <w:szCs w:val="20"/>
              </w:rPr>
            </w:pPr>
            <w:r>
              <w:rPr>
                <w:color w:val="000000"/>
                <w:sz w:val="20"/>
                <w:szCs w:val="20"/>
              </w:rPr>
              <w:t>2 275,7</w:t>
            </w:r>
          </w:p>
        </w:tc>
        <w:tc>
          <w:tcPr>
            <w:tcW w:w="1175" w:type="dxa"/>
          </w:tcPr>
          <w:p w:rsidR="0027532C" w:rsidRPr="003E4440" w:rsidRDefault="00192EBE" w:rsidP="003E4440">
            <w:pPr>
              <w:pStyle w:val="ab"/>
              <w:spacing w:before="0" w:beforeAutospacing="0" w:after="0" w:line="270" w:lineRule="atLeast"/>
              <w:jc w:val="center"/>
              <w:rPr>
                <w:color w:val="000000"/>
                <w:sz w:val="20"/>
                <w:szCs w:val="20"/>
              </w:rPr>
            </w:pPr>
            <w:r>
              <w:rPr>
                <w:color w:val="000000"/>
                <w:sz w:val="20"/>
                <w:szCs w:val="20"/>
              </w:rPr>
              <w:t>0,22</w:t>
            </w:r>
          </w:p>
        </w:tc>
      </w:tr>
      <w:tr w:rsidR="0027532C" w:rsidRPr="003E4440" w:rsidTr="00BB3ACD">
        <w:tc>
          <w:tcPr>
            <w:tcW w:w="1174" w:type="dxa"/>
          </w:tcPr>
          <w:p w:rsidR="0027532C" w:rsidRPr="003E4440" w:rsidRDefault="0055243F" w:rsidP="003E4440">
            <w:pPr>
              <w:pStyle w:val="ab"/>
              <w:spacing w:before="0" w:beforeAutospacing="0" w:after="0" w:line="270" w:lineRule="atLeast"/>
              <w:jc w:val="center"/>
              <w:rPr>
                <w:color w:val="000000"/>
                <w:sz w:val="20"/>
                <w:szCs w:val="20"/>
              </w:rPr>
            </w:pPr>
            <w:r w:rsidRPr="003E4440">
              <w:rPr>
                <w:color w:val="000000"/>
                <w:sz w:val="20"/>
                <w:szCs w:val="20"/>
              </w:rPr>
              <w:t>956</w:t>
            </w:r>
          </w:p>
        </w:tc>
        <w:tc>
          <w:tcPr>
            <w:tcW w:w="5738" w:type="dxa"/>
          </w:tcPr>
          <w:p w:rsidR="0027532C" w:rsidRPr="003E4440" w:rsidRDefault="004451BE" w:rsidP="001C6898">
            <w:pPr>
              <w:pStyle w:val="ab"/>
              <w:spacing w:before="0" w:beforeAutospacing="0" w:after="0" w:line="270" w:lineRule="atLeast"/>
              <w:rPr>
                <w:color w:val="000000"/>
                <w:sz w:val="20"/>
                <w:szCs w:val="20"/>
              </w:rPr>
            </w:pPr>
            <w:r w:rsidRPr="003E4440">
              <w:rPr>
                <w:color w:val="000000"/>
                <w:sz w:val="20"/>
                <w:szCs w:val="20"/>
              </w:rPr>
              <w:t>Управление</w:t>
            </w:r>
            <w:r w:rsidR="0055243F" w:rsidRPr="003E4440">
              <w:rPr>
                <w:color w:val="000000"/>
                <w:sz w:val="20"/>
                <w:szCs w:val="20"/>
              </w:rPr>
              <w:t xml:space="preserve"> культуры администрации муниципального района «Ижемский»</w:t>
            </w:r>
          </w:p>
        </w:tc>
        <w:tc>
          <w:tcPr>
            <w:tcW w:w="2335" w:type="dxa"/>
          </w:tcPr>
          <w:p w:rsidR="0027532C" w:rsidRPr="003E4440" w:rsidRDefault="00192EBE" w:rsidP="003E4440">
            <w:pPr>
              <w:pStyle w:val="ab"/>
              <w:spacing w:before="0" w:beforeAutospacing="0" w:after="0" w:line="270" w:lineRule="atLeast"/>
              <w:jc w:val="center"/>
              <w:rPr>
                <w:color w:val="000000"/>
                <w:sz w:val="20"/>
                <w:szCs w:val="20"/>
              </w:rPr>
            </w:pPr>
            <w:r>
              <w:rPr>
                <w:color w:val="000000"/>
                <w:sz w:val="20"/>
                <w:szCs w:val="20"/>
              </w:rPr>
              <w:t>107 712,0</w:t>
            </w:r>
          </w:p>
        </w:tc>
        <w:tc>
          <w:tcPr>
            <w:tcW w:w="1175" w:type="dxa"/>
          </w:tcPr>
          <w:p w:rsidR="0027532C" w:rsidRPr="003E4440" w:rsidRDefault="00192EBE" w:rsidP="003E4440">
            <w:pPr>
              <w:pStyle w:val="ab"/>
              <w:spacing w:before="0" w:beforeAutospacing="0" w:after="0" w:line="270" w:lineRule="atLeast"/>
              <w:jc w:val="center"/>
              <w:rPr>
                <w:color w:val="000000"/>
                <w:sz w:val="20"/>
                <w:szCs w:val="20"/>
              </w:rPr>
            </w:pPr>
            <w:r>
              <w:rPr>
                <w:color w:val="000000"/>
                <w:sz w:val="20"/>
                <w:szCs w:val="20"/>
              </w:rPr>
              <w:t>10,5</w:t>
            </w:r>
            <w:r w:rsidR="005D0CC6">
              <w:rPr>
                <w:color w:val="000000"/>
                <w:sz w:val="20"/>
                <w:szCs w:val="20"/>
              </w:rPr>
              <w:t>0</w:t>
            </w:r>
          </w:p>
        </w:tc>
      </w:tr>
      <w:tr w:rsidR="0027532C" w:rsidRPr="003E4440" w:rsidTr="00BB3ACD">
        <w:tc>
          <w:tcPr>
            <w:tcW w:w="1174" w:type="dxa"/>
          </w:tcPr>
          <w:p w:rsidR="0027532C" w:rsidRPr="003E4440" w:rsidRDefault="0055243F" w:rsidP="003E4440">
            <w:pPr>
              <w:pStyle w:val="ab"/>
              <w:spacing w:before="0" w:beforeAutospacing="0" w:after="0" w:line="270" w:lineRule="atLeast"/>
              <w:jc w:val="center"/>
              <w:rPr>
                <w:color w:val="000000"/>
                <w:sz w:val="20"/>
                <w:szCs w:val="20"/>
              </w:rPr>
            </w:pPr>
            <w:r w:rsidRPr="003E4440">
              <w:rPr>
                <w:color w:val="000000"/>
                <w:sz w:val="20"/>
                <w:szCs w:val="20"/>
              </w:rPr>
              <w:t>964</w:t>
            </w:r>
          </w:p>
        </w:tc>
        <w:tc>
          <w:tcPr>
            <w:tcW w:w="5738" w:type="dxa"/>
          </w:tcPr>
          <w:p w:rsidR="0027532C" w:rsidRPr="003E4440" w:rsidRDefault="0055243F" w:rsidP="001C6898">
            <w:pPr>
              <w:pStyle w:val="ab"/>
              <w:spacing w:before="0" w:beforeAutospacing="0" w:after="0" w:line="270" w:lineRule="atLeast"/>
              <w:rPr>
                <w:color w:val="000000"/>
                <w:sz w:val="20"/>
                <w:szCs w:val="20"/>
              </w:rPr>
            </w:pPr>
            <w:r w:rsidRPr="003E4440">
              <w:rPr>
                <w:color w:val="000000"/>
                <w:sz w:val="20"/>
                <w:szCs w:val="20"/>
              </w:rPr>
              <w:t>Отдел физической культуры, спорта и туризма администрации муниципального района «Ижемский»</w:t>
            </w:r>
          </w:p>
        </w:tc>
        <w:tc>
          <w:tcPr>
            <w:tcW w:w="2335" w:type="dxa"/>
          </w:tcPr>
          <w:p w:rsidR="0027532C" w:rsidRPr="003E4440" w:rsidRDefault="00192EBE" w:rsidP="003E4440">
            <w:pPr>
              <w:pStyle w:val="ab"/>
              <w:spacing w:before="0" w:beforeAutospacing="0" w:after="0" w:line="270" w:lineRule="atLeast"/>
              <w:jc w:val="center"/>
              <w:rPr>
                <w:color w:val="000000"/>
                <w:sz w:val="20"/>
                <w:szCs w:val="20"/>
              </w:rPr>
            </w:pPr>
            <w:r>
              <w:rPr>
                <w:color w:val="000000"/>
                <w:sz w:val="20"/>
                <w:szCs w:val="20"/>
              </w:rPr>
              <w:t>8 538,0</w:t>
            </w:r>
          </w:p>
        </w:tc>
        <w:tc>
          <w:tcPr>
            <w:tcW w:w="1175" w:type="dxa"/>
          </w:tcPr>
          <w:p w:rsidR="0027532C" w:rsidRPr="003E4440" w:rsidRDefault="00192EBE" w:rsidP="003E4440">
            <w:pPr>
              <w:pStyle w:val="ab"/>
              <w:spacing w:before="0" w:beforeAutospacing="0" w:after="0" w:line="270" w:lineRule="atLeast"/>
              <w:jc w:val="center"/>
              <w:rPr>
                <w:color w:val="000000"/>
                <w:sz w:val="20"/>
                <w:szCs w:val="20"/>
              </w:rPr>
            </w:pPr>
            <w:r>
              <w:rPr>
                <w:color w:val="000000"/>
                <w:sz w:val="20"/>
                <w:szCs w:val="20"/>
              </w:rPr>
              <w:t>0,8</w:t>
            </w:r>
            <w:r w:rsidR="005D0CC6">
              <w:rPr>
                <w:color w:val="000000"/>
                <w:sz w:val="20"/>
                <w:szCs w:val="20"/>
              </w:rPr>
              <w:t>3</w:t>
            </w:r>
          </w:p>
        </w:tc>
      </w:tr>
      <w:tr w:rsidR="0027532C" w:rsidRPr="003E4440" w:rsidTr="00BB3ACD">
        <w:tc>
          <w:tcPr>
            <w:tcW w:w="1174" w:type="dxa"/>
          </w:tcPr>
          <w:p w:rsidR="0027532C" w:rsidRPr="003E4440" w:rsidRDefault="0055243F" w:rsidP="003E4440">
            <w:pPr>
              <w:pStyle w:val="ab"/>
              <w:spacing w:before="0" w:beforeAutospacing="0" w:after="0" w:line="270" w:lineRule="atLeast"/>
              <w:jc w:val="center"/>
              <w:rPr>
                <w:color w:val="000000"/>
                <w:sz w:val="20"/>
                <w:szCs w:val="20"/>
              </w:rPr>
            </w:pPr>
            <w:r w:rsidRPr="003E4440">
              <w:rPr>
                <w:color w:val="000000"/>
                <w:sz w:val="20"/>
                <w:szCs w:val="20"/>
              </w:rPr>
              <w:t>975</w:t>
            </w:r>
          </w:p>
        </w:tc>
        <w:tc>
          <w:tcPr>
            <w:tcW w:w="5738" w:type="dxa"/>
          </w:tcPr>
          <w:p w:rsidR="0027532C" w:rsidRPr="003E4440" w:rsidRDefault="0055243F" w:rsidP="001C6898">
            <w:pPr>
              <w:pStyle w:val="ab"/>
              <w:spacing w:before="0" w:beforeAutospacing="0" w:after="0" w:line="270" w:lineRule="atLeast"/>
              <w:rPr>
                <w:color w:val="000000"/>
                <w:sz w:val="20"/>
                <w:szCs w:val="20"/>
              </w:rPr>
            </w:pPr>
            <w:r w:rsidRPr="003E4440">
              <w:rPr>
                <w:color w:val="000000"/>
                <w:sz w:val="20"/>
                <w:szCs w:val="20"/>
              </w:rPr>
              <w:t>Управление образования администрации муниципального района «Ижемский»</w:t>
            </w:r>
          </w:p>
        </w:tc>
        <w:tc>
          <w:tcPr>
            <w:tcW w:w="2335" w:type="dxa"/>
          </w:tcPr>
          <w:p w:rsidR="0027532C" w:rsidRPr="003E4440" w:rsidRDefault="00192EBE" w:rsidP="003E4440">
            <w:pPr>
              <w:pStyle w:val="ab"/>
              <w:spacing w:before="0" w:beforeAutospacing="0" w:after="0" w:line="270" w:lineRule="atLeast"/>
              <w:jc w:val="center"/>
              <w:rPr>
                <w:color w:val="000000"/>
                <w:sz w:val="20"/>
                <w:szCs w:val="20"/>
              </w:rPr>
            </w:pPr>
            <w:r>
              <w:rPr>
                <w:color w:val="000000"/>
                <w:sz w:val="20"/>
                <w:szCs w:val="20"/>
              </w:rPr>
              <w:t>748 831,8</w:t>
            </w:r>
          </w:p>
        </w:tc>
        <w:tc>
          <w:tcPr>
            <w:tcW w:w="1175" w:type="dxa"/>
          </w:tcPr>
          <w:p w:rsidR="0027532C" w:rsidRPr="003E4440" w:rsidRDefault="00192EBE" w:rsidP="003E4440">
            <w:pPr>
              <w:pStyle w:val="ab"/>
              <w:spacing w:before="0" w:beforeAutospacing="0" w:after="0" w:line="270" w:lineRule="atLeast"/>
              <w:jc w:val="center"/>
              <w:rPr>
                <w:color w:val="000000"/>
                <w:sz w:val="20"/>
                <w:szCs w:val="20"/>
              </w:rPr>
            </w:pPr>
            <w:r>
              <w:rPr>
                <w:color w:val="000000"/>
                <w:sz w:val="20"/>
                <w:szCs w:val="20"/>
              </w:rPr>
              <w:t>73,0</w:t>
            </w:r>
          </w:p>
        </w:tc>
      </w:tr>
      <w:tr w:rsidR="0027532C" w:rsidRPr="003E4440" w:rsidTr="00BB3ACD">
        <w:tc>
          <w:tcPr>
            <w:tcW w:w="1174" w:type="dxa"/>
          </w:tcPr>
          <w:p w:rsidR="0027532C" w:rsidRPr="003E4440" w:rsidRDefault="0055243F" w:rsidP="003E4440">
            <w:pPr>
              <w:pStyle w:val="ab"/>
              <w:spacing w:before="0" w:beforeAutospacing="0" w:after="0" w:line="270" w:lineRule="atLeast"/>
              <w:jc w:val="center"/>
              <w:rPr>
                <w:color w:val="000000"/>
                <w:sz w:val="20"/>
                <w:szCs w:val="20"/>
              </w:rPr>
            </w:pPr>
            <w:r w:rsidRPr="003E4440">
              <w:rPr>
                <w:color w:val="000000"/>
                <w:sz w:val="20"/>
                <w:szCs w:val="20"/>
              </w:rPr>
              <w:t>992</w:t>
            </w:r>
          </w:p>
        </w:tc>
        <w:tc>
          <w:tcPr>
            <w:tcW w:w="5738" w:type="dxa"/>
          </w:tcPr>
          <w:p w:rsidR="0027532C" w:rsidRPr="003E4440" w:rsidRDefault="0055243F" w:rsidP="001C6898">
            <w:pPr>
              <w:pStyle w:val="ab"/>
              <w:spacing w:before="0" w:beforeAutospacing="0" w:after="0" w:line="270" w:lineRule="atLeast"/>
              <w:rPr>
                <w:color w:val="000000"/>
                <w:sz w:val="20"/>
                <w:szCs w:val="20"/>
              </w:rPr>
            </w:pPr>
            <w:r w:rsidRPr="003E4440">
              <w:rPr>
                <w:color w:val="000000"/>
                <w:sz w:val="20"/>
                <w:szCs w:val="20"/>
              </w:rPr>
              <w:t>Финансовое управление администрации муниципального района «Ижемский»</w:t>
            </w:r>
          </w:p>
        </w:tc>
        <w:tc>
          <w:tcPr>
            <w:tcW w:w="2335" w:type="dxa"/>
          </w:tcPr>
          <w:p w:rsidR="0027532C" w:rsidRPr="003E4440" w:rsidRDefault="00192EBE" w:rsidP="003E4440">
            <w:pPr>
              <w:pStyle w:val="ab"/>
              <w:spacing w:before="0" w:beforeAutospacing="0" w:after="0" w:line="270" w:lineRule="atLeast"/>
              <w:jc w:val="center"/>
              <w:rPr>
                <w:color w:val="000000"/>
                <w:sz w:val="20"/>
                <w:szCs w:val="20"/>
              </w:rPr>
            </w:pPr>
            <w:r>
              <w:rPr>
                <w:color w:val="000000"/>
                <w:sz w:val="20"/>
                <w:szCs w:val="20"/>
              </w:rPr>
              <w:t>55 290,1</w:t>
            </w:r>
          </w:p>
        </w:tc>
        <w:tc>
          <w:tcPr>
            <w:tcW w:w="1175" w:type="dxa"/>
          </w:tcPr>
          <w:p w:rsidR="0027532C" w:rsidRPr="003E4440" w:rsidRDefault="00192EBE" w:rsidP="003E4440">
            <w:pPr>
              <w:pStyle w:val="ab"/>
              <w:spacing w:before="0" w:beforeAutospacing="0" w:after="0" w:line="270" w:lineRule="atLeast"/>
              <w:jc w:val="center"/>
              <w:rPr>
                <w:color w:val="000000"/>
                <w:sz w:val="20"/>
                <w:szCs w:val="20"/>
              </w:rPr>
            </w:pPr>
            <w:r>
              <w:rPr>
                <w:color w:val="000000"/>
                <w:sz w:val="20"/>
                <w:szCs w:val="20"/>
              </w:rPr>
              <w:t>5,</w:t>
            </w:r>
            <w:r w:rsidR="005D0CC6">
              <w:rPr>
                <w:color w:val="000000"/>
                <w:sz w:val="20"/>
                <w:szCs w:val="20"/>
              </w:rPr>
              <w:t>39</w:t>
            </w:r>
          </w:p>
        </w:tc>
      </w:tr>
      <w:tr w:rsidR="0055243F" w:rsidRPr="003E4440" w:rsidTr="00BB3ACD">
        <w:tc>
          <w:tcPr>
            <w:tcW w:w="1174" w:type="dxa"/>
          </w:tcPr>
          <w:p w:rsidR="0055243F" w:rsidRPr="003E4440" w:rsidRDefault="0055243F" w:rsidP="001C6898">
            <w:pPr>
              <w:pStyle w:val="ab"/>
              <w:spacing w:before="0" w:beforeAutospacing="0" w:after="0" w:line="270" w:lineRule="atLeast"/>
              <w:rPr>
                <w:color w:val="000000"/>
                <w:sz w:val="20"/>
                <w:szCs w:val="20"/>
              </w:rPr>
            </w:pPr>
          </w:p>
        </w:tc>
        <w:tc>
          <w:tcPr>
            <w:tcW w:w="5738" w:type="dxa"/>
          </w:tcPr>
          <w:p w:rsidR="0055243F" w:rsidRPr="003E4440" w:rsidRDefault="0055243F" w:rsidP="001C6898">
            <w:pPr>
              <w:pStyle w:val="ab"/>
              <w:spacing w:before="0" w:beforeAutospacing="0" w:after="0" w:line="270" w:lineRule="atLeast"/>
              <w:rPr>
                <w:color w:val="000000"/>
                <w:sz w:val="20"/>
                <w:szCs w:val="20"/>
              </w:rPr>
            </w:pPr>
            <w:r w:rsidRPr="003E4440">
              <w:rPr>
                <w:color w:val="000000"/>
                <w:sz w:val="20"/>
                <w:szCs w:val="20"/>
              </w:rPr>
              <w:t>ВСЕГО РАСХОДОВ</w:t>
            </w:r>
          </w:p>
        </w:tc>
        <w:tc>
          <w:tcPr>
            <w:tcW w:w="2335" w:type="dxa"/>
          </w:tcPr>
          <w:p w:rsidR="0055243F" w:rsidRPr="003E4440" w:rsidRDefault="00192EBE" w:rsidP="003E4440">
            <w:pPr>
              <w:pStyle w:val="ab"/>
              <w:spacing w:before="0" w:beforeAutospacing="0" w:after="0" w:line="270" w:lineRule="atLeast"/>
              <w:jc w:val="center"/>
              <w:rPr>
                <w:color w:val="000000"/>
                <w:sz w:val="20"/>
                <w:szCs w:val="20"/>
              </w:rPr>
            </w:pPr>
            <w:r>
              <w:rPr>
                <w:color w:val="000000"/>
                <w:sz w:val="20"/>
                <w:szCs w:val="20"/>
              </w:rPr>
              <w:t>1 025 800,0</w:t>
            </w:r>
          </w:p>
        </w:tc>
        <w:tc>
          <w:tcPr>
            <w:tcW w:w="1175" w:type="dxa"/>
          </w:tcPr>
          <w:p w:rsidR="0055243F" w:rsidRPr="003E4440" w:rsidRDefault="00727DB1" w:rsidP="003E4440">
            <w:pPr>
              <w:pStyle w:val="ab"/>
              <w:spacing w:before="0" w:beforeAutospacing="0" w:after="0" w:line="270" w:lineRule="atLeast"/>
              <w:jc w:val="center"/>
              <w:rPr>
                <w:color w:val="000000"/>
                <w:sz w:val="20"/>
                <w:szCs w:val="20"/>
              </w:rPr>
            </w:pPr>
            <w:r w:rsidRPr="003E4440">
              <w:rPr>
                <w:color w:val="000000"/>
                <w:sz w:val="20"/>
                <w:szCs w:val="20"/>
              </w:rPr>
              <w:t>100,0</w:t>
            </w:r>
          </w:p>
        </w:tc>
      </w:tr>
    </w:tbl>
    <w:p w:rsidR="0027532C" w:rsidRDefault="0027532C" w:rsidP="001C6898">
      <w:pPr>
        <w:pStyle w:val="ab"/>
        <w:spacing w:before="0" w:beforeAutospacing="0" w:after="0" w:line="270" w:lineRule="atLeast"/>
        <w:rPr>
          <w:color w:val="000000"/>
          <w:sz w:val="26"/>
          <w:szCs w:val="26"/>
        </w:rPr>
      </w:pPr>
    </w:p>
    <w:p w:rsidR="00824099" w:rsidRPr="00824099" w:rsidRDefault="00824099" w:rsidP="003E4440">
      <w:pPr>
        <w:pStyle w:val="ab"/>
        <w:spacing w:before="0" w:beforeAutospacing="0" w:after="0" w:line="276" w:lineRule="auto"/>
        <w:jc w:val="both"/>
        <w:rPr>
          <w:color w:val="000000"/>
          <w:sz w:val="26"/>
          <w:szCs w:val="26"/>
        </w:rPr>
      </w:pPr>
      <w:r>
        <w:rPr>
          <w:color w:val="000000"/>
          <w:sz w:val="26"/>
          <w:szCs w:val="26"/>
        </w:rPr>
        <w:t xml:space="preserve">          </w:t>
      </w:r>
      <w:r w:rsidRPr="003E4440">
        <w:rPr>
          <w:color w:val="000000"/>
        </w:rPr>
        <w:t>Наибольший объем бюджетных ассигнований предполагается направить в распоряжение главн</w:t>
      </w:r>
      <w:r w:rsidR="005309F3">
        <w:rPr>
          <w:color w:val="000000"/>
        </w:rPr>
        <w:t>ого</w:t>
      </w:r>
      <w:r w:rsidRPr="003E4440">
        <w:rPr>
          <w:color w:val="000000"/>
        </w:rPr>
        <w:t xml:space="preserve"> распорядител</w:t>
      </w:r>
      <w:r w:rsidR="005309F3">
        <w:rPr>
          <w:color w:val="000000"/>
        </w:rPr>
        <w:t>я</w:t>
      </w:r>
      <w:r w:rsidRPr="003E4440">
        <w:rPr>
          <w:color w:val="000000"/>
        </w:rPr>
        <w:t xml:space="preserve"> Управление образования администрации муниципального района «Ижемский» </w:t>
      </w:r>
      <w:r w:rsidR="005D0CC6">
        <w:rPr>
          <w:color w:val="000000"/>
          <w:u w:val="single"/>
        </w:rPr>
        <w:t xml:space="preserve">73,0 </w:t>
      </w:r>
      <w:r w:rsidRPr="006B7D31">
        <w:rPr>
          <w:color w:val="000000"/>
          <w:u w:val="single"/>
        </w:rPr>
        <w:t>%</w:t>
      </w:r>
      <w:r w:rsidRPr="003E4440">
        <w:rPr>
          <w:color w:val="000000"/>
        </w:rPr>
        <w:t xml:space="preserve"> от общего объема предусмотренных на 201</w:t>
      </w:r>
      <w:r w:rsidR="005D0CC6">
        <w:rPr>
          <w:color w:val="000000"/>
        </w:rPr>
        <w:t>9</w:t>
      </w:r>
      <w:r w:rsidRPr="003E4440">
        <w:rPr>
          <w:color w:val="000000"/>
        </w:rPr>
        <w:t xml:space="preserve"> год расходов</w:t>
      </w:r>
      <w:r w:rsidR="005309F3">
        <w:rPr>
          <w:color w:val="000000"/>
        </w:rPr>
        <w:t>.</w:t>
      </w:r>
      <w:r w:rsidRPr="003E4440">
        <w:rPr>
          <w:color w:val="000000"/>
        </w:rPr>
        <w:t xml:space="preserve"> </w:t>
      </w:r>
    </w:p>
    <w:p w:rsidR="009538FE" w:rsidRDefault="009538FE" w:rsidP="001C6898">
      <w:pPr>
        <w:ind w:firstLine="709"/>
        <w:jc w:val="both"/>
        <w:rPr>
          <w:b/>
          <w:sz w:val="26"/>
          <w:szCs w:val="26"/>
        </w:rPr>
      </w:pPr>
    </w:p>
    <w:p w:rsidR="00C75EDE" w:rsidRPr="00B87C0F" w:rsidRDefault="007C534A" w:rsidP="001C6898">
      <w:pPr>
        <w:ind w:firstLine="709"/>
        <w:jc w:val="center"/>
        <w:rPr>
          <w:b/>
          <w:sz w:val="26"/>
          <w:szCs w:val="26"/>
        </w:rPr>
      </w:pPr>
      <w:r w:rsidRPr="00B87C0F">
        <w:rPr>
          <w:b/>
          <w:sz w:val="26"/>
          <w:szCs w:val="26"/>
        </w:rPr>
        <w:t>4.2.</w:t>
      </w:r>
      <w:r w:rsidRPr="00FA1552">
        <w:rPr>
          <w:b/>
          <w:sz w:val="22"/>
          <w:szCs w:val="22"/>
        </w:rPr>
        <w:t xml:space="preserve"> </w:t>
      </w:r>
      <w:r w:rsidR="002D4787" w:rsidRPr="002D4787">
        <w:rPr>
          <w:b/>
          <w:sz w:val="26"/>
          <w:szCs w:val="26"/>
        </w:rPr>
        <w:t xml:space="preserve">Прогнозируемые </w:t>
      </w:r>
      <w:r w:rsidR="002D4787">
        <w:rPr>
          <w:b/>
          <w:sz w:val="26"/>
          <w:szCs w:val="26"/>
        </w:rPr>
        <w:t>р</w:t>
      </w:r>
      <w:r w:rsidR="00B87C0F" w:rsidRPr="002D4787">
        <w:rPr>
          <w:b/>
          <w:sz w:val="26"/>
          <w:szCs w:val="26"/>
        </w:rPr>
        <w:t>асходы</w:t>
      </w:r>
      <w:r w:rsidR="00B87C0F">
        <w:rPr>
          <w:b/>
          <w:sz w:val="26"/>
          <w:szCs w:val="26"/>
        </w:rPr>
        <w:t xml:space="preserve"> бюджета МР «Ижемский» на 20</w:t>
      </w:r>
      <w:r w:rsidR="005D0CC6">
        <w:rPr>
          <w:b/>
          <w:sz w:val="26"/>
          <w:szCs w:val="26"/>
        </w:rPr>
        <w:t>20 и 2021</w:t>
      </w:r>
      <w:r w:rsidR="00B87C0F">
        <w:rPr>
          <w:b/>
          <w:sz w:val="26"/>
          <w:szCs w:val="26"/>
        </w:rPr>
        <w:t xml:space="preserve"> годы.</w:t>
      </w:r>
    </w:p>
    <w:p w:rsidR="00DD24B6" w:rsidRDefault="00DD24B6" w:rsidP="001C6898">
      <w:pPr>
        <w:ind w:firstLine="709"/>
        <w:jc w:val="both"/>
        <w:rPr>
          <w:sz w:val="26"/>
          <w:szCs w:val="26"/>
        </w:rPr>
      </w:pPr>
      <w:r>
        <w:rPr>
          <w:sz w:val="26"/>
          <w:szCs w:val="26"/>
        </w:rPr>
        <w:t xml:space="preserve"> </w:t>
      </w:r>
    </w:p>
    <w:p w:rsidR="00DD24B6" w:rsidRPr="00F022F4" w:rsidRDefault="005D0CC6" w:rsidP="00F022F4">
      <w:pPr>
        <w:spacing w:line="276" w:lineRule="auto"/>
        <w:ind w:firstLine="709"/>
        <w:jc w:val="both"/>
        <w:rPr>
          <w:sz w:val="24"/>
          <w:szCs w:val="24"/>
        </w:rPr>
      </w:pPr>
      <w:r>
        <w:rPr>
          <w:sz w:val="24"/>
          <w:szCs w:val="24"/>
        </w:rPr>
        <w:t>Объем расходов  на 2020</w:t>
      </w:r>
      <w:r w:rsidR="00C02F1E" w:rsidRPr="00F022F4">
        <w:rPr>
          <w:sz w:val="24"/>
          <w:szCs w:val="24"/>
        </w:rPr>
        <w:t xml:space="preserve"> </w:t>
      </w:r>
      <w:r w:rsidR="00EF6339" w:rsidRPr="00F022F4">
        <w:rPr>
          <w:sz w:val="24"/>
          <w:szCs w:val="24"/>
        </w:rPr>
        <w:t xml:space="preserve">год планируется в сумме </w:t>
      </w:r>
      <w:r>
        <w:rPr>
          <w:sz w:val="24"/>
          <w:szCs w:val="24"/>
          <w:u w:val="single"/>
        </w:rPr>
        <w:t>1 006 200,0</w:t>
      </w:r>
      <w:r w:rsidR="00357A8D" w:rsidRPr="00F022F4">
        <w:rPr>
          <w:sz w:val="24"/>
          <w:szCs w:val="24"/>
          <w:u w:val="single"/>
        </w:rPr>
        <w:t xml:space="preserve"> тыс.</w:t>
      </w:r>
      <w:r w:rsidR="00EF6339" w:rsidRPr="00F022F4">
        <w:rPr>
          <w:sz w:val="24"/>
          <w:szCs w:val="24"/>
          <w:u w:val="single"/>
        </w:rPr>
        <w:t xml:space="preserve"> руб</w:t>
      </w:r>
      <w:r w:rsidR="00B00747" w:rsidRPr="00F022F4">
        <w:rPr>
          <w:sz w:val="24"/>
          <w:szCs w:val="24"/>
          <w:u w:val="single"/>
        </w:rPr>
        <w:t>.</w:t>
      </w:r>
      <w:r w:rsidR="00EF6339" w:rsidRPr="00F022F4">
        <w:rPr>
          <w:sz w:val="24"/>
          <w:szCs w:val="24"/>
        </w:rPr>
        <w:t xml:space="preserve">, </w:t>
      </w:r>
      <w:r w:rsidR="00357A8D" w:rsidRPr="00F022F4">
        <w:rPr>
          <w:sz w:val="24"/>
          <w:szCs w:val="24"/>
        </w:rPr>
        <w:t xml:space="preserve">ниже </w:t>
      </w:r>
      <w:r w:rsidR="00EF6339" w:rsidRPr="00F022F4">
        <w:rPr>
          <w:sz w:val="24"/>
          <w:szCs w:val="24"/>
        </w:rPr>
        <w:t>чем на 201</w:t>
      </w:r>
      <w:r>
        <w:rPr>
          <w:sz w:val="24"/>
          <w:szCs w:val="24"/>
        </w:rPr>
        <w:t>9</w:t>
      </w:r>
      <w:r w:rsidR="00EF6339" w:rsidRPr="00F022F4">
        <w:rPr>
          <w:sz w:val="24"/>
          <w:szCs w:val="24"/>
        </w:rPr>
        <w:t xml:space="preserve"> год на сумму </w:t>
      </w:r>
      <w:r>
        <w:rPr>
          <w:sz w:val="24"/>
          <w:szCs w:val="24"/>
          <w:u w:val="single"/>
        </w:rPr>
        <w:t>19 600,0</w:t>
      </w:r>
      <w:r w:rsidR="00EF6339" w:rsidRPr="00F022F4">
        <w:rPr>
          <w:sz w:val="24"/>
          <w:szCs w:val="24"/>
          <w:u w:val="single"/>
        </w:rPr>
        <w:t xml:space="preserve"> тыс.руб</w:t>
      </w:r>
      <w:r w:rsidR="00EF6339" w:rsidRPr="00F022F4">
        <w:rPr>
          <w:sz w:val="24"/>
          <w:szCs w:val="24"/>
        </w:rPr>
        <w:t xml:space="preserve">., или </w:t>
      </w:r>
      <w:r w:rsidR="00AC0FDE" w:rsidRPr="00F022F4">
        <w:rPr>
          <w:sz w:val="24"/>
          <w:szCs w:val="24"/>
        </w:rPr>
        <w:t xml:space="preserve">на </w:t>
      </w:r>
      <w:r>
        <w:rPr>
          <w:sz w:val="24"/>
          <w:szCs w:val="24"/>
          <w:u w:val="single"/>
        </w:rPr>
        <w:t xml:space="preserve">1,9 </w:t>
      </w:r>
      <w:r w:rsidR="00EF6339" w:rsidRPr="00F022F4">
        <w:rPr>
          <w:sz w:val="24"/>
          <w:szCs w:val="24"/>
          <w:u w:val="single"/>
        </w:rPr>
        <w:t>%.</w:t>
      </w:r>
      <w:r w:rsidR="00EF6339" w:rsidRPr="00F022F4">
        <w:rPr>
          <w:sz w:val="24"/>
          <w:szCs w:val="24"/>
        </w:rPr>
        <w:t xml:space="preserve"> </w:t>
      </w:r>
    </w:p>
    <w:p w:rsidR="00EF6339" w:rsidRPr="00F022F4" w:rsidRDefault="00F022F4" w:rsidP="00F022F4">
      <w:pPr>
        <w:spacing w:line="276" w:lineRule="auto"/>
        <w:ind w:firstLine="709"/>
        <w:jc w:val="both"/>
        <w:rPr>
          <w:i/>
          <w:sz w:val="24"/>
          <w:szCs w:val="24"/>
          <w:u w:val="single"/>
        </w:rPr>
      </w:pPr>
      <w:r w:rsidRPr="00F022F4">
        <w:rPr>
          <w:sz w:val="24"/>
          <w:szCs w:val="24"/>
        </w:rPr>
        <w:t>На 202</w:t>
      </w:r>
      <w:r w:rsidR="005D0CC6">
        <w:rPr>
          <w:sz w:val="24"/>
          <w:szCs w:val="24"/>
        </w:rPr>
        <w:t>1</w:t>
      </w:r>
      <w:r w:rsidR="00EF6339" w:rsidRPr="00F022F4">
        <w:rPr>
          <w:sz w:val="24"/>
          <w:szCs w:val="24"/>
        </w:rPr>
        <w:t xml:space="preserve"> расходы </w:t>
      </w:r>
      <w:r w:rsidR="00261EB3" w:rsidRPr="00F022F4">
        <w:rPr>
          <w:sz w:val="24"/>
          <w:szCs w:val="24"/>
        </w:rPr>
        <w:t>прогнозируются</w:t>
      </w:r>
      <w:r w:rsidR="00EF6339" w:rsidRPr="00F022F4">
        <w:rPr>
          <w:sz w:val="24"/>
          <w:szCs w:val="24"/>
        </w:rPr>
        <w:t xml:space="preserve"> в сумме </w:t>
      </w:r>
      <w:r w:rsidR="005D0CC6">
        <w:rPr>
          <w:sz w:val="24"/>
          <w:szCs w:val="24"/>
          <w:u w:val="single"/>
        </w:rPr>
        <w:t>1 014 300,0</w:t>
      </w:r>
      <w:r w:rsidRPr="00F022F4">
        <w:rPr>
          <w:sz w:val="24"/>
          <w:szCs w:val="24"/>
          <w:u w:val="single"/>
        </w:rPr>
        <w:t xml:space="preserve"> </w:t>
      </w:r>
      <w:r w:rsidR="00EF6339" w:rsidRPr="00F022F4">
        <w:rPr>
          <w:sz w:val="24"/>
          <w:szCs w:val="24"/>
          <w:u w:val="single"/>
        </w:rPr>
        <w:t>тыс.руб</w:t>
      </w:r>
      <w:r w:rsidR="00EF6339" w:rsidRPr="00F022F4">
        <w:rPr>
          <w:sz w:val="24"/>
          <w:szCs w:val="24"/>
        </w:rPr>
        <w:t xml:space="preserve">., </w:t>
      </w:r>
      <w:r w:rsidR="00683180" w:rsidRPr="00F022F4">
        <w:rPr>
          <w:sz w:val="24"/>
          <w:szCs w:val="24"/>
        </w:rPr>
        <w:t>больше</w:t>
      </w:r>
      <w:r w:rsidR="00EF6339" w:rsidRPr="00F022F4">
        <w:rPr>
          <w:sz w:val="24"/>
          <w:szCs w:val="24"/>
        </w:rPr>
        <w:t>, чем на 20</w:t>
      </w:r>
      <w:r w:rsidR="005D0CC6">
        <w:rPr>
          <w:sz w:val="24"/>
          <w:szCs w:val="24"/>
        </w:rPr>
        <w:t>20</w:t>
      </w:r>
      <w:r w:rsidR="00683180" w:rsidRPr="00F022F4">
        <w:rPr>
          <w:sz w:val="24"/>
          <w:szCs w:val="24"/>
        </w:rPr>
        <w:t xml:space="preserve"> </w:t>
      </w:r>
      <w:r w:rsidR="00EF6339" w:rsidRPr="00F022F4">
        <w:rPr>
          <w:sz w:val="24"/>
          <w:szCs w:val="24"/>
        </w:rPr>
        <w:t xml:space="preserve">год на  </w:t>
      </w:r>
      <w:r w:rsidR="005D0CC6">
        <w:rPr>
          <w:sz w:val="24"/>
          <w:szCs w:val="24"/>
          <w:u w:val="single"/>
        </w:rPr>
        <w:t>8 100,0</w:t>
      </w:r>
      <w:r w:rsidR="00B27229" w:rsidRPr="00F022F4">
        <w:rPr>
          <w:sz w:val="24"/>
          <w:szCs w:val="24"/>
          <w:u w:val="single"/>
        </w:rPr>
        <w:t xml:space="preserve"> </w:t>
      </w:r>
      <w:r w:rsidR="00EF6339" w:rsidRPr="00F022F4">
        <w:rPr>
          <w:sz w:val="24"/>
          <w:szCs w:val="24"/>
          <w:u w:val="single"/>
        </w:rPr>
        <w:t>тыс.руб</w:t>
      </w:r>
      <w:r w:rsidR="00EF6339" w:rsidRPr="00F022F4">
        <w:rPr>
          <w:sz w:val="24"/>
          <w:szCs w:val="24"/>
        </w:rPr>
        <w:t xml:space="preserve">., или  на </w:t>
      </w:r>
      <w:r w:rsidR="005D0CC6">
        <w:rPr>
          <w:sz w:val="24"/>
          <w:szCs w:val="24"/>
          <w:u w:val="single"/>
        </w:rPr>
        <w:t xml:space="preserve">0,8 </w:t>
      </w:r>
      <w:r w:rsidR="00683180" w:rsidRPr="00F022F4">
        <w:rPr>
          <w:sz w:val="24"/>
          <w:szCs w:val="24"/>
          <w:u w:val="single"/>
        </w:rPr>
        <w:t>%.</w:t>
      </w:r>
    </w:p>
    <w:p w:rsidR="00775C14" w:rsidRPr="000B5066" w:rsidRDefault="00EF6339" w:rsidP="00F022F4">
      <w:pPr>
        <w:spacing w:line="276" w:lineRule="auto"/>
        <w:ind w:firstLine="709"/>
        <w:jc w:val="both"/>
        <w:rPr>
          <w:b/>
          <w:i/>
          <w:color w:val="000000"/>
          <w:sz w:val="26"/>
          <w:szCs w:val="26"/>
        </w:rPr>
      </w:pPr>
      <w:r w:rsidRPr="00F022F4">
        <w:rPr>
          <w:sz w:val="24"/>
          <w:szCs w:val="24"/>
        </w:rPr>
        <w:lastRenderedPageBreak/>
        <w:t>Так же как и в</w:t>
      </w:r>
      <w:r w:rsidR="00CB0453" w:rsidRPr="00F022F4">
        <w:rPr>
          <w:sz w:val="24"/>
          <w:szCs w:val="24"/>
        </w:rPr>
        <w:t xml:space="preserve">  бюджете</w:t>
      </w:r>
      <w:r w:rsidRPr="00F022F4">
        <w:rPr>
          <w:sz w:val="24"/>
          <w:szCs w:val="24"/>
        </w:rPr>
        <w:t xml:space="preserve"> на 201</w:t>
      </w:r>
      <w:r w:rsidR="009E34DB">
        <w:rPr>
          <w:sz w:val="24"/>
          <w:szCs w:val="24"/>
        </w:rPr>
        <w:t>9</w:t>
      </w:r>
      <w:r w:rsidRPr="00F022F4">
        <w:rPr>
          <w:sz w:val="24"/>
          <w:szCs w:val="24"/>
        </w:rPr>
        <w:t xml:space="preserve"> год,  основную часть в бюджете 20</w:t>
      </w:r>
      <w:r w:rsidR="009E34DB">
        <w:rPr>
          <w:sz w:val="24"/>
          <w:szCs w:val="24"/>
        </w:rPr>
        <w:t>20</w:t>
      </w:r>
      <w:r w:rsidR="00F022F4" w:rsidRPr="00F022F4">
        <w:rPr>
          <w:sz w:val="24"/>
          <w:szCs w:val="24"/>
        </w:rPr>
        <w:t xml:space="preserve"> и 202</w:t>
      </w:r>
      <w:r w:rsidR="009E34DB">
        <w:rPr>
          <w:sz w:val="24"/>
          <w:szCs w:val="24"/>
        </w:rPr>
        <w:t>1</w:t>
      </w:r>
      <w:r w:rsidR="00683180" w:rsidRPr="00F022F4">
        <w:rPr>
          <w:sz w:val="24"/>
          <w:szCs w:val="24"/>
        </w:rPr>
        <w:t xml:space="preserve"> </w:t>
      </w:r>
      <w:r w:rsidRPr="00F022F4">
        <w:rPr>
          <w:sz w:val="24"/>
          <w:szCs w:val="24"/>
        </w:rPr>
        <w:t xml:space="preserve">годов </w:t>
      </w:r>
      <w:r w:rsidR="00C41C94" w:rsidRPr="00F022F4">
        <w:rPr>
          <w:sz w:val="24"/>
          <w:szCs w:val="24"/>
        </w:rPr>
        <w:t xml:space="preserve">будут </w:t>
      </w:r>
      <w:r w:rsidRPr="00F022F4">
        <w:rPr>
          <w:sz w:val="24"/>
          <w:szCs w:val="24"/>
        </w:rPr>
        <w:t>занима</w:t>
      </w:r>
      <w:r w:rsidR="00C41C94" w:rsidRPr="00F022F4">
        <w:rPr>
          <w:sz w:val="24"/>
          <w:szCs w:val="24"/>
        </w:rPr>
        <w:t>ть</w:t>
      </w:r>
      <w:r w:rsidRPr="00F022F4">
        <w:rPr>
          <w:sz w:val="24"/>
          <w:szCs w:val="24"/>
        </w:rPr>
        <w:t xml:space="preserve"> расходы по разделу 07 «Образование», их доля </w:t>
      </w:r>
      <w:r w:rsidR="008100F7">
        <w:rPr>
          <w:sz w:val="24"/>
          <w:szCs w:val="24"/>
        </w:rPr>
        <w:t xml:space="preserve">от общего объема расходов </w:t>
      </w:r>
      <w:r w:rsidRPr="00F022F4">
        <w:rPr>
          <w:sz w:val="24"/>
          <w:szCs w:val="24"/>
        </w:rPr>
        <w:t>состав</w:t>
      </w:r>
      <w:r w:rsidR="00261EB3" w:rsidRPr="00F022F4">
        <w:rPr>
          <w:sz w:val="24"/>
          <w:szCs w:val="24"/>
        </w:rPr>
        <w:t>ит</w:t>
      </w:r>
      <w:r w:rsidR="009E34DB">
        <w:rPr>
          <w:sz w:val="24"/>
          <w:szCs w:val="24"/>
        </w:rPr>
        <w:t xml:space="preserve"> в 2020</w:t>
      </w:r>
      <w:r w:rsidR="00683180" w:rsidRPr="00F022F4">
        <w:rPr>
          <w:sz w:val="24"/>
          <w:szCs w:val="24"/>
        </w:rPr>
        <w:t xml:space="preserve"> году </w:t>
      </w:r>
      <w:r w:rsidRPr="00F022F4">
        <w:rPr>
          <w:sz w:val="24"/>
          <w:szCs w:val="24"/>
        </w:rPr>
        <w:t xml:space="preserve">– </w:t>
      </w:r>
      <w:r w:rsidR="009E34DB">
        <w:rPr>
          <w:sz w:val="24"/>
          <w:szCs w:val="24"/>
          <w:u w:val="single"/>
        </w:rPr>
        <w:t xml:space="preserve">74,5 </w:t>
      </w:r>
      <w:r w:rsidR="00683180" w:rsidRPr="00F022F4">
        <w:rPr>
          <w:sz w:val="24"/>
          <w:szCs w:val="24"/>
          <w:u w:val="single"/>
        </w:rPr>
        <w:t>%,</w:t>
      </w:r>
      <w:r w:rsidRPr="00F022F4">
        <w:rPr>
          <w:sz w:val="24"/>
          <w:szCs w:val="24"/>
        </w:rPr>
        <w:t xml:space="preserve"> в 20</w:t>
      </w:r>
      <w:r w:rsidR="00F022F4" w:rsidRPr="00F022F4">
        <w:rPr>
          <w:sz w:val="24"/>
          <w:szCs w:val="24"/>
        </w:rPr>
        <w:t>2</w:t>
      </w:r>
      <w:r w:rsidR="009E34DB">
        <w:rPr>
          <w:sz w:val="24"/>
          <w:szCs w:val="24"/>
        </w:rPr>
        <w:t>1</w:t>
      </w:r>
      <w:r w:rsidR="00683180" w:rsidRPr="00F022F4">
        <w:rPr>
          <w:sz w:val="24"/>
          <w:szCs w:val="24"/>
        </w:rPr>
        <w:t xml:space="preserve"> году</w:t>
      </w:r>
      <w:r w:rsidRPr="00F022F4">
        <w:rPr>
          <w:sz w:val="24"/>
          <w:szCs w:val="24"/>
        </w:rPr>
        <w:t xml:space="preserve"> – </w:t>
      </w:r>
      <w:r w:rsidR="00F022F4" w:rsidRPr="00F022F4">
        <w:rPr>
          <w:sz w:val="24"/>
          <w:szCs w:val="24"/>
          <w:u w:val="single"/>
        </w:rPr>
        <w:t>74,</w:t>
      </w:r>
      <w:r w:rsidR="009E34DB">
        <w:rPr>
          <w:sz w:val="24"/>
          <w:szCs w:val="24"/>
          <w:u w:val="single"/>
        </w:rPr>
        <w:t xml:space="preserve">0 </w:t>
      </w:r>
      <w:r w:rsidR="00683180" w:rsidRPr="00F022F4">
        <w:rPr>
          <w:sz w:val="24"/>
          <w:szCs w:val="24"/>
          <w:u w:val="single"/>
        </w:rPr>
        <w:t>%</w:t>
      </w:r>
      <w:r w:rsidR="00F022F4" w:rsidRPr="00F022F4">
        <w:rPr>
          <w:sz w:val="24"/>
          <w:szCs w:val="24"/>
          <w:u w:val="single"/>
        </w:rPr>
        <w:t>.</w:t>
      </w:r>
      <w:r w:rsidR="00F022F4">
        <w:rPr>
          <w:sz w:val="26"/>
          <w:szCs w:val="26"/>
          <w:u w:val="single"/>
        </w:rPr>
        <w:t xml:space="preserve"> </w:t>
      </w:r>
    </w:p>
    <w:p w:rsidR="009C4D79" w:rsidRDefault="009C4D79" w:rsidP="001C6898">
      <w:pPr>
        <w:ind w:firstLine="709"/>
        <w:jc w:val="center"/>
        <w:rPr>
          <w:b/>
          <w:sz w:val="28"/>
          <w:szCs w:val="28"/>
          <w:u w:val="single"/>
        </w:rPr>
      </w:pPr>
    </w:p>
    <w:p w:rsidR="005309F3" w:rsidRDefault="005309F3" w:rsidP="001C6898">
      <w:pPr>
        <w:ind w:firstLine="709"/>
        <w:jc w:val="center"/>
        <w:rPr>
          <w:b/>
          <w:sz w:val="28"/>
          <w:szCs w:val="28"/>
          <w:u w:val="single"/>
        </w:rPr>
      </w:pPr>
    </w:p>
    <w:p w:rsidR="00EF6339" w:rsidRPr="005279DE" w:rsidRDefault="00F3112D" w:rsidP="001C6898">
      <w:pPr>
        <w:ind w:firstLine="709"/>
        <w:jc w:val="center"/>
        <w:rPr>
          <w:sz w:val="26"/>
          <w:szCs w:val="26"/>
          <w:u w:val="single"/>
        </w:rPr>
      </w:pPr>
      <w:r w:rsidRPr="005279DE">
        <w:rPr>
          <w:b/>
          <w:sz w:val="26"/>
          <w:szCs w:val="26"/>
          <w:u w:val="single"/>
        </w:rPr>
        <w:t xml:space="preserve">5. </w:t>
      </w:r>
      <w:r w:rsidR="00C41334" w:rsidRPr="005279DE">
        <w:rPr>
          <w:b/>
          <w:sz w:val="26"/>
          <w:szCs w:val="26"/>
          <w:u w:val="single"/>
        </w:rPr>
        <w:t>Применение программно</w:t>
      </w:r>
      <w:r w:rsidR="00D80E11">
        <w:rPr>
          <w:b/>
          <w:sz w:val="26"/>
          <w:szCs w:val="26"/>
          <w:u w:val="single"/>
        </w:rPr>
        <w:t xml:space="preserve">го </w:t>
      </w:r>
      <w:r w:rsidR="005279DE" w:rsidRPr="005279DE">
        <w:rPr>
          <w:b/>
          <w:sz w:val="26"/>
          <w:szCs w:val="26"/>
          <w:u w:val="single"/>
        </w:rPr>
        <w:t xml:space="preserve">и </w:t>
      </w:r>
      <w:r w:rsidR="00425EC4" w:rsidRPr="005279DE">
        <w:rPr>
          <w:b/>
          <w:sz w:val="26"/>
          <w:szCs w:val="26"/>
          <w:u w:val="single"/>
        </w:rPr>
        <w:t>непрограм</w:t>
      </w:r>
      <w:r w:rsidR="00425EC4">
        <w:rPr>
          <w:b/>
          <w:sz w:val="26"/>
          <w:szCs w:val="26"/>
          <w:u w:val="single"/>
        </w:rPr>
        <w:t>н</w:t>
      </w:r>
      <w:r w:rsidR="00425EC4" w:rsidRPr="005279DE">
        <w:rPr>
          <w:b/>
          <w:sz w:val="26"/>
          <w:szCs w:val="26"/>
          <w:u w:val="single"/>
        </w:rPr>
        <w:t>ого</w:t>
      </w:r>
      <w:r w:rsidR="00C41334" w:rsidRPr="005279DE">
        <w:rPr>
          <w:b/>
          <w:sz w:val="26"/>
          <w:szCs w:val="26"/>
          <w:u w:val="single"/>
        </w:rPr>
        <w:t xml:space="preserve"> планирования расходов бюджета</w:t>
      </w:r>
    </w:p>
    <w:p w:rsidR="00257ECC" w:rsidRPr="00E9798E" w:rsidRDefault="00257ECC" w:rsidP="001C6898">
      <w:pPr>
        <w:ind w:firstLine="709"/>
        <w:rPr>
          <w:sz w:val="28"/>
          <w:szCs w:val="28"/>
        </w:rPr>
      </w:pPr>
    </w:p>
    <w:p w:rsidR="00283B8B" w:rsidRPr="000F30DF" w:rsidRDefault="00283B8B" w:rsidP="00283B8B">
      <w:pPr>
        <w:spacing w:line="276" w:lineRule="auto"/>
        <w:ind w:firstLine="709"/>
        <w:jc w:val="both"/>
        <w:rPr>
          <w:color w:val="000000"/>
          <w:sz w:val="24"/>
          <w:szCs w:val="24"/>
        </w:rPr>
      </w:pPr>
      <w:r w:rsidRPr="000F30DF">
        <w:rPr>
          <w:bCs/>
          <w:sz w:val="24"/>
          <w:szCs w:val="24"/>
        </w:rPr>
        <w:t xml:space="preserve">Расходная часть  бюджета района сформирована в программной структуре расходов по </w:t>
      </w:r>
      <w:r>
        <w:rPr>
          <w:bCs/>
          <w:sz w:val="24"/>
          <w:szCs w:val="24"/>
        </w:rPr>
        <w:t>8</w:t>
      </w:r>
      <w:r w:rsidRPr="000F30DF">
        <w:rPr>
          <w:bCs/>
          <w:sz w:val="24"/>
          <w:szCs w:val="24"/>
        </w:rPr>
        <w:t xml:space="preserve"> муниципальным программам органов исполнительной власти муниципального района «</w:t>
      </w:r>
      <w:r>
        <w:rPr>
          <w:bCs/>
          <w:sz w:val="24"/>
          <w:szCs w:val="24"/>
        </w:rPr>
        <w:t>Ижемский</w:t>
      </w:r>
      <w:r w:rsidRPr="000F30DF">
        <w:rPr>
          <w:bCs/>
          <w:sz w:val="24"/>
          <w:szCs w:val="24"/>
        </w:rPr>
        <w:t xml:space="preserve">» и в разрезе непрограммных расходов. </w:t>
      </w:r>
      <w:r w:rsidRPr="000F30DF">
        <w:rPr>
          <w:color w:val="000000"/>
          <w:sz w:val="24"/>
          <w:szCs w:val="24"/>
        </w:rPr>
        <w:t>Доля программной части в общих расходах местного бюджета на 201</w:t>
      </w:r>
      <w:r>
        <w:rPr>
          <w:color w:val="000000"/>
          <w:sz w:val="24"/>
          <w:szCs w:val="24"/>
        </w:rPr>
        <w:t>9, 2020 и 2021</w:t>
      </w:r>
      <w:r w:rsidRPr="000F30DF">
        <w:rPr>
          <w:color w:val="000000"/>
          <w:sz w:val="24"/>
          <w:szCs w:val="24"/>
        </w:rPr>
        <w:t xml:space="preserve"> год</w:t>
      </w:r>
      <w:r>
        <w:rPr>
          <w:color w:val="000000"/>
          <w:sz w:val="24"/>
          <w:szCs w:val="24"/>
        </w:rPr>
        <w:t>ы</w:t>
      </w:r>
      <w:r w:rsidRPr="000F30DF">
        <w:rPr>
          <w:color w:val="000000"/>
          <w:sz w:val="24"/>
          <w:szCs w:val="24"/>
        </w:rPr>
        <w:t xml:space="preserve"> запланирован</w:t>
      </w:r>
      <w:r w:rsidR="009C0ED6">
        <w:rPr>
          <w:color w:val="000000"/>
          <w:sz w:val="24"/>
          <w:szCs w:val="24"/>
        </w:rPr>
        <w:t>а</w:t>
      </w:r>
      <w:r w:rsidRPr="000F30DF">
        <w:rPr>
          <w:color w:val="000000"/>
          <w:sz w:val="24"/>
          <w:szCs w:val="24"/>
        </w:rPr>
        <w:t xml:space="preserve"> </w:t>
      </w:r>
      <w:r w:rsidRPr="00283B8B">
        <w:rPr>
          <w:color w:val="000000"/>
          <w:sz w:val="24"/>
          <w:szCs w:val="24"/>
          <w:u w:val="single"/>
        </w:rPr>
        <w:t>90,5 %,</w:t>
      </w:r>
      <w:r w:rsidRPr="000F30DF">
        <w:rPr>
          <w:color w:val="000000"/>
          <w:sz w:val="24"/>
          <w:szCs w:val="24"/>
        </w:rPr>
        <w:t xml:space="preserve"> </w:t>
      </w:r>
      <w:r w:rsidRPr="00283B8B">
        <w:rPr>
          <w:color w:val="000000"/>
          <w:sz w:val="24"/>
          <w:szCs w:val="24"/>
          <w:u w:val="single"/>
        </w:rPr>
        <w:t>90,5 %,</w:t>
      </w:r>
      <w:r w:rsidRPr="000F30DF">
        <w:rPr>
          <w:color w:val="000000"/>
          <w:sz w:val="24"/>
          <w:szCs w:val="24"/>
        </w:rPr>
        <w:t xml:space="preserve"> </w:t>
      </w:r>
      <w:r>
        <w:rPr>
          <w:color w:val="000000"/>
          <w:sz w:val="24"/>
          <w:szCs w:val="24"/>
          <w:u w:val="single"/>
        </w:rPr>
        <w:t xml:space="preserve">89,3 </w:t>
      </w:r>
      <w:r w:rsidRPr="00283B8B">
        <w:rPr>
          <w:color w:val="000000"/>
          <w:sz w:val="24"/>
          <w:szCs w:val="24"/>
          <w:u w:val="single"/>
        </w:rPr>
        <w:t>%</w:t>
      </w:r>
      <w:r w:rsidRPr="000F30DF">
        <w:rPr>
          <w:color w:val="000000"/>
          <w:sz w:val="24"/>
          <w:szCs w:val="24"/>
        </w:rPr>
        <w:t xml:space="preserve"> соответственно.</w:t>
      </w:r>
    </w:p>
    <w:p w:rsidR="00425EC4" w:rsidRPr="00425EC4" w:rsidRDefault="00425EC4" w:rsidP="00003B1D">
      <w:pPr>
        <w:spacing w:line="276" w:lineRule="auto"/>
        <w:ind w:firstLine="709"/>
        <w:jc w:val="both"/>
        <w:rPr>
          <w:sz w:val="26"/>
          <w:szCs w:val="26"/>
          <w:u w:val="single"/>
        </w:rPr>
      </w:pPr>
      <w:r w:rsidRPr="00425EC4">
        <w:rPr>
          <w:sz w:val="26"/>
          <w:szCs w:val="26"/>
        </w:rPr>
        <w:t>5.1.</w:t>
      </w:r>
      <w:r>
        <w:rPr>
          <w:sz w:val="26"/>
          <w:szCs w:val="26"/>
          <w:u w:val="single"/>
        </w:rPr>
        <w:t xml:space="preserve"> </w:t>
      </w:r>
      <w:r w:rsidRPr="00425EC4">
        <w:rPr>
          <w:sz w:val="26"/>
          <w:szCs w:val="26"/>
          <w:u w:val="single"/>
        </w:rPr>
        <w:t>Программно-целевое направление</w:t>
      </w:r>
    </w:p>
    <w:p w:rsidR="0014702E" w:rsidRPr="00003B1D" w:rsidRDefault="0014702E" w:rsidP="00003B1D">
      <w:pPr>
        <w:spacing w:line="276" w:lineRule="auto"/>
        <w:ind w:firstLine="709"/>
        <w:jc w:val="both"/>
        <w:rPr>
          <w:sz w:val="24"/>
          <w:szCs w:val="24"/>
        </w:rPr>
      </w:pPr>
      <w:r w:rsidRPr="00003B1D">
        <w:rPr>
          <w:sz w:val="24"/>
          <w:szCs w:val="24"/>
        </w:rPr>
        <w:t xml:space="preserve">Согласно приложениям 1 и </w:t>
      </w:r>
      <w:r w:rsidR="00003B1D" w:rsidRPr="00003B1D">
        <w:rPr>
          <w:sz w:val="24"/>
          <w:szCs w:val="24"/>
        </w:rPr>
        <w:t>2 к П</w:t>
      </w:r>
      <w:r w:rsidRPr="00003B1D">
        <w:rPr>
          <w:sz w:val="24"/>
          <w:szCs w:val="24"/>
        </w:rPr>
        <w:t xml:space="preserve">роекту </w:t>
      </w:r>
      <w:r w:rsidR="00003B1D" w:rsidRPr="00003B1D">
        <w:rPr>
          <w:sz w:val="24"/>
          <w:szCs w:val="24"/>
        </w:rPr>
        <w:t>бюджета района на 201</w:t>
      </w:r>
      <w:r w:rsidR="008100F7">
        <w:rPr>
          <w:sz w:val="24"/>
          <w:szCs w:val="24"/>
        </w:rPr>
        <w:t>9</w:t>
      </w:r>
      <w:r w:rsidR="00003B1D" w:rsidRPr="00003B1D">
        <w:rPr>
          <w:sz w:val="24"/>
          <w:szCs w:val="24"/>
        </w:rPr>
        <w:t>-202</w:t>
      </w:r>
      <w:r w:rsidR="008100F7">
        <w:rPr>
          <w:sz w:val="24"/>
          <w:szCs w:val="24"/>
        </w:rPr>
        <w:t>1</w:t>
      </w:r>
      <w:r w:rsidR="00003B1D" w:rsidRPr="00003B1D">
        <w:rPr>
          <w:sz w:val="24"/>
          <w:szCs w:val="24"/>
        </w:rPr>
        <w:t xml:space="preserve"> годы</w:t>
      </w:r>
      <w:r w:rsidRPr="00003B1D">
        <w:rPr>
          <w:sz w:val="24"/>
          <w:szCs w:val="24"/>
        </w:rPr>
        <w:t xml:space="preserve"> </w:t>
      </w:r>
      <w:r w:rsidR="008100F7">
        <w:rPr>
          <w:sz w:val="24"/>
          <w:szCs w:val="24"/>
        </w:rPr>
        <w:t xml:space="preserve">муниципальные программы </w:t>
      </w:r>
      <w:r w:rsidRPr="00003B1D">
        <w:rPr>
          <w:sz w:val="24"/>
          <w:szCs w:val="24"/>
        </w:rPr>
        <w:t>предлага</w:t>
      </w:r>
      <w:r w:rsidR="008100F7">
        <w:rPr>
          <w:sz w:val="24"/>
          <w:szCs w:val="24"/>
        </w:rPr>
        <w:t>ю</w:t>
      </w:r>
      <w:r w:rsidRPr="00003B1D">
        <w:rPr>
          <w:sz w:val="24"/>
          <w:szCs w:val="24"/>
        </w:rPr>
        <w:t>тся к финансированию с общим объемом финансирования по годам:</w:t>
      </w:r>
    </w:p>
    <w:p w:rsidR="0014702E" w:rsidRPr="004406CA" w:rsidRDefault="0014702E" w:rsidP="00003B1D">
      <w:pPr>
        <w:spacing w:line="276" w:lineRule="auto"/>
        <w:ind w:firstLine="709"/>
        <w:jc w:val="both"/>
        <w:rPr>
          <w:sz w:val="24"/>
          <w:szCs w:val="24"/>
          <w:u w:val="single"/>
        </w:rPr>
      </w:pPr>
      <w:r w:rsidRPr="00003B1D">
        <w:rPr>
          <w:sz w:val="24"/>
          <w:szCs w:val="24"/>
        </w:rPr>
        <w:t>201</w:t>
      </w:r>
      <w:r w:rsidR="008100F7">
        <w:rPr>
          <w:sz w:val="24"/>
          <w:szCs w:val="24"/>
        </w:rPr>
        <w:t>9</w:t>
      </w:r>
      <w:r w:rsidRPr="00003B1D">
        <w:rPr>
          <w:sz w:val="24"/>
          <w:szCs w:val="24"/>
        </w:rPr>
        <w:t xml:space="preserve"> год – </w:t>
      </w:r>
      <w:r w:rsidR="008100F7">
        <w:rPr>
          <w:sz w:val="24"/>
          <w:szCs w:val="24"/>
          <w:u w:val="single"/>
        </w:rPr>
        <w:t>927 847,1</w:t>
      </w:r>
      <w:r w:rsidR="00580F2C" w:rsidRPr="00627881">
        <w:rPr>
          <w:sz w:val="24"/>
          <w:szCs w:val="24"/>
          <w:u w:val="single"/>
        </w:rPr>
        <w:t xml:space="preserve"> тыс.руб</w:t>
      </w:r>
      <w:r w:rsidR="00580F2C" w:rsidRPr="004406CA">
        <w:rPr>
          <w:sz w:val="24"/>
          <w:szCs w:val="24"/>
        </w:rPr>
        <w:t>.</w:t>
      </w:r>
      <w:r w:rsidR="00C665E9">
        <w:rPr>
          <w:sz w:val="24"/>
          <w:szCs w:val="24"/>
        </w:rPr>
        <w:t xml:space="preserve">, </w:t>
      </w:r>
      <w:r w:rsidR="008100F7">
        <w:rPr>
          <w:sz w:val="24"/>
          <w:szCs w:val="24"/>
        </w:rPr>
        <w:t>2020</w:t>
      </w:r>
      <w:r w:rsidRPr="00003B1D">
        <w:rPr>
          <w:sz w:val="24"/>
          <w:szCs w:val="24"/>
        </w:rPr>
        <w:t xml:space="preserve"> год –</w:t>
      </w:r>
      <w:r w:rsidR="00580F2C" w:rsidRPr="00003B1D">
        <w:rPr>
          <w:sz w:val="24"/>
          <w:szCs w:val="24"/>
        </w:rPr>
        <w:t xml:space="preserve"> </w:t>
      </w:r>
      <w:r w:rsidR="00C665E9">
        <w:rPr>
          <w:sz w:val="24"/>
          <w:szCs w:val="24"/>
          <w:u w:val="single"/>
        </w:rPr>
        <w:t>910 776,4</w:t>
      </w:r>
      <w:r w:rsidR="00580F2C" w:rsidRPr="00627881">
        <w:rPr>
          <w:sz w:val="24"/>
          <w:szCs w:val="24"/>
          <w:u w:val="single"/>
        </w:rPr>
        <w:t xml:space="preserve"> тыс.руб</w:t>
      </w:r>
      <w:r w:rsidR="00580F2C" w:rsidRPr="00003B1D">
        <w:rPr>
          <w:sz w:val="24"/>
          <w:szCs w:val="24"/>
        </w:rPr>
        <w:t>.</w:t>
      </w:r>
      <w:r w:rsidR="00C665E9">
        <w:rPr>
          <w:sz w:val="24"/>
          <w:szCs w:val="24"/>
        </w:rPr>
        <w:t>,</w:t>
      </w:r>
      <w:r w:rsidR="004406CA">
        <w:rPr>
          <w:sz w:val="24"/>
          <w:szCs w:val="24"/>
        </w:rPr>
        <w:t xml:space="preserve"> </w:t>
      </w:r>
      <w:r w:rsidR="008100F7">
        <w:rPr>
          <w:sz w:val="24"/>
          <w:szCs w:val="24"/>
        </w:rPr>
        <w:t>2021</w:t>
      </w:r>
      <w:r w:rsidRPr="00003B1D">
        <w:rPr>
          <w:sz w:val="24"/>
          <w:szCs w:val="24"/>
        </w:rPr>
        <w:t xml:space="preserve"> год – </w:t>
      </w:r>
      <w:r w:rsidR="00C665E9">
        <w:rPr>
          <w:sz w:val="24"/>
          <w:szCs w:val="24"/>
          <w:u w:val="single"/>
        </w:rPr>
        <w:t>906 058,2</w:t>
      </w:r>
      <w:r w:rsidR="00580F2C" w:rsidRPr="00627881">
        <w:rPr>
          <w:sz w:val="24"/>
          <w:szCs w:val="24"/>
          <w:u w:val="single"/>
        </w:rPr>
        <w:t xml:space="preserve"> тыс.руб</w:t>
      </w:r>
      <w:r w:rsidR="00580F2C" w:rsidRPr="00003B1D">
        <w:rPr>
          <w:sz w:val="24"/>
          <w:szCs w:val="24"/>
        </w:rPr>
        <w:t>.</w:t>
      </w:r>
    </w:p>
    <w:p w:rsidR="0014702E" w:rsidRPr="00003B1D" w:rsidRDefault="0014702E" w:rsidP="00003B1D">
      <w:pPr>
        <w:spacing w:line="276" w:lineRule="auto"/>
        <w:ind w:firstLine="709"/>
        <w:jc w:val="both"/>
        <w:rPr>
          <w:sz w:val="24"/>
          <w:szCs w:val="24"/>
        </w:rPr>
      </w:pPr>
      <w:r w:rsidRPr="00003B1D">
        <w:rPr>
          <w:sz w:val="24"/>
          <w:szCs w:val="24"/>
        </w:rPr>
        <w:t>Объем финансового обеспечения реализации муниципальных программ представлен в таблице № 9.</w:t>
      </w:r>
    </w:p>
    <w:p w:rsidR="0014702E" w:rsidRDefault="0014702E" w:rsidP="001C6898">
      <w:pPr>
        <w:ind w:firstLine="709"/>
        <w:jc w:val="both"/>
        <w:rPr>
          <w:sz w:val="22"/>
          <w:szCs w:val="22"/>
        </w:rPr>
      </w:pPr>
      <w:r>
        <w:rPr>
          <w:sz w:val="26"/>
          <w:szCs w:val="26"/>
        </w:rPr>
        <w:t xml:space="preserve">                                                                                                                           </w:t>
      </w:r>
      <w:r w:rsidRPr="0014702E">
        <w:rPr>
          <w:sz w:val="22"/>
          <w:szCs w:val="22"/>
        </w:rPr>
        <w:t>Таблица № 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410"/>
        <w:gridCol w:w="2410"/>
        <w:gridCol w:w="1950"/>
      </w:tblGrid>
      <w:tr w:rsidR="00F00BF4" w:rsidRPr="0054536B" w:rsidTr="0054536B">
        <w:tc>
          <w:tcPr>
            <w:tcW w:w="3652" w:type="dxa"/>
            <w:vMerge w:val="restart"/>
          </w:tcPr>
          <w:p w:rsidR="00F00BF4" w:rsidRPr="0054536B" w:rsidRDefault="00F00BF4" w:rsidP="001C6898">
            <w:pPr>
              <w:jc w:val="center"/>
              <w:rPr>
                <w:b/>
              </w:rPr>
            </w:pPr>
            <w:r w:rsidRPr="0054536B">
              <w:rPr>
                <w:b/>
              </w:rPr>
              <w:t>Наименование муниципальной программы</w:t>
            </w:r>
          </w:p>
        </w:tc>
        <w:tc>
          <w:tcPr>
            <w:tcW w:w="6770" w:type="dxa"/>
            <w:gridSpan w:val="3"/>
          </w:tcPr>
          <w:p w:rsidR="00F00BF4" w:rsidRDefault="00F00BF4" w:rsidP="001C6898">
            <w:pPr>
              <w:jc w:val="center"/>
              <w:rPr>
                <w:b/>
              </w:rPr>
            </w:pPr>
            <w:r w:rsidRPr="0054536B">
              <w:rPr>
                <w:b/>
              </w:rPr>
              <w:t>Сумма (тыс.руб.)</w:t>
            </w:r>
          </w:p>
          <w:p w:rsidR="004B4C02" w:rsidRPr="0054536B" w:rsidRDefault="004B4C02" w:rsidP="001C6898">
            <w:pPr>
              <w:jc w:val="center"/>
              <w:rPr>
                <w:b/>
              </w:rPr>
            </w:pPr>
          </w:p>
        </w:tc>
      </w:tr>
      <w:tr w:rsidR="00F00BF4" w:rsidRPr="0054536B" w:rsidTr="0054536B">
        <w:tc>
          <w:tcPr>
            <w:tcW w:w="3652" w:type="dxa"/>
            <w:vMerge/>
          </w:tcPr>
          <w:p w:rsidR="00F00BF4" w:rsidRPr="00F00BF4" w:rsidRDefault="00F00BF4" w:rsidP="001C6898">
            <w:pPr>
              <w:jc w:val="center"/>
            </w:pPr>
          </w:p>
        </w:tc>
        <w:tc>
          <w:tcPr>
            <w:tcW w:w="2410" w:type="dxa"/>
          </w:tcPr>
          <w:p w:rsidR="00F00BF4" w:rsidRPr="0054536B" w:rsidRDefault="00F00BF4" w:rsidP="00C665E9">
            <w:pPr>
              <w:jc w:val="center"/>
              <w:rPr>
                <w:b/>
              </w:rPr>
            </w:pPr>
            <w:r w:rsidRPr="0054536B">
              <w:rPr>
                <w:b/>
              </w:rPr>
              <w:t>201</w:t>
            </w:r>
            <w:r w:rsidR="00C665E9">
              <w:rPr>
                <w:b/>
              </w:rPr>
              <w:t>9</w:t>
            </w:r>
            <w:r w:rsidRPr="0054536B">
              <w:rPr>
                <w:b/>
              </w:rPr>
              <w:t xml:space="preserve"> год</w:t>
            </w:r>
          </w:p>
        </w:tc>
        <w:tc>
          <w:tcPr>
            <w:tcW w:w="2410" w:type="dxa"/>
          </w:tcPr>
          <w:p w:rsidR="00F00BF4" w:rsidRDefault="00C665E9" w:rsidP="00C665E9">
            <w:pPr>
              <w:jc w:val="center"/>
              <w:rPr>
                <w:b/>
              </w:rPr>
            </w:pPr>
            <w:r>
              <w:rPr>
                <w:b/>
              </w:rPr>
              <w:t>2020</w:t>
            </w:r>
            <w:r w:rsidR="00F00BF4" w:rsidRPr="0054536B">
              <w:rPr>
                <w:b/>
              </w:rPr>
              <w:t xml:space="preserve"> год</w:t>
            </w:r>
          </w:p>
          <w:p w:rsidR="004B4C02" w:rsidRPr="0054536B" w:rsidRDefault="004B4C02" w:rsidP="00C665E9">
            <w:pPr>
              <w:jc w:val="center"/>
              <w:rPr>
                <w:b/>
              </w:rPr>
            </w:pPr>
          </w:p>
        </w:tc>
        <w:tc>
          <w:tcPr>
            <w:tcW w:w="1950" w:type="dxa"/>
          </w:tcPr>
          <w:p w:rsidR="00F00BF4" w:rsidRPr="0054536B" w:rsidRDefault="00C665E9" w:rsidP="00003B1D">
            <w:pPr>
              <w:jc w:val="center"/>
              <w:rPr>
                <w:b/>
              </w:rPr>
            </w:pPr>
            <w:r>
              <w:rPr>
                <w:b/>
              </w:rPr>
              <w:t>2021</w:t>
            </w:r>
            <w:r w:rsidR="00F00BF4" w:rsidRPr="0054536B">
              <w:rPr>
                <w:b/>
              </w:rPr>
              <w:t xml:space="preserve"> год</w:t>
            </w:r>
          </w:p>
        </w:tc>
      </w:tr>
      <w:tr w:rsidR="00F00BF4" w:rsidRPr="0054536B" w:rsidTr="0054536B">
        <w:tc>
          <w:tcPr>
            <w:tcW w:w="3652" w:type="dxa"/>
          </w:tcPr>
          <w:p w:rsidR="00F00BF4" w:rsidRPr="00F00BF4" w:rsidRDefault="00F00BF4" w:rsidP="001C6898">
            <w:pPr>
              <w:jc w:val="center"/>
            </w:pPr>
            <w:r>
              <w:t>Муниципальная программа МО МР «Ижемский» «Территориальное развитие»</w:t>
            </w:r>
          </w:p>
        </w:tc>
        <w:tc>
          <w:tcPr>
            <w:tcW w:w="2410" w:type="dxa"/>
          </w:tcPr>
          <w:p w:rsidR="00F00BF4" w:rsidRPr="00AD229B" w:rsidRDefault="00C665E9" w:rsidP="001C6898">
            <w:pPr>
              <w:jc w:val="center"/>
            </w:pPr>
            <w:r>
              <w:t>19 623,8</w:t>
            </w:r>
          </w:p>
        </w:tc>
        <w:tc>
          <w:tcPr>
            <w:tcW w:w="2410" w:type="dxa"/>
          </w:tcPr>
          <w:p w:rsidR="00F00BF4" w:rsidRPr="00AD229B" w:rsidRDefault="00C665E9" w:rsidP="001C6898">
            <w:pPr>
              <w:jc w:val="center"/>
            </w:pPr>
            <w:r>
              <w:t>15 050,9</w:t>
            </w:r>
          </w:p>
        </w:tc>
        <w:tc>
          <w:tcPr>
            <w:tcW w:w="1950" w:type="dxa"/>
          </w:tcPr>
          <w:p w:rsidR="00F00BF4" w:rsidRPr="00AD229B" w:rsidRDefault="00C665E9" w:rsidP="001C6898">
            <w:pPr>
              <w:jc w:val="center"/>
            </w:pPr>
            <w:r>
              <w:t>15 050,9</w:t>
            </w:r>
          </w:p>
        </w:tc>
      </w:tr>
      <w:tr w:rsidR="00F00BF4" w:rsidRPr="0054536B" w:rsidTr="0054536B">
        <w:tc>
          <w:tcPr>
            <w:tcW w:w="3652" w:type="dxa"/>
          </w:tcPr>
          <w:p w:rsidR="00F00BF4" w:rsidRPr="00F00BF4" w:rsidRDefault="00AD229B" w:rsidP="001C6898">
            <w:pPr>
              <w:jc w:val="center"/>
            </w:pPr>
            <w:r>
              <w:t>Муниципальная программа МО МР «Ижемский» «Развитие образования»</w:t>
            </w:r>
          </w:p>
        </w:tc>
        <w:tc>
          <w:tcPr>
            <w:tcW w:w="2410" w:type="dxa"/>
          </w:tcPr>
          <w:p w:rsidR="00F00BF4" w:rsidRPr="00AD229B" w:rsidRDefault="00C665E9" w:rsidP="001C6898">
            <w:pPr>
              <w:jc w:val="center"/>
            </w:pPr>
            <w:r>
              <w:t>710 486,9</w:t>
            </w:r>
          </w:p>
        </w:tc>
        <w:tc>
          <w:tcPr>
            <w:tcW w:w="2410" w:type="dxa"/>
          </w:tcPr>
          <w:p w:rsidR="00F00BF4" w:rsidRPr="00AD229B" w:rsidRDefault="00C665E9" w:rsidP="001C6898">
            <w:pPr>
              <w:jc w:val="center"/>
            </w:pPr>
            <w:r>
              <w:t>709 871,7</w:t>
            </w:r>
          </w:p>
        </w:tc>
        <w:tc>
          <w:tcPr>
            <w:tcW w:w="1950" w:type="dxa"/>
          </w:tcPr>
          <w:p w:rsidR="00F00BF4" w:rsidRPr="00AD229B" w:rsidRDefault="00C665E9" w:rsidP="001C6898">
            <w:pPr>
              <w:jc w:val="center"/>
            </w:pPr>
            <w:r>
              <w:t>711 337,8</w:t>
            </w:r>
          </w:p>
        </w:tc>
      </w:tr>
      <w:tr w:rsidR="00F00BF4" w:rsidRPr="0054536B" w:rsidTr="0054536B">
        <w:tc>
          <w:tcPr>
            <w:tcW w:w="3652" w:type="dxa"/>
          </w:tcPr>
          <w:p w:rsidR="00F00BF4" w:rsidRPr="00F00BF4" w:rsidRDefault="00AD229B" w:rsidP="001C6898">
            <w:pPr>
              <w:jc w:val="center"/>
            </w:pPr>
            <w:r>
              <w:t>Муниципальная программа МО МР «Ижемский» «Развитие и сохранение культуры»</w:t>
            </w:r>
          </w:p>
        </w:tc>
        <w:tc>
          <w:tcPr>
            <w:tcW w:w="2410" w:type="dxa"/>
          </w:tcPr>
          <w:p w:rsidR="00F00BF4" w:rsidRPr="00AD229B" w:rsidRDefault="00C665E9" w:rsidP="001C6898">
            <w:pPr>
              <w:jc w:val="center"/>
            </w:pPr>
            <w:r>
              <w:t>106 239,7</w:t>
            </w:r>
          </w:p>
        </w:tc>
        <w:tc>
          <w:tcPr>
            <w:tcW w:w="2410" w:type="dxa"/>
          </w:tcPr>
          <w:p w:rsidR="00F00BF4" w:rsidRPr="00AD229B" w:rsidRDefault="00C665E9" w:rsidP="001C6898">
            <w:pPr>
              <w:jc w:val="center"/>
            </w:pPr>
            <w:r>
              <w:t>103 907,4</w:t>
            </w:r>
          </w:p>
        </w:tc>
        <w:tc>
          <w:tcPr>
            <w:tcW w:w="1950" w:type="dxa"/>
          </w:tcPr>
          <w:p w:rsidR="00F00BF4" w:rsidRPr="00AD229B" w:rsidRDefault="00C665E9" w:rsidP="001C6898">
            <w:pPr>
              <w:jc w:val="center"/>
            </w:pPr>
            <w:r>
              <w:t>103 907,4</w:t>
            </w:r>
          </w:p>
        </w:tc>
      </w:tr>
      <w:tr w:rsidR="00F00BF4" w:rsidRPr="0054536B" w:rsidTr="0054536B">
        <w:tc>
          <w:tcPr>
            <w:tcW w:w="3652" w:type="dxa"/>
          </w:tcPr>
          <w:p w:rsidR="00F00BF4" w:rsidRPr="00F00BF4" w:rsidRDefault="00AD229B" w:rsidP="001C6898">
            <w:pPr>
              <w:jc w:val="center"/>
            </w:pPr>
            <w:r>
              <w:t>Муниципальная программа МО МР «Ижемский» «Развитие физической культуры и спорта»</w:t>
            </w:r>
          </w:p>
        </w:tc>
        <w:tc>
          <w:tcPr>
            <w:tcW w:w="2410" w:type="dxa"/>
          </w:tcPr>
          <w:p w:rsidR="00F00BF4" w:rsidRPr="00AD229B" w:rsidRDefault="00C665E9" w:rsidP="001C6898">
            <w:pPr>
              <w:jc w:val="center"/>
            </w:pPr>
            <w:r>
              <w:t>27 779,9</w:t>
            </w:r>
          </w:p>
        </w:tc>
        <w:tc>
          <w:tcPr>
            <w:tcW w:w="2410" w:type="dxa"/>
          </w:tcPr>
          <w:p w:rsidR="00F00BF4" w:rsidRPr="00AD229B" w:rsidRDefault="00C665E9" w:rsidP="001C6898">
            <w:pPr>
              <w:jc w:val="center"/>
            </w:pPr>
            <w:r>
              <w:t>27 779,9</w:t>
            </w:r>
          </w:p>
        </w:tc>
        <w:tc>
          <w:tcPr>
            <w:tcW w:w="1950" w:type="dxa"/>
          </w:tcPr>
          <w:p w:rsidR="00F00BF4" w:rsidRPr="00AD229B" w:rsidRDefault="00C665E9" w:rsidP="001C6898">
            <w:pPr>
              <w:jc w:val="center"/>
            </w:pPr>
            <w:r>
              <w:t>27 779,9</w:t>
            </w:r>
          </w:p>
        </w:tc>
      </w:tr>
      <w:tr w:rsidR="00F00BF4" w:rsidRPr="0054536B" w:rsidTr="0054536B">
        <w:tc>
          <w:tcPr>
            <w:tcW w:w="3652" w:type="dxa"/>
          </w:tcPr>
          <w:p w:rsidR="00F00BF4" w:rsidRPr="00F00BF4" w:rsidRDefault="00AD229B" w:rsidP="001C6898">
            <w:pPr>
              <w:jc w:val="center"/>
            </w:pPr>
            <w:r>
              <w:t>Муниципальная программа МО МР «Ижемский» «Развитие экономики»</w:t>
            </w:r>
          </w:p>
        </w:tc>
        <w:tc>
          <w:tcPr>
            <w:tcW w:w="2410" w:type="dxa"/>
          </w:tcPr>
          <w:p w:rsidR="00F00BF4" w:rsidRPr="00AD229B" w:rsidRDefault="00C665E9" w:rsidP="001C6898">
            <w:pPr>
              <w:jc w:val="center"/>
            </w:pPr>
            <w:r>
              <w:t xml:space="preserve">1 </w:t>
            </w:r>
            <w:r w:rsidR="00892B21">
              <w:t>0</w:t>
            </w:r>
            <w:r>
              <w:t>19,3</w:t>
            </w:r>
          </w:p>
        </w:tc>
        <w:tc>
          <w:tcPr>
            <w:tcW w:w="2410" w:type="dxa"/>
          </w:tcPr>
          <w:p w:rsidR="00F00BF4" w:rsidRPr="00AD229B" w:rsidRDefault="00C665E9" w:rsidP="001C6898">
            <w:pPr>
              <w:jc w:val="center"/>
            </w:pPr>
            <w:r>
              <w:t>1 819,3</w:t>
            </w:r>
          </w:p>
        </w:tc>
        <w:tc>
          <w:tcPr>
            <w:tcW w:w="1950" w:type="dxa"/>
          </w:tcPr>
          <w:p w:rsidR="00F00BF4" w:rsidRPr="00AD229B" w:rsidRDefault="00C665E9" w:rsidP="001C6898">
            <w:pPr>
              <w:jc w:val="center"/>
            </w:pPr>
            <w:r>
              <w:t>1 019,3</w:t>
            </w:r>
          </w:p>
        </w:tc>
      </w:tr>
      <w:tr w:rsidR="00F00BF4" w:rsidRPr="0054536B" w:rsidTr="0054536B">
        <w:tc>
          <w:tcPr>
            <w:tcW w:w="3652" w:type="dxa"/>
          </w:tcPr>
          <w:p w:rsidR="00F00BF4" w:rsidRPr="00F00BF4" w:rsidRDefault="00AD229B" w:rsidP="001C6898">
            <w:pPr>
              <w:jc w:val="center"/>
            </w:pPr>
            <w:r>
              <w:t>Муниципальная программа МО МР «Ижемский» «Муниципальное управление»</w:t>
            </w:r>
          </w:p>
        </w:tc>
        <w:tc>
          <w:tcPr>
            <w:tcW w:w="2410" w:type="dxa"/>
          </w:tcPr>
          <w:p w:rsidR="00F00BF4" w:rsidRPr="00AD229B" w:rsidRDefault="00C665E9" w:rsidP="001C6898">
            <w:pPr>
              <w:jc w:val="center"/>
            </w:pPr>
            <w:r>
              <w:t>46 381,5</w:t>
            </w:r>
          </w:p>
        </w:tc>
        <w:tc>
          <w:tcPr>
            <w:tcW w:w="2410" w:type="dxa"/>
          </w:tcPr>
          <w:p w:rsidR="00F00BF4" w:rsidRPr="00AD229B" w:rsidRDefault="00C665E9" w:rsidP="001C6898">
            <w:pPr>
              <w:jc w:val="center"/>
            </w:pPr>
            <w:r>
              <w:t>41 359,2</w:t>
            </w:r>
          </w:p>
        </w:tc>
        <w:tc>
          <w:tcPr>
            <w:tcW w:w="1950" w:type="dxa"/>
          </w:tcPr>
          <w:p w:rsidR="00F00BF4" w:rsidRPr="00AD229B" w:rsidRDefault="00C665E9" w:rsidP="001C6898">
            <w:pPr>
              <w:jc w:val="center"/>
            </w:pPr>
            <w:r>
              <w:t>36 944,9</w:t>
            </w:r>
          </w:p>
        </w:tc>
      </w:tr>
      <w:tr w:rsidR="00F00BF4" w:rsidRPr="0054536B" w:rsidTr="0054536B">
        <w:tc>
          <w:tcPr>
            <w:tcW w:w="3652" w:type="dxa"/>
          </w:tcPr>
          <w:p w:rsidR="00F00BF4" w:rsidRPr="00F00BF4" w:rsidRDefault="00AD229B" w:rsidP="001C6898">
            <w:pPr>
              <w:jc w:val="center"/>
            </w:pPr>
            <w:r>
              <w:t>Муниципальная программа МО МР «Ижемский» «Безопасность жизнедеятельности населения»</w:t>
            </w:r>
          </w:p>
        </w:tc>
        <w:tc>
          <w:tcPr>
            <w:tcW w:w="2410" w:type="dxa"/>
          </w:tcPr>
          <w:p w:rsidR="00F00BF4" w:rsidRPr="00AD229B" w:rsidRDefault="00C665E9" w:rsidP="001C6898">
            <w:pPr>
              <w:jc w:val="center"/>
            </w:pPr>
            <w:r>
              <w:t>4 528,0</w:t>
            </w:r>
          </w:p>
        </w:tc>
        <w:tc>
          <w:tcPr>
            <w:tcW w:w="2410" w:type="dxa"/>
          </w:tcPr>
          <w:p w:rsidR="00F00BF4" w:rsidRPr="00AD229B" w:rsidRDefault="00C665E9" w:rsidP="001C6898">
            <w:pPr>
              <w:jc w:val="center"/>
            </w:pPr>
            <w:r>
              <w:t>200,0</w:t>
            </w:r>
          </w:p>
        </w:tc>
        <w:tc>
          <w:tcPr>
            <w:tcW w:w="1950" w:type="dxa"/>
          </w:tcPr>
          <w:p w:rsidR="00F00BF4" w:rsidRPr="00AD229B" w:rsidRDefault="00C665E9" w:rsidP="001C6898">
            <w:pPr>
              <w:jc w:val="center"/>
            </w:pPr>
            <w:r>
              <w:t>200,0</w:t>
            </w:r>
          </w:p>
        </w:tc>
      </w:tr>
      <w:tr w:rsidR="006A0255" w:rsidRPr="0054536B" w:rsidTr="0054536B">
        <w:tc>
          <w:tcPr>
            <w:tcW w:w="3652" w:type="dxa"/>
          </w:tcPr>
          <w:p w:rsidR="006A0255" w:rsidRDefault="006A0255" w:rsidP="001C6898">
            <w:pPr>
              <w:jc w:val="center"/>
            </w:pPr>
            <w:r>
              <w:t>Муниципальная программа МО МР «Ижемский» «Развитие транспортной системы»</w:t>
            </w:r>
          </w:p>
        </w:tc>
        <w:tc>
          <w:tcPr>
            <w:tcW w:w="2410" w:type="dxa"/>
          </w:tcPr>
          <w:p w:rsidR="006A0255" w:rsidRPr="00AD229B" w:rsidRDefault="00C665E9" w:rsidP="001C6898">
            <w:pPr>
              <w:jc w:val="center"/>
            </w:pPr>
            <w:r>
              <w:t xml:space="preserve">11 788,0 </w:t>
            </w:r>
          </w:p>
        </w:tc>
        <w:tc>
          <w:tcPr>
            <w:tcW w:w="2410" w:type="dxa"/>
          </w:tcPr>
          <w:p w:rsidR="006A0255" w:rsidRPr="00AD229B" w:rsidRDefault="00C665E9" w:rsidP="007F77E2">
            <w:pPr>
              <w:jc w:val="center"/>
            </w:pPr>
            <w:r>
              <w:t>10 788,0</w:t>
            </w:r>
          </w:p>
        </w:tc>
        <w:tc>
          <w:tcPr>
            <w:tcW w:w="1950" w:type="dxa"/>
          </w:tcPr>
          <w:p w:rsidR="006A0255" w:rsidRPr="00AD229B" w:rsidRDefault="00C665E9" w:rsidP="007F77E2">
            <w:pPr>
              <w:jc w:val="center"/>
            </w:pPr>
            <w:r>
              <w:t>9 818,0</w:t>
            </w:r>
          </w:p>
        </w:tc>
      </w:tr>
      <w:tr w:rsidR="00EC5D9B" w:rsidRPr="0054536B" w:rsidTr="0054536B">
        <w:tc>
          <w:tcPr>
            <w:tcW w:w="3652" w:type="dxa"/>
          </w:tcPr>
          <w:p w:rsidR="00EC5D9B" w:rsidRDefault="00EC5D9B" w:rsidP="001C6898">
            <w:pPr>
              <w:jc w:val="center"/>
              <w:rPr>
                <w:b/>
              </w:rPr>
            </w:pPr>
            <w:r w:rsidRPr="0054536B">
              <w:rPr>
                <w:b/>
              </w:rPr>
              <w:t>ВСЕГО</w:t>
            </w:r>
          </w:p>
          <w:p w:rsidR="004B4C02" w:rsidRPr="0054536B" w:rsidRDefault="004B4C02" w:rsidP="001C6898">
            <w:pPr>
              <w:jc w:val="center"/>
              <w:rPr>
                <w:b/>
              </w:rPr>
            </w:pPr>
          </w:p>
        </w:tc>
        <w:tc>
          <w:tcPr>
            <w:tcW w:w="2410" w:type="dxa"/>
          </w:tcPr>
          <w:p w:rsidR="00EC5D9B" w:rsidRPr="0054536B" w:rsidRDefault="00C665E9" w:rsidP="001C6898">
            <w:pPr>
              <w:jc w:val="center"/>
              <w:rPr>
                <w:b/>
              </w:rPr>
            </w:pPr>
            <w:r>
              <w:rPr>
                <w:b/>
              </w:rPr>
              <w:t>927 847,1</w:t>
            </w:r>
          </w:p>
        </w:tc>
        <w:tc>
          <w:tcPr>
            <w:tcW w:w="2410" w:type="dxa"/>
          </w:tcPr>
          <w:p w:rsidR="00EC5D9B" w:rsidRPr="0054536B" w:rsidRDefault="00C665E9" w:rsidP="001C6898">
            <w:pPr>
              <w:jc w:val="center"/>
              <w:rPr>
                <w:b/>
              </w:rPr>
            </w:pPr>
            <w:r>
              <w:rPr>
                <w:b/>
              </w:rPr>
              <w:t>910 776,4</w:t>
            </w:r>
          </w:p>
        </w:tc>
        <w:tc>
          <w:tcPr>
            <w:tcW w:w="1950" w:type="dxa"/>
          </w:tcPr>
          <w:p w:rsidR="00EC5D9B" w:rsidRPr="0054536B" w:rsidRDefault="00C665E9" w:rsidP="001C6898">
            <w:pPr>
              <w:jc w:val="center"/>
              <w:rPr>
                <w:b/>
              </w:rPr>
            </w:pPr>
            <w:r>
              <w:rPr>
                <w:b/>
              </w:rPr>
              <w:t>906 058,2</w:t>
            </w:r>
          </w:p>
        </w:tc>
      </w:tr>
    </w:tbl>
    <w:p w:rsidR="0014702E" w:rsidRPr="00EC5D9B" w:rsidRDefault="0014702E" w:rsidP="001C6898">
      <w:pPr>
        <w:ind w:firstLine="709"/>
        <w:jc w:val="both"/>
        <w:rPr>
          <w:b/>
          <w:sz w:val="22"/>
          <w:szCs w:val="22"/>
        </w:rPr>
      </w:pPr>
    </w:p>
    <w:p w:rsidR="00223CCC" w:rsidRPr="009F4620" w:rsidRDefault="00580F2C" w:rsidP="009F4620">
      <w:pPr>
        <w:spacing w:line="276" w:lineRule="auto"/>
        <w:ind w:firstLine="709"/>
        <w:jc w:val="both"/>
        <w:rPr>
          <w:sz w:val="24"/>
          <w:szCs w:val="24"/>
        </w:rPr>
      </w:pPr>
      <w:r w:rsidRPr="009F4620">
        <w:rPr>
          <w:sz w:val="24"/>
          <w:szCs w:val="24"/>
        </w:rPr>
        <w:t xml:space="preserve">В </w:t>
      </w:r>
      <w:r w:rsidR="009F4620">
        <w:rPr>
          <w:sz w:val="24"/>
          <w:szCs w:val="24"/>
        </w:rPr>
        <w:t>П</w:t>
      </w:r>
      <w:r w:rsidRPr="009F4620">
        <w:rPr>
          <w:sz w:val="24"/>
          <w:szCs w:val="24"/>
        </w:rPr>
        <w:t xml:space="preserve">роекте бюджета </w:t>
      </w:r>
      <w:r w:rsidR="009F4620">
        <w:rPr>
          <w:sz w:val="24"/>
          <w:szCs w:val="24"/>
        </w:rPr>
        <w:t xml:space="preserve">района </w:t>
      </w:r>
      <w:r w:rsidRPr="009F4620">
        <w:rPr>
          <w:sz w:val="24"/>
          <w:szCs w:val="24"/>
        </w:rPr>
        <w:t>на 201</w:t>
      </w:r>
      <w:r w:rsidR="00273A94">
        <w:rPr>
          <w:sz w:val="24"/>
          <w:szCs w:val="24"/>
        </w:rPr>
        <w:t>9</w:t>
      </w:r>
      <w:r w:rsidR="009F4620">
        <w:rPr>
          <w:sz w:val="24"/>
          <w:szCs w:val="24"/>
        </w:rPr>
        <w:t>-202</w:t>
      </w:r>
      <w:r w:rsidR="00273A94">
        <w:rPr>
          <w:sz w:val="24"/>
          <w:szCs w:val="24"/>
        </w:rPr>
        <w:t>1</w:t>
      </w:r>
      <w:r w:rsidR="009F4620">
        <w:rPr>
          <w:sz w:val="24"/>
          <w:szCs w:val="24"/>
        </w:rPr>
        <w:t xml:space="preserve"> годы </w:t>
      </w:r>
      <w:r w:rsidRPr="009F4620">
        <w:rPr>
          <w:sz w:val="24"/>
          <w:szCs w:val="24"/>
        </w:rPr>
        <w:t>наибольший удельный вес в общей сумме расходов, предусмотренных на реализацию муниципальных программ</w:t>
      </w:r>
      <w:r w:rsidR="00223CCC" w:rsidRPr="009F4620">
        <w:rPr>
          <w:sz w:val="24"/>
          <w:szCs w:val="24"/>
        </w:rPr>
        <w:t>,</w:t>
      </w:r>
      <w:r w:rsidRPr="009F4620">
        <w:rPr>
          <w:sz w:val="24"/>
          <w:szCs w:val="24"/>
        </w:rPr>
        <w:t xml:space="preserve"> занимают</w:t>
      </w:r>
      <w:r w:rsidR="00223CCC" w:rsidRPr="009F4620">
        <w:rPr>
          <w:sz w:val="24"/>
          <w:szCs w:val="24"/>
        </w:rPr>
        <w:t xml:space="preserve"> расходы на реализацию муниципальной программы «Ра</w:t>
      </w:r>
      <w:r w:rsidR="009F4620">
        <w:rPr>
          <w:sz w:val="24"/>
          <w:szCs w:val="24"/>
        </w:rPr>
        <w:t>звитие образования», так на 201</w:t>
      </w:r>
      <w:r w:rsidR="00273A94">
        <w:rPr>
          <w:sz w:val="24"/>
          <w:szCs w:val="24"/>
        </w:rPr>
        <w:t>9</w:t>
      </w:r>
      <w:r w:rsidR="00223CCC" w:rsidRPr="009F4620">
        <w:rPr>
          <w:sz w:val="24"/>
          <w:szCs w:val="24"/>
        </w:rPr>
        <w:t xml:space="preserve"> год – </w:t>
      </w:r>
      <w:r w:rsidR="00273A94">
        <w:rPr>
          <w:sz w:val="24"/>
          <w:szCs w:val="24"/>
          <w:u w:val="single"/>
        </w:rPr>
        <w:t>76,6</w:t>
      </w:r>
      <w:r w:rsidR="009F4620" w:rsidRPr="009F4620">
        <w:rPr>
          <w:sz w:val="24"/>
          <w:szCs w:val="24"/>
          <w:u w:val="single"/>
        </w:rPr>
        <w:t xml:space="preserve"> </w:t>
      </w:r>
      <w:r w:rsidR="00223CCC" w:rsidRPr="009F4620">
        <w:rPr>
          <w:sz w:val="24"/>
          <w:szCs w:val="24"/>
          <w:u w:val="single"/>
        </w:rPr>
        <w:t>%,</w:t>
      </w:r>
      <w:r w:rsidR="00223CCC" w:rsidRPr="009F4620">
        <w:rPr>
          <w:sz w:val="24"/>
          <w:szCs w:val="24"/>
        </w:rPr>
        <w:t xml:space="preserve"> на 20</w:t>
      </w:r>
      <w:r w:rsidR="00273A94">
        <w:rPr>
          <w:sz w:val="24"/>
          <w:szCs w:val="24"/>
        </w:rPr>
        <w:t>20</w:t>
      </w:r>
      <w:r w:rsidR="00223CCC" w:rsidRPr="009F4620">
        <w:rPr>
          <w:sz w:val="24"/>
          <w:szCs w:val="24"/>
        </w:rPr>
        <w:t xml:space="preserve"> год – </w:t>
      </w:r>
      <w:r w:rsidR="00273A94">
        <w:rPr>
          <w:sz w:val="24"/>
          <w:szCs w:val="24"/>
          <w:u w:val="single"/>
        </w:rPr>
        <w:t>77,9</w:t>
      </w:r>
      <w:r w:rsidR="009F4620" w:rsidRPr="009F4620">
        <w:rPr>
          <w:sz w:val="24"/>
          <w:szCs w:val="24"/>
          <w:u w:val="single"/>
        </w:rPr>
        <w:t xml:space="preserve"> %,</w:t>
      </w:r>
      <w:r w:rsidR="009F4620">
        <w:rPr>
          <w:sz w:val="24"/>
          <w:szCs w:val="24"/>
        </w:rPr>
        <w:t xml:space="preserve"> на 2020</w:t>
      </w:r>
      <w:r w:rsidR="00223CCC" w:rsidRPr="009F4620">
        <w:rPr>
          <w:sz w:val="24"/>
          <w:szCs w:val="24"/>
        </w:rPr>
        <w:t xml:space="preserve"> год – </w:t>
      </w:r>
      <w:r w:rsidR="00273A94">
        <w:rPr>
          <w:sz w:val="24"/>
          <w:szCs w:val="24"/>
          <w:u w:val="single"/>
        </w:rPr>
        <w:t xml:space="preserve">78,5 </w:t>
      </w:r>
      <w:r w:rsidR="00223CCC" w:rsidRPr="009F4620">
        <w:rPr>
          <w:sz w:val="24"/>
          <w:szCs w:val="24"/>
          <w:u w:val="single"/>
        </w:rPr>
        <w:t>%.</w:t>
      </w:r>
    </w:p>
    <w:p w:rsidR="00FB43B7" w:rsidRPr="00CF4BDA" w:rsidRDefault="00623601" w:rsidP="00CF4BDA">
      <w:pPr>
        <w:spacing w:line="276" w:lineRule="auto"/>
        <w:ind w:firstLine="709"/>
        <w:jc w:val="both"/>
        <w:rPr>
          <w:sz w:val="24"/>
          <w:szCs w:val="24"/>
        </w:rPr>
      </w:pPr>
      <w:r w:rsidRPr="00CF4BDA">
        <w:rPr>
          <w:sz w:val="24"/>
          <w:szCs w:val="24"/>
        </w:rPr>
        <w:lastRenderedPageBreak/>
        <w:t>В соответствии со ст</w:t>
      </w:r>
      <w:r w:rsidR="0014702E" w:rsidRPr="00CF4BDA">
        <w:rPr>
          <w:sz w:val="24"/>
          <w:szCs w:val="24"/>
        </w:rPr>
        <w:t>атьей</w:t>
      </w:r>
      <w:r w:rsidRPr="00CF4BDA">
        <w:rPr>
          <w:sz w:val="24"/>
          <w:szCs w:val="24"/>
        </w:rPr>
        <w:t xml:space="preserve"> 12 Положения о бюджетном процессе к</w:t>
      </w:r>
      <w:r w:rsidR="00CF4BDA" w:rsidRPr="00CF4BDA">
        <w:rPr>
          <w:sz w:val="24"/>
          <w:szCs w:val="24"/>
        </w:rPr>
        <w:t xml:space="preserve"> П</w:t>
      </w:r>
      <w:r w:rsidR="00EF6339" w:rsidRPr="00CF4BDA">
        <w:rPr>
          <w:sz w:val="24"/>
          <w:szCs w:val="24"/>
        </w:rPr>
        <w:t>роекту решения</w:t>
      </w:r>
      <w:r w:rsidR="00257ECC" w:rsidRPr="00CF4BDA">
        <w:rPr>
          <w:sz w:val="24"/>
          <w:szCs w:val="24"/>
        </w:rPr>
        <w:t xml:space="preserve"> </w:t>
      </w:r>
      <w:r w:rsidR="00CF4BDA" w:rsidRPr="00CF4BDA">
        <w:rPr>
          <w:sz w:val="24"/>
          <w:szCs w:val="24"/>
        </w:rPr>
        <w:t>бюджета на 201</w:t>
      </w:r>
      <w:r w:rsidR="000733BF">
        <w:rPr>
          <w:sz w:val="24"/>
          <w:szCs w:val="24"/>
        </w:rPr>
        <w:t>9</w:t>
      </w:r>
      <w:r w:rsidR="00CF4BDA" w:rsidRPr="00CF4BDA">
        <w:rPr>
          <w:sz w:val="24"/>
          <w:szCs w:val="24"/>
        </w:rPr>
        <w:t>-202</w:t>
      </w:r>
      <w:r w:rsidR="003A68FE">
        <w:rPr>
          <w:sz w:val="24"/>
          <w:szCs w:val="24"/>
        </w:rPr>
        <w:t>1</w:t>
      </w:r>
      <w:r w:rsidR="00CF4BDA" w:rsidRPr="00CF4BDA">
        <w:rPr>
          <w:sz w:val="24"/>
          <w:szCs w:val="24"/>
        </w:rPr>
        <w:t xml:space="preserve"> годы</w:t>
      </w:r>
      <w:r w:rsidR="00E9798E" w:rsidRPr="00CF4BDA">
        <w:rPr>
          <w:sz w:val="24"/>
          <w:szCs w:val="24"/>
        </w:rPr>
        <w:t xml:space="preserve"> </w:t>
      </w:r>
      <w:r w:rsidR="00257ECC" w:rsidRPr="00CF4BDA">
        <w:rPr>
          <w:sz w:val="24"/>
          <w:szCs w:val="24"/>
        </w:rPr>
        <w:t xml:space="preserve">представлены паспорта </w:t>
      </w:r>
      <w:r w:rsidR="00FB43B7" w:rsidRPr="00CF4BDA">
        <w:rPr>
          <w:sz w:val="24"/>
          <w:szCs w:val="24"/>
        </w:rPr>
        <w:t>восьми</w:t>
      </w:r>
      <w:r w:rsidR="00257ECC" w:rsidRPr="00CF4BDA">
        <w:rPr>
          <w:sz w:val="24"/>
          <w:szCs w:val="24"/>
        </w:rPr>
        <w:t xml:space="preserve"> муниципальных программ</w:t>
      </w:r>
      <w:r w:rsidR="00D36783" w:rsidRPr="00CF4BDA">
        <w:rPr>
          <w:sz w:val="24"/>
          <w:szCs w:val="24"/>
        </w:rPr>
        <w:t xml:space="preserve"> муниципального района «Ижемский» (далее по тексту – паспорт программы)</w:t>
      </w:r>
      <w:r w:rsidR="00257ECC" w:rsidRPr="00CF4BDA">
        <w:rPr>
          <w:sz w:val="24"/>
          <w:szCs w:val="24"/>
        </w:rPr>
        <w:t>,  предлагаемых к финансированию за счет средств бюджета</w:t>
      </w:r>
      <w:r w:rsidR="00A268C1">
        <w:rPr>
          <w:sz w:val="24"/>
          <w:szCs w:val="24"/>
        </w:rPr>
        <w:t xml:space="preserve"> района</w:t>
      </w:r>
      <w:r w:rsidR="00090C0D">
        <w:rPr>
          <w:sz w:val="24"/>
          <w:szCs w:val="24"/>
        </w:rPr>
        <w:t xml:space="preserve"> и средств бюджета Республики Коми</w:t>
      </w:r>
      <w:r w:rsidR="00FB43B7" w:rsidRPr="00CF4BDA">
        <w:rPr>
          <w:sz w:val="24"/>
          <w:szCs w:val="24"/>
        </w:rPr>
        <w:t>.</w:t>
      </w:r>
      <w:r w:rsidR="00257ECC" w:rsidRPr="00CF4BDA">
        <w:rPr>
          <w:sz w:val="24"/>
          <w:szCs w:val="24"/>
        </w:rPr>
        <w:t xml:space="preserve"> </w:t>
      </w:r>
    </w:p>
    <w:p w:rsidR="00C256C4" w:rsidRPr="00CF4BDA" w:rsidRDefault="00BD061B" w:rsidP="00CF4BDA">
      <w:pPr>
        <w:spacing w:line="276" w:lineRule="auto"/>
        <w:ind w:firstLine="709"/>
        <w:jc w:val="both"/>
        <w:rPr>
          <w:color w:val="000000"/>
          <w:sz w:val="24"/>
          <w:szCs w:val="24"/>
        </w:rPr>
      </w:pPr>
      <w:r w:rsidRPr="00CF4BDA">
        <w:rPr>
          <w:color w:val="000000"/>
          <w:sz w:val="24"/>
          <w:szCs w:val="24"/>
        </w:rPr>
        <w:t xml:space="preserve">Паспорта </w:t>
      </w:r>
      <w:r w:rsidR="00C256C4" w:rsidRPr="00CF4BDA">
        <w:rPr>
          <w:color w:val="000000"/>
          <w:sz w:val="24"/>
          <w:szCs w:val="24"/>
        </w:rPr>
        <w:t>п</w:t>
      </w:r>
      <w:r w:rsidRPr="00CF4BDA">
        <w:rPr>
          <w:color w:val="000000"/>
          <w:sz w:val="24"/>
          <w:szCs w:val="24"/>
        </w:rPr>
        <w:t>рограмм</w:t>
      </w:r>
      <w:r w:rsidR="00DA4589" w:rsidRPr="00CF4BDA">
        <w:rPr>
          <w:color w:val="000000"/>
          <w:sz w:val="24"/>
          <w:szCs w:val="24"/>
        </w:rPr>
        <w:t xml:space="preserve"> </w:t>
      </w:r>
      <w:r w:rsidR="00385C3C" w:rsidRPr="00CF4BDA">
        <w:rPr>
          <w:color w:val="000000"/>
          <w:sz w:val="24"/>
          <w:szCs w:val="24"/>
        </w:rPr>
        <w:t>сформированы</w:t>
      </w:r>
      <w:r w:rsidRPr="00CF4BDA">
        <w:rPr>
          <w:color w:val="000000"/>
          <w:sz w:val="24"/>
          <w:szCs w:val="24"/>
        </w:rPr>
        <w:t xml:space="preserve"> в соответствии с </w:t>
      </w:r>
      <w:r w:rsidR="0004335F" w:rsidRPr="00CF4BDA">
        <w:rPr>
          <w:color w:val="000000"/>
          <w:sz w:val="24"/>
          <w:szCs w:val="24"/>
        </w:rPr>
        <w:t xml:space="preserve">приложением № 1 </w:t>
      </w:r>
      <w:r w:rsidR="00814519" w:rsidRPr="00CF4BDA">
        <w:rPr>
          <w:color w:val="000000"/>
          <w:sz w:val="24"/>
          <w:szCs w:val="24"/>
        </w:rPr>
        <w:t xml:space="preserve"> </w:t>
      </w:r>
      <w:r w:rsidR="0004335F" w:rsidRPr="00CF4BDA">
        <w:rPr>
          <w:color w:val="000000"/>
          <w:sz w:val="24"/>
          <w:szCs w:val="24"/>
        </w:rPr>
        <w:t>к П</w:t>
      </w:r>
      <w:r w:rsidR="00814519" w:rsidRPr="00CF4BDA">
        <w:rPr>
          <w:color w:val="000000"/>
          <w:sz w:val="24"/>
          <w:szCs w:val="24"/>
        </w:rPr>
        <w:t>остановлени</w:t>
      </w:r>
      <w:r w:rsidR="0004335F" w:rsidRPr="00CF4BDA">
        <w:rPr>
          <w:color w:val="000000"/>
          <w:sz w:val="24"/>
          <w:szCs w:val="24"/>
        </w:rPr>
        <w:t>ю</w:t>
      </w:r>
      <w:r w:rsidR="00814519" w:rsidRPr="00CF4BDA">
        <w:rPr>
          <w:color w:val="000000"/>
          <w:sz w:val="24"/>
          <w:szCs w:val="24"/>
        </w:rPr>
        <w:t xml:space="preserve"> </w:t>
      </w:r>
      <w:r w:rsidR="0004335F" w:rsidRPr="00CF4BDA">
        <w:rPr>
          <w:color w:val="000000"/>
          <w:sz w:val="24"/>
          <w:szCs w:val="24"/>
        </w:rPr>
        <w:t>администрации муниципального района «Ижемский» от 31.01.2014г. № 61 «О муниципальных программах муниципального образования муниципального района «Ижемский»</w:t>
      </w:r>
      <w:r w:rsidR="00385C3C" w:rsidRPr="00CF4BDA">
        <w:rPr>
          <w:color w:val="000000"/>
          <w:sz w:val="24"/>
          <w:szCs w:val="24"/>
        </w:rPr>
        <w:t xml:space="preserve">. </w:t>
      </w:r>
      <w:r w:rsidR="00C256C4" w:rsidRPr="00CF4BDA">
        <w:rPr>
          <w:color w:val="000000"/>
          <w:sz w:val="24"/>
          <w:szCs w:val="24"/>
        </w:rPr>
        <w:t xml:space="preserve"> </w:t>
      </w:r>
    </w:p>
    <w:p w:rsidR="00473464" w:rsidRDefault="00473464" w:rsidP="0014411F">
      <w:pPr>
        <w:spacing w:after="240" w:line="276" w:lineRule="auto"/>
        <w:ind w:firstLine="709"/>
        <w:jc w:val="both"/>
        <w:rPr>
          <w:color w:val="000000"/>
          <w:sz w:val="24"/>
          <w:szCs w:val="24"/>
        </w:rPr>
      </w:pPr>
      <w:r>
        <w:rPr>
          <w:color w:val="000000"/>
          <w:sz w:val="24"/>
          <w:szCs w:val="24"/>
        </w:rPr>
        <w:t>Объемы финансирования муниципальных программ в Проекте бюджета района на 201</w:t>
      </w:r>
      <w:r w:rsidR="003A68FE">
        <w:rPr>
          <w:color w:val="000000"/>
          <w:sz w:val="24"/>
          <w:szCs w:val="24"/>
        </w:rPr>
        <w:t>9</w:t>
      </w:r>
      <w:r>
        <w:rPr>
          <w:color w:val="000000"/>
          <w:sz w:val="24"/>
          <w:szCs w:val="24"/>
        </w:rPr>
        <w:t>-202</w:t>
      </w:r>
      <w:r w:rsidR="003A68FE">
        <w:rPr>
          <w:color w:val="000000"/>
          <w:sz w:val="24"/>
          <w:szCs w:val="24"/>
        </w:rPr>
        <w:t>1</w:t>
      </w:r>
      <w:r>
        <w:rPr>
          <w:color w:val="000000"/>
          <w:sz w:val="24"/>
          <w:szCs w:val="24"/>
        </w:rPr>
        <w:t xml:space="preserve"> годы соответствуют объемам финансирования, предусмотренных в паспортах муниципальных программ. </w:t>
      </w:r>
    </w:p>
    <w:p w:rsidR="006127E1" w:rsidRPr="006127E1" w:rsidRDefault="00425EC4" w:rsidP="00425EC4">
      <w:pPr>
        <w:spacing w:line="276" w:lineRule="auto"/>
        <w:ind w:firstLine="709"/>
        <w:jc w:val="both"/>
        <w:rPr>
          <w:sz w:val="26"/>
          <w:szCs w:val="26"/>
        </w:rPr>
      </w:pPr>
      <w:r>
        <w:rPr>
          <w:color w:val="000000"/>
          <w:sz w:val="24"/>
          <w:szCs w:val="24"/>
        </w:rPr>
        <w:t xml:space="preserve">5.2. </w:t>
      </w:r>
      <w:r w:rsidRPr="00425EC4">
        <w:rPr>
          <w:color w:val="000000"/>
          <w:sz w:val="26"/>
          <w:szCs w:val="26"/>
          <w:u w:val="single"/>
        </w:rPr>
        <w:t xml:space="preserve">Непрограмное направление </w:t>
      </w:r>
    </w:p>
    <w:p w:rsidR="00BF42EF" w:rsidRDefault="00BF42EF" w:rsidP="00BF42EF">
      <w:pPr>
        <w:spacing w:before="60" w:line="276" w:lineRule="auto"/>
        <w:ind w:firstLine="709"/>
        <w:jc w:val="both"/>
        <w:rPr>
          <w:sz w:val="24"/>
          <w:szCs w:val="24"/>
        </w:rPr>
      </w:pPr>
      <w:r>
        <w:rPr>
          <w:sz w:val="24"/>
          <w:szCs w:val="24"/>
        </w:rPr>
        <w:t>Расходы по непрограммным направлениям</w:t>
      </w:r>
      <w:r w:rsidR="007F0BDD">
        <w:rPr>
          <w:sz w:val="24"/>
          <w:szCs w:val="24"/>
        </w:rPr>
        <w:t xml:space="preserve"> Проектом бюджета района на 2019</w:t>
      </w:r>
      <w:r>
        <w:rPr>
          <w:sz w:val="24"/>
          <w:szCs w:val="24"/>
        </w:rPr>
        <w:t>-202</w:t>
      </w:r>
      <w:r w:rsidR="007F0BDD">
        <w:rPr>
          <w:sz w:val="24"/>
          <w:szCs w:val="24"/>
        </w:rPr>
        <w:t>1</w:t>
      </w:r>
      <w:r>
        <w:rPr>
          <w:sz w:val="24"/>
          <w:szCs w:val="24"/>
        </w:rPr>
        <w:t xml:space="preserve"> годы планируются в 201</w:t>
      </w:r>
      <w:r w:rsidR="007F0BDD">
        <w:rPr>
          <w:sz w:val="24"/>
          <w:szCs w:val="24"/>
        </w:rPr>
        <w:t>9</w:t>
      </w:r>
      <w:r>
        <w:rPr>
          <w:sz w:val="24"/>
          <w:szCs w:val="24"/>
        </w:rPr>
        <w:t xml:space="preserve"> году в сумме </w:t>
      </w:r>
      <w:r w:rsidR="007F0BDD">
        <w:rPr>
          <w:sz w:val="24"/>
          <w:szCs w:val="24"/>
          <w:u w:val="single"/>
        </w:rPr>
        <w:t>97 952,9</w:t>
      </w:r>
      <w:r>
        <w:rPr>
          <w:sz w:val="24"/>
          <w:szCs w:val="24"/>
        </w:rPr>
        <w:t xml:space="preserve"> тыс. руб.</w:t>
      </w:r>
      <w:r w:rsidR="004406CA">
        <w:rPr>
          <w:sz w:val="24"/>
          <w:szCs w:val="24"/>
        </w:rPr>
        <w:t xml:space="preserve"> или </w:t>
      </w:r>
      <w:r w:rsidR="007F0BDD">
        <w:rPr>
          <w:sz w:val="24"/>
          <w:szCs w:val="24"/>
          <w:u w:val="single"/>
        </w:rPr>
        <w:t>9,5</w:t>
      </w:r>
      <w:r w:rsidR="004406CA" w:rsidRPr="004D60E1">
        <w:rPr>
          <w:sz w:val="24"/>
          <w:szCs w:val="24"/>
          <w:u w:val="single"/>
        </w:rPr>
        <w:t>%</w:t>
      </w:r>
      <w:r w:rsidR="004406CA">
        <w:rPr>
          <w:sz w:val="24"/>
          <w:szCs w:val="24"/>
        </w:rPr>
        <w:t xml:space="preserve"> от общей суммы расходов бюджета района. Н</w:t>
      </w:r>
      <w:r w:rsidR="007F0BDD">
        <w:rPr>
          <w:sz w:val="24"/>
          <w:szCs w:val="24"/>
        </w:rPr>
        <w:t>а плановый период 2020</w:t>
      </w:r>
      <w:r>
        <w:rPr>
          <w:sz w:val="24"/>
          <w:szCs w:val="24"/>
        </w:rPr>
        <w:t xml:space="preserve"> года в сумме </w:t>
      </w:r>
      <w:r w:rsidR="007F0BDD">
        <w:rPr>
          <w:sz w:val="24"/>
          <w:szCs w:val="24"/>
          <w:u w:val="single"/>
        </w:rPr>
        <w:t>95 423,6</w:t>
      </w:r>
      <w:r w:rsidRPr="004D60E1">
        <w:rPr>
          <w:sz w:val="24"/>
          <w:szCs w:val="24"/>
          <w:u w:val="single"/>
        </w:rPr>
        <w:t xml:space="preserve"> тыс. руб</w:t>
      </w:r>
      <w:r>
        <w:rPr>
          <w:sz w:val="24"/>
          <w:szCs w:val="24"/>
        </w:rPr>
        <w:t>.</w:t>
      </w:r>
      <w:r w:rsidR="004406CA">
        <w:rPr>
          <w:sz w:val="24"/>
          <w:szCs w:val="24"/>
        </w:rPr>
        <w:t xml:space="preserve"> или </w:t>
      </w:r>
      <w:r w:rsidR="007F0BDD">
        <w:rPr>
          <w:sz w:val="24"/>
          <w:szCs w:val="24"/>
          <w:u w:val="single"/>
        </w:rPr>
        <w:t>9,5</w:t>
      </w:r>
      <w:r w:rsidR="004D60E1">
        <w:rPr>
          <w:sz w:val="24"/>
          <w:szCs w:val="24"/>
          <w:u w:val="single"/>
        </w:rPr>
        <w:t>%</w:t>
      </w:r>
      <w:r>
        <w:rPr>
          <w:sz w:val="24"/>
          <w:szCs w:val="24"/>
        </w:rPr>
        <w:t xml:space="preserve"> и на 202</w:t>
      </w:r>
      <w:r w:rsidR="007F0BDD">
        <w:rPr>
          <w:sz w:val="24"/>
          <w:szCs w:val="24"/>
        </w:rPr>
        <w:t>1</w:t>
      </w:r>
      <w:r>
        <w:rPr>
          <w:sz w:val="24"/>
          <w:szCs w:val="24"/>
        </w:rPr>
        <w:t xml:space="preserve"> год в сумме </w:t>
      </w:r>
      <w:r w:rsidR="007F0BDD">
        <w:rPr>
          <w:sz w:val="24"/>
          <w:szCs w:val="24"/>
          <w:u w:val="single"/>
        </w:rPr>
        <w:t>108 241,8</w:t>
      </w:r>
      <w:r w:rsidRPr="004D60E1">
        <w:rPr>
          <w:sz w:val="24"/>
          <w:szCs w:val="24"/>
          <w:u w:val="single"/>
        </w:rPr>
        <w:t xml:space="preserve"> тыс. руб</w:t>
      </w:r>
      <w:r>
        <w:rPr>
          <w:sz w:val="24"/>
          <w:szCs w:val="24"/>
        </w:rPr>
        <w:t xml:space="preserve">. </w:t>
      </w:r>
      <w:r w:rsidR="000E2576">
        <w:rPr>
          <w:sz w:val="24"/>
          <w:szCs w:val="24"/>
        </w:rPr>
        <w:t xml:space="preserve">или </w:t>
      </w:r>
      <w:r w:rsidR="007F0BDD">
        <w:rPr>
          <w:sz w:val="24"/>
          <w:szCs w:val="24"/>
          <w:u w:val="single"/>
        </w:rPr>
        <w:t>10,7</w:t>
      </w:r>
      <w:r w:rsidR="000E2576" w:rsidRPr="004D60E1">
        <w:rPr>
          <w:sz w:val="24"/>
          <w:szCs w:val="24"/>
          <w:u w:val="single"/>
        </w:rPr>
        <w:t>%</w:t>
      </w:r>
      <w:r w:rsidR="007F0BDD">
        <w:rPr>
          <w:sz w:val="24"/>
          <w:szCs w:val="24"/>
          <w:u w:val="single"/>
        </w:rPr>
        <w:t xml:space="preserve"> </w:t>
      </w:r>
      <w:r w:rsidR="007F0BDD" w:rsidRPr="007F0BDD">
        <w:rPr>
          <w:sz w:val="24"/>
          <w:szCs w:val="24"/>
        </w:rPr>
        <w:t>от общего объема расходов бюджета района</w:t>
      </w:r>
      <w:r w:rsidR="000E2576" w:rsidRPr="007F0BDD">
        <w:rPr>
          <w:sz w:val="24"/>
          <w:szCs w:val="24"/>
        </w:rPr>
        <w:t>.</w:t>
      </w:r>
    </w:p>
    <w:p w:rsidR="00EC7D6C" w:rsidRDefault="00D97FA3" w:rsidP="00881F5D">
      <w:pPr>
        <w:spacing w:before="60" w:line="276" w:lineRule="auto"/>
        <w:ind w:firstLine="709"/>
        <w:jc w:val="both"/>
        <w:rPr>
          <w:sz w:val="22"/>
          <w:szCs w:val="22"/>
        </w:rPr>
      </w:pPr>
      <w:r>
        <w:rPr>
          <w:sz w:val="24"/>
          <w:szCs w:val="24"/>
        </w:rPr>
        <w:t>Расходы по непрограммным направлениям деятельности в разрезе наименований представлены в таблице № 10.</w:t>
      </w:r>
      <w:r>
        <w:rPr>
          <w:sz w:val="22"/>
          <w:szCs w:val="22"/>
        </w:rPr>
        <w:t xml:space="preserve">                                                                                                                           </w:t>
      </w:r>
      <w:r w:rsidR="00570A91">
        <w:rPr>
          <w:sz w:val="22"/>
          <w:szCs w:val="22"/>
        </w:rPr>
        <w:t xml:space="preserve">       </w:t>
      </w:r>
      <w:r>
        <w:rPr>
          <w:sz w:val="22"/>
          <w:szCs w:val="22"/>
        </w:rPr>
        <w:t xml:space="preserve">  </w:t>
      </w:r>
    </w:p>
    <w:p w:rsidR="00EC7D6C" w:rsidRDefault="00EC7D6C" w:rsidP="00570A91">
      <w:pPr>
        <w:ind w:firstLine="709"/>
        <w:jc w:val="both"/>
        <w:rPr>
          <w:sz w:val="22"/>
          <w:szCs w:val="22"/>
        </w:rPr>
      </w:pPr>
    </w:p>
    <w:p w:rsidR="00A7704B" w:rsidRPr="00570A91" w:rsidRDefault="00EC7D6C" w:rsidP="00EC7D6C">
      <w:pPr>
        <w:ind w:firstLine="709"/>
        <w:jc w:val="both"/>
      </w:pPr>
      <w:r>
        <w:rPr>
          <w:sz w:val="22"/>
          <w:szCs w:val="22"/>
        </w:rPr>
        <w:t xml:space="preserve">                                                                                                                     </w:t>
      </w:r>
      <w:r w:rsidR="00D97FA3">
        <w:rPr>
          <w:sz w:val="22"/>
          <w:szCs w:val="22"/>
        </w:rPr>
        <w:t>Таблица № 10</w:t>
      </w:r>
      <w:r w:rsidR="00570A91">
        <w:rPr>
          <w:sz w:val="22"/>
          <w:szCs w:val="22"/>
        </w:rPr>
        <w:t xml:space="preserve">   </w:t>
      </w:r>
      <w:r w:rsidR="00570A91" w:rsidRPr="00570A91">
        <w:t>(тыс.руб.)</w:t>
      </w:r>
    </w:p>
    <w:tbl>
      <w:tblPr>
        <w:tblW w:w="1035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3"/>
        <w:gridCol w:w="993"/>
        <w:gridCol w:w="1134"/>
        <w:gridCol w:w="1134"/>
      </w:tblGrid>
      <w:tr w:rsidR="0008264C" w:rsidRPr="000133E7" w:rsidTr="00D67154">
        <w:trPr>
          <w:trHeight w:val="322"/>
        </w:trPr>
        <w:tc>
          <w:tcPr>
            <w:tcW w:w="7093" w:type="dxa"/>
            <w:shd w:val="clear" w:color="auto" w:fill="auto"/>
            <w:vAlign w:val="center"/>
            <w:hideMark/>
          </w:tcPr>
          <w:p w:rsidR="0008264C" w:rsidRPr="000133E7" w:rsidRDefault="0008264C" w:rsidP="00DA68EB">
            <w:pPr>
              <w:jc w:val="center"/>
              <w:rPr>
                <w:b/>
                <w:bCs/>
              </w:rPr>
            </w:pPr>
            <w:r w:rsidRPr="000133E7">
              <w:rPr>
                <w:b/>
                <w:bCs/>
              </w:rPr>
              <w:t xml:space="preserve">Наименование </w:t>
            </w:r>
          </w:p>
        </w:tc>
        <w:tc>
          <w:tcPr>
            <w:tcW w:w="993" w:type="dxa"/>
            <w:shd w:val="clear" w:color="auto" w:fill="auto"/>
            <w:vAlign w:val="center"/>
            <w:hideMark/>
          </w:tcPr>
          <w:p w:rsidR="0008264C" w:rsidRPr="000133E7" w:rsidRDefault="0008264C" w:rsidP="00DA68EB">
            <w:pPr>
              <w:jc w:val="center"/>
              <w:rPr>
                <w:b/>
                <w:bCs/>
              </w:rPr>
            </w:pPr>
            <w:r w:rsidRPr="000133E7">
              <w:rPr>
                <w:b/>
                <w:bCs/>
              </w:rPr>
              <w:t>2019 год</w:t>
            </w:r>
          </w:p>
        </w:tc>
        <w:tc>
          <w:tcPr>
            <w:tcW w:w="1134" w:type="dxa"/>
            <w:shd w:val="clear" w:color="auto" w:fill="auto"/>
            <w:vAlign w:val="center"/>
            <w:hideMark/>
          </w:tcPr>
          <w:p w:rsidR="0008264C" w:rsidRPr="000133E7" w:rsidRDefault="0008264C" w:rsidP="00DA68EB">
            <w:pPr>
              <w:jc w:val="center"/>
              <w:rPr>
                <w:b/>
                <w:bCs/>
              </w:rPr>
            </w:pPr>
            <w:r w:rsidRPr="000133E7">
              <w:rPr>
                <w:b/>
                <w:bCs/>
              </w:rPr>
              <w:t>2020 год</w:t>
            </w:r>
          </w:p>
        </w:tc>
        <w:tc>
          <w:tcPr>
            <w:tcW w:w="1134" w:type="dxa"/>
            <w:shd w:val="clear" w:color="auto" w:fill="auto"/>
            <w:vAlign w:val="center"/>
            <w:hideMark/>
          </w:tcPr>
          <w:p w:rsidR="0008264C" w:rsidRPr="000133E7" w:rsidRDefault="0008264C" w:rsidP="00DA68EB">
            <w:pPr>
              <w:jc w:val="center"/>
              <w:rPr>
                <w:b/>
                <w:bCs/>
              </w:rPr>
            </w:pPr>
            <w:r w:rsidRPr="000133E7">
              <w:rPr>
                <w:b/>
                <w:bCs/>
              </w:rPr>
              <w:t>2021 год</w:t>
            </w:r>
          </w:p>
        </w:tc>
      </w:tr>
      <w:tr w:rsidR="0008264C" w:rsidRPr="000133E7" w:rsidTr="00DA68EB">
        <w:trPr>
          <w:trHeight w:val="211"/>
        </w:trPr>
        <w:tc>
          <w:tcPr>
            <w:tcW w:w="7093" w:type="dxa"/>
            <w:shd w:val="clear" w:color="auto" w:fill="auto"/>
            <w:noWrap/>
            <w:vAlign w:val="bottom"/>
            <w:hideMark/>
          </w:tcPr>
          <w:p w:rsidR="0008264C" w:rsidRPr="000133E7" w:rsidRDefault="0008264C" w:rsidP="00DA68EB">
            <w:pPr>
              <w:rPr>
                <w:b/>
                <w:bCs/>
              </w:rPr>
            </w:pPr>
            <w:r w:rsidRPr="000133E7">
              <w:rPr>
                <w:b/>
                <w:bCs/>
              </w:rPr>
              <w:t> Непрограммные направл</w:t>
            </w:r>
            <w:r w:rsidRPr="000133E7">
              <w:rPr>
                <w:b/>
                <w:bCs/>
              </w:rPr>
              <w:t>е</w:t>
            </w:r>
            <w:r w:rsidRPr="000133E7">
              <w:rPr>
                <w:b/>
                <w:bCs/>
              </w:rPr>
              <w:t>ния деятельности</w:t>
            </w:r>
          </w:p>
        </w:tc>
        <w:tc>
          <w:tcPr>
            <w:tcW w:w="993" w:type="dxa"/>
            <w:shd w:val="clear" w:color="auto" w:fill="auto"/>
            <w:noWrap/>
            <w:vAlign w:val="bottom"/>
            <w:hideMark/>
          </w:tcPr>
          <w:p w:rsidR="0008264C" w:rsidRPr="000133E7" w:rsidRDefault="0008264C" w:rsidP="00DA68EB">
            <w:pPr>
              <w:jc w:val="right"/>
              <w:rPr>
                <w:b/>
                <w:bCs/>
              </w:rPr>
            </w:pPr>
            <w:r w:rsidRPr="000133E7">
              <w:rPr>
                <w:b/>
                <w:bCs/>
              </w:rPr>
              <w:t>97 952,9</w:t>
            </w:r>
          </w:p>
        </w:tc>
        <w:tc>
          <w:tcPr>
            <w:tcW w:w="1134" w:type="dxa"/>
            <w:shd w:val="clear" w:color="auto" w:fill="auto"/>
            <w:noWrap/>
            <w:vAlign w:val="bottom"/>
            <w:hideMark/>
          </w:tcPr>
          <w:p w:rsidR="0008264C" w:rsidRPr="000133E7" w:rsidRDefault="0008264C" w:rsidP="00DA68EB">
            <w:pPr>
              <w:jc w:val="right"/>
              <w:rPr>
                <w:b/>
                <w:bCs/>
              </w:rPr>
            </w:pPr>
            <w:r w:rsidRPr="000133E7">
              <w:rPr>
                <w:b/>
                <w:bCs/>
              </w:rPr>
              <w:t>95 423,6</w:t>
            </w:r>
          </w:p>
        </w:tc>
        <w:tc>
          <w:tcPr>
            <w:tcW w:w="1134" w:type="dxa"/>
            <w:shd w:val="clear" w:color="auto" w:fill="auto"/>
            <w:noWrap/>
            <w:vAlign w:val="bottom"/>
            <w:hideMark/>
          </w:tcPr>
          <w:p w:rsidR="0008264C" w:rsidRPr="000133E7" w:rsidRDefault="0008264C" w:rsidP="00DA68EB">
            <w:pPr>
              <w:jc w:val="right"/>
              <w:rPr>
                <w:b/>
                <w:bCs/>
              </w:rPr>
            </w:pPr>
            <w:r w:rsidRPr="000133E7">
              <w:rPr>
                <w:b/>
                <w:bCs/>
              </w:rPr>
              <w:t>108 241,8</w:t>
            </w:r>
          </w:p>
        </w:tc>
      </w:tr>
      <w:tr w:rsidR="0008264C" w:rsidRPr="000133E7" w:rsidTr="00DA68EB">
        <w:trPr>
          <w:trHeight w:val="118"/>
        </w:trPr>
        <w:tc>
          <w:tcPr>
            <w:tcW w:w="7093" w:type="dxa"/>
            <w:shd w:val="clear" w:color="auto" w:fill="auto"/>
            <w:vAlign w:val="center"/>
            <w:hideMark/>
          </w:tcPr>
          <w:p w:rsidR="0008264C" w:rsidRPr="000133E7" w:rsidRDefault="0008264C" w:rsidP="00DA68EB">
            <w:r w:rsidRPr="000133E7">
              <w:t>Выполнение других обязательств государс</w:t>
            </w:r>
            <w:r w:rsidRPr="000133E7">
              <w:t>т</w:t>
            </w:r>
            <w:r w:rsidRPr="000133E7">
              <w:t>ва</w:t>
            </w:r>
          </w:p>
        </w:tc>
        <w:tc>
          <w:tcPr>
            <w:tcW w:w="993" w:type="dxa"/>
            <w:shd w:val="clear" w:color="auto" w:fill="auto"/>
            <w:vAlign w:val="center"/>
            <w:hideMark/>
          </w:tcPr>
          <w:p w:rsidR="0008264C" w:rsidRPr="000133E7" w:rsidRDefault="0008264C" w:rsidP="00DA68EB">
            <w:pPr>
              <w:jc w:val="right"/>
            </w:pPr>
            <w:r w:rsidRPr="000133E7">
              <w:t>2 670,2</w:t>
            </w:r>
          </w:p>
        </w:tc>
        <w:tc>
          <w:tcPr>
            <w:tcW w:w="1134" w:type="dxa"/>
            <w:shd w:val="clear" w:color="auto" w:fill="auto"/>
            <w:vAlign w:val="center"/>
            <w:hideMark/>
          </w:tcPr>
          <w:p w:rsidR="0008264C" w:rsidRPr="000133E7" w:rsidRDefault="0008264C" w:rsidP="00DA68EB">
            <w:pPr>
              <w:jc w:val="right"/>
            </w:pPr>
            <w:r w:rsidRPr="000133E7">
              <w:t>1 228,0</w:t>
            </w:r>
          </w:p>
        </w:tc>
        <w:tc>
          <w:tcPr>
            <w:tcW w:w="1134" w:type="dxa"/>
            <w:shd w:val="clear" w:color="auto" w:fill="auto"/>
            <w:vAlign w:val="center"/>
            <w:hideMark/>
          </w:tcPr>
          <w:p w:rsidR="0008264C" w:rsidRPr="000133E7" w:rsidRDefault="0008264C" w:rsidP="00DA68EB">
            <w:pPr>
              <w:jc w:val="right"/>
            </w:pPr>
            <w:r w:rsidRPr="000133E7">
              <w:t>1 228,0</w:t>
            </w:r>
          </w:p>
        </w:tc>
      </w:tr>
      <w:tr w:rsidR="0008264C" w:rsidRPr="000133E7" w:rsidTr="00DA68EB">
        <w:trPr>
          <w:trHeight w:val="203"/>
        </w:trPr>
        <w:tc>
          <w:tcPr>
            <w:tcW w:w="7093" w:type="dxa"/>
            <w:shd w:val="clear" w:color="auto" w:fill="auto"/>
            <w:vAlign w:val="center"/>
            <w:hideMark/>
          </w:tcPr>
          <w:p w:rsidR="0008264C" w:rsidRPr="000133E7" w:rsidRDefault="0008264C" w:rsidP="00DA68EB">
            <w:r w:rsidRPr="000133E7">
              <w:t>Проведение выборов в представительный орган муниципального района</w:t>
            </w:r>
          </w:p>
        </w:tc>
        <w:tc>
          <w:tcPr>
            <w:tcW w:w="993" w:type="dxa"/>
            <w:shd w:val="clear" w:color="auto" w:fill="auto"/>
            <w:vAlign w:val="center"/>
            <w:hideMark/>
          </w:tcPr>
          <w:p w:rsidR="0008264C" w:rsidRPr="000133E7" w:rsidRDefault="0008264C" w:rsidP="00DA68EB">
            <w:pPr>
              <w:jc w:val="right"/>
            </w:pPr>
            <w:r w:rsidRPr="000133E7">
              <w:t>2 000,0</w:t>
            </w:r>
          </w:p>
        </w:tc>
        <w:tc>
          <w:tcPr>
            <w:tcW w:w="1134" w:type="dxa"/>
            <w:shd w:val="clear" w:color="auto" w:fill="auto"/>
            <w:vAlign w:val="center"/>
            <w:hideMark/>
          </w:tcPr>
          <w:p w:rsidR="0008264C" w:rsidRPr="000133E7" w:rsidRDefault="0008264C" w:rsidP="00DA68EB">
            <w:pPr>
              <w:jc w:val="right"/>
            </w:pPr>
            <w:r w:rsidRPr="000133E7">
              <w:t>0,0</w:t>
            </w:r>
          </w:p>
        </w:tc>
        <w:tc>
          <w:tcPr>
            <w:tcW w:w="1134" w:type="dxa"/>
            <w:shd w:val="clear" w:color="auto" w:fill="auto"/>
            <w:vAlign w:val="center"/>
            <w:hideMark/>
          </w:tcPr>
          <w:p w:rsidR="0008264C" w:rsidRPr="000133E7" w:rsidRDefault="0008264C" w:rsidP="00DA68EB">
            <w:pPr>
              <w:jc w:val="right"/>
            </w:pPr>
            <w:r w:rsidRPr="000133E7">
              <w:t>0,0</w:t>
            </w:r>
          </w:p>
        </w:tc>
      </w:tr>
      <w:tr w:rsidR="0008264C" w:rsidRPr="000133E7" w:rsidTr="00DA68EB">
        <w:trPr>
          <w:trHeight w:val="203"/>
        </w:trPr>
        <w:tc>
          <w:tcPr>
            <w:tcW w:w="7093" w:type="dxa"/>
            <w:shd w:val="clear" w:color="auto" w:fill="auto"/>
            <w:vAlign w:val="center"/>
            <w:hideMark/>
          </w:tcPr>
          <w:p w:rsidR="0008264C" w:rsidRPr="000133E7" w:rsidRDefault="0008264C" w:rsidP="00DA68EB">
            <w:r w:rsidRPr="000133E7">
              <w:t>Приобретение и доставка угля для нужд муниципальных учреждений</w:t>
            </w:r>
          </w:p>
        </w:tc>
        <w:tc>
          <w:tcPr>
            <w:tcW w:w="993" w:type="dxa"/>
            <w:shd w:val="clear" w:color="auto" w:fill="auto"/>
            <w:vAlign w:val="center"/>
            <w:hideMark/>
          </w:tcPr>
          <w:p w:rsidR="0008264C" w:rsidRPr="000133E7" w:rsidRDefault="0008264C" w:rsidP="00DA68EB">
            <w:pPr>
              <w:jc w:val="right"/>
            </w:pPr>
            <w:r w:rsidRPr="000133E7">
              <w:t>500,0</w:t>
            </w:r>
          </w:p>
        </w:tc>
        <w:tc>
          <w:tcPr>
            <w:tcW w:w="1134" w:type="dxa"/>
            <w:shd w:val="clear" w:color="auto" w:fill="auto"/>
            <w:vAlign w:val="center"/>
            <w:hideMark/>
          </w:tcPr>
          <w:p w:rsidR="0008264C" w:rsidRPr="000133E7" w:rsidRDefault="0008264C" w:rsidP="00DA68EB">
            <w:pPr>
              <w:jc w:val="right"/>
            </w:pPr>
            <w:r w:rsidRPr="000133E7">
              <w:t>0,0</w:t>
            </w:r>
          </w:p>
        </w:tc>
        <w:tc>
          <w:tcPr>
            <w:tcW w:w="1134" w:type="dxa"/>
            <w:shd w:val="clear" w:color="auto" w:fill="auto"/>
            <w:vAlign w:val="center"/>
            <w:hideMark/>
          </w:tcPr>
          <w:p w:rsidR="0008264C" w:rsidRPr="000133E7" w:rsidRDefault="0008264C" w:rsidP="00DA68EB">
            <w:pPr>
              <w:jc w:val="right"/>
            </w:pPr>
            <w:r w:rsidRPr="000133E7">
              <w:t>0,0</w:t>
            </w:r>
          </w:p>
        </w:tc>
      </w:tr>
      <w:tr w:rsidR="0008264C" w:rsidRPr="000133E7" w:rsidTr="00DA68EB">
        <w:trPr>
          <w:trHeight w:val="203"/>
        </w:trPr>
        <w:tc>
          <w:tcPr>
            <w:tcW w:w="7093" w:type="dxa"/>
            <w:shd w:val="clear" w:color="auto" w:fill="auto"/>
            <w:vAlign w:val="center"/>
            <w:hideMark/>
          </w:tcPr>
          <w:p w:rsidR="0008264C" w:rsidRPr="000133E7" w:rsidRDefault="0008264C" w:rsidP="00DA68EB">
            <w:r w:rsidRPr="000133E7">
              <w:t>Обслуживание муниципальных котельных</w:t>
            </w:r>
          </w:p>
        </w:tc>
        <w:tc>
          <w:tcPr>
            <w:tcW w:w="993" w:type="dxa"/>
            <w:shd w:val="clear" w:color="auto" w:fill="auto"/>
            <w:vAlign w:val="center"/>
            <w:hideMark/>
          </w:tcPr>
          <w:p w:rsidR="0008264C" w:rsidRPr="000133E7" w:rsidRDefault="0008264C" w:rsidP="00DA68EB">
            <w:pPr>
              <w:jc w:val="right"/>
            </w:pPr>
            <w:r w:rsidRPr="000133E7">
              <w:t>1 300,0</w:t>
            </w:r>
          </w:p>
        </w:tc>
        <w:tc>
          <w:tcPr>
            <w:tcW w:w="1134" w:type="dxa"/>
            <w:shd w:val="clear" w:color="auto" w:fill="auto"/>
            <w:vAlign w:val="center"/>
            <w:hideMark/>
          </w:tcPr>
          <w:p w:rsidR="0008264C" w:rsidRPr="000133E7" w:rsidRDefault="0008264C" w:rsidP="00DA68EB">
            <w:pPr>
              <w:jc w:val="right"/>
            </w:pPr>
            <w:r w:rsidRPr="000133E7">
              <w:t>0,0</w:t>
            </w:r>
          </w:p>
        </w:tc>
        <w:tc>
          <w:tcPr>
            <w:tcW w:w="1134" w:type="dxa"/>
            <w:shd w:val="clear" w:color="auto" w:fill="auto"/>
            <w:vAlign w:val="center"/>
            <w:hideMark/>
          </w:tcPr>
          <w:p w:rsidR="0008264C" w:rsidRPr="000133E7" w:rsidRDefault="0008264C" w:rsidP="00DA68EB">
            <w:pPr>
              <w:jc w:val="right"/>
            </w:pPr>
            <w:r w:rsidRPr="000133E7">
              <w:t>0,0</w:t>
            </w:r>
          </w:p>
        </w:tc>
      </w:tr>
      <w:tr w:rsidR="0008264C" w:rsidRPr="000133E7" w:rsidTr="00DA68EB">
        <w:trPr>
          <w:trHeight w:val="203"/>
        </w:trPr>
        <w:tc>
          <w:tcPr>
            <w:tcW w:w="7093" w:type="dxa"/>
            <w:shd w:val="clear" w:color="auto" w:fill="auto"/>
            <w:vAlign w:val="center"/>
            <w:hideMark/>
          </w:tcPr>
          <w:p w:rsidR="0008264C" w:rsidRPr="000133E7" w:rsidRDefault="0008264C" w:rsidP="00DA68EB">
            <w:r w:rsidRPr="000133E7">
              <w:t>Уплата обязательных платежей учредителем должника, включенных в реестр требований кредиторов, в соответствии со статьей 129.1 Федерального закона от 26 октября 2002 года № 127-ФЗ «О несостоятельности  (банкротстве)</w:t>
            </w:r>
          </w:p>
        </w:tc>
        <w:tc>
          <w:tcPr>
            <w:tcW w:w="993" w:type="dxa"/>
            <w:shd w:val="clear" w:color="auto" w:fill="auto"/>
            <w:vAlign w:val="center"/>
            <w:hideMark/>
          </w:tcPr>
          <w:p w:rsidR="0008264C" w:rsidRPr="000133E7" w:rsidRDefault="0008264C" w:rsidP="00DA68EB">
            <w:pPr>
              <w:jc w:val="right"/>
            </w:pPr>
            <w:r w:rsidRPr="000133E7">
              <w:t>4 000,0</w:t>
            </w:r>
          </w:p>
        </w:tc>
        <w:tc>
          <w:tcPr>
            <w:tcW w:w="1134" w:type="dxa"/>
            <w:shd w:val="clear" w:color="auto" w:fill="auto"/>
            <w:vAlign w:val="center"/>
            <w:hideMark/>
          </w:tcPr>
          <w:p w:rsidR="0008264C" w:rsidRPr="000133E7" w:rsidRDefault="0008264C" w:rsidP="00DA68EB">
            <w:pPr>
              <w:jc w:val="right"/>
            </w:pPr>
            <w:r w:rsidRPr="000133E7">
              <w:t>0,0</w:t>
            </w:r>
          </w:p>
        </w:tc>
        <w:tc>
          <w:tcPr>
            <w:tcW w:w="1134" w:type="dxa"/>
            <w:shd w:val="clear" w:color="auto" w:fill="auto"/>
            <w:vAlign w:val="center"/>
            <w:hideMark/>
          </w:tcPr>
          <w:p w:rsidR="0008264C" w:rsidRPr="000133E7" w:rsidRDefault="0008264C" w:rsidP="00DA68EB">
            <w:pPr>
              <w:jc w:val="right"/>
            </w:pPr>
            <w:r w:rsidRPr="000133E7">
              <w:t>0,0</w:t>
            </w:r>
          </w:p>
        </w:tc>
      </w:tr>
      <w:tr w:rsidR="0008264C" w:rsidRPr="000133E7" w:rsidTr="00DA68EB">
        <w:trPr>
          <w:trHeight w:val="419"/>
        </w:trPr>
        <w:tc>
          <w:tcPr>
            <w:tcW w:w="7093" w:type="dxa"/>
            <w:shd w:val="clear" w:color="auto" w:fill="auto"/>
            <w:vAlign w:val="center"/>
            <w:hideMark/>
          </w:tcPr>
          <w:p w:rsidR="0008264C" w:rsidRPr="000133E7" w:rsidRDefault="0008264C" w:rsidP="00DA68EB">
            <w:r w:rsidRPr="000133E7">
              <w:t>Пенсии за выслугу лет лицам, замещавшим должности муниципальной службы и выборные должности в органах местного сам</w:t>
            </w:r>
            <w:r w:rsidRPr="000133E7">
              <w:t>о</w:t>
            </w:r>
            <w:r w:rsidRPr="000133E7">
              <w:t>управления</w:t>
            </w:r>
          </w:p>
        </w:tc>
        <w:tc>
          <w:tcPr>
            <w:tcW w:w="993" w:type="dxa"/>
            <w:shd w:val="clear" w:color="auto" w:fill="auto"/>
            <w:vAlign w:val="center"/>
            <w:hideMark/>
          </w:tcPr>
          <w:p w:rsidR="0008264C" w:rsidRPr="000133E7" w:rsidRDefault="0008264C" w:rsidP="00DA68EB">
            <w:pPr>
              <w:jc w:val="right"/>
            </w:pPr>
            <w:r w:rsidRPr="000133E7">
              <w:t>5 277,2</w:t>
            </w:r>
          </w:p>
        </w:tc>
        <w:tc>
          <w:tcPr>
            <w:tcW w:w="1134" w:type="dxa"/>
            <w:shd w:val="clear" w:color="auto" w:fill="auto"/>
            <w:vAlign w:val="center"/>
            <w:hideMark/>
          </w:tcPr>
          <w:p w:rsidR="0008264C" w:rsidRPr="000133E7" w:rsidRDefault="0008264C" w:rsidP="00DA68EB">
            <w:pPr>
              <w:jc w:val="right"/>
            </w:pPr>
            <w:r w:rsidRPr="000133E7">
              <w:t>5 277,2</w:t>
            </w:r>
          </w:p>
        </w:tc>
        <w:tc>
          <w:tcPr>
            <w:tcW w:w="1134" w:type="dxa"/>
            <w:shd w:val="clear" w:color="auto" w:fill="auto"/>
            <w:vAlign w:val="center"/>
            <w:hideMark/>
          </w:tcPr>
          <w:p w:rsidR="0008264C" w:rsidRPr="000133E7" w:rsidRDefault="0008264C" w:rsidP="00DA68EB">
            <w:pPr>
              <w:jc w:val="right"/>
            </w:pPr>
            <w:r w:rsidRPr="000133E7">
              <w:t>5 277,2</w:t>
            </w:r>
          </w:p>
        </w:tc>
      </w:tr>
      <w:tr w:rsidR="0008264C" w:rsidRPr="000133E7" w:rsidTr="00DA68EB">
        <w:trPr>
          <w:trHeight w:val="128"/>
        </w:trPr>
        <w:tc>
          <w:tcPr>
            <w:tcW w:w="7093" w:type="dxa"/>
            <w:shd w:val="clear" w:color="auto" w:fill="auto"/>
            <w:vAlign w:val="center"/>
            <w:hideMark/>
          </w:tcPr>
          <w:p w:rsidR="0008264C" w:rsidRPr="000133E7" w:rsidRDefault="0008264C" w:rsidP="00DA68EB">
            <w:r w:rsidRPr="000133E7">
              <w:t>Предоставление мер социальной поддержки по оплате жилья и коммунальных услуг специалистам муниципальных учре</w:t>
            </w:r>
            <w:r w:rsidRPr="000133E7">
              <w:t>ж</w:t>
            </w:r>
            <w:r w:rsidRPr="000133E7">
              <w:t>дений</w:t>
            </w:r>
          </w:p>
        </w:tc>
        <w:tc>
          <w:tcPr>
            <w:tcW w:w="993" w:type="dxa"/>
            <w:shd w:val="clear" w:color="auto" w:fill="auto"/>
            <w:vAlign w:val="center"/>
            <w:hideMark/>
          </w:tcPr>
          <w:p w:rsidR="0008264C" w:rsidRPr="000133E7" w:rsidRDefault="0008264C" w:rsidP="00DA68EB">
            <w:pPr>
              <w:jc w:val="right"/>
            </w:pPr>
            <w:r w:rsidRPr="000133E7">
              <w:t>733,0</w:t>
            </w:r>
          </w:p>
        </w:tc>
        <w:tc>
          <w:tcPr>
            <w:tcW w:w="1134" w:type="dxa"/>
            <w:shd w:val="clear" w:color="auto" w:fill="auto"/>
            <w:vAlign w:val="center"/>
            <w:hideMark/>
          </w:tcPr>
          <w:p w:rsidR="0008264C" w:rsidRPr="000133E7" w:rsidRDefault="0008264C" w:rsidP="00DA68EB">
            <w:pPr>
              <w:jc w:val="right"/>
            </w:pPr>
            <w:r w:rsidRPr="000133E7">
              <w:t>733,0</w:t>
            </w:r>
          </w:p>
        </w:tc>
        <w:tc>
          <w:tcPr>
            <w:tcW w:w="1134" w:type="dxa"/>
            <w:shd w:val="clear" w:color="auto" w:fill="auto"/>
            <w:vAlign w:val="center"/>
            <w:hideMark/>
          </w:tcPr>
          <w:p w:rsidR="0008264C" w:rsidRPr="000133E7" w:rsidRDefault="0008264C" w:rsidP="00DA68EB">
            <w:pPr>
              <w:jc w:val="right"/>
            </w:pPr>
            <w:r w:rsidRPr="000133E7">
              <w:t>733,0</w:t>
            </w:r>
          </w:p>
        </w:tc>
      </w:tr>
      <w:tr w:rsidR="0008264C" w:rsidRPr="000133E7" w:rsidTr="00DA68EB">
        <w:trPr>
          <w:trHeight w:val="56"/>
        </w:trPr>
        <w:tc>
          <w:tcPr>
            <w:tcW w:w="7093" w:type="dxa"/>
            <w:shd w:val="clear" w:color="auto" w:fill="auto"/>
            <w:vAlign w:val="center"/>
            <w:hideMark/>
          </w:tcPr>
          <w:p w:rsidR="0008264C" w:rsidRPr="000133E7" w:rsidRDefault="0008264C" w:rsidP="00DA68EB">
            <w:r w:rsidRPr="000133E7">
              <w:t>Мероприятия в области социальной политики</w:t>
            </w:r>
          </w:p>
        </w:tc>
        <w:tc>
          <w:tcPr>
            <w:tcW w:w="993" w:type="dxa"/>
            <w:shd w:val="clear" w:color="auto" w:fill="auto"/>
            <w:vAlign w:val="center"/>
            <w:hideMark/>
          </w:tcPr>
          <w:p w:rsidR="0008264C" w:rsidRPr="000133E7" w:rsidRDefault="0008264C" w:rsidP="00DA68EB">
            <w:pPr>
              <w:jc w:val="right"/>
            </w:pPr>
            <w:r w:rsidRPr="000133E7">
              <w:t>150,0</w:t>
            </w:r>
          </w:p>
        </w:tc>
        <w:tc>
          <w:tcPr>
            <w:tcW w:w="1134" w:type="dxa"/>
            <w:shd w:val="clear" w:color="auto" w:fill="auto"/>
            <w:vAlign w:val="center"/>
            <w:hideMark/>
          </w:tcPr>
          <w:p w:rsidR="0008264C" w:rsidRPr="000133E7" w:rsidRDefault="0008264C" w:rsidP="00DA68EB">
            <w:pPr>
              <w:jc w:val="right"/>
            </w:pPr>
            <w:r w:rsidRPr="000133E7">
              <w:t>150,0</w:t>
            </w:r>
          </w:p>
        </w:tc>
        <w:tc>
          <w:tcPr>
            <w:tcW w:w="1134" w:type="dxa"/>
            <w:shd w:val="clear" w:color="auto" w:fill="auto"/>
            <w:vAlign w:val="center"/>
            <w:hideMark/>
          </w:tcPr>
          <w:p w:rsidR="0008264C" w:rsidRPr="000133E7" w:rsidRDefault="0008264C" w:rsidP="00DA68EB">
            <w:pPr>
              <w:jc w:val="right"/>
            </w:pPr>
            <w:r w:rsidRPr="000133E7">
              <w:t>150,0</w:t>
            </w:r>
          </w:p>
        </w:tc>
      </w:tr>
      <w:tr w:rsidR="0008264C" w:rsidRPr="000133E7" w:rsidTr="00DA68EB">
        <w:trPr>
          <w:trHeight w:val="193"/>
        </w:trPr>
        <w:tc>
          <w:tcPr>
            <w:tcW w:w="7093" w:type="dxa"/>
            <w:shd w:val="clear" w:color="auto" w:fill="auto"/>
            <w:vAlign w:val="center"/>
            <w:hideMark/>
          </w:tcPr>
          <w:p w:rsidR="0008264C" w:rsidRPr="000133E7" w:rsidRDefault="0008264C" w:rsidP="00DA68EB">
            <w:r w:rsidRPr="000133E7">
              <w:t>Дотации поселениям на поддержку мер по обеспечению сбалансирова</w:t>
            </w:r>
            <w:r w:rsidRPr="000133E7">
              <w:t>н</w:t>
            </w:r>
            <w:r w:rsidRPr="000133E7">
              <w:t>ности бюджетов</w:t>
            </w:r>
          </w:p>
        </w:tc>
        <w:tc>
          <w:tcPr>
            <w:tcW w:w="993" w:type="dxa"/>
            <w:shd w:val="clear" w:color="auto" w:fill="auto"/>
            <w:vAlign w:val="center"/>
            <w:hideMark/>
          </w:tcPr>
          <w:p w:rsidR="0008264C" w:rsidRPr="000133E7" w:rsidRDefault="0008264C" w:rsidP="00DA68EB">
            <w:pPr>
              <w:jc w:val="right"/>
            </w:pPr>
            <w:r w:rsidRPr="000133E7">
              <w:t>6 492,3</w:t>
            </w:r>
          </w:p>
        </w:tc>
        <w:tc>
          <w:tcPr>
            <w:tcW w:w="1134" w:type="dxa"/>
            <w:shd w:val="clear" w:color="auto" w:fill="auto"/>
            <w:vAlign w:val="center"/>
            <w:hideMark/>
          </w:tcPr>
          <w:p w:rsidR="0008264C" w:rsidRPr="000133E7" w:rsidRDefault="0008264C" w:rsidP="00DA68EB">
            <w:pPr>
              <w:jc w:val="right"/>
            </w:pPr>
            <w:r w:rsidRPr="000133E7">
              <w:t>3 830,0</w:t>
            </w:r>
          </w:p>
        </w:tc>
        <w:tc>
          <w:tcPr>
            <w:tcW w:w="1134" w:type="dxa"/>
            <w:shd w:val="clear" w:color="auto" w:fill="auto"/>
            <w:vAlign w:val="center"/>
            <w:hideMark/>
          </w:tcPr>
          <w:p w:rsidR="0008264C" w:rsidRPr="000133E7" w:rsidRDefault="0008264C" w:rsidP="00DA68EB">
            <w:pPr>
              <w:jc w:val="right"/>
            </w:pPr>
            <w:r w:rsidRPr="000133E7">
              <w:t>6 800,0</w:t>
            </w:r>
          </w:p>
        </w:tc>
      </w:tr>
      <w:tr w:rsidR="0008264C" w:rsidRPr="000133E7" w:rsidTr="00DA68EB">
        <w:trPr>
          <w:trHeight w:val="193"/>
        </w:trPr>
        <w:tc>
          <w:tcPr>
            <w:tcW w:w="7093" w:type="dxa"/>
            <w:shd w:val="clear" w:color="auto" w:fill="auto"/>
            <w:vAlign w:val="center"/>
            <w:hideMark/>
          </w:tcPr>
          <w:p w:rsidR="0008264C" w:rsidRPr="000133E7" w:rsidRDefault="0008264C" w:rsidP="00DA68EB">
            <w:r w:rsidRPr="000133E7">
              <w:t>Осуществление переданных полномочий поселений по начислению и приему платежей за найм жилья, взысканию задолженности по платежам за найм, проведению работ по приватизации жилья гражданами в соответствии с заключе</w:t>
            </w:r>
            <w:r w:rsidRPr="000133E7">
              <w:t>н</w:t>
            </w:r>
            <w:r w:rsidRPr="000133E7">
              <w:t>ными соглашениями</w:t>
            </w:r>
          </w:p>
        </w:tc>
        <w:tc>
          <w:tcPr>
            <w:tcW w:w="993" w:type="dxa"/>
            <w:shd w:val="clear" w:color="auto" w:fill="auto"/>
            <w:vAlign w:val="center"/>
            <w:hideMark/>
          </w:tcPr>
          <w:p w:rsidR="0008264C" w:rsidRPr="000133E7" w:rsidRDefault="0008264C" w:rsidP="00DA68EB">
            <w:pPr>
              <w:jc w:val="right"/>
            </w:pPr>
            <w:r w:rsidRPr="000133E7">
              <w:t>429,2</w:t>
            </w:r>
          </w:p>
        </w:tc>
        <w:tc>
          <w:tcPr>
            <w:tcW w:w="1134" w:type="dxa"/>
            <w:shd w:val="clear" w:color="auto" w:fill="auto"/>
            <w:vAlign w:val="center"/>
            <w:hideMark/>
          </w:tcPr>
          <w:p w:rsidR="0008264C" w:rsidRPr="000133E7" w:rsidRDefault="0008264C" w:rsidP="00DA68EB">
            <w:pPr>
              <w:jc w:val="right"/>
            </w:pPr>
            <w:r w:rsidRPr="000133E7">
              <w:t>429,2</w:t>
            </w:r>
          </w:p>
        </w:tc>
        <w:tc>
          <w:tcPr>
            <w:tcW w:w="1134" w:type="dxa"/>
            <w:shd w:val="clear" w:color="auto" w:fill="auto"/>
            <w:vAlign w:val="center"/>
            <w:hideMark/>
          </w:tcPr>
          <w:p w:rsidR="0008264C" w:rsidRPr="000133E7" w:rsidRDefault="0008264C" w:rsidP="00DA68EB">
            <w:pPr>
              <w:jc w:val="right"/>
            </w:pPr>
            <w:r w:rsidRPr="000133E7">
              <w:t>429,2</w:t>
            </w:r>
          </w:p>
        </w:tc>
      </w:tr>
      <w:tr w:rsidR="0008264C" w:rsidRPr="000133E7" w:rsidTr="00DA68EB">
        <w:trPr>
          <w:trHeight w:val="193"/>
        </w:trPr>
        <w:tc>
          <w:tcPr>
            <w:tcW w:w="7093" w:type="dxa"/>
            <w:shd w:val="clear" w:color="auto" w:fill="auto"/>
            <w:vAlign w:val="center"/>
            <w:hideMark/>
          </w:tcPr>
          <w:p w:rsidR="0008264C" w:rsidRPr="000133E7" w:rsidRDefault="0008264C" w:rsidP="00DA68EB">
            <w:r w:rsidRPr="000133E7">
              <w:t>Осуществление переданных полномочий поселений по осуществлению внешнего муниципального финансового контроля в соответствии с заключенными с</w:t>
            </w:r>
            <w:r w:rsidRPr="000133E7">
              <w:t>о</w:t>
            </w:r>
            <w:r w:rsidRPr="000133E7">
              <w:t>глашениями</w:t>
            </w:r>
          </w:p>
        </w:tc>
        <w:tc>
          <w:tcPr>
            <w:tcW w:w="993" w:type="dxa"/>
            <w:shd w:val="clear" w:color="auto" w:fill="auto"/>
            <w:vAlign w:val="center"/>
            <w:hideMark/>
          </w:tcPr>
          <w:p w:rsidR="0008264C" w:rsidRPr="000133E7" w:rsidRDefault="0008264C" w:rsidP="00DA68EB">
            <w:pPr>
              <w:jc w:val="right"/>
            </w:pPr>
            <w:r w:rsidRPr="000133E7">
              <w:t>93,0</w:t>
            </w:r>
          </w:p>
        </w:tc>
        <w:tc>
          <w:tcPr>
            <w:tcW w:w="1134" w:type="dxa"/>
            <w:shd w:val="clear" w:color="auto" w:fill="auto"/>
            <w:vAlign w:val="center"/>
            <w:hideMark/>
          </w:tcPr>
          <w:p w:rsidR="0008264C" w:rsidRPr="000133E7" w:rsidRDefault="0008264C" w:rsidP="00DA68EB">
            <w:pPr>
              <w:jc w:val="right"/>
            </w:pPr>
            <w:r w:rsidRPr="000133E7">
              <w:t>96,0</w:t>
            </w:r>
          </w:p>
        </w:tc>
        <w:tc>
          <w:tcPr>
            <w:tcW w:w="1134" w:type="dxa"/>
            <w:shd w:val="clear" w:color="auto" w:fill="auto"/>
            <w:vAlign w:val="center"/>
            <w:hideMark/>
          </w:tcPr>
          <w:p w:rsidR="0008264C" w:rsidRPr="000133E7" w:rsidRDefault="0008264C" w:rsidP="00DA68EB">
            <w:pPr>
              <w:jc w:val="right"/>
            </w:pPr>
            <w:r w:rsidRPr="000133E7">
              <w:t>96,0</w:t>
            </w:r>
          </w:p>
        </w:tc>
      </w:tr>
      <w:tr w:rsidR="0008264C" w:rsidRPr="000133E7" w:rsidTr="00DA68EB">
        <w:trPr>
          <w:trHeight w:val="193"/>
        </w:trPr>
        <w:tc>
          <w:tcPr>
            <w:tcW w:w="7093" w:type="dxa"/>
            <w:shd w:val="clear" w:color="auto" w:fill="auto"/>
            <w:vAlign w:val="center"/>
            <w:hideMark/>
          </w:tcPr>
          <w:p w:rsidR="0008264C" w:rsidRPr="000133E7" w:rsidRDefault="0008264C" w:rsidP="00DA68EB">
            <w:r w:rsidRPr="000133E7">
              <w:t>Осуществление переданных полномочий поселений по формированию, исполнению и текущему контролю за исполнением бюджетов поселений в соответс</w:t>
            </w:r>
            <w:r w:rsidRPr="000133E7">
              <w:t>т</w:t>
            </w:r>
            <w:r w:rsidRPr="000133E7">
              <w:t>вии с заключенными соглашениями</w:t>
            </w:r>
          </w:p>
        </w:tc>
        <w:tc>
          <w:tcPr>
            <w:tcW w:w="993" w:type="dxa"/>
            <w:shd w:val="clear" w:color="auto" w:fill="auto"/>
            <w:vAlign w:val="center"/>
            <w:hideMark/>
          </w:tcPr>
          <w:p w:rsidR="0008264C" w:rsidRPr="000133E7" w:rsidRDefault="0008264C" w:rsidP="00DA68EB">
            <w:pPr>
              <w:jc w:val="right"/>
            </w:pPr>
            <w:r w:rsidRPr="000133E7">
              <w:t>143,0</w:t>
            </w:r>
          </w:p>
        </w:tc>
        <w:tc>
          <w:tcPr>
            <w:tcW w:w="1134" w:type="dxa"/>
            <w:shd w:val="clear" w:color="auto" w:fill="auto"/>
            <w:vAlign w:val="center"/>
            <w:hideMark/>
          </w:tcPr>
          <w:p w:rsidR="0008264C" w:rsidRPr="000133E7" w:rsidRDefault="0008264C" w:rsidP="00DA68EB">
            <w:pPr>
              <w:jc w:val="right"/>
            </w:pPr>
            <w:r w:rsidRPr="000133E7">
              <w:t>147,0</w:t>
            </w:r>
          </w:p>
        </w:tc>
        <w:tc>
          <w:tcPr>
            <w:tcW w:w="1134" w:type="dxa"/>
            <w:shd w:val="clear" w:color="auto" w:fill="auto"/>
            <w:vAlign w:val="center"/>
            <w:hideMark/>
          </w:tcPr>
          <w:p w:rsidR="0008264C" w:rsidRPr="000133E7" w:rsidRDefault="0008264C" w:rsidP="00DA68EB">
            <w:pPr>
              <w:jc w:val="right"/>
            </w:pPr>
            <w:r w:rsidRPr="000133E7">
              <w:t>147,0</w:t>
            </w:r>
          </w:p>
        </w:tc>
      </w:tr>
      <w:tr w:rsidR="0008264C" w:rsidRPr="000133E7" w:rsidTr="00DA68EB">
        <w:trPr>
          <w:trHeight w:val="193"/>
        </w:trPr>
        <w:tc>
          <w:tcPr>
            <w:tcW w:w="7093" w:type="dxa"/>
            <w:shd w:val="clear" w:color="auto" w:fill="auto"/>
            <w:vAlign w:val="center"/>
            <w:hideMark/>
          </w:tcPr>
          <w:p w:rsidR="0008264C" w:rsidRPr="000133E7" w:rsidRDefault="0008264C" w:rsidP="00DA68EB">
            <w:r w:rsidRPr="000133E7">
              <w:t>Осуществление переданных полномочий поселений по разработке и утверждению нормативных и правовых актов по предупреждению и ликвидации последс</w:t>
            </w:r>
            <w:r w:rsidRPr="000133E7">
              <w:t>т</w:t>
            </w:r>
            <w:r w:rsidRPr="000133E7">
              <w:t>вий чрезвычайных ситуаций в границах поселения</w:t>
            </w:r>
          </w:p>
        </w:tc>
        <w:tc>
          <w:tcPr>
            <w:tcW w:w="993" w:type="dxa"/>
            <w:shd w:val="clear" w:color="auto" w:fill="auto"/>
            <w:vAlign w:val="center"/>
            <w:hideMark/>
          </w:tcPr>
          <w:p w:rsidR="0008264C" w:rsidRPr="000133E7" w:rsidRDefault="0008264C" w:rsidP="00DA68EB">
            <w:pPr>
              <w:jc w:val="right"/>
            </w:pPr>
            <w:r w:rsidRPr="000133E7">
              <w:t>3,0</w:t>
            </w:r>
          </w:p>
        </w:tc>
        <w:tc>
          <w:tcPr>
            <w:tcW w:w="1134" w:type="dxa"/>
            <w:shd w:val="clear" w:color="auto" w:fill="auto"/>
            <w:vAlign w:val="center"/>
            <w:hideMark/>
          </w:tcPr>
          <w:p w:rsidR="0008264C" w:rsidRPr="000133E7" w:rsidRDefault="0008264C" w:rsidP="00DA68EB">
            <w:pPr>
              <w:jc w:val="right"/>
            </w:pPr>
            <w:r w:rsidRPr="000133E7">
              <w:t>3,0</w:t>
            </w:r>
          </w:p>
        </w:tc>
        <w:tc>
          <w:tcPr>
            <w:tcW w:w="1134" w:type="dxa"/>
            <w:shd w:val="clear" w:color="auto" w:fill="auto"/>
            <w:vAlign w:val="center"/>
            <w:hideMark/>
          </w:tcPr>
          <w:p w:rsidR="0008264C" w:rsidRPr="000133E7" w:rsidRDefault="0008264C" w:rsidP="00DA68EB">
            <w:pPr>
              <w:jc w:val="right"/>
            </w:pPr>
            <w:r w:rsidRPr="000133E7">
              <w:t>3,0</w:t>
            </w:r>
          </w:p>
        </w:tc>
      </w:tr>
      <w:tr w:rsidR="0008264C" w:rsidRPr="000133E7" w:rsidTr="00DA68EB">
        <w:trPr>
          <w:trHeight w:val="341"/>
        </w:trPr>
        <w:tc>
          <w:tcPr>
            <w:tcW w:w="7093" w:type="dxa"/>
            <w:shd w:val="clear" w:color="auto" w:fill="auto"/>
            <w:vAlign w:val="center"/>
            <w:hideMark/>
          </w:tcPr>
          <w:p w:rsidR="0008264C" w:rsidRPr="000133E7" w:rsidRDefault="0008264C" w:rsidP="00DA68EB">
            <w:r w:rsidRPr="000133E7">
              <w:t>Субвенции на осуществление первичного воинского учета на территориях, где отсутс</w:t>
            </w:r>
            <w:r w:rsidRPr="000133E7">
              <w:t>т</w:t>
            </w:r>
            <w:r w:rsidRPr="000133E7">
              <w:t>вуют военные комиссариаты</w:t>
            </w:r>
          </w:p>
        </w:tc>
        <w:tc>
          <w:tcPr>
            <w:tcW w:w="993" w:type="dxa"/>
            <w:shd w:val="clear" w:color="auto" w:fill="auto"/>
            <w:vAlign w:val="center"/>
            <w:hideMark/>
          </w:tcPr>
          <w:p w:rsidR="0008264C" w:rsidRPr="000133E7" w:rsidRDefault="0008264C" w:rsidP="00DA68EB">
            <w:pPr>
              <w:jc w:val="right"/>
            </w:pPr>
            <w:r w:rsidRPr="000133E7">
              <w:t>1 821,7</w:t>
            </w:r>
          </w:p>
        </w:tc>
        <w:tc>
          <w:tcPr>
            <w:tcW w:w="1134" w:type="dxa"/>
            <w:shd w:val="clear" w:color="auto" w:fill="auto"/>
            <w:vAlign w:val="center"/>
            <w:hideMark/>
          </w:tcPr>
          <w:p w:rsidR="0008264C" w:rsidRPr="000133E7" w:rsidRDefault="0008264C" w:rsidP="00DA68EB">
            <w:pPr>
              <w:jc w:val="right"/>
            </w:pPr>
            <w:r w:rsidRPr="000133E7">
              <w:t>1 821,7</w:t>
            </w:r>
          </w:p>
        </w:tc>
        <w:tc>
          <w:tcPr>
            <w:tcW w:w="1134" w:type="dxa"/>
            <w:shd w:val="clear" w:color="auto" w:fill="auto"/>
            <w:vAlign w:val="center"/>
            <w:hideMark/>
          </w:tcPr>
          <w:p w:rsidR="0008264C" w:rsidRPr="000133E7" w:rsidRDefault="0008264C" w:rsidP="00DA68EB">
            <w:pPr>
              <w:jc w:val="right"/>
            </w:pPr>
            <w:r w:rsidRPr="000133E7">
              <w:t>1 821,7</w:t>
            </w:r>
          </w:p>
        </w:tc>
      </w:tr>
      <w:tr w:rsidR="0008264C" w:rsidRPr="000133E7" w:rsidTr="00DA68EB">
        <w:trPr>
          <w:trHeight w:val="333"/>
        </w:trPr>
        <w:tc>
          <w:tcPr>
            <w:tcW w:w="7093" w:type="dxa"/>
            <w:shd w:val="clear" w:color="auto" w:fill="auto"/>
            <w:vAlign w:val="center"/>
            <w:hideMark/>
          </w:tcPr>
          <w:p w:rsidR="0008264C" w:rsidRPr="000133E7" w:rsidRDefault="0008264C" w:rsidP="00DA68EB">
            <w:r w:rsidRPr="000133E7">
              <w:t>Субвенции на осуществление полномочий Российской Федерации по государственной регистрации актов гражданского с</w:t>
            </w:r>
            <w:r w:rsidRPr="000133E7">
              <w:t>о</w:t>
            </w:r>
            <w:r w:rsidRPr="000133E7">
              <w:t>стояния</w:t>
            </w:r>
          </w:p>
        </w:tc>
        <w:tc>
          <w:tcPr>
            <w:tcW w:w="993" w:type="dxa"/>
            <w:shd w:val="clear" w:color="auto" w:fill="auto"/>
            <w:vAlign w:val="center"/>
            <w:hideMark/>
          </w:tcPr>
          <w:p w:rsidR="0008264C" w:rsidRPr="000133E7" w:rsidRDefault="0008264C" w:rsidP="00DA68EB">
            <w:pPr>
              <w:jc w:val="right"/>
            </w:pPr>
            <w:r w:rsidRPr="000133E7">
              <w:t>149,7</w:t>
            </w:r>
          </w:p>
        </w:tc>
        <w:tc>
          <w:tcPr>
            <w:tcW w:w="1134" w:type="dxa"/>
            <w:shd w:val="clear" w:color="auto" w:fill="auto"/>
            <w:vAlign w:val="center"/>
            <w:hideMark/>
          </w:tcPr>
          <w:p w:rsidR="0008264C" w:rsidRPr="000133E7" w:rsidRDefault="0008264C" w:rsidP="00DA68EB">
            <w:pPr>
              <w:jc w:val="right"/>
            </w:pPr>
            <w:r w:rsidRPr="000133E7">
              <w:t>153,2</w:t>
            </w:r>
          </w:p>
        </w:tc>
        <w:tc>
          <w:tcPr>
            <w:tcW w:w="1134" w:type="dxa"/>
            <w:shd w:val="clear" w:color="auto" w:fill="auto"/>
            <w:vAlign w:val="center"/>
            <w:hideMark/>
          </w:tcPr>
          <w:p w:rsidR="0008264C" w:rsidRPr="000133E7" w:rsidRDefault="0008264C" w:rsidP="00DA68EB">
            <w:pPr>
              <w:jc w:val="right"/>
            </w:pPr>
            <w:r w:rsidRPr="000133E7">
              <w:t>153,2</w:t>
            </w:r>
          </w:p>
        </w:tc>
      </w:tr>
      <w:tr w:rsidR="0008264C" w:rsidRPr="000133E7" w:rsidTr="00DA68EB">
        <w:trPr>
          <w:trHeight w:val="333"/>
        </w:trPr>
        <w:tc>
          <w:tcPr>
            <w:tcW w:w="7093" w:type="dxa"/>
            <w:shd w:val="clear" w:color="auto" w:fill="auto"/>
            <w:vAlign w:val="center"/>
            <w:hideMark/>
          </w:tcPr>
          <w:p w:rsidR="0008264C" w:rsidRPr="000133E7" w:rsidRDefault="0008264C" w:rsidP="00DA68EB">
            <w:r w:rsidRPr="000133E7">
              <w:t xml:space="preserve">Реализация постановления администрации МР «Ижемский» «О наградах </w:t>
            </w:r>
            <w:r w:rsidRPr="000133E7">
              <w:lastRenderedPageBreak/>
              <w:t>мун</w:t>
            </w:r>
            <w:r w:rsidRPr="000133E7">
              <w:t>и</w:t>
            </w:r>
            <w:r w:rsidRPr="000133E7">
              <w:t>ципального района «Ижемский»»</w:t>
            </w:r>
          </w:p>
        </w:tc>
        <w:tc>
          <w:tcPr>
            <w:tcW w:w="993" w:type="dxa"/>
            <w:shd w:val="clear" w:color="auto" w:fill="auto"/>
            <w:vAlign w:val="center"/>
            <w:hideMark/>
          </w:tcPr>
          <w:p w:rsidR="0008264C" w:rsidRPr="000133E7" w:rsidRDefault="0008264C" w:rsidP="00DA68EB">
            <w:pPr>
              <w:jc w:val="right"/>
            </w:pPr>
            <w:r w:rsidRPr="000133E7">
              <w:lastRenderedPageBreak/>
              <w:t>10,0</w:t>
            </w:r>
          </w:p>
        </w:tc>
        <w:tc>
          <w:tcPr>
            <w:tcW w:w="1134" w:type="dxa"/>
            <w:shd w:val="clear" w:color="auto" w:fill="auto"/>
            <w:vAlign w:val="center"/>
            <w:hideMark/>
          </w:tcPr>
          <w:p w:rsidR="0008264C" w:rsidRPr="000133E7" w:rsidRDefault="0008264C" w:rsidP="00DA68EB">
            <w:pPr>
              <w:jc w:val="right"/>
            </w:pPr>
            <w:r w:rsidRPr="000133E7">
              <w:t>10,0</w:t>
            </w:r>
          </w:p>
        </w:tc>
        <w:tc>
          <w:tcPr>
            <w:tcW w:w="1134" w:type="dxa"/>
            <w:shd w:val="clear" w:color="auto" w:fill="auto"/>
            <w:vAlign w:val="center"/>
            <w:hideMark/>
          </w:tcPr>
          <w:p w:rsidR="0008264C" w:rsidRPr="000133E7" w:rsidRDefault="0008264C" w:rsidP="00DA68EB">
            <w:pPr>
              <w:jc w:val="right"/>
            </w:pPr>
            <w:r w:rsidRPr="000133E7">
              <w:t>10,0</w:t>
            </w:r>
          </w:p>
        </w:tc>
      </w:tr>
      <w:tr w:rsidR="0008264C" w:rsidRPr="000133E7" w:rsidTr="00DA68EB">
        <w:trPr>
          <w:trHeight w:val="125"/>
        </w:trPr>
        <w:tc>
          <w:tcPr>
            <w:tcW w:w="7093" w:type="dxa"/>
            <w:shd w:val="clear" w:color="auto" w:fill="auto"/>
            <w:vAlign w:val="center"/>
            <w:hideMark/>
          </w:tcPr>
          <w:p w:rsidR="0008264C" w:rsidRPr="000133E7" w:rsidRDefault="0008264C" w:rsidP="00DA68EB">
            <w:r w:rsidRPr="000133E7">
              <w:lastRenderedPageBreak/>
              <w:t>Осуществление переданных государственных полномочий по обеспечению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 и по обеспечению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w:t>
            </w:r>
            <w:r w:rsidRPr="000133E7">
              <w:t>а</w:t>
            </w:r>
            <w:r w:rsidRPr="000133E7">
              <w:t>ции"</w:t>
            </w:r>
          </w:p>
        </w:tc>
        <w:tc>
          <w:tcPr>
            <w:tcW w:w="993" w:type="dxa"/>
            <w:shd w:val="clear" w:color="auto" w:fill="auto"/>
            <w:vAlign w:val="center"/>
            <w:hideMark/>
          </w:tcPr>
          <w:p w:rsidR="0008264C" w:rsidRPr="000133E7" w:rsidRDefault="0008264C" w:rsidP="00DA68EB">
            <w:pPr>
              <w:jc w:val="right"/>
            </w:pPr>
            <w:r w:rsidRPr="000133E7">
              <w:t>63,4</w:t>
            </w:r>
          </w:p>
        </w:tc>
        <w:tc>
          <w:tcPr>
            <w:tcW w:w="1134" w:type="dxa"/>
            <w:shd w:val="clear" w:color="auto" w:fill="auto"/>
            <w:vAlign w:val="center"/>
            <w:hideMark/>
          </w:tcPr>
          <w:p w:rsidR="0008264C" w:rsidRPr="000133E7" w:rsidRDefault="0008264C" w:rsidP="00DA68EB">
            <w:pPr>
              <w:jc w:val="right"/>
            </w:pPr>
            <w:r w:rsidRPr="000133E7">
              <w:t>65,3</w:t>
            </w:r>
          </w:p>
        </w:tc>
        <w:tc>
          <w:tcPr>
            <w:tcW w:w="1134" w:type="dxa"/>
            <w:shd w:val="clear" w:color="auto" w:fill="auto"/>
            <w:vAlign w:val="center"/>
            <w:hideMark/>
          </w:tcPr>
          <w:p w:rsidR="0008264C" w:rsidRPr="000133E7" w:rsidRDefault="0008264C" w:rsidP="00DA68EB">
            <w:pPr>
              <w:jc w:val="right"/>
            </w:pPr>
            <w:r w:rsidRPr="000133E7">
              <w:t>65,3</w:t>
            </w:r>
          </w:p>
        </w:tc>
      </w:tr>
      <w:tr w:rsidR="0008264C" w:rsidRPr="000133E7" w:rsidTr="00DA68EB">
        <w:trPr>
          <w:trHeight w:val="661"/>
        </w:trPr>
        <w:tc>
          <w:tcPr>
            <w:tcW w:w="7093" w:type="dxa"/>
            <w:shd w:val="clear" w:color="auto" w:fill="auto"/>
            <w:vAlign w:val="center"/>
            <w:hideMark/>
          </w:tcPr>
          <w:p w:rsidR="0008264C" w:rsidRPr="000133E7" w:rsidRDefault="0008264C" w:rsidP="00DA68EB">
            <w:r w:rsidRPr="000133E7">
              <w:t>Возмещение убытков, возникающих в результате государственного регулирования цен на топливо твердое, реализуемое гражданам и испол</w:t>
            </w:r>
            <w:r w:rsidRPr="000133E7">
              <w:t>ь</w:t>
            </w:r>
            <w:r w:rsidRPr="000133E7">
              <w:t>зуемое для нужд отопления</w:t>
            </w:r>
          </w:p>
        </w:tc>
        <w:tc>
          <w:tcPr>
            <w:tcW w:w="993" w:type="dxa"/>
            <w:shd w:val="clear" w:color="auto" w:fill="auto"/>
            <w:vAlign w:val="center"/>
            <w:hideMark/>
          </w:tcPr>
          <w:p w:rsidR="0008264C" w:rsidRPr="000133E7" w:rsidRDefault="0008264C" w:rsidP="00DA68EB">
            <w:pPr>
              <w:jc w:val="right"/>
            </w:pPr>
            <w:r w:rsidRPr="000133E7">
              <w:t>615,7</w:t>
            </w:r>
          </w:p>
        </w:tc>
        <w:tc>
          <w:tcPr>
            <w:tcW w:w="1134" w:type="dxa"/>
            <w:shd w:val="clear" w:color="auto" w:fill="auto"/>
            <w:vAlign w:val="center"/>
            <w:hideMark/>
          </w:tcPr>
          <w:p w:rsidR="0008264C" w:rsidRPr="000133E7" w:rsidRDefault="0008264C" w:rsidP="00DA68EB">
            <w:pPr>
              <w:jc w:val="right"/>
            </w:pPr>
            <w:r w:rsidRPr="000133E7">
              <w:t>980,0</w:t>
            </w:r>
          </w:p>
        </w:tc>
        <w:tc>
          <w:tcPr>
            <w:tcW w:w="1134" w:type="dxa"/>
            <w:shd w:val="clear" w:color="auto" w:fill="auto"/>
            <w:vAlign w:val="center"/>
            <w:hideMark/>
          </w:tcPr>
          <w:p w:rsidR="0008264C" w:rsidRPr="000133E7" w:rsidRDefault="0008264C" w:rsidP="00DA68EB">
            <w:pPr>
              <w:jc w:val="right"/>
            </w:pPr>
            <w:r w:rsidRPr="000133E7">
              <w:t>980,0</w:t>
            </w:r>
          </w:p>
        </w:tc>
      </w:tr>
      <w:tr w:rsidR="0008264C" w:rsidRPr="000133E7" w:rsidTr="00DA68EB">
        <w:trPr>
          <w:trHeight w:val="556"/>
        </w:trPr>
        <w:tc>
          <w:tcPr>
            <w:tcW w:w="7093" w:type="dxa"/>
            <w:shd w:val="clear" w:color="auto" w:fill="auto"/>
            <w:vAlign w:val="center"/>
            <w:hideMark/>
          </w:tcPr>
          <w:p w:rsidR="0008264C" w:rsidRPr="000133E7" w:rsidRDefault="0008264C" w:rsidP="00DA68EB">
            <w:r w:rsidRPr="000133E7">
              <w:t>Осуществление государственного полномочия Республики Коми, предусмотренного подпунктом «а» пункта 5 статьи 1 Закона Республики Коми «О наделении органов местного самоуправления в Республике Коми отдельными государственными полномочи</w:t>
            </w:r>
            <w:r w:rsidRPr="000133E7">
              <w:t>я</w:t>
            </w:r>
            <w:r w:rsidRPr="000133E7">
              <w:t>ми Республик Коми</w:t>
            </w:r>
          </w:p>
        </w:tc>
        <w:tc>
          <w:tcPr>
            <w:tcW w:w="993" w:type="dxa"/>
            <w:shd w:val="clear" w:color="auto" w:fill="auto"/>
            <w:vAlign w:val="center"/>
            <w:hideMark/>
          </w:tcPr>
          <w:p w:rsidR="0008264C" w:rsidRPr="000133E7" w:rsidRDefault="0008264C" w:rsidP="00DA68EB">
            <w:pPr>
              <w:jc w:val="right"/>
            </w:pPr>
            <w:r w:rsidRPr="000133E7">
              <w:t>74,0</w:t>
            </w:r>
          </w:p>
        </w:tc>
        <w:tc>
          <w:tcPr>
            <w:tcW w:w="1134" w:type="dxa"/>
            <w:shd w:val="clear" w:color="auto" w:fill="auto"/>
            <w:vAlign w:val="center"/>
            <w:hideMark/>
          </w:tcPr>
          <w:p w:rsidR="0008264C" w:rsidRPr="000133E7" w:rsidRDefault="0008264C" w:rsidP="00DA68EB">
            <w:pPr>
              <w:jc w:val="right"/>
            </w:pPr>
            <w:r w:rsidRPr="000133E7">
              <w:t>76,0</w:t>
            </w:r>
          </w:p>
        </w:tc>
        <w:tc>
          <w:tcPr>
            <w:tcW w:w="1134" w:type="dxa"/>
            <w:shd w:val="clear" w:color="auto" w:fill="auto"/>
            <w:vAlign w:val="center"/>
            <w:hideMark/>
          </w:tcPr>
          <w:p w:rsidR="0008264C" w:rsidRPr="000133E7" w:rsidRDefault="0008264C" w:rsidP="00DA68EB">
            <w:pPr>
              <w:jc w:val="right"/>
            </w:pPr>
            <w:r w:rsidRPr="000133E7">
              <w:t>76,0</w:t>
            </w:r>
          </w:p>
        </w:tc>
      </w:tr>
      <w:tr w:rsidR="0008264C" w:rsidRPr="000133E7" w:rsidTr="00DA68EB">
        <w:trPr>
          <w:trHeight w:val="56"/>
        </w:trPr>
        <w:tc>
          <w:tcPr>
            <w:tcW w:w="7093" w:type="dxa"/>
            <w:shd w:val="clear" w:color="auto" w:fill="auto"/>
            <w:vAlign w:val="center"/>
            <w:hideMark/>
          </w:tcPr>
          <w:p w:rsidR="0008264C" w:rsidRPr="000133E7" w:rsidRDefault="0008264C" w:rsidP="00DA68EB">
            <w:r w:rsidRPr="000133E7">
              <w:t>Осуществление переданных государственных полномочий в области государственной поддержки граждан Российской Федерации, имеющих право на получение субсидий (социальных выплат) на приобретение или строительство жилья, в соответствии с пунктом 4 статьи 1 Закона Республики Коми "О наделении органов местного самоуправления в Республике Коми отдельными государственными полномочиями Республики К</w:t>
            </w:r>
            <w:r w:rsidRPr="000133E7">
              <w:t>о</w:t>
            </w:r>
            <w:r w:rsidRPr="000133E7">
              <w:t>ми"</w:t>
            </w:r>
          </w:p>
        </w:tc>
        <w:tc>
          <w:tcPr>
            <w:tcW w:w="993" w:type="dxa"/>
            <w:shd w:val="clear" w:color="auto" w:fill="auto"/>
            <w:vAlign w:val="center"/>
            <w:hideMark/>
          </w:tcPr>
          <w:p w:rsidR="0008264C" w:rsidRPr="000133E7" w:rsidRDefault="0008264C" w:rsidP="00DA68EB">
            <w:pPr>
              <w:jc w:val="right"/>
            </w:pPr>
            <w:r w:rsidRPr="000133E7">
              <w:t>352,5</w:t>
            </w:r>
          </w:p>
        </w:tc>
        <w:tc>
          <w:tcPr>
            <w:tcW w:w="1134" w:type="dxa"/>
            <w:shd w:val="clear" w:color="auto" w:fill="auto"/>
            <w:vAlign w:val="center"/>
            <w:hideMark/>
          </w:tcPr>
          <w:p w:rsidR="0008264C" w:rsidRPr="000133E7" w:rsidRDefault="0008264C" w:rsidP="00DA68EB">
            <w:pPr>
              <w:jc w:val="right"/>
            </w:pPr>
            <w:r w:rsidRPr="000133E7">
              <w:t>362,9</w:t>
            </w:r>
          </w:p>
        </w:tc>
        <w:tc>
          <w:tcPr>
            <w:tcW w:w="1134" w:type="dxa"/>
            <w:shd w:val="clear" w:color="auto" w:fill="auto"/>
            <w:vAlign w:val="center"/>
            <w:hideMark/>
          </w:tcPr>
          <w:p w:rsidR="0008264C" w:rsidRPr="000133E7" w:rsidRDefault="0008264C" w:rsidP="00DA68EB">
            <w:pPr>
              <w:jc w:val="right"/>
            </w:pPr>
            <w:r w:rsidRPr="000133E7">
              <w:t>362,9</w:t>
            </w:r>
          </w:p>
        </w:tc>
      </w:tr>
      <w:tr w:rsidR="0008264C" w:rsidRPr="000133E7" w:rsidTr="00DA68EB">
        <w:trPr>
          <w:trHeight w:val="627"/>
        </w:trPr>
        <w:tc>
          <w:tcPr>
            <w:tcW w:w="7093" w:type="dxa"/>
            <w:shd w:val="clear" w:color="auto" w:fill="auto"/>
            <w:vAlign w:val="center"/>
            <w:hideMark/>
          </w:tcPr>
          <w:p w:rsidR="0008264C" w:rsidRPr="000133E7" w:rsidRDefault="0008264C" w:rsidP="00DA68EB">
            <w:r w:rsidRPr="000133E7">
              <w:t>Осуществление государственного полномочия Республики Коми, предусмотренного статьей 2 Закона Республики Коми «О наделении органов местного самоуправления в Республике Коми отдельными государственными полномочиями в сфере государственной регистрации актов гражданского состо</w:t>
            </w:r>
            <w:r w:rsidRPr="000133E7">
              <w:t>я</w:t>
            </w:r>
            <w:r w:rsidRPr="000133E7">
              <w:t>ния»</w:t>
            </w:r>
          </w:p>
        </w:tc>
        <w:tc>
          <w:tcPr>
            <w:tcW w:w="993" w:type="dxa"/>
            <w:shd w:val="clear" w:color="auto" w:fill="auto"/>
            <w:vAlign w:val="center"/>
            <w:hideMark/>
          </w:tcPr>
          <w:p w:rsidR="0008264C" w:rsidRPr="000133E7" w:rsidRDefault="0008264C" w:rsidP="00DA68EB">
            <w:pPr>
              <w:jc w:val="right"/>
            </w:pPr>
            <w:r w:rsidRPr="000133E7">
              <w:t>4,5</w:t>
            </w:r>
          </w:p>
        </w:tc>
        <w:tc>
          <w:tcPr>
            <w:tcW w:w="1134" w:type="dxa"/>
            <w:shd w:val="clear" w:color="auto" w:fill="auto"/>
            <w:vAlign w:val="center"/>
            <w:hideMark/>
          </w:tcPr>
          <w:p w:rsidR="0008264C" w:rsidRPr="000133E7" w:rsidRDefault="0008264C" w:rsidP="00DA68EB">
            <w:pPr>
              <w:jc w:val="right"/>
            </w:pPr>
            <w:r w:rsidRPr="000133E7">
              <w:t>4,5</w:t>
            </w:r>
          </w:p>
        </w:tc>
        <w:tc>
          <w:tcPr>
            <w:tcW w:w="1134" w:type="dxa"/>
            <w:shd w:val="clear" w:color="auto" w:fill="auto"/>
            <w:vAlign w:val="center"/>
            <w:hideMark/>
          </w:tcPr>
          <w:p w:rsidR="0008264C" w:rsidRPr="000133E7" w:rsidRDefault="0008264C" w:rsidP="00DA68EB">
            <w:pPr>
              <w:jc w:val="right"/>
            </w:pPr>
            <w:r w:rsidRPr="000133E7">
              <w:t>4,5</w:t>
            </w:r>
          </w:p>
        </w:tc>
      </w:tr>
      <w:tr w:rsidR="0008264C" w:rsidRPr="000133E7" w:rsidTr="00DA68EB">
        <w:trPr>
          <w:trHeight w:val="794"/>
        </w:trPr>
        <w:tc>
          <w:tcPr>
            <w:tcW w:w="7093" w:type="dxa"/>
            <w:shd w:val="clear" w:color="auto" w:fill="auto"/>
            <w:vAlign w:val="center"/>
            <w:hideMark/>
          </w:tcPr>
          <w:p w:rsidR="0008264C" w:rsidRPr="000133E7" w:rsidRDefault="0008264C" w:rsidP="00DA68EB">
            <w:r w:rsidRPr="000133E7">
              <w:t>Осуществление переданных государственных полномочий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комиссариаты, в соответствии с Законом Республики Коми "О наделении органов местного самоуправления муниципальных районов в Республике Коми государственными полномочиями по расчету и предоставлению субвенций бюджетам поселений на осуществление полномочий по первичному воинскому учету на территориях, где отсутствуют военные комиссари</w:t>
            </w:r>
            <w:r w:rsidRPr="000133E7">
              <w:t>а</w:t>
            </w:r>
            <w:r w:rsidRPr="000133E7">
              <w:t>ты"</w:t>
            </w:r>
          </w:p>
        </w:tc>
        <w:tc>
          <w:tcPr>
            <w:tcW w:w="993" w:type="dxa"/>
            <w:shd w:val="clear" w:color="auto" w:fill="auto"/>
            <w:vAlign w:val="center"/>
            <w:hideMark/>
          </w:tcPr>
          <w:p w:rsidR="0008264C" w:rsidRPr="000133E7" w:rsidRDefault="0008264C" w:rsidP="00DA68EB">
            <w:pPr>
              <w:jc w:val="right"/>
            </w:pPr>
            <w:r w:rsidRPr="000133E7">
              <w:t>4,5</w:t>
            </w:r>
          </w:p>
        </w:tc>
        <w:tc>
          <w:tcPr>
            <w:tcW w:w="1134" w:type="dxa"/>
            <w:shd w:val="clear" w:color="auto" w:fill="auto"/>
            <w:vAlign w:val="center"/>
            <w:hideMark/>
          </w:tcPr>
          <w:p w:rsidR="0008264C" w:rsidRPr="000133E7" w:rsidRDefault="0008264C" w:rsidP="00DA68EB">
            <w:pPr>
              <w:jc w:val="right"/>
            </w:pPr>
            <w:r w:rsidRPr="000133E7">
              <w:t>4,5</w:t>
            </w:r>
          </w:p>
        </w:tc>
        <w:tc>
          <w:tcPr>
            <w:tcW w:w="1134" w:type="dxa"/>
            <w:shd w:val="clear" w:color="auto" w:fill="auto"/>
            <w:vAlign w:val="center"/>
            <w:hideMark/>
          </w:tcPr>
          <w:p w:rsidR="0008264C" w:rsidRPr="000133E7" w:rsidRDefault="0008264C" w:rsidP="00DA68EB">
            <w:pPr>
              <w:jc w:val="right"/>
            </w:pPr>
            <w:r w:rsidRPr="000133E7">
              <w:t>4,5</w:t>
            </w:r>
          </w:p>
        </w:tc>
      </w:tr>
      <w:tr w:rsidR="0008264C" w:rsidRPr="000133E7" w:rsidTr="00DA68EB">
        <w:trPr>
          <w:trHeight w:val="830"/>
        </w:trPr>
        <w:tc>
          <w:tcPr>
            <w:tcW w:w="7093" w:type="dxa"/>
            <w:shd w:val="clear" w:color="auto" w:fill="auto"/>
            <w:vAlign w:val="center"/>
            <w:hideMark/>
          </w:tcPr>
          <w:p w:rsidR="0008264C" w:rsidRPr="000133E7" w:rsidRDefault="0008264C" w:rsidP="00DA68EB">
            <w:r w:rsidRPr="000133E7">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w:t>
            </w:r>
            <w:r w:rsidRPr="000133E7">
              <w:t>р</w:t>
            </w:r>
            <w:r w:rsidRPr="000133E7">
              <w:t>ственными полномочиями Республики Коми"</w:t>
            </w:r>
          </w:p>
        </w:tc>
        <w:tc>
          <w:tcPr>
            <w:tcW w:w="993" w:type="dxa"/>
            <w:shd w:val="clear" w:color="auto" w:fill="auto"/>
            <w:vAlign w:val="center"/>
            <w:hideMark/>
          </w:tcPr>
          <w:p w:rsidR="0008264C" w:rsidRPr="000133E7" w:rsidRDefault="0008264C" w:rsidP="00DA68EB">
            <w:pPr>
              <w:jc w:val="right"/>
            </w:pPr>
            <w:r w:rsidRPr="000133E7">
              <w:t>209,2</w:t>
            </w:r>
          </w:p>
        </w:tc>
        <w:tc>
          <w:tcPr>
            <w:tcW w:w="1134" w:type="dxa"/>
            <w:shd w:val="clear" w:color="auto" w:fill="auto"/>
            <w:vAlign w:val="center"/>
            <w:hideMark/>
          </w:tcPr>
          <w:p w:rsidR="0008264C" w:rsidRPr="000133E7" w:rsidRDefault="0008264C" w:rsidP="00DA68EB">
            <w:pPr>
              <w:jc w:val="right"/>
            </w:pPr>
            <w:r w:rsidRPr="000133E7">
              <w:t>213,6</w:t>
            </w:r>
          </w:p>
        </w:tc>
        <w:tc>
          <w:tcPr>
            <w:tcW w:w="1134" w:type="dxa"/>
            <w:shd w:val="clear" w:color="auto" w:fill="auto"/>
            <w:vAlign w:val="center"/>
            <w:hideMark/>
          </w:tcPr>
          <w:p w:rsidR="0008264C" w:rsidRPr="000133E7" w:rsidRDefault="0008264C" w:rsidP="00DA68EB">
            <w:pPr>
              <w:jc w:val="right"/>
            </w:pPr>
            <w:r w:rsidRPr="000133E7">
              <w:t>213,6</w:t>
            </w:r>
          </w:p>
        </w:tc>
      </w:tr>
      <w:tr w:rsidR="0008264C" w:rsidRPr="000133E7" w:rsidTr="00DA68EB">
        <w:trPr>
          <w:trHeight w:val="720"/>
        </w:trPr>
        <w:tc>
          <w:tcPr>
            <w:tcW w:w="7093" w:type="dxa"/>
            <w:shd w:val="clear" w:color="auto" w:fill="auto"/>
            <w:vAlign w:val="center"/>
            <w:hideMark/>
          </w:tcPr>
          <w:p w:rsidR="0008264C" w:rsidRPr="000133E7" w:rsidRDefault="0008264C" w:rsidP="00DA68EB">
            <w:r w:rsidRPr="000133E7">
              <w:t>Осуществление государственных полномочий Республики Коми по расчету и предоставлению органам местного самоуправления муниципальных районов субвенций бюджетам поселений на осуществление государственных полномочий Республики Коми,  предусмотренных статьями 2 и 3 Закона Республики Коми «О наделении органов местного самоуправления в Республике Коми отдел</w:t>
            </w:r>
            <w:r w:rsidRPr="000133E7">
              <w:t>ь</w:t>
            </w:r>
            <w:r w:rsidRPr="000133E7">
              <w:t>ными государственными полномочиями Республики Коми»</w:t>
            </w:r>
          </w:p>
        </w:tc>
        <w:tc>
          <w:tcPr>
            <w:tcW w:w="993" w:type="dxa"/>
            <w:shd w:val="clear" w:color="auto" w:fill="auto"/>
            <w:vAlign w:val="center"/>
            <w:hideMark/>
          </w:tcPr>
          <w:p w:rsidR="0008264C" w:rsidRPr="000133E7" w:rsidRDefault="0008264C" w:rsidP="00DA68EB">
            <w:pPr>
              <w:jc w:val="right"/>
            </w:pPr>
            <w:r w:rsidRPr="000133E7">
              <w:t>10,0</w:t>
            </w:r>
          </w:p>
        </w:tc>
        <w:tc>
          <w:tcPr>
            <w:tcW w:w="1134" w:type="dxa"/>
            <w:shd w:val="clear" w:color="auto" w:fill="auto"/>
            <w:vAlign w:val="center"/>
            <w:hideMark/>
          </w:tcPr>
          <w:p w:rsidR="0008264C" w:rsidRPr="000133E7" w:rsidRDefault="0008264C" w:rsidP="00DA68EB">
            <w:pPr>
              <w:jc w:val="right"/>
            </w:pPr>
            <w:r w:rsidRPr="000133E7">
              <w:t>10,0</w:t>
            </w:r>
          </w:p>
        </w:tc>
        <w:tc>
          <w:tcPr>
            <w:tcW w:w="1134" w:type="dxa"/>
            <w:shd w:val="clear" w:color="auto" w:fill="auto"/>
            <w:vAlign w:val="center"/>
            <w:hideMark/>
          </w:tcPr>
          <w:p w:rsidR="0008264C" w:rsidRPr="000133E7" w:rsidRDefault="0008264C" w:rsidP="00DA68EB">
            <w:pPr>
              <w:jc w:val="right"/>
            </w:pPr>
            <w:r w:rsidRPr="000133E7">
              <w:t>10,0</w:t>
            </w:r>
          </w:p>
        </w:tc>
      </w:tr>
      <w:tr w:rsidR="0008264C" w:rsidRPr="000133E7" w:rsidTr="00DA68EB">
        <w:trPr>
          <w:trHeight w:val="528"/>
        </w:trPr>
        <w:tc>
          <w:tcPr>
            <w:tcW w:w="7093" w:type="dxa"/>
            <w:shd w:val="clear" w:color="auto" w:fill="auto"/>
            <w:vAlign w:val="center"/>
            <w:hideMark/>
          </w:tcPr>
          <w:p w:rsidR="0008264C" w:rsidRPr="000133E7" w:rsidRDefault="0008264C" w:rsidP="00DA68EB">
            <w:r w:rsidRPr="000133E7">
              <w:t>Осуществление государственного полномочия Республики Коми по предоставлению мер социальной поддержки в форме выплаты компенсации педагогическим работникам муниципальных образовательных организаций в Республике Коми, работающим и проживающим в сельских населенных пунктах или посе</w:t>
            </w:r>
            <w:r w:rsidRPr="000133E7">
              <w:t>л</w:t>
            </w:r>
            <w:r w:rsidRPr="000133E7">
              <w:t>ках городского типа</w:t>
            </w:r>
          </w:p>
        </w:tc>
        <w:tc>
          <w:tcPr>
            <w:tcW w:w="993" w:type="dxa"/>
            <w:shd w:val="clear" w:color="auto" w:fill="auto"/>
            <w:vAlign w:val="center"/>
            <w:hideMark/>
          </w:tcPr>
          <w:p w:rsidR="0008264C" w:rsidRPr="000133E7" w:rsidRDefault="0008264C" w:rsidP="00DA68EB">
            <w:pPr>
              <w:jc w:val="right"/>
            </w:pPr>
            <w:r w:rsidRPr="000133E7">
              <w:t>20 285,0</w:t>
            </w:r>
          </w:p>
        </w:tc>
        <w:tc>
          <w:tcPr>
            <w:tcW w:w="1134" w:type="dxa"/>
            <w:shd w:val="clear" w:color="auto" w:fill="auto"/>
            <w:vAlign w:val="center"/>
            <w:hideMark/>
          </w:tcPr>
          <w:p w:rsidR="0008264C" w:rsidRPr="000133E7" w:rsidRDefault="0008264C" w:rsidP="00DA68EB">
            <w:pPr>
              <w:jc w:val="right"/>
            </w:pPr>
            <w:r w:rsidRPr="000133E7">
              <w:t>20 285,0</w:t>
            </w:r>
          </w:p>
        </w:tc>
        <w:tc>
          <w:tcPr>
            <w:tcW w:w="1134" w:type="dxa"/>
            <w:shd w:val="clear" w:color="auto" w:fill="auto"/>
            <w:vAlign w:val="center"/>
            <w:hideMark/>
          </w:tcPr>
          <w:p w:rsidR="0008264C" w:rsidRPr="000133E7" w:rsidRDefault="0008264C" w:rsidP="00DA68EB">
            <w:pPr>
              <w:jc w:val="right"/>
            </w:pPr>
            <w:r w:rsidRPr="000133E7">
              <w:t>20 285,0</w:t>
            </w:r>
          </w:p>
        </w:tc>
      </w:tr>
      <w:tr w:rsidR="0008264C" w:rsidRPr="000133E7" w:rsidTr="00DA68EB">
        <w:trPr>
          <w:trHeight w:val="56"/>
        </w:trPr>
        <w:tc>
          <w:tcPr>
            <w:tcW w:w="7093" w:type="dxa"/>
            <w:shd w:val="clear" w:color="auto" w:fill="auto"/>
            <w:vAlign w:val="bottom"/>
            <w:hideMark/>
          </w:tcPr>
          <w:p w:rsidR="0008264C" w:rsidRPr="000133E7" w:rsidRDefault="0008264C" w:rsidP="00DA68EB">
            <w:r w:rsidRPr="000133E7">
              <w:t>Руководство и управление в сфере установленных функций органов местного самоуправления (с</w:t>
            </w:r>
            <w:r w:rsidRPr="000133E7">
              <w:t>о</w:t>
            </w:r>
            <w:r w:rsidRPr="000133E7">
              <w:t>вет)</w:t>
            </w:r>
          </w:p>
        </w:tc>
        <w:tc>
          <w:tcPr>
            <w:tcW w:w="993" w:type="dxa"/>
            <w:shd w:val="clear" w:color="auto" w:fill="auto"/>
            <w:vAlign w:val="center"/>
            <w:hideMark/>
          </w:tcPr>
          <w:p w:rsidR="0008264C" w:rsidRPr="000133E7" w:rsidRDefault="0008264C" w:rsidP="00DA68EB">
            <w:pPr>
              <w:jc w:val="right"/>
            </w:pPr>
            <w:r w:rsidRPr="000133E7">
              <w:t>250,0</w:t>
            </w:r>
          </w:p>
        </w:tc>
        <w:tc>
          <w:tcPr>
            <w:tcW w:w="1134" w:type="dxa"/>
            <w:shd w:val="clear" w:color="auto" w:fill="auto"/>
            <w:vAlign w:val="center"/>
            <w:hideMark/>
          </w:tcPr>
          <w:p w:rsidR="0008264C" w:rsidRPr="000133E7" w:rsidRDefault="0008264C" w:rsidP="00DA68EB">
            <w:pPr>
              <w:jc w:val="right"/>
            </w:pPr>
            <w:r w:rsidRPr="000133E7">
              <w:t>200,0</w:t>
            </w:r>
          </w:p>
        </w:tc>
        <w:tc>
          <w:tcPr>
            <w:tcW w:w="1134" w:type="dxa"/>
            <w:shd w:val="clear" w:color="auto" w:fill="auto"/>
            <w:vAlign w:val="center"/>
            <w:hideMark/>
          </w:tcPr>
          <w:p w:rsidR="0008264C" w:rsidRPr="000133E7" w:rsidRDefault="0008264C" w:rsidP="00DA68EB">
            <w:pPr>
              <w:jc w:val="right"/>
            </w:pPr>
            <w:r w:rsidRPr="000133E7">
              <w:t>200,0</w:t>
            </w:r>
          </w:p>
        </w:tc>
      </w:tr>
      <w:tr w:rsidR="0008264C" w:rsidRPr="000133E7" w:rsidTr="00DA68EB">
        <w:trPr>
          <w:trHeight w:val="186"/>
        </w:trPr>
        <w:tc>
          <w:tcPr>
            <w:tcW w:w="7093" w:type="dxa"/>
            <w:shd w:val="clear" w:color="auto" w:fill="auto"/>
            <w:vAlign w:val="bottom"/>
            <w:hideMark/>
          </w:tcPr>
          <w:p w:rsidR="0008264C" w:rsidRPr="000133E7" w:rsidRDefault="0008264C" w:rsidP="00DA68EB">
            <w:r w:rsidRPr="000133E7">
              <w:t>Руководство и управление в сфере установленных функций органов местного самоуправления (а</w:t>
            </w:r>
            <w:r w:rsidRPr="000133E7">
              <w:t>д</w:t>
            </w:r>
            <w:r w:rsidRPr="000133E7">
              <w:t>министрация)</w:t>
            </w:r>
          </w:p>
        </w:tc>
        <w:tc>
          <w:tcPr>
            <w:tcW w:w="993" w:type="dxa"/>
            <w:shd w:val="clear" w:color="auto" w:fill="auto"/>
            <w:vAlign w:val="center"/>
            <w:hideMark/>
          </w:tcPr>
          <w:p w:rsidR="0008264C" w:rsidRPr="000133E7" w:rsidRDefault="0008264C" w:rsidP="00DA68EB">
            <w:pPr>
              <w:jc w:val="right"/>
            </w:pPr>
            <w:r w:rsidRPr="000133E7">
              <w:t>47 729,1</w:t>
            </w:r>
          </w:p>
        </w:tc>
        <w:tc>
          <w:tcPr>
            <w:tcW w:w="1134" w:type="dxa"/>
            <w:shd w:val="clear" w:color="auto" w:fill="auto"/>
            <w:vAlign w:val="center"/>
            <w:hideMark/>
          </w:tcPr>
          <w:p w:rsidR="0008264C" w:rsidRPr="000133E7" w:rsidRDefault="0008264C" w:rsidP="00DA68EB">
            <w:pPr>
              <w:jc w:val="right"/>
            </w:pPr>
            <w:r w:rsidRPr="000133E7">
              <w:t>46 369,9</w:t>
            </w:r>
          </w:p>
        </w:tc>
        <w:tc>
          <w:tcPr>
            <w:tcW w:w="1134" w:type="dxa"/>
            <w:shd w:val="clear" w:color="auto" w:fill="auto"/>
            <w:vAlign w:val="center"/>
            <w:hideMark/>
          </w:tcPr>
          <w:p w:rsidR="0008264C" w:rsidRPr="000133E7" w:rsidRDefault="0008264C" w:rsidP="00DA68EB">
            <w:pPr>
              <w:jc w:val="right"/>
            </w:pPr>
            <w:r w:rsidRPr="000133E7">
              <w:t>44 918,1</w:t>
            </w:r>
          </w:p>
        </w:tc>
      </w:tr>
      <w:tr w:rsidR="0008264C" w:rsidRPr="000133E7" w:rsidTr="00DA68EB">
        <w:trPr>
          <w:trHeight w:val="177"/>
        </w:trPr>
        <w:tc>
          <w:tcPr>
            <w:tcW w:w="7093" w:type="dxa"/>
            <w:shd w:val="clear" w:color="auto" w:fill="auto"/>
            <w:vAlign w:val="bottom"/>
            <w:hideMark/>
          </w:tcPr>
          <w:p w:rsidR="0008264C" w:rsidRPr="000133E7" w:rsidRDefault="0008264C" w:rsidP="00DA68EB">
            <w:r w:rsidRPr="000133E7">
              <w:t>Руководство и управление в сфере установленных функций органов местного самоуправления (контрольно-счетная коми</w:t>
            </w:r>
            <w:r w:rsidRPr="000133E7">
              <w:t>с</w:t>
            </w:r>
            <w:r w:rsidRPr="000133E7">
              <w:t>сия)</w:t>
            </w:r>
          </w:p>
        </w:tc>
        <w:tc>
          <w:tcPr>
            <w:tcW w:w="993" w:type="dxa"/>
            <w:shd w:val="clear" w:color="auto" w:fill="auto"/>
            <w:vAlign w:val="center"/>
            <w:hideMark/>
          </w:tcPr>
          <w:p w:rsidR="0008264C" w:rsidRPr="000133E7" w:rsidRDefault="0008264C" w:rsidP="00DA68EB">
            <w:pPr>
              <w:jc w:val="right"/>
            </w:pPr>
            <w:r w:rsidRPr="000133E7">
              <w:t>2 275,7</w:t>
            </w:r>
          </w:p>
        </w:tc>
        <w:tc>
          <w:tcPr>
            <w:tcW w:w="1134" w:type="dxa"/>
            <w:shd w:val="clear" w:color="auto" w:fill="auto"/>
            <w:vAlign w:val="center"/>
            <w:hideMark/>
          </w:tcPr>
          <w:p w:rsidR="0008264C" w:rsidRPr="000133E7" w:rsidRDefault="0008264C" w:rsidP="00DA68EB">
            <w:pPr>
              <w:jc w:val="right"/>
            </w:pPr>
            <w:r w:rsidRPr="000133E7">
              <w:t>2 269,6</w:t>
            </w:r>
          </w:p>
        </w:tc>
        <w:tc>
          <w:tcPr>
            <w:tcW w:w="1134" w:type="dxa"/>
            <w:shd w:val="clear" w:color="auto" w:fill="auto"/>
            <w:vAlign w:val="center"/>
            <w:hideMark/>
          </w:tcPr>
          <w:p w:rsidR="0008264C" w:rsidRPr="000133E7" w:rsidRDefault="0008264C" w:rsidP="00DA68EB">
            <w:pPr>
              <w:jc w:val="right"/>
            </w:pPr>
            <w:r w:rsidRPr="000133E7">
              <w:t>2 269,6</w:t>
            </w:r>
          </w:p>
        </w:tc>
      </w:tr>
      <w:tr w:rsidR="0008264C" w:rsidRPr="000133E7" w:rsidTr="00DA68EB">
        <w:trPr>
          <w:trHeight w:val="169"/>
        </w:trPr>
        <w:tc>
          <w:tcPr>
            <w:tcW w:w="7093" w:type="dxa"/>
            <w:shd w:val="clear" w:color="auto" w:fill="auto"/>
            <w:vAlign w:val="center"/>
            <w:hideMark/>
          </w:tcPr>
          <w:p w:rsidR="0008264C" w:rsidRPr="000133E7" w:rsidRDefault="0008264C" w:rsidP="00DA68EB">
            <w:r w:rsidRPr="000133E7">
              <w:t>Резервный фонд администрации муниципального района "Ижемский"</w:t>
            </w:r>
          </w:p>
        </w:tc>
        <w:tc>
          <w:tcPr>
            <w:tcW w:w="993" w:type="dxa"/>
            <w:shd w:val="clear" w:color="auto" w:fill="auto"/>
            <w:vAlign w:val="center"/>
            <w:hideMark/>
          </w:tcPr>
          <w:p w:rsidR="0008264C" w:rsidRPr="000133E7" w:rsidRDefault="0008264C" w:rsidP="00DA68EB">
            <w:pPr>
              <w:jc w:val="right"/>
            </w:pPr>
            <w:r w:rsidRPr="000133E7">
              <w:t>100,0</w:t>
            </w:r>
          </w:p>
        </w:tc>
        <w:tc>
          <w:tcPr>
            <w:tcW w:w="1134" w:type="dxa"/>
            <w:shd w:val="clear" w:color="auto" w:fill="auto"/>
            <w:vAlign w:val="center"/>
            <w:hideMark/>
          </w:tcPr>
          <w:p w:rsidR="0008264C" w:rsidRPr="000133E7" w:rsidRDefault="0008264C" w:rsidP="00DA68EB">
            <w:pPr>
              <w:jc w:val="right"/>
            </w:pPr>
            <w:r w:rsidRPr="000133E7">
              <w:t>100,0</w:t>
            </w:r>
          </w:p>
        </w:tc>
        <w:tc>
          <w:tcPr>
            <w:tcW w:w="1134" w:type="dxa"/>
            <w:shd w:val="clear" w:color="auto" w:fill="auto"/>
            <w:vAlign w:val="center"/>
            <w:hideMark/>
          </w:tcPr>
          <w:p w:rsidR="0008264C" w:rsidRPr="000133E7" w:rsidRDefault="0008264C" w:rsidP="00DA68EB">
            <w:pPr>
              <w:jc w:val="right"/>
            </w:pPr>
            <w:r w:rsidRPr="000133E7">
              <w:t>100,0</w:t>
            </w:r>
          </w:p>
        </w:tc>
      </w:tr>
      <w:tr w:rsidR="0008264C" w:rsidRPr="000133E7" w:rsidTr="00DA68EB">
        <w:trPr>
          <w:trHeight w:val="56"/>
        </w:trPr>
        <w:tc>
          <w:tcPr>
            <w:tcW w:w="7093" w:type="dxa"/>
            <w:shd w:val="clear" w:color="auto" w:fill="auto"/>
            <w:vAlign w:val="center"/>
            <w:hideMark/>
          </w:tcPr>
          <w:p w:rsidR="0008264C" w:rsidRPr="000133E7" w:rsidRDefault="0008264C" w:rsidP="00DA68EB">
            <w:r w:rsidRPr="000133E7">
              <w:t>Резервный фонд администрации муниципального района "Ижемский" по пред</w:t>
            </w:r>
            <w:r w:rsidRPr="000133E7">
              <w:t>у</w:t>
            </w:r>
            <w:r w:rsidRPr="000133E7">
              <w:t xml:space="preserve">преждению и ликвидации чрезвычайных ситуаций и последствий </w:t>
            </w:r>
            <w:r w:rsidRPr="000133E7">
              <w:lastRenderedPageBreak/>
              <w:t>стихийных бедствий</w:t>
            </w:r>
          </w:p>
        </w:tc>
        <w:tc>
          <w:tcPr>
            <w:tcW w:w="993" w:type="dxa"/>
            <w:shd w:val="clear" w:color="auto" w:fill="auto"/>
            <w:vAlign w:val="center"/>
            <w:hideMark/>
          </w:tcPr>
          <w:p w:rsidR="0008264C" w:rsidRPr="000133E7" w:rsidRDefault="0008264C" w:rsidP="00DA68EB">
            <w:pPr>
              <w:jc w:val="right"/>
            </w:pPr>
            <w:r w:rsidRPr="000133E7">
              <w:lastRenderedPageBreak/>
              <w:t>300,0</w:t>
            </w:r>
          </w:p>
        </w:tc>
        <w:tc>
          <w:tcPr>
            <w:tcW w:w="1134" w:type="dxa"/>
            <w:shd w:val="clear" w:color="auto" w:fill="auto"/>
            <w:vAlign w:val="center"/>
            <w:hideMark/>
          </w:tcPr>
          <w:p w:rsidR="0008264C" w:rsidRPr="000133E7" w:rsidRDefault="0008264C" w:rsidP="00DA68EB">
            <w:pPr>
              <w:jc w:val="right"/>
            </w:pPr>
            <w:r w:rsidRPr="000133E7">
              <w:t>300,0</w:t>
            </w:r>
          </w:p>
        </w:tc>
        <w:tc>
          <w:tcPr>
            <w:tcW w:w="1134" w:type="dxa"/>
            <w:shd w:val="clear" w:color="auto" w:fill="auto"/>
            <w:vAlign w:val="center"/>
            <w:hideMark/>
          </w:tcPr>
          <w:p w:rsidR="0008264C" w:rsidRPr="000133E7" w:rsidRDefault="0008264C" w:rsidP="00DA68EB">
            <w:pPr>
              <w:jc w:val="right"/>
            </w:pPr>
            <w:r w:rsidRPr="000133E7">
              <w:t>300,0</w:t>
            </w:r>
          </w:p>
        </w:tc>
      </w:tr>
      <w:tr w:rsidR="0008264C" w:rsidRPr="000133E7" w:rsidTr="00DA68EB">
        <w:trPr>
          <w:trHeight w:val="56"/>
        </w:trPr>
        <w:tc>
          <w:tcPr>
            <w:tcW w:w="7093" w:type="dxa"/>
            <w:shd w:val="clear" w:color="auto" w:fill="auto"/>
            <w:vAlign w:val="center"/>
            <w:hideMark/>
          </w:tcPr>
          <w:p w:rsidR="0008264C" w:rsidRPr="000133E7" w:rsidRDefault="0008264C" w:rsidP="00DA68EB">
            <w:r w:rsidRPr="000133E7">
              <w:lastRenderedPageBreak/>
              <w:t>Условно утверждаемые (утвержденные) ра</w:t>
            </w:r>
            <w:r w:rsidRPr="000133E7">
              <w:t>с</w:t>
            </w:r>
            <w:r w:rsidRPr="000133E7">
              <w:t>ходы</w:t>
            </w:r>
          </w:p>
        </w:tc>
        <w:tc>
          <w:tcPr>
            <w:tcW w:w="993" w:type="dxa"/>
            <w:shd w:val="clear" w:color="auto" w:fill="auto"/>
            <w:vAlign w:val="center"/>
            <w:hideMark/>
          </w:tcPr>
          <w:p w:rsidR="0008264C" w:rsidRPr="000133E7" w:rsidRDefault="0008264C" w:rsidP="00DA68EB">
            <w:pPr>
              <w:jc w:val="right"/>
            </w:pPr>
            <w:r w:rsidRPr="000133E7">
              <w:t>0,0</w:t>
            </w:r>
          </w:p>
        </w:tc>
        <w:tc>
          <w:tcPr>
            <w:tcW w:w="1134" w:type="dxa"/>
            <w:shd w:val="clear" w:color="auto" w:fill="auto"/>
            <w:vAlign w:val="center"/>
            <w:hideMark/>
          </w:tcPr>
          <w:p w:rsidR="0008264C" w:rsidRPr="000133E7" w:rsidRDefault="0008264C" w:rsidP="00DA68EB">
            <w:pPr>
              <w:jc w:val="right"/>
            </w:pPr>
            <w:r w:rsidRPr="000133E7">
              <w:t>10 400,0</w:t>
            </w:r>
          </w:p>
        </w:tc>
        <w:tc>
          <w:tcPr>
            <w:tcW w:w="1134" w:type="dxa"/>
            <w:shd w:val="clear" w:color="auto" w:fill="auto"/>
            <w:vAlign w:val="center"/>
            <w:hideMark/>
          </w:tcPr>
          <w:p w:rsidR="0008264C" w:rsidRPr="000133E7" w:rsidRDefault="0008264C" w:rsidP="00DA68EB">
            <w:pPr>
              <w:jc w:val="right"/>
            </w:pPr>
            <w:r w:rsidRPr="000133E7">
              <w:t>21 700,0</w:t>
            </w:r>
          </w:p>
        </w:tc>
      </w:tr>
    </w:tbl>
    <w:p w:rsidR="00D97FA3" w:rsidRPr="00D97FA3" w:rsidRDefault="00D97FA3" w:rsidP="00BF42EF">
      <w:pPr>
        <w:spacing w:before="60" w:line="276" w:lineRule="auto"/>
        <w:ind w:firstLine="709"/>
        <w:jc w:val="both"/>
        <w:rPr>
          <w:sz w:val="22"/>
          <w:szCs w:val="22"/>
        </w:rPr>
      </w:pPr>
      <w:r>
        <w:rPr>
          <w:sz w:val="22"/>
          <w:szCs w:val="22"/>
        </w:rPr>
        <w:t xml:space="preserve">                           </w:t>
      </w:r>
    </w:p>
    <w:p w:rsidR="00BF42EF" w:rsidRPr="003C2F9B" w:rsidRDefault="003C2F9B" w:rsidP="00BF42EF">
      <w:pPr>
        <w:spacing w:before="60"/>
        <w:ind w:firstLine="709"/>
        <w:jc w:val="center"/>
        <w:rPr>
          <w:b/>
          <w:sz w:val="26"/>
          <w:szCs w:val="26"/>
          <w:u w:val="single"/>
        </w:rPr>
      </w:pPr>
      <w:r>
        <w:rPr>
          <w:b/>
          <w:sz w:val="26"/>
          <w:szCs w:val="26"/>
          <w:u w:val="single"/>
        </w:rPr>
        <w:t>6</w:t>
      </w:r>
      <w:r w:rsidR="00BF42EF" w:rsidRPr="003C2F9B">
        <w:rPr>
          <w:b/>
          <w:sz w:val="26"/>
          <w:szCs w:val="26"/>
          <w:u w:val="single"/>
        </w:rPr>
        <w:t>.</w:t>
      </w:r>
      <w:r w:rsidR="00131258">
        <w:rPr>
          <w:b/>
          <w:sz w:val="26"/>
          <w:szCs w:val="26"/>
          <w:u w:val="single"/>
        </w:rPr>
        <w:t xml:space="preserve"> </w:t>
      </w:r>
      <w:r w:rsidR="00131258" w:rsidRPr="004B4C02">
        <w:rPr>
          <w:b/>
          <w:sz w:val="26"/>
          <w:szCs w:val="26"/>
          <w:u w:val="single"/>
        </w:rPr>
        <w:t>Капитальн</w:t>
      </w:r>
      <w:r w:rsidR="004B4C02" w:rsidRPr="004B4C02">
        <w:rPr>
          <w:b/>
          <w:sz w:val="26"/>
          <w:szCs w:val="26"/>
          <w:u w:val="single"/>
        </w:rPr>
        <w:t>о</w:t>
      </w:r>
      <w:r w:rsidR="00131258" w:rsidRPr="004B4C02">
        <w:rPr>
          <w:b/>
          <w:sz w:val="26"/>
          <w:szCs w:val="26"/>
          <w:u w:val="single"/>
        </w:rPr>
        <w:t xml:space="preserve">е </w:t>
      </w:r>
      <w:r w:rsidR="004B4C02" w:rsidRPr="004B4C02">
        <w:rPr>
          <w:b/>
          <w:sz w:val="26"/>
          <w:szCs w:val="26"/>
          <w:u w:val="single"/>
        </w:rPr>
        <w:t xml:space="preserve">строительство (реконструкция) </w:t>
      </w:r>
      <w:r w:rsidR="00131258" w:rsidRPr="004B4C02">
        <w:rPr>
          <w:b/>
          <w:sz w:val="26"/>
          <w:szCs w:val="26"/>
          <w:u w:val="single"/>
        </w:rPr>
        <w:t>объект</w:t>
      </w:r>
      <w:r w:rsidR="004B4C02" w:rsidRPr="004B4C02">
        <w:rPr>
          <w:b/>
          <w:sz w:val="26"/>
          <w:szCs w:val="26"/>
          <w:u w:val="single"/>
        </w:rPr>
        <w:t>ов</w:t>
      </w:r>
      <w:r w:rsidR="00131258" w:rsidRPr="004B4C02">
        <w:rPr>
          <w:b/>
          <w:sz w:val="26"/>
          <w:szCs w:val="26"/>
          <w:u w:val="single"/>
        </w:rPr>
        <w:t xml:space="preserve"> муниципальной собственности</w:t>
      </w:r>
      <w:r w:rsidR="00BF42EF" w:rsidRPr="004B4C02">
        <w:rPr>
          <w:b/>
          <w:sz w:val="26"/>
          <w:szCs w:val="26"/>
          <w:u w:val="single"/>
        </w:rPr>
        <w:t>.</w:t>
      </w:r>
    </w:p>
    <w:p w:rsidR="00BF42EF" w:rsidRPr="004D66F2" w:rsidRDefault="00BF42EF" w:rsidP="001C6898">
      <w:pPr>
        <w:spacing w:before="60"/>
        <w:ind w:firstLine="709"/>
        <w:jc w:val="center"/>
        <w:rPr>
          <w:b/>
          <w:sz w:val="28"/>
          <w:szCs w:val="28"/>
          <w:u w:val="single"/>
        </w:rPr>
      </w:pPr>
    </w:p>
    <w:p w:rsidR="008F3D3F" w:rsidRPr="00AD2DAD" w:rsidRDefault="008F3D3F" w:rsidP="00AD2DAD">
      <w:pPr>
        <w:spacing w:line="276" w:lineRule="auto"/>
        <w:ind w:firstLine="709"/>
        <w:jc w:val="both"/>
        <w:rPr>
          <w:sz w:val="24"/>
          <w:szCs w:val="24"/>
        </w:rPr>
      </w:pPr>
      <w:r w:rsidRPr="00AD2DAD">
        <w:rPr>
          <w:sz w:val="24"/>
          <w:szCs w:val="24"/>
        </w:rPr>
        <w:t xml:space="preserve">В соответствие со статьей 12 Положения о бюджетном процессе одновременно с </w:t>
      </w:r>
      <w:r w:rsidR="007B706B">
        <w:rPr>
          <w:sz w:val="24"/>
          <w:szCs w:val="24"/>
        </w:rPr>
        <w:t>П</w:t>
      </w:r>
      <w:r w:rsidRPr="00AD2DAD">
        <w:rPr>
          <w:sz w:val="24"/>
          <w:szCs w:val="24"/>
        </w:rPr>
        <w:t xml:space="preserve">роектом </w:t>
      </w:r>
      <w:r w:rsidR="007B706B">
        <w:rPr>
          <w:sz w:val="24"/>
          <w:szCs w:val="24"/>
        </w:rPr>
        <w:t>бюджета района на 201</w:t>
      </w:r>
      <w:r w:rsidR="00D67154">
        <w:rPr>
          <w:sz w:val="24"/>
          <w:szCs w:val="24"/>
        </w:rPr>
        <w:t>9</w:t>
      </w:r>
      <w:r w:rsidR="007B706B">
        <w:rPr>
          <w:sz w:val="24"/>
          <w:szCs w:val="24"/>
        </w:rPr>
        <w:t>-202</w:t>
      </w:r>
      <w:r w:rsidR="00D67154">
        <w:rPr>
          <w:sz w:val="24"/>
          <w:szCs w:val="24"/>
        </w:rPr>
        <w:t>1</w:t>
      </w:r>
      <w:r w:rsidR="007B706B">
        <w:rPr>
          <w:sz w:val="24"/>
          <w:szCs w:val="24"/>
        </w:rPr>
        <w:t xml:space="preserve"> годы</w:t>
      </w:r>
      <w:r w:rsidRPr="00AD2DAD">
        <w:rPr>
          <w:sz w:val="24"/>
          <w:szCs w:val="24"/>
        </w:rPr>
        <w:t xml:space="preserve"> представлен</w:t>
      </w:r>
      <w:r w:rsidR="00DF0FC2">
        <w:rPr>
          <w:sz w:val="24"/>
          <w:szCs w:val="24"/>
        </w:rPr>
        <w:t>ы</w:t>
      </w:r>
      <w:r w:rsidRPr="00AD2DAD">
        <w:rPr>
          <w:sz w:val="24"/>
          <w:szCs w:val="24"/>
        </w:rPr>
        <w:t xml:space="preserve"> </w:t>
      </w:r>
      <w:r w:rsidR="007B706B">
        <w:rPr>
          <w:sz w:val="24"/>
          <w:szCs w:val="24"/>
        </w:rPr>
        <w:t>сводны</w:t>
      </w:r>
      <w:r w:rsidR="00DF0FC2">
        <w:rPr>
          <w:sz w:val="24"/>
          <w:szCs w:val="24"/>
        </w:rPr>
        <w:t>е</w:t>
      </w:r>
      <w:r w:rsidRPr="00AD2DAD">
        <w:rPr>
          <w:sz w:val="24"/>
          <w:szCs w:val="24"/>
        </w:rPr>
        <w:t xml:space="preserve"> перечн</w:t>
      </w:r>
      <w:r w:rsidR="00DF0FC2">
        <w:rPr>
          <w:sz w:val="24"/>
          <w:szCs w:val="24"/>
        </w:rPr>
        <w:t>и</w:t>
      </w:r>
      <w:r w:rsidR="007B706B">
        <w:rPr>
          <w:sz w:val="24"/>
          <w:szCs w:val="24"/>
        </w:rPr>
        <w:t xml:space="preserve"> проектируемых объектов</w:t>
      </w:r>
      <w:r w:rsidR="00DF0FC2">
        <w:rPr>
          <w:sz w:val="24"/>
          <w:szCs w:val="24"/>
        </w:rPr>
        <w:t>, объектов капитального строительства (реконструкции) для муниципальных нужд,</w:t>
      </w:r>
      <w:r w:rsidR="007B706B">
        <w:rPr>
          <w:sz w:val="24"/>
          <w:szCs w:val="24"/>
        </w:rPr>
        <w:t xml:space="preserve"> </w:t>
      </w:r>
      <w:r w:rsidRPr="00AD2DAD">
        <w:rPr>
          <w:sz w:val="24"/>
          <w:szCs w:val="24"/>
        </w:rPr>
        <w:t xml:space="preserve">подлежащих строительству в </w:t>
      </w:r>
      <w:r w:rsidR="007B706B">
        <w:rPr>
          <w:sz w:val="24"/>
          <w:szCs w:val="24"/>
        </w:rPr>
        <w:t>201</w:t>
      </w:r>
      <w:r w:rsidR="00ED6F63">
        <w:rPr>
          <w:sz w:val="24"/>
          <w:szCs w:val="24"/>
        </w:rPr>
        <w:t>9</w:t>
      </w:r>
      <w:r w:rsidR="007B706B">
        <w:rPr>
          <w:sz w:val="24"/>
          <w:szCs w:val="24"/>
        </w:rPr>
        <w:t>-202</w:t>
      </w:r>
      <w:r w:rsidR="00ED6F63">
        <w:rPr>
          <w:sz w:val="24"/>
          <w:szCs w:val="24"/>
        </w:rPr>
        <w:t>1</w:t>
      </w:r>
      <w:r w:rsidR="007B706B">
        <w:rPr>
          <w:sz w:val="24"/>
          <w:szCs w:val="24"/>
        </w:rPr>
        <w:t xml:space="preserve"> годы</w:t>
      </w:r>
      <w:r w:rsidRPr="00AD2DAD">
        <w:rPr>
          <w:sz w:val="24"/>
          <w:szCs w:val="24"/>
        </w:rPr>
        <w:t>, финансируемых за счет средств бюджета муниципального образования муниципального района «Ижемский».</w:t>
      </w:r>
      <w:r w:rsidR="00783198">
        <w:rPr>
          <w:sz w:val="24"/>
          <w:szCs w:val="24"/>
        </w:rPr>
        <w:t xml:space="preserve"> </w:t>
      </w:r>
    </w:p>
    <w:p w:rsidR="00B55002" w:rsidRPr="00AD2DAD" w:rsidRDefault="008F3D3F" w:rsidP="00AD2DAD">
      <w:pPr>
        <w:spacing w:before="60" w:line="276" w:lineRule="auto"/>
        <w:ind w:firstLine="709"/>
        <w:jc w:val="both"/>
        <w:rPr>
          <w:i/>
          <w:sz w:val="24"/>
          <w:szCs w:val="24"/>
          <w:u w:val="single"/>
        </w:rPr>
      </w:pPr>
      <w:r w:rsidRPr="00AD2DAD">
        <w:rPr>
          <w:sz w:val="24"/>
          <w:szCs w:val="24"/>
        </w:rPr>
        <w:t>П</w:t>
      </w:r>
      <w:r w:rsidR="00EA1F34" w:rsidRPr="00AD2DAD">
        <w:rPr>
          <w:sz w:val="24"/>
          <w:szCs w:val="24"/>
        </w:rPr>
        <w:t xml:space="preserve">еречень </w:t>
      </w:r>
      <w:r w:rsidR="00986A57">
        <w:rPr>
          <w:sz w:val="24"/>
          <w:szCs w:val="24"/>
        </w:rPr>
        <w:t>объектов для муниципальных нужд</w:t>
      </w:r>
      <w:r w:rsidR="00EA1F34" w:rsidRPr="00AD2DAD">
        <w:rPr>
          <w:sz w:val="24"/>
          <w:szCs w:val="24"/>
        </w:rPr>
        <w:t xml:space="preserve"> </w:t>
      </w:r>
      <w:r w:rsidRPr="00AD2DAD">
        <w:rPr>
          <w:sz w:val="24"/>
          <w:szCs w:val="24"/>
        </w:rPr>
        <w:t>в</w:t>
      </w:r>
      <w:r w:rsidR="00EA1F34" w:rsidRPr="00AD2DAD">
        <w:rPr>
          <w:sz w:val="24"/>
          <w:szCs w:val="24"/>
        </w:rPr>
        <w:t xml:space="preserve"> 201</w:t>
      </w:r>
      <w:r w:rsidR="00986A57">
        <w:rPr>
          <w:sz w:val="24"/>
          <w:szCs w:val="24"/>
        </w:rPr>
        <w:t>9</w:t>
      </w:r>
      <w:r w:rsidR="00EA1F34" w:rsidRPr="00AD2DAD">
        <w:rPr>
          <w:sz w:val="24"/>
          <w:szCs w:val="24"/>
        </w:rPr>
        <w:t xml:space="preserve"> год</w:t>
      </w:r>
      <w:r w:rsidRPr="00AD2DAD">
        <w:rPr>
          <w:sz w:val="24"/>
          <w:szCs w:val="24"/>
        </w:rPr>
        <w:t>у</w:t>
      </w:r>
      <w:r w:rsidR="00EA1F34" w:rsidRPr="00AD2DAD">
        <w:rPr>
          <w:sz w:val="24"/>
          <w:szCs w:val="24"/>
        </w:rPr>
        <w:t xml:space="preserve"> и планов</w:t>
      </w:r>
      <w:r w:rsidRPr="00AD2DAD">
        <w:rPr>
          <w:sz w:val="24"/>
          <w:szCs w:val="24"/>
        </w:rPr>
        <w:t>ом</w:t>
      </w:r>
      <w:r w:rsidR="00EA1F34" w:rsidRPr="00AD2DAD">
        <w:rPr>
          <w:sz w:val="24"/>
          <w:szCs w:val="24"/>
        </w:rPr>
        <w:t xml:space="preserve"> период</w:t>
      </w:r>
      <w:r w:rsidRPr="00AD2DAD">
        <w:rPr>
          <w:sz w:val="24"/>
          <w:szCs w:val="24"/>
        </w:rPr>
        <w:t>е</w:t>
      </w:r>
      <w:r w:rsidR="00986A57">
        <w:rPr>
          <w:sz w:val="24"/>
          <w:szCs w:val="24"/>
        </w:rPr>
        <w:t xml:space="preserve"> 2020</w:t>
      </w:r>
      <w:r w:rsidRPr="00AD2DAD">
        <w:rPr>
          <w:sz w:val="24"/>
          <w:szCs w:val="24"/>
        </w:rPr>
        <w:t xml:space="preserve"> и </w:t>
      </w:r>
      <w:r w:rsidR="00EA1F34" w:rsidRPr="00AD2DAD">
        <w:rPr>
          <w:sz w:val="24"/>
          <w:szCs w:val="24"/>
        </w:rPr>
        <w:t>20</w:t>
      </w:r>
      <w:r w:rsidR="007B706B">
        <w:rPr>
          <w:sz w:val="24"/>
          <w:szCs w:val="24"/>
        </w:rPr>
        <w:t>2</w:t>
      </w:r>
      <w:r w:rsidR="00986A57">
        <w:rPr>
          <w:sz w:val="24"/>
          <w:szCs w:val="24"/>
        </w:rPr>
        <w:t>1</w:t>
      </w:r>
      <w:r w:rsidR="00EA1F34" w:rsidRPr="00AD2DAD">
        <w:rPr>
          <w:sz w:val="24"/>
          <w:szCs w:val="24"/>
        </w:rPr>
        <w:t xml:space="preserve"> годов</w:t>
      </w:r>
      <w:r w:rsidRPr="00AD2DAD">
        <w:rPr>
          <w:sz w:val="24"/>
          <w:szCs w:val="24"/>
        </w:rPr>
        <w:t xml:space="preserve"> представлен в таблице № 1</w:t>
      </w:r>
      <w:r w:rsidR="009820FF">
        <w:rPr>
          <w:sz w:val="24"/>
          <w:szCs w:val="24"/>
        </w:rPr>
        <w:t>1</w:t>
      </w:r>
      <w:r w:rsidRPr="00AD2DAD">
        <w:rPr>
          <w:sz w:val="24"/>
          <w:szCs w:val="24"/>
        </w:rPr>
        <w:t>.</w:t>
      </w:r>
    </w:p>
    <w:p w:rsidR="00B55002" w:rsidRPr="00B55002" w:rsidRDefault="008F3D3F" w:rsidP="001C6898">
      <w:pPr>
        <w:spacing w:before="60"/>
        <w:ind w:firstLine="709"/>
        <w:jc w:val="right"/>
      </w:pPr>
      <w:r>
        <w:rPr>
          <w:sz w:val="22"/>
          <w:szCs w:val="22"/>
        </w:rPr>
        <w:t>Т</w:t>
      </w:r>
      <w:r w:rsidR="00B55002" w:rsidRPr="00B55002">
        <w:rPr>
          <w:sz w:val="22"/>
          <w:szCs w:val="22"/>
        </w:rPr>
        <w:t xml:space="preserve">аблица  № </w:t>
      </w:r>
      <w:r w:rsidR="00995E7C">
        <w:rPr>
          <w:sz w:val="22"/>
          <w:szCs w:val="22"/>
        </w:rPr>
        <w:t>1</w:t>
      </w:r>
      <w:r w:rsidR="009820FF">
        <w:rPr>
          <w:sz w:val="22"/>
          <w:szCs w:val="22"/>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
        <w:gridCol w:w="2942"/>
        <w:gridCol w:w="2529"/>
        <w:gridCol w:w="1129"/>
        <w:gridCol w:w="1132"/>
        <w:gridCol w:w="1059"/>
        <w:gridCol w:w="1099"/>
      </w:tblGrid>
      <w:tr w:rsidR="00FB7AB9" w:rsidRPr="00B55002" w:rsidTr="002844EF">
        <w:trPr>
          <w:trHeight w:val="315"/>
        </w:trPr>
        <w:tc>
          <w:tcPr>
            <w:tcW w:w="532" w:type="dxa"/>
            <w:vMerge w:val="restart"/>
          </w:tcPr>
          <w:p w:rsidR="00FB7AB9" w:rsidRPr="008F3D3F" w:rsidRDefault="00FB7AB9" w:rsidP="001C6898">
            <w:pPr>
              <w:spacing w:before="60"/>
              <w:jc w:val="both"/>
            </w:pPr>
            <w:r w:rsidRPr="008F3D3F">
              <w:t>№ п/п</w:t>
            </w:r>
          </w:p>
        </w:tc>
        <w:tc>
          <w:tcPr>
            <w:tcW w:w="2942" w:type="dxa"/>
            <w:vMerge w:val="restart"/>
          </w:tcPr>
          <w:p w:rsidR="00FB7AB9" w:rsidRPr="008F3D3F" w:rsidRDefault="00FB7AB9" w:rsidP="001C6898">
            <w:pPr>
              <w:spacing w:before="60"/>
              <w:jc w:val="both"/>
            </w:pPr>
            <w:r w:rsidRPr="008F3D3F">
              <w:t>Наименование объектов</w:t>
            </w:r>
          </w:p>
        </w:tc>
        <w:tc>
          <w:tcPr>
            <w:tcW w:w="2529" w:type="dxa"/>
            <w:tcBorders>
              <w:bottom w:val="nil"/>
            </w:tcBorders>
          </w:tcPr>
          <w:p w:rsidR="00FB7AB9" w:rsidRPr="008F3D3F" w:rsidRDefault="00FB7AB9" w:rsidP="001C6898">
            <w:pPr>
              <w:spacing w:before="60"/>
              <w:jc w:val="both"/>
            </w:pPr>
          </w:p>
        </w:tc>
        <w:tc>
          <w:tcPr>
            <w:tcW w:w="4419" w:type="dxa"/>
            <w:gridSpan w:val="4"/>
          </w:tcPr>
          <w:p w:rsidR="00FB7AB9" w:rsidRPr="008F3D3F" w:rsidRDefault="00FB7AB9" w:rsidP="001C6898">
            <w:pPr>
              <w:spacing w:before="60"/>
              <w:jc w:val="both"/>
            </w:pPr>
            <w:r w:rsidRPr="008F3D3F">
              <w:t>Бюджет МР «Ижемский»</w:t>
            </w:r>
            <w:r w:rsidR="008F3D3F">
              <w:t xml:space="preserve"> (в тыс.руб.)</w:t>
            </w:r>
          </w:p>
        </w:tc>
      </w:tr>
      <w:tr w:rsidR="0042382E" w:rsidRPr="00B55002" w:rsidTr="002844EF">
        <w:trPr>
          <w:trHeight w:val="345"/>
        </w:trPr>
        <w:tc>
          <w:tcPr>
            <w:tcW w:w="532" w:type="dxa"/>
            <w:vMerge/>
          </w:tcPr>
          <w:p w:rsidR="00FB7AB9" w:rsidRPr="008F3D3F" w:rsidRDefault="00FB7AB9" w:rsidP="001C6898">
            <w:pPr>
              <w:spacing w:before="60"/>
              <w:jc w:val="both"/>
            </w:pPr>
          </w:p>
        </w:tc>
        <w:tc>
          <w:tcPr>
            <w:tcW w:w="2942" w:type="dxa"/>
            <w:vMerge/>
          </w:tcPr>
          <w:p w:rsidR="00FB7AB9" w:rsidRPr="008F3D3F" w:rsidRDefault="00FB7AB9" w:rsidP="001C6898">
            <w:pPr>
              <w:spacing w:before="60"/>
              <w:jc w:val="both"/>
            </w:pPr>
          </w:p>
        </w:tc>
        <w:tc>
          <w:tcPr>
            <w:tcW w:w="2529" w:type="dxa"/>
            <w:tcBorders>
              <w:top w:val="nil"/>
            </w:tcBorders>
          </w:tcPr>
          <w:p w:rsidR="00FB7AB9" w:rsidRPr="008F3D3F" w:rsidRDefault="00FB7AB9" w:rsidP="001C6898">
            <w:pPr>
              <w:spacing w:before="60"/>
              <w:jc w:val="both"/>
            </w:pPr>
            <w:r w:rsidRPr="008F3D3F">
              <w:t>Муниципальная программа</w:t>
            </w:r>
          </w:p>
        </w:tc>
        <w:tc>
          <w:tcPr>
            <w:tcW w:w="1129" w:type="dxa"/>
          </w:tcPr>
          <w:p w:rsidR="00FB7AB9" w:rsidRPr="008F3D3F" w:rsidRDefault="00FB7AB9" w:rsidP="001C6898">
            <w:pPr>
              <w:spacing w:before="60"/>
              <w:jc w:val="both"/>
            </w:pPr>
            <w:r w:rsidRPr="008F3D3F">
              <w:t>Всего</w:t>
            </w:r>
          </w:p>
        </w:tc>
        <w:tc>
          <w:tcPr>
            <w:tcW w:w="1132" w:type="dxa"/>
          </w:tcPr>
          <w:p w:rsidR="00FB7AB9" w:rsidRPr="008F3D3F" w:rsidRDefault="0042382E" w:rsidP="00D0578E">
            <w:pPr>
              <w:spacing w:before="60"/>
              <w:jc w:val="both"/>
            </w:pPr>
            <w:r>
              <w:t xml:space="preserve">лимит вложений </w:t>
            </w:r>
            <w:r w:rsidR="00FB7AB9" w:rsidRPr="008F3D3F">
              <w:t>на 201</w:t>
            </w:r>
            <w:r w:rsidR="002844EF">
              <w:t>9</w:t>
            </w:r>
            <w:r w:rsidR="00FB7AB9" w:rsidRPr="008F3D3F">
              <w:t xml:space="preserve"> год</w:t>
            </w:r>
          </w:p>
        </w:tc>
        <w:tc>
          <w:tcPr>
            <w:tcW w:w="1059" w:type="dxa"/>
          </w:tcPr>
          <w:p w:rsidR="00FB7AB9" w:rsidRPr="008F3D3F" w:rsidRDefault="0042382E" w:rsidP="002844EF">
            <w:pPr>
              <w:spacing w:before="60"/>
              <w:jc w:val="both"/>
            </w:pPr>
            <w:r>
              <w:t>лимит вложений</w:t>
            </w:r>
            <w:r w:rsidRPr="008F3D3F">
              <w:t xml:space="preserve"> </w:t>
            </w:r>
            <w:r w:rsidR="002844EF">
              <w:t>на 2020</w:t>
            </w:r>
            <w:r w:rsidR="00FB7AB9" w:rsidRPr="008F3D3F">
              <w:t xml:space="preserve"> год </w:t>
            </w:r>
          </w:p>
        </w:tc>
        <w:tc>
          <w:tcPr>
            <w:tcW w:w="1099" w:type="dxa"/>
          </w:tcPr>
          <w:p w:rsidR="00FB7AB9" w:rsidRPr="008F3D3F" w:rsidRDefault="0042382E" w:rsidP="002844EF">
            <w:pPr>
              <w:spacing w:before="60"/>
              <w:jc w:val="both"/>
            </w:pPr>
            <w:r>
              <w:t>лимит вложений</w:t>
            </w:r>
            <w:r w:rsidRPr="008F3D3F">
              <w:t xml:space="preserve"> </w:t>
            </w:r>
            <w:r w:rsidR="00FB7AB9" w:rsidRPr="008F3D3F">
              <w:t>на 20</w:t>
            </w:r>
            <w:r w:rsidR="00D0578E">
              <w:t>2</w:t>
            </w:r>
            <w:r w:rsidR="002844EF">
              <w:t>1</w:t>
            </w:r>
            <w:r w:rsidR="00FB7AB9" w:rsidRPr="008F3D3F">
              <w:t xml:space="preserve"> год</w:t>
            </w:r>
          </w:p>
        </w:tc>
      </w:tr>
      <w:tr w:rsidR="0042382E" w:rsidRPr="00B55002" w:rsidTr="002844EF">
        <w:tc>
          <w:tcPr>
            <w:tcW w:w="532" w:type="dxa"/>
          </w:tcPr>
          <w:p w:rsidR="00FB7AB9" w:rsidRPr="008F3D3F" w:rsidRDefault="002844EF" w:rsidP="001C6898">
            <w:pPr>
              <w:spacing w:before="60"/>
              <w:jc w:val="both"/>
            </w:pPr>
            <w:r>
              <w:t>1</w:t>
            </w:r>
          </w:p>
        </w:tc>
        <w:tc>
          <w:tcPr>
            <w:tcW w:w="2942" w:type="dxa"/>
          </w:tcPr>
          <w:p w:rsidR="00FB7AB9" w:rsidRPr="008F3D3F" w:rsidRDefault="00F01E09" w:rsidP="00DF0FC2">
            <w:pPr>
              <w:spacing w:before="60"/>
              <w:jc w:val="both"/>
            </w:pPr>
            <w:r>
              <w:t>Проектирование</w:t>
            </w:r>
            <w:r w:rsidR="00ED6F63">
              <w:t xml:space="preserve"> и проведение</w:t>
            </w:r>
            <w:r w:rsidR="00DF0FC2">
              <w:t xml:space="preserve"> государственной экспертизы</w:t>
            </w:r>
            <w:r w:rsidR="002D6A88">
              <w:t xml:space="preserve"> объекта «</w:t>
            </w:r>
            <w:r>
              <w:t>Строительство артезианской скважины в с. К</w:t>
            </w:r>
            <w:r w:rsidR="00DF0FC2">
              <w:t>ипиево</w:t>
            </w:r>
            <w:r w:rsidR="002D6A88">
              <w:t>»</w:t>
            </w:r>
          </w:p>
        </w:tc>
        <w:tc>
          <w:tcPr>
            <w:tcW w:w="2529" w:type="dxa"/>
          </w:tcPr>
          <w:p w:rsidR="00FB7AB9" w:rsidRPr="008F3D3F" w:rsidRDefault="00FB7AB9" w:rsidP="001C6898">
            <w:pPr>
              <w:spacing w:before="60"/>
              <w:jc w:val="both"/>
            </w:pPr>
            <w:r w:rsidRPr="008F3D3F">
              <w:t>«</w:t>
            </w:r>
            <w:r w:rsidR="002D6A88" w:rsidRPr="008F3D3F">
              <w:t>Территориальное развитие»</w:t>
            </w:r>
          </w:p>
        </w:tc>
        <w:tc>
          <w:tcPr>
            <w:tcW w:w="1129" w:type="dxa"/>
          </w:tcPr>
          <w:p w:rsidR="00FB7AB9" w:rsidRPr="002D6A88" w:rsidRDefault="002844EF" w:rsidP="00F01E09">
            <w:pPr>
              <w:spacing w:before="60"/>
              <w:jc w:val="both"/>
              <w:rPr>
                <w:b/>
              </w:rPr>
            </w:pPr>
            <w:r>
              <w:rPr>
                <w:b/>
              </w:rPr>
              <w:t>2</w:t>
            </w:r>
            <w:r w:rsidR="002D6A88">
              <w:rPr>
                <w:b/>
              </w:rPr>
              <w:t> </w:t>
            </w:r>
            <w:r w:rsidR="00F01E09">
              <w:rPr>
                <w:b/>
              </w:rPr>
              <w:t>0</w:t>
            </w:r>
            <w:r w:rsidR="002D6A88">
              <w:rPr>
                <w:b/>
              </w:rPr>
              <w:t>00,</w:t>
            </w:r>
            <w:r w:rsidR="00F01E09">
              <w:rPr>
                <w:b/>
              </w:rPr>
              <w:t>0</w:t>
            </w:r>
          </w:p>
        </w:tc>
        <w:tc>
          <w:tcPr>
            <w:tcW w:w="1132" w:type="dxa"/>
          </w:tcPr>
          <w:p w:rsidR="00FB7AB9" w:rsidRPr="008F3D3F" w:rsidRDefault="002844EF" w:rsidP="00DF0FC2">
            <w:pPr>
              <w:spacing w:before="60"/>
              <w:jc w:val="both"/>
            </w:pPr>
            <w:r>
              <w:t>2</w:t>
            </w:r>
            <w:r w:rsidR="00DF0FC2">
              <w:t xml:space="preserve"> 000</w:t>
            </w:r>
            <w:r w:rsidR="00F01E09">
              <w:t>,0</w:t>
            </w:r>
          </w:p>
        </w:tc>
        <w:tc>
          <w:tcPr>
            <w:tcW w:w="1059" w:type="dxa"/>
          </w:tcPr>
          <w:p w:rsidR="00FB7AB9" w:rsidRPr="008F3D3F" w:rsidRDefault="00F01E09" w:rsidP="001C6898">
            <w:pPr>
              <w:spacing w:before="60"/>
              <w:jc w:val="both"/>
            </w:pPr>
            <w:r>
              <w:t>0,0</w:t>
            </w:r>
          </w:p>
        </w:tc>
        <w:tc>
          <w:tcPr>
            <w:tcW w:w="1099" w:type="dxa"/>
          </w:tcPr>
          <w:p w:rsidR="00FB7AB9" w:rsidRPr="008F3D3F" w:rsidRDefault="002D6A88" w:rsidP="001C6898">
            <w:pPr>
              <w:spacing w:before="60"/>
              <w:jc w:val="both"/>
            </w:pPr>
            <w:r>
              <w:t>0,0</w:t>
            </w:r>
          </w:p>
        </w:tc>
      </w:tr>
      <w:tr w:rsidR="0042382E" w:rsidRPr="00B55002" w:rsidTr="002844EF">
        <w:tc>
          <w:tcPr>
            <w:tcW w:w="532" w:type="dxa"/>
          </w:tcPr>
          <w:p w:rsidR="00FB7AB9" w:rsidRPr="008F3D3F" w:rsidRDefault="002844EF" w:rsidP="001C6898">
            <w:pPr>
              <w:spacing w:before="60"/>
              <w:jc w:val="both"/>
            </w:pPr>
            <w:r>
              <w:t>2</w:t>
            </w:r>
          </w:p>
        </w:tc>
        <w:tc>
          <w:tcPr>
            <w:tcW w:w="2942" w:type="dxa"/>
          </w:tcPr>
          <w:p w:rsidR="00FB7AB9" w:rsidRPr="008F3D3F" w:rsidRDefault="00F01E09" w:rsidP="002844EF">
            <w:pPr>
              <w:spacing w:before="60"/>
              <w:jc w:val="both"/>
            </w:pPr>
            <w:r>
              <w:t>Проектирование</w:t>
            </w:r>
            <w:r w:rsidR="002844EF">
              <w:t xml:space="preserve"> и проведение государственной экспертизы</w:t>
            </w:r>
            <w:r w:rsidR="002D6A88">
              <w:t xml:space="preserve"> объекта «</w:t>
            </w:r>
            <w:r>
              <w:t xml:space="preserve">Строительство </w:t>
            </w:r>
            <w:r w:rsidR="002844EF">
              <w:t>школы в с. Ижма</w:t>
            </w:r>
            <w:r w:rsidR="002D6A88">
              <w:t>»</w:t>
            </w:r>
          </w:p>
        </w:tc>
        <w:tc>
          <w:tcPr>
            <w:tcW w:w="2529" w:type="dxa"/>
          </w:tcPr>
          <w:p w:rsidR="00FB7AB9" w:rsidRPr="008F3D3F" w:rsidRDefault="002D6A88" w:rsidP="00F01E09">
            <w:pPr>
              <w:spacing w:before="60"/>
              <w:jc w:val="both"/>
            </w:pPr>
            <w:r w:rsidRPr="008F3D3F">
              <w:t>«</w:t>
            </w:r>
            <w:r w:rsidR="00F01E09">
              <w:t>Развитие образования</w:t>
            </w:r>
            <w:r w:rsidRPr="008F3D3F">
              <w:t>»</w:t>
            </w:r>
          </w:p>
        </w:tc>
        <w:tc>
          <w:tcPr>
            <w:tcW w:w="1129" w:type="dxa"/>
          </w:tcPr>
          <w:p w:rsidR="00FB7AB9" w:rsidRPr="002D6A88" w:rsidRDefault="002844EF" w:rsidP="001C6898">
            <w:pPr>
              <w:spacing w:before="60"/>
              <w:jc w:val="both"/>
              <w:rPr>
                <w:b/>
              </w:rPr>
            </w:pPr>
            <w:r>
              <w:rPr>
                <w:b/>
              </w:rPr>
              <w:t>5 000,0</w:t>
            </w:r>
          </w:p>
        </w:tc>
        <w:tc>
          <w:tcPr>
            <w:tcW w:w="1132" w:type="dxa"/>
          </w:tcPr>
          <w:p w:rsidR="00FB7AB9" w:rsidRPr="008F3D3F" w:rsidRDefault="002844EF" w:rsidP="001C6898">
            <w:pPr>
              <w:spacing w:before="60"/>
              <w:jc w:val="both"/>
            </w:pPr>
            <w:r>
              <w:t>5 000,0</w:t>
            </w:r>
          </w:p>
        </w:tc>
        <w:tc>
          <w:tcPr>
            <w:tcW w:w="1059" w:type="dxa"/>
          </w:tcPr>
          <w:p w:rsidR="00FB7AB9" w:rsidRPr="008F3D3F" w:rsidRDefault="00F01E09" w:rsidP="00F01E09">
            <w:pPr>
              <w:spacing w:before="60"/>
              <w:jc w:val="both"/>
            </w:pPr>
            <w:r>
              <w:t>0</w:t>
            </w:r>
            <w:r w:rsidR="002D6A88">
              <w:t>,0</w:t>
            </w:r>
          </w:p>
        </w:tc>
        <w:tc>
          <w:tcPr>
            <w:tcW w:w="1099" w:type="dxa"/>
          </w:tcPr>
          <w:p w:rsidR="00FB7AB9" w:rsidRPr="008F3D3F" w:rsidRDefault="00FB7AB9" w:rsidP="001C6898">
            <w:pPr>
              <w:spacing w:before="60"/>
              <w:jc w:val="both"/>
            </w:pPr>
            <w:r w:rsidRPr="008F3D3F">
              <w:t>0,0</w:t>
            </w:r>
          </w:p>
        </w:tc>
      </w:tr>
      <w:tr w:rsidR="0042382E" w:rsidRPr="00B55002" w:rsidTr="002844EF">
        <w:tc>
          <w:tcPr>
            <w:tcW w:w="532" w:type="dxa"/>
          </w:tcPr>
          <w:p w:rsidR="00FB7AB9" w:rsidRPr="008F3D3F" w:rsidRDefault="002844EF" w:rsidP="001C6898">
            <w:pPr>
              <w:spacing w:before="60"/>
              <w:jc w:val="both"/>
            </w:pPr>
            <w:r>
              <w:t>3</w:t>
            </w:r>
          </w:p>
        </w:tc>
        <w:tc>
          <w:tcPr>
            <w:tcW w:w="2942" w:type="dxa"/>
          </w:tcPr>
          <w:p w:rsidR="00FB7AB9" w:rsidRPr="008F3D3F" w:rsidRDefault="00B12DB4" w:rsidP="002844EF">
            <w:pPr>
              <w:spacing w:before="60"/>
              <w:jc w:val="both"/>
            </w:pPr>
            <w:r>
              <w:t>Строительство</w:t>
            </w:r>
            <w:r w:rsidR="00C43D86">
              <w:t xml:space="preserve"> межпоселенческого полигона твердых бытовых отходов в с.Ижма и объекта размещения (площадки хранения) твердых бытовых отходов в с.Сизябск Ижемского района </w:t>
            </w:r>
          </w:p>
        </w:tc>
        <w:tc>
          <w:tcPr>
            <w:tcW w:w="2529" w:type="dxa"/>
          </w:tcPr>
          <w:p w:rsidR="00FB7AB9" w:rsidRPr="008F3D3F" w:rsidRDefault="00C43D86" w:rsidP="001C6898">
            <w:pPr>
              <w:spacing w:before="60"/>
              <w:jc w:val="both"/>
            </w:pPr>
            <w:r w:rsidRPr="008F3D3F">
              <w:t>«Территориальное развитие»</w:t>
            </w:r>
          </w:p>
        </w:tc>
        <w:tc>
          <w:tcPr>
            <w:tcW w:w="1129" w:type="dxa"/>
          </w:tcPr>
          <w:p w:rsidR="00FB7AB9" w:rsidRPr="00C43D86" w:rsidRDefault="002844EF" w:rsidP="002844EF">
            <w:pPr>
              <w:spacing w:before="60"/>
              <w:jc w:val="both"/>
              <w:rPr>
                <w:b/>
              </w:rPr>
            </w:pPr>
            <w:r>
              <w:rPr>
                <w:b/>
              </w:rPr>
              <w:t>5 387,4</w:t>
            </w:r>
          </w:p>
        </w:tc>
        <w:tc>
          <w:tcPr>
            <w:tcW w:w="1132" w:type="dxa"/>
          </w:tcPr>
          <w:p w:rsidR="00FB7AB9" w:rsidRPr="008F3D3F" w:rsidRDefault="002844EF" w:rsidP="001C6898">
            <w:pPr>
              <w:spacing w:before="60"/>
              <w:jc w:val="both"/>
            </w:pPr>
            <w:r>
              <w:t>1 795,8</w:t>
            </w:r>
          </w:p>
        </w:tc>
        <w:tc>
          <w:tcPr>
            <w:tcW w:w="1059" w:type="dxa"/>
          </w:tcPr>
          <w:p w:rsidR="00FB7AB9" w:rsidRPr="008F3D3F" w:rsidRDefault="002844EF" w:rsidP="001C6898">
            <w:pPr>
              <w:spacing w:before="60"/>
              <w:jc w:val="both"/>
            </w:pPr>
            <w:r>
              <w:t>1 795,8</w:t>
            </w:r>
          </w:p>
        </w:tc>
        <w:tc>
          <w:tcPr>
            <w:tcW w:w="1099" w:type="dxa"/>
          </w:tcPr>
          <w:p w:rsidR="00FB7AB9" w:rsidRPr="008F3D3F" w:rsidRDefault="002844EF" w:rsidP="001C6898">
            <w:pPr>
              <w:spacing w:before="60"/>
              <w:jc w:val="both"/>
            </w:pPr>
            <w:r>
              <w:t>1 795,8</w:t>
            </w:r>
          </w:p>
        </w:tc>
      </w:tr>
      <w:tr w:rsidR="0042382E" w:rsidRPr="00A52787" w:rsidTr="002844EF">
        <w:tc>
          <w:tcPr>
            <w:tcW w:w="532" w:type="dxa"/>
          </w:tcPr>
          <w:p w:rsidR="004C6F61" w:rsidRPr="008F3D3F" w:rsidRDefault="004C6F61" w:rsidP="001C6898">
            <w:pPr>
              <w:spacing w:before="60"/>
              <w:jc w:val="both"/>
            </w:pPr>
          </w:p>
        </w:tc>
        <w:tc>
          <w:tcPr>
            <w:tcW w:w="2942" w:type="dxa"/>
          </w:tcPr>
          <w:p w:rsidR="004C6F61" w:rsidRPr="0042382E" w:rsidRDefault="004C6F61" w:rsidP="001C6898">
            <w:pPr>
              <w:spacing w:before="60"/>
              <w:jc w:val="both"/>
              <w:rPr>
                <w:b/>
              </w:rPr>
            </w:pPr>
            <w:r w:rsidRPr="0042382E">
              <w:rPr>
                <w:b/>
              </w:rPr>
              <w:t>ВСЕГО</w:t>
            </w:r>
          </w:p>
        </w:tc>
        <w:tc>
          <w:tcPr>
            <w:tcW w:w="2529" w:type="dxa"/>
          </w:tcPr>
          <w:p w:rsidR="004C6F61" w:rsidRPr="008F3D3F" w:rsidRDefault="004C6F61" w:rsidP="001C6898">
            <w:pPr>
              <w:spacing w:before="60"/>
              <w:jc w:val="both"/>
            </w:pPr>
          </w:p>
        </w:tc>
        <w:tc>
          <w:tcPr>
            <w:tcW w:w="1129" w:type="dxa"/>
          </w:tcPr>
          <w:p w:rsidR="004C6F61" w:rsidRPr="0042382E" w:rsidRDefault="002844EF" w:rsidP="001C6898">
            <w:pPr>
              <w:spacing w:before="60"/>
              <w:jc w:val="both"/>
              <w:rPr>
                <w:b/>
              </w:rPr>
            </w:pPr>
            <w:r>
              <w:rPr>
                <w:b/>
              </w:rPr>
              <w:t>12 387,4</w:t>
            </w:r>
          </w:p>
        </w:tc>
        <w:tc>
          <w:tcPr>
            <w:tcW w:w="1132" w:type="dxa"/>
          </w:tcPr>
          <w:p w:rsidR="004C6F61" w:rsidRPr="0042382E" w:rsidRDefault="002844EF" w:rsidP="001C6898">
            <w:pPr>
              <w:spacing w:before="60"/>
              <w:jc w:val="both"/>
              <w:rPr>
                <w:b/>
              </w:rPr>
            </w:pPr>
            <w:r>
              <w:rPr>
                <w:b/>
              </w:rPr>
              <w:t>8 795,8</w:t>
            </w:r>
          </w:p>
        </w:tc>
        <w:tc>
          <w:tcPr>
            <w:tcW w:w="1059" w:type="dxa"/>
          </w:tcPr>
          <w:p w:rsidR="004C6F61" w:rsidRPr="0042382E" w:rsidRDefault="002844EF" w:rsidP="001C6898">
            <w:pPr>
              <w:spacing w:before="60"/>
              <w:jc w:val="both"/>
              <w:rPr>
                <w:b/>
              </w:rPr>
            </w:pPr>
            <w:r>
              <w:rPr>
                <w:b/>
              </w:rPr>
              <w:t>1 795,8</w:t>
            </w:r>
          </w:p>
        </w:tc>
        <w:tc>
          <w:tcPr>
            <w:tcW w:w="1099" w:type="dxa"/>
          </w:tcPr>
          <w:p w:rsidR="004C6F61" w:rsidRPr="0042382E" w:rsidRDefault="002844EF" w:rsidP="001C6898">
            <w:pPr>
              <w:spacing w:before="60"/>
              <w:jc w:val="both"/>
              <w:rPr>
                <w:b/>
              </w:rPr>
            </w:pPr>
            <w:r>
              <w:rPr>
                <w:b/>
              </w:rPr>
              <w:t xml:space="preserve"> 1 795,8</w:t>
            </w:r>
          </w:p>
        </w:tc>
      </w:tr>
    </w:tbl>
    <w:p w:rsidR="006D3DFF" w:rsidRDefault="006D3DFF" w:rsidP="001C6898">
      <w:pPr>
        <w:spacing w:before="60"/>
        <w:ind w:firstLine="709"/>
        <w:jc w:val="both"/>
        <w:rPr>
          <w:color w:val="000000"/>
          <w:sz w:val="26"/>
          <w:szCs w:val="26"/>
        </w:rPr>
      </w:pPr>
    </w:p>
    <w:p w:rsidR="00A5751F" w:rsidRPr="00CD020E" w:rsidRDefault="00844086" w:rsidP="00CD020E">
      <w:pPr>
        <w:spacing w:before="60" w:line="276" w:lineRule="auto"/>
        <w:ind w:firstLine="709"/>
        <w:jc w:val="both"/>
        <w:rPr>
          <w:color w:val="000000"/>
          <w:sz w:val="24"/>
          <w:szCs w:val="24"/>
        </w:rPr>
      </w:pPr>
      <w:r w:rsidRPr="00CD020E">
        <w:rPr>
          <w:color w:val="000000"/>
          <w:sz w:val="24"/>
          <w:szCs w:val="24"/>
        </w:rPr>
        <w:t>В 201</w:t>
      </w:r>
      <w:r w:rsidR="002844EF">
        <w:rPr>
          <w:color w:val="000000"/>
          <w:sz w:val="24"/>
          <w:szCs w:val="24"/>
        </w:rPr>
        <w:t>9</w:t>
      </w:r>
      <w:r w:rsidRPr="00CD020E">
        <w:rPr>
          <w:color w:val="000000"/>
          <w:sz w:val="24"/>
          <w:szCs w:val="24"/>
        </w:rPr>
        <w:t xml:space="preserve"> году и в п</w:t>
      </w:r>
      <w:r w:rsidR="002844EF">
        <w:rPr>
          <w:color w:val="000000"/>
          <w:sz w:val="24"/>
          <w:szCs w:val="24"/>
        </w:rPr>
        <w:t>лановом периоде 2020</w:t>
      </w:r>
      <w:r w:rsidRPr="00CD020E">
        <w:rPr>
          <w:color w:val="000000"/>
          <w:sz w:val="24"/>
          <w:szCs w:val="24"/>
        </w:rPr>
        <w:t xml:space="preserve"> и 20</w:t>
      </w:r>
      <w:r w:rsidR="00F01E09" w:rsidRPr="00CD020E">
        <w:rPr>
          <w:color w:val="000000"/>
          <w:sz w:val="24"/>
          <w:szCs w:val="24"/>
        </w:rPr>
        <w:t>2</w:t>
      </w:r>
      <w:r w:rsidR="002844EF">
        <w:rPr>
          <w:color w:val="000000"/>
          <w:sz w:val="24"/>
          <w:szCs w:val="24"/>
        </w:rPr>
        <w:t>1</w:t>
      </w:r>
      <w:r w:rsidRPr="00CD020E">
        <w:rPr>
          <w:color w:val="000000"/>
          <w:sz w:val="24"/>
          <w:szCs w:val="24"/>
        </w:rPr>
        <w:t xml:space="preserve"> годов в бюджете МР «Ижемский» планируются расходы на</w:t>
      </w:r>
      <w:r w:rsidR="00F01E09" w:rsidRPr="00CD020E">
        <w:rPr>
          <w:color w:val="000000"/>
          <w:sz w:val="24"/>
          <w:szCs w:val="24"/>
        </w:rPr>
        <w:t xml:space="preserve"> проектирование объектов</w:t>
      </w:r>
      <w:r w:rsidR="002844EF">
        <w:rPr>
          <w:color w:val="000000"/>
          <w:sz w:val="24"/>
          <w:szCs w:val="24"/>
        </w:rPr>
        <w:t xml:space="preserve"> (два объекта)</w:t>
      </w:r>
      <w:r w:rsidR="00F01E09" w:rsidRPr="00CD020E">
        <w:rPr>
          <w:color w:val="000000"/>
          <w:sz w:val="24"/>
          <w:szCs w:val="24"/>
        </w:rPr>
        <w:t xml:space="preserve"> и</w:t>
      </w:r>
      <w:r w:rsidRPr="00CD020E">
        <w:rPr>
          <w:color w:val="000000"/>
          <w:sz w:val="24"/>
          <w:szCs w:val="24"/>
        </w:rPr>
        <w:t xml:space="preserve"> строительство объект</w:t>
      </w:r>
      <w:r w:rsidR="00CD020E">
        <w:rPr>
          <w:color w:val="000000"/>
          <w:sz w:val="24"/>
          <w:szCs w:val="24"/>
        </w:rPr>
        <w:t>ов (один объект)</w:t>
      </w:r>
      <w:r w:rsidR="00F01E09" w:rsidRPr="00CD020E">
        <w:rPr>
          <w:color w:val="000000"/>
          <w:sz w:val="24"/>
          <w:szCs w:val="24"/>
        </w:rPr>
        <w:t xml:space="preserve">, всего </w:t>
      </w:r>
      <w:r w:rsidRPr="00CD020E">
        <w:rPr>
          <w:color w:val="000000"/>
          <w:sz w:val="24"/>
          <w:szCs w:val="24"/>
        </w:rPr>
        <w:t xml:space="preserve">на общую сумму  </w:t>
      </w:r>
      <w:r w:rsidR="002844EF">
        <w:rPr>
          <w:color w:val="000000"/>
          <w:sz w:val="24"/>
          <w:szCs w:val="24"/>
          <w:u w:val="single"/>
        </w:rPr>
        <w:t>12 387,7</w:t>
      </w:r>
      <w:r w:rsidRPr="00CD020E">
        <w:rPr>
          <w:color w:val="000000"/>
          <w:sz w:val="24"/>
          <w:szCs w:val="24"/>
          <w:u w:val="single"/>
        </w:rPr>
        <w:t xml:space="preserve"> тыс.руб</w:t>
      </w:r>
      <w:r w:rsidRPr="00CD020E">
        <w:rPr>
          <w:color w:val="000000"/>
          <w:sz w:val="24"/>
          <w:szCs w:val="24"/>
        </w:rPr>
        <w:t>., в том числе в 201</w:t>
      </w:r>
      <w:r w:rsidR="002844EF">
        <w:rPr>
          <w:color w:val="000000"/>
          <w:sz w:val="24"/>
          <w:szCs w:val="24"/>
        </w:rPr>
        <w:t>9</w:t>
      </w:r>
      <w:r w:rsidRPr="00CD020E">
        <w:rPr>
          <w:color w:val="000000"/>
          <w:sz w:val="24"/>
          <w:szCs w:val="24"/>
        </w:rPr>
        <w:t xml:space="preserve"> году на </w:t>
      </w:r>
      <w:r w:rsidR="002844EF">
        <w:rPr>
          <w:color w:val="000000"/>
          <w:sz w:val="24"/>
          <w:szCs w:val="24"/>
          <w:u w:val="single"/>
        </w:rPr>
        <w:t>8 795,8</w:t>
      </w:r>
      <w:r w:rsidRPr="00CD020E">
        <w:rPr>
          <w:color w:val="000000"/>
          <w:sz w:val="24"/>
          <w:szCs w:val="24"/>
          <w:u w:val="single"/>
        </w:rPr>
        <w:t xml:space="preserve"> тыс.руб</w:t>
      </w:r>
      <w:r w:rsidR="002844EF">
        <w:rPr>
          <w:color w:val="000000"/>
          <w:sz w:val="24"/>
          <w:szCs w:val="24"/>
        </w:rPr>
        <w:t>., в 2020</w:t>
      </w:r>
      <w:r w:rsidRPr="00CD020E">
        <w:rPr>
          <w:color w:val="000000"/>
          <w:sz w:val="24"/>
          <w:szCs w:val="24"/>
        </w:rPr>
        <w:t xml:space="preserve"> году на </w:t>
      </w:r>
      <w:r w:rsidR="002844EF">
        <w:rPr>
          <w:color w:val="000000"/>
          <w:sz w:val="24"/>
          <w:szCs w:val="24"/>
          <w:u w:val="single"/>
        </w:rPr>
        <w:t>1 795,8</w:t>
      </w:r>
      <w:r w:rsidRPr="00CD020E">
        <w:rPr>
          <w:color w:val="000000"/>
          <w:sz w:val="24"/>
          <w:szCs w:val="24"/>
          <w:u w:val="single"/>
        </w:rPr>
        <w:t xml:space="preserve"> тыс.руб</w:t>
      </w:r>
      <w:r w:rsidRPr="00CD020E">
        <w:rPr>
          <w:color w:val="000000"/>
          <w:sz w:val="24"/>
          <w:szCs w:val="24"/>
        </w:rPr>
        <w:t>., в 20</w:t>
      </w:r>
      <w:r w:rsidR="00F01E09" w:rsidRPr="00CD020E">
        <w:rPr>
          <w:color w:val="000000"/>
          <w:sz w:val="24"/>
          <w:szCs w:val="24"/>
        </w:rPr>
        <w:t>2</w:t>
      </w:r>
      <w:r w:rsidR="002844EF">
        <w:rPr>
          <w:color w:val="000000"/>
          <w:sz w:val="24"/>
          <w:szCs w:val="24"/>
        </w:rPr>
        <w:t>1</w:t>
      </w:r>
      <w:r w:rsidRPr="00CD020E">
        <w:rPr>
          <w:color w:val="000000"/>
          <w:sz w:val="24"/>
          <w:szCs w:val="24"/>
        </w:rPr>
        <w:t xml:space="preserve"> году на </w:t>
      </w:r>
      <w:r w:rsidR="002844EF">
        <w:rPr>
          <w:color w:val="000000"/>
          <w:sz w:val="24"/>
          <w:szCs w:val="24"/>
          <w:u w:val="single"/>
        </w:rPr>
        <w:t>1 795,8</w:t>
      </w:r>
      <w:r w:rsidRPr="00CD020E">
        <w:rPr>
          <w:color w:val="000000"/>
          <w:sz w:val="24"/>
          <w:szCs w:val="24"/>
          <w:u w:val="single"/>
        </w:rPr>
        <w:t xml:space="preserve"> тыс.руб.</w:t>
      </w:r>
      <w:r w:rsidR="00CD020E">
        <w:rPr>
          <w:color w:val="000000"/>
          <w:sz w:val="24"/>
          <w:szCs w:val="24"/>
          <w:u w:val="single"/>
        </w:rPr>
        <w:t>,</w:t>
      </w:r>
      <w:r w:rsidRPr="00CD020E">
        <w:rPr>
          <w:color w:val="000000"/>
          <w:sz w:val="24"/>
          <w:szCs w:val="24"/>
        </w:rPr>
        <w:t xml:space="preserve"> </w:t>
      </w:r>
      <w:r w:rsidR="00CD020E">
        <w:rPr>
          <w:color w:val="000000"/>
          <w:sz w:val="24"/>
          <w:szCs w:val="24"/>
        </w:rPr>
        <w:t>и</w:t>
      </w:r>
      <w:r w:rsidR="00F01E09" w:rsidRPr="00CD020E">
        <w:rPr>
          <w:color w:val="000000"/>
          <w:sz w:val="24"/>
          <w:szCs w:val="24"/>
        </w:rPr>
        <w:t>з которых</w:t>
      </w:r>
      <w:r w:rsidR="00CD020E">
        <w:rPr>
          <w:color w:val="000000"/>
          <w:sz w:val="24"/>
          <w:szCs w:val="24"/>
        </w:rPr>
        <w:t>,</w:t>
      </w:r>
      <w:r w:rsidRPr="00CD020E">
        <w:rPr>
          <w:color w:val="000000"/>
          <w:sz w:val="24"/>
          <w:szCs w:val="24"/>
        </w:rPr>
        <w:t xml:space="preserve"> </w:t>
      </w:r>
      <w:r w:rsidR="002844EF">
        <w:rPr>
          <w:color w:val="000000"/>
          <w:sz w:val="24"/>
          <w:szCs w:val="24"/>
        </w:rPr>
        <w:t>два</w:t>
      </w:r>
      <w:r w:rsidR="00F01E09" w:rsidRPr="00CD020E">
        <w:rPr>
          <w:color w:val="000000"/>
          <w:sz w:val="24"/>
          <w:szCs w:val="24"/>
        </w:rPr>
        <w:t xml:space="preserve"> объекта </w:t>
      </w:r>
      <w:r w:rsidRPr="00CD020E">
        <w:rPr>
          <w:color w:val="000000"/>
          <w:sz w:val="24"/>
          <w:szCs w:val="24"/>
        </w:rPr>
        <w:t xml:space="preserve">планируется финансировать за счет реализации </w:t>
      </w:r>
      <w:r w:rsidR="00F01E09" w:rsidRPr="00CD020E">
        <w:rPr>
          <w:color w:val="000000"/>
          <w:sz w:val="24"/>
          <w:szCs w:val="24"/>
        </w:rPr>
        <w:t xml:space="preserve">муниципальной </w:t>
      </w:r>
      <w:r w:rsidRPr="00CD020E">
        <w:rPr>
          <w:color w:val="000000"/>
          <w:sz w:val="24"/>
          <w:szCs w:val="24"/>
        </w:rPr>
        <w:t>программы «Территориальное развитие»</w:t>
      </w:r>
      <w:r w:rsidR="00783198">
        <w:rPr>
          <w:color w:val="000000"/>
          <w:sz w:val="24"/>
          <w:szCs w:val="24"/>
        </w:rPr>
        <w:t xml:space="preserve"> по подпрограммам «Обеспечение благоприятного и безопасного проживания граждан на территории Ижемского района  и качественными жилищно-коммун</w:t>
      </w:r>
      <w:r w:rsidR="000733BF">
        <w:rPr>
          <w:color w:val="000000"/>
          <w:sz w:val="24"/>
          <w:szCs w:val="24"/>
        </w:rPr>
        <w:t>альными услугами населения» и «Р</w:t>
      </w:r>
      <w:r w:rsidR="00783198">
        <w:rPr>
          <w:color w:val="000000"/>
          <w:sz w:val="24"/>
          <w:szCs w:val="24"/>
        </w:rPr>
        <w:t>азвитие систем обращения отходами»</w:t>
      </w:r>
      <w:r w:rsidR="00F01E09" w:rsidRPr="00CD020E">
        <w:rPr>
          <w:color w:val="000000"/>
          <w:sz w:val="24"/>
          <w:szCs w:val="24"/>
        </w:rPr>
        <w:t xml:space="preserve"> и один объект за счет реализации муниципальной программы </w:t>
      </w:r>
      <w:r w:rsidR="00CD020E" w:rsidRPr="00CD020E">
        <w:rPr>
          <w:color w:val="000000"/>
          <w:sz w:val="24"/>
          <w:szCs w:val="24"/>
        </w:rPr>
        <w:t>«Развитие образования»</w:t>
      </w:r>
      <w:r w:rsidR="00137B84">
        <w:rPr>
          <w:color w:val="000000"/>
          <w:sz w:val="24"/>
          <w:szCs w:val="24"/>
        </w:rPr>
        <w:t>. Расходы в Проекте бюджета района на проектирование и строительство предусмотрены по виду расхода 400 «Капитальные вложения в объекты государственной (муниципальной) собственности</w:t>
      </w:r>
      <w:r w:rsidR="000733BF">
        <w:rPr>
          <w:color w:val="000000"/>
          <w:sz w:val="24"/>
          <w:szCs w:val="24"/>
        </w:rPr>
        <w:t>»</w:t>
      </w:r>
      <w:r w:rsidR="00FD2F1B" w:rsidRPr="00CD020E">
        <w:rPr>
          <w:color w:val="000000"/>
          <w:sz w:val="24"/>
          <w:szCs w:val="24"/>
        </w:rPr>
        <w:t>.</w:t>
      </w:r>
      <w:r w:rsidR="00783198">
        <w:rPr>
          <w:color w:val="000000"/>
          <w:sz w:val="24"/>
          <w:szCs w:val="24"/>
        </w:rPr>
        <w:t xml:space="preserve"> </w:t>
      </w:r>
    </w:p>
    <w:p w:rsidR="00D80095" w:rsidRDefault="00D80095" w:rsidP="00D35CDE">
      <w:pPr>
        <w:spacing w:line="276" w:lineRule="auto"/>
        <w:ind w:firstLine="709"/>
        <w:jc w:val="both"/>
        <w:rPr>
          <w:sz w:val="24"/>
          <w:szCs w:val="24"/>
        </w:rPr>
      </w:pPr>
    </w:p>
    <w:p w:rsidR="00881F5D" w:rsidRDefault="00881F5D" w:rsidP="00D35CDE">
      <w:pPr>
        <w:spacing w:line="276" w:lineRule="auto"/>
        <w:ind w:firstLine="709"/>
        <w:jc w:val="both"/>
        <w:rPr>
          <w:sz w:val="24"/>
          <w:szCs w:val="24"/>
        </w:rPr>
      </w:pPr>
    </w:p>
    <w:p w:rsidR="0064042A" w:rsidRPr="00785E1D" w:rsidRDefault="0010567B" w:rsidP="001C6898">
      <w:pPr>
        <w:ind w:firstLine="709"/>
        <w:jc w:val="center"/>
        <w:rPr>
          <w:b/>
          <w:sz w:val="26"/>
          <w:szCs w:val="26"/>
          <w:u w:val="single"/>
        </w:rPr>
      </w:pPr>
      <w:r>
        <w:rPr>
          <w:b/>
          <w:sz w:val="26"/>
          <w:szCs w:val="26"/>
          <w:u w:val="single"/>
        </w:rPr>
        <w:lastRenderedPageBreak/>
        <w:t>7</w:t>
      </w:r>
      <w:r w:rsidR="00F3112D" w:rsidRPr="00785E1D">
        <w:rPr>
          <w:b/>
          <w:sz w:val="26"/>
          <w:szCs w:val="26"/>
          <w:u w:val="single"/>
        </w:rPr>
        <w:t>.</w:t>
      </w:r>
      <w:r w:rsidR="00A460B5" w:rsidRPr="00785E1D">
        <w:rPr>
          <w:b/>
          <w:sz w:val="26"/>
          <w:szCs w:val="26"/>
          <w:u w:val="single"/>
        </w:rPr>
        <w:t xml:space="preserve"> </w:t>
      </w:r>
      <w:r w:rsidR="00D6276F" w:rsidRPr="00785E1D">
        <w:rPr>
          <w:b/>
          <w:sz w:val="26"/>
          <w:szCs w:val="26"/>
          <w:u w:val="single"/>
        </w:rPr>
        <w:t>Вывод</w:t>
      </w:r>
      <w:r w:rsidR="00F3112D" w:rsidRPr="00785E1D">
        <w:rPr>
          <w:b/>
          <w:sz w:val="26"/>
          <w:szCs w:val="26"/>
          <w:u w:val="single"/>
        </w:rPr>
        <w:t>ы</w:t>
      </w:r>
    </w:p>
    <w:p w:rsidR="000A7E30" w:rsidRDefault="000A7E30" w:rsidP="001C6898">
      <w:pPr>
        <w:ind w:firstLine="709"/>
        <w:jc w:val="both"/>
        <w:rPr>
          <w:sz w:val="26"/>
          <w:szCs w:val="26"/>
        </w:rPr>
      </w:pPr>
    </w:p>
    <w:p w:rsidR="003A3B4B" w:rsidRPr="0051452F" w:rsidRDefault="0010567B" w:rsidP="0051452F">
      <w:pPr>
        <w:spacing w:after="240" w:line="276" w:lineRule="auto"/>
        <w:ind w:firstLine="709"/>
        <w:jc w:val="both"/>
        <w:rPr>
          <w:sz w:val="24"/>
          <w:szCs w:val="24"/>
        </w:rPr>
      </w:pPr>
      <w:r w:rsidRPr="0051452F">
        <w:rPr>
          <w:sz w:val="24"/>
          <w:szCs w:val="24"/>
        </w:rPr>
        <w:t>7</w:t>
      </w:r>
      <w:r w:rsidR="003C5657" w:rsidRPr="0051452F">
        <w:rPr>
          <w:sz w:val="24"/>
          <w:szCs w:val="24"/>
        </w:rPr>
        <w:t xml:space="preserve">.1. </w:t>
      </w:r>
      <w:r w:rsidR="0064042A" w:rsidRPr="0051452F">
        <w:rPr>
          <w:sz w:val="24"/>
          <w:szCs w:val="24"/>
        </w:rPr>
        <w:t xml:space="preserve">Представленный для экспертизы проект бюджета муниципального образования муниципального района «Ижемский» </w:t>
      </w:r>
      <w:r w:rsidR="004D66F2" w:rsidRPr="0051452F">
        <w:rPr>
          <w:sz w:val="24"/>
          <w:szCs w:val="24"/>
        </w:rPr>
        <w:t>на 201</w:t>
      </w:r>
      <w:r w:rsidR="000709B9">
        <w:rPr>
          <w:sz w:val="24"/>
          <w:szCs w:val="24"/>
        </w:rPr>
        <w:t>9 год и плановый период 2020</w:t>
      </w:r>
      <w:r w:rsidR="00101FE7" w:rsidRPr="0051452F">
        <w:rPr>
          <w:sz w:val="24"/>
          <w:szCs w:val="24"/>
        </w:rPr>
        <w:t xml:space="preserve"> </w:t>
      </w:r>
      <w:r w:rsidRPr="0051452F">
        <w:rPr>
          <w:sz w:val="24"/>
          <w:szCs w:val="24"/>
        </w:rPr>
        <w:t>и 202</w:t>
      </w:r>
      <w:r w:rsidR="000709B9">
        <w:rPr>
          <w:sz w:val="24"/>
          <w:szCs w:val="24"/>
        </w:rPr>
        <w:t>1</w:t>
      </w:r>
      <w:r w:rsidR="004D66F2" w:rsidRPr="0051452F">
        <w:rPr>
          <w:sz w:val="24"/>
          <w:szCs w:val="24"/>
        </w:rPr>
        <w:t xml:space="preserve"> годов </w:t>
      </w:r>
      <w:r w:rsidR="0064042A" w:rsidRPr="0051452F">
        <w:rPr>
          <w:sz w:val="24"/>
          <w:szCs w:val="24"/>
        </w:rPr>
        <w:t xml:space="preserve">в целом </w:t>
      </w:r>
      <w:r w:rsidR="003A3B4B" w:rsidRPr="0051452F">
        <w:rPr>
          <w:sz w:val="24"/>
          <w:szCs w:val="24"/>
        </w:rPr>
        <w:t xml:space="preserve">соответствует требованиям </w:t>
      </w:r>
      <w:r w:rsidRPr="0051452F">
        <w:rPr>
          <w:sz w:val="24"/>
          <w:szCs w:val="24"/>
        </w:rPr>
        <w:t>Б</w:t>
      </w:r>
      <w:r w:rsidR="003A3B4B" w:rsidRPr="0051452F">
        <w:rPr>
          <w:sz w:val="24"/>
          <w:szCs w:val="24"/>
        </w:rPr>
        <w:t xml:space="preserve">юджетного </w:t>
      </w:r>
      <w:r w:rsidR="00D6276F" w:rsidRPr="0051452F">
        <w:rPr>
          <w:sz w:val="24"/>
          <w:szCs w:val="24"/>
        </w:rPr>
        <w:t xml:space="preserve">кодекса </w:t>
      </w:r>
      <w:r w:rsidRPr="0051452F">
        <w:rPr>
          <w:sz w:val="24"/>
          <w:szCs w:val="24"/>
        </w:rPr>
        <w:t>РФ</w:t>
      </w:r>
      <w:r w:rsidR="00D6276F" w:rsidRPr="0051452F">
        <w:rPr>
          <w:sz w:val="24"/>
          <w:szCs w:val="24"/>
        </w:rPr>
        <w:t xml:space="preserve">, Положению о бюджетном процессе </w:t>
      </w:r>
      <w:r w:rsidR="003A3B4B" w:rsidRPr="0051452F">
        <w:rPr>
          <w:sz w:val="24"/>
          <w:szCs w:val="24"/>
        </w:rPr>
        <w:t>и содержит основные характеристики бюджета, к которым относится общий объем доходов бюджета, общий объем расходов, дефицит бюджета.</w:t>
      </w:r>
    </w:p>
    <w:p w:rsidR="0051452F" w:rsidRPr="009C7235" w:rsidRDefault="0051452F" w:rsidP="00F4452D">
      <w:pPr>
        <w:pStyle w:val="af"/>
        <w:spacing w:line="276" w:lineRule="auto"/>
        <w:ind w:left="0" w:firstLine="720"/>
        <w:jc w:val="both"/>
      </w:pPr>
      <w:r>
        <w:t>7.2.</w:t>
      </w:r>
      <w:r w:rsidR="00F4452D" w:rsidRPr="00F4452D">
        <w:rPr>
          <w:rFonts w:eastAsia="Arial Unicode MS"/>
        </w:rPr>
        <w:t xml:space="preserve"> </w:t>
      </w:r>
      <w:r w:rsidRPr="00A91623">
        <w:t>Основные задачи бюджетной политики муниципального района будут реализовываться в 201</w:t>
      </w:r>
      <w:r w:rsidR="000709B9">
        <w:t>9</w:t>
      </w:r>
      <w:r w:rsidRPr="00A91623">
        <w:t xml:space="preserve"> году и плановом периоде 20</w:t>
      </w:r>
      <w:r w:rsidR="000709B9">
        <w:t>20</w:t>
      </w:r>
      <w:r w:rsidRPr="00A91623">
        <w:t xml:space="preserve"> и 20</w:t>
      </w:r>
      <w:r w:rsidR="000709B9">
        <w:t>21</w:t>
      </w:r>
      <w:r w:rsidRPr="00A91623">
        <w:t xml:space="preserve"> годов в условиях ограниченности бюджетных ресурсов. </w:t>
      </w:r>
      <w:r>
        <w:t>Бюджетная и налоговая политика будет направлена на обеспечение устойчивости и сбалансированности бюджетной системы, обеспечение системного подхода к повышению эффективности бюджетных расходов, обеспечение открытости и прозрачности бюджетных процессов в районе.</w:t>
      </w:r>
    </w:p>
    <w:p w:rsidR="0051452F" w:rsidRPr="001500B2" w:rsidRDefault="0051452F" w:rsidP="00F4452D">
      <w:pPr>
        <w:pStyle w:val="11"/>
        <w:shd w:val="clear" w:color="auto" w:fill="auto"/>
        <w:spacing w:before="0" w:after="0" w:line="276" w:lineRule="auto"/>
        <w:ind w:firstLine="720"/>
        <w:rPr>
          <w:sz w:val="24"/>
          <w:szCs w:val="24"/>
          <w:lang w:val="ru-RU"/>
        </w:rPr>
      </w:pPr>
      <w:r w:rsidRPr="00122DA2">
        <w:rPr>
          <w:sz w:val="24"/>
          <w:szCs w:val="24"/>
          <w:lang w:val="ru-RU"/>
        </w:rPr>
        <w:t xml:space="preserve">В планируемом трехлетнем </w:t>
      </w:r>
      <w:r w:rsidRPr="005772D9">
        <w:rPr>
          <w:sz w:val="24"/>
          <w:szCs w:val="24"/>
          <w:lang w:val="ru-RU"/>
        </w:rPr>
        <w:t>периоде прогнозируется уменьшение доходной и расходной частей бюджета по сравнению с ожидаемым исполнением бюджета</w:t>
      </w:r>
      <w:r w:rsidRPr="00122DA2">
        <w:rPr>
          <w:sz w:val="24"/>
          <w:szCs w:val="24"/>
          <w:lang w:val="ru-RU"/>
        </w:rPr>
        <w:t xml:space="preserve"> за 201</w:t>
      </w:r>
      <w:r w:rsidR="000709B9">
        <w:rPr>
          <w:sz w:val="24"/>
          <w:szCs w:val="24"/>
          <w:lang w:val="ru-RU"/>
        </w:rPr>
        <w:t>8</w:t>
      </w:r>
      <w:r w:rsidRPr="00122DA2">
        <w:rPr>
          <w:sz w:val="24"/>
          <w:szCs w:val="24"/>
          <w:lang w:val="ru-RU"/>
        </w:rPr>
        <w:t xml:space="preserve"> год.</w:t>
      </w:r>
      <w:r w:rsidRPr="001500B2">
        <w:rPr>
          <w:sz w:val="24"/>
          <w:szCs w:val="24"/>
          <w:lang w:val="ru-RU"/>
        </w:rPr>
        <w:t xml:space="preserve"> </w:t>
      </w:r>
    </w:p>
    <w:p w:rsidR="00F778F5" w:rsidRDefault="00F778F5" w:rsidP="00E444B2">
      <w:pPr>
        <w:spacing w:line="276" w:lineRule="auto"/>
        <w:ind w:firstLine="709"/>
        <w:jc w:val="both"/>
        <w:rPr>
          <w:sz w:val="24"/>
          <w:szCs w:val="24"/>
        </w:rPr>
      </w:pPr>
    </w:p>
    <w:p w:rsidR="00F75C1F" w:rsidRDefault="00F778F5" w:rsidP="00F75C1F">
      <w:pPr>
        <w:spacing w:line="276" w:lineRule="auto"/>
        <w:ind w:firstLine="709"/>
        <w:jc w:val="both"/>
        <w:rPr>
          <w:sz w:val="24"/>
          <w:szCs w:val="24"/>
        </w:rPr>
      </w:pPr>
      <w:r>
        <w:rPr>
          <w:sz w:val="24"/>
          <w:szCs w:val="24"/>
        </w:rPr>
        <w:t xml:space="preserve">7.3. </w:t>
      </w:r>
      <w:r w:rsidR="00F75C1F">
        <w:rPr>
          <w:sz w:val="24"/>
          <w:szCs w:val="24"/>
        </w:rPr>
        <w:t>Бюджет района на 2019 год</w:t>
      </w:r>
      <w:r w:rsidR="00F75C1F" w:rsidRPr="00D35CDE">
        <w:rPr>
          <w:sz w:val="24"/>
          <w:szCs w:val="24"/>
        </w:rPr>
        <w:t xml:space="preserve"> </w:t>
      </w:r>
      <w:r w:rsidR="00F75C1F">
        <w:rPr>
          <w:sz w:val="24"/>
          <w:szCs w:val="24"/>
        </w:rPr>
        <w:t>и на плановый период 2020 и 2021 годов планируется принять бездефицитный, то есть доходная часть бюджета равна расходной части бюджета.</w:t>
      </w:r>
    </w:p>
    <w:p w:rsidR="00E444B2" w:rsidRPr="009953E2" w:rsidRDefault="00F75C1F" w:rsidP="00E444B2">
      <w:pPr>
        <w:spacing w:line="276" w:lineRule="auto"/>
        <w:ind w:firstLine="709"/>
        <w:jc w:val="both"/>
        <w:rPr>
          <w:sz w:val="24"/>
          <w:szCs w:val="24"/>
        </w:rPr>
      </w:pPr>
      <w:r>
        <w:rPr>
          <w:sz w:val="24"/>
          <w:szCs w:val="24"/>
        </w:rPr>
        <w:t xml:space="preserve">7.3.1. </w:t>
      </w:r>
      <w:r w:rsidR="00E444B2" w:rsidRPr="009953E2">
        <w:rPr>
          <w:sz w:val="24"/>
          <w:szCs w:val="24"/>
        </w:rPr>
        <w:t>Предлагаемым Проектом бюджета района на 201</w:t>
      </w:r>
      <w:r w:rsidR="000709B9">
        <w:rPr>
          <w:sz w:val="24"/>
          <w:szCs w:val="24"/>
        </w:rPr>
        <w:t>9</w:t>
      </w:r>
      <w:r w:rsidR="00E444B2" w:rsidRPr="009953E2">
        <w:rPr>
          <w:sz w:val="24"/>
          <w:szCs w:val="24"/>
        </w:rPr>
        <w:t>-202</w:t>
      </w:r>
      <w:r w:rsidR="000709B9">
        <w:rPr>
          <w:sz w:val="24"/>
          <w:szCs w:val="24"/>
        </w:rPr>
        <w:t>1</w:t>
      </w:r>
      <w:r w:rsidR="00E444B2" w:rsidRPr="009953E2">
        <w:rPr>
          <w:sz w:val="24"/>
          <w:szCs w:val="24"/>
        </w:rPr>
        <w:t xml:space="preserve"> годы, доходы бюджета муниципального района «Ижемский» в основном будут сформированы за счет безвозмездных поступлений. </w:t>
      </w:r>
    </w:p>
    <w:p w:rsidR="00E444B2" w:rsidRPr="009953E2" w:rsidRDefault="00E444B2" w:rsidP="00E444B2">
      <w:pPr>
        <w:spacing w:line="276" w:lineRule="auto"/>
        <w:ind w:firstLine="709"/>
        <w:jc w:val="both"/>
        <w:rPr>
          <w:i/>
          <w:sz w:val="24"/>
          <w:szCs w:val="24"/>
          <w:u w:val="single"/>
        </w:rPr>
      </w:pPr>
      <w:r w:rsidRPr="009953E2">
        <w:rPr>
          <w:sz w:val="24"/>
          <w:szCs w:val="24"/>
        </w:rPr>
        <w:t xml:space="preserve">Доля безвозмездных поступлений в общем составе доходов </w:t>
      </w:r>
      <w:r w:rsidR="000709B9">
        <w:rPr>
          <w:sz w:val="24"/>
          <w:szCs w:val="24"/>
        </w:rPr>
        <w:t xml:space="preserve">будет составлять </w:t>
      </w:r>
      <w:r w:rsidRPr="009953E2">
        <w:rPr>
          <w:sz w:val="24"/>
          <w:szCs w:val="24"/>
        </w:rPr>
        <w:t>в 201</w:t>
      </w:r>
      <w:r w:rsidR="000709B9">
        <w:rPr>
          <w:sz w:val="24"/>
          <w:szCs w:val="24"/>
        </w:rPr>
        <w:t>9</w:t>
      </w:r>
      <w:r w:rsidRPr="009953E2">
        <w:rPr>
          <w:sz w:val="24"/>
          <w:szCs w:val="24"/>
        </w:rPr>
        <w:t xml:space="preserve"> году – </w:t>
      </w:r>
      <w:r w:rsidR="000709B9">
        <w:rPr>
          <w:sz w:val="24"/>
          <w:szCs w:val="24"/>
          <w:u w:val="single"/>
        </w:rPr>
        <w:t xml:space="preserve">76,6 </w:t>
      </w:r>
      <w:r w:rsidRPr="009953E2">
        <w:rPr>
          <w:sz w:val="24"/>
          <w:szCs w:val="24"/>
          <w:u w:val="single"/>
        </w:rPr>
        <w:t>%,</w:t>
      </w:r>
      <w:r w:rsidR="000709B9">
        <w:rPr>
          <w:sz w:val="24"/>
          <w:szCs w:val="24"/>
        </w:rPr>
        <w:t xml:space="preserve">  в 2020</w:t>
      </w:r>
      <w:r w:rsidRPr="009953E2">
        <w:rPr>
          <w:sz w:val="24"/>
          <w:szCs w:val="24"/>
        </w:rPr>
        <w:t xml:space="preserve"> году – </w:t>
      </w:r>
      <w:r w:rsidR="000709B9">
        <w:rPr>
          <w:sz w:val="24"/>
          <w:szCs w:val="24"/>
          <w:u w:val="single"/>
        </w:rPr>
        <w:t>75,7</w:t>
      </w:r>
      <w:r w:rsidRPr="009953E2">
        <w:rPr>
          <w:sz w:val="24"/>
          <w:szCs w:val="24"/>
          <w:u w:val="single"/>
        </w:rPr>
        <w:t xml:space="preserve"> %</w:t>
      </w:r>
      <w:r w:rsidR="000709B9">
        <w:rPr>
          <w:sz w:val="24"/>
          <w:szCs w:val="24"/>
          <w:u w:val="single"/>
        </w:rPr>
        <w:t>,</w:t>
      </w:r>
      <w:r w:rsidR="000709B9">
        <w:rPr>
          <w:sz w:val="24"/>
          <w:szCs w:val="24"/>
        </w:rPr>
        <w:t xml:space="preserve">  в 2021</w:t>
      </w:r>
      <w:r w:rsidRPr="009953E2">
        <w:rPr>
          <w:sz w:val="24"/>
          <w:szCs w:val="24"/>
        </w:rPr>
        <w:t xml:space="preserve"> году – </w:t>
      </w:r>
      <w:r w:rsidR="000709B9">
        <w:rPr>
          <w:sz w:val="24"/>
          <w:szCs w:val="24"/>
          <w:u w:val="single"/>
        </w:rPr>
        <w:t>75,4</w:t>
      </w:r>
      <w:r w:rsidRPr="009953E2">
        <w:rPr>
          <w:sz w:val="24"/>
          <w:szCs w:val="24"/>
          <w:u w:val="single"/>
        </w:rPr>
        <w:t xml:space="preserve"> %.</w:t>
      </w:r>
    </w:p>
    <w:p w:rsidR="00E444B2" w:rsidRPr="009953E2" w:rsidRDefault="00E444B2" w:rsidP="00E444B2">
      <w:pPr>
        <w:spacing w:line="276" w:lineRule="auto"/>
        <w:ind w:firstLine="709"/>
        <w:jc w:val="both"/>
        <w:rPr>
          <w:sz w:val="24"/>
          <w:szCs w:val="24"/>
          <w:u w:val="single"/>
        </w:rPr>
      </w:pPr>
      <w:r w:rsidRPr="009953E2">
        <w:rPr>
          <w:sz w:val="24"/>
          <w:szCs w:val="24"/>
        </w:rPr>
        <w:t xml:space="preserve">Доля собственных доходов в общем объеме прогноза поступлений </w:t>
      </w:r>
      <w:r w:rsidR="000709B9">
        <w:rPr>
          <w:sz w:val="24"/>
          <w:szCs w:val="24"/>
        </w:rPr>
        <w:t xml:space="preserve">будет составлять </w:t>
      </w:r>
      <w:r w:rsidRPr="009953E2">
        <w:rPr>
          <w:sz w:val="24"/>
          <w:szCs w:val="24"/>
        </w:rPr>
        <w:t>в 201</w:t>
      </w:r>
      <w:r w:rsidR="000709B9">
        <w:rPr>
          <w:sz w:val="24"/>
          <w:szCs w:val="24"/>
        </w:rPr>
        <w:t>9</w:t>
      </w:r>
      <w:r w:rsidRPr="009953E2">
        <w:rPr>
          <w:sz w:val="24"/>
          <w:szCs w:val="24"/>
        </w:rPr>
        <w:t xml:space="preserve"> году – </w:t>
      </w:r>
      <w:r w:rsidR="000709B9">
        <w:rPr>
          <w:sz w:val="24"/>
          <w:szCs w:val="24"/>
          <w:u w:val="single"/>
        </w:rPr>
        <w:t>23,4</w:t>
      </w:r>
      <w:r w:rsidRPr="009953E2">
        <w:rPr>
          <w:sz w:val="24"/>
          <w:szCs w:val="24"/>
          <w:u w:val="single"/>
        </w:rPr>
        <w:t xml:space="preserve"> %,</w:t>
      </w:r>
      <w:r w:rsidRPr="009953E2">
        <w:rPr>
          <w:sz w:val="24"/>
          <w:szCs w:val="24"/>
        </w:rPr>
        <w:t xml:space="preserve"> в 20</w:t>
      </w:r>
      <w:r w:rsidR="000709B9">
        <w:rPr>
          <w:sz w:val="24"/>
          <w:szCs w:val="24"/>
        </w:rPr>
        <w:t>20</w:t>
      </w:r>
      <w:r w:rsidRPr="009953E2">
        <w:rPr>
          <w:sz w:val="24"/>
          <w:szCs w:val="24"/>
        </w:rPr>
        <w:t xml:space="preserve"> году – </w:t>
      </w:r>
      <w:r w:rsidR="00A0787C">
        <w:rPr>
          <w:sz w:val="24"/>
          <w:szCs w:val="24"/>
          <w:u w:val="single"/>
        </w:rPr>
        <w:t>24,3</w:t>
      </w:r>
      <w:r w:rsidRPr="009953E2">
        <w:rPr>
          <w:sz w:val="24"/>
          <w:szCs w:val="24"/>
          <w:u w:val="single"/>
        </w:rPr>
        <w:t xml:space="preserve"> %,</w:t>
      </w:r>
      <w:r w:rsidRPr="009953E2">
        <w:rPr>
          <w:sz w:val="24"/>
          <w:szCs w:val="24"/>
        </w:rPr>
        <w:t xml:space="preserve"> в 20</w:t>
      </w:r>
      <w:r>
        <w:rPr>
          <w:sz w:val="24"/>
          <w:szCs w:val="24"/>
        </w:rPr>
        <w:t>2</w:t>
      </w:r>
      <w:r w:rsidR="000709B9">
        <w:rPr>
          <w:sz w:val="24"/>
          <w:szCs w:val="24"/>
        </w:rPr>
        <w:t>1</w:t>
      </w:r>
      <w:r w:rsidRPr="009953E2">
        <w:rPr>
          <w:sz w:val="24"/>
          <w:szCs w:val="24"/>
        </w:rPr>
        <w:t xml:space="preserve"> году – </w:t>
      </w:r>
      <w:r w:rsidR="00A0787C">
        <w:rPr>
          <w:sz w:val="24"/>
          <w:szCs w:val="24"/>
          <w:u w:val="single"/>
        </w:rPr>
        <w:t>24,6</w:t>
      </w:r>
      <w:r w:rsidRPr="009953E2">
        <w:rPr>
          <w:sz w:val="24"/>
          <w:szCs w:val="24"/>
          <w:u w:val="single"/>
        </w:rPr>
        <w:t xml:space="preserve"> %.</w:t>
      </w:r>
    </w:p>
    <w:p w:rsidR="00E444B2" w:rsidRPr="009953E2" w:rsidRDefault="00E444B2" w:rsidP="00E444B2">
      <w:pPr>
        <w:spacing w:after="240" w:line="276" w:lineRule="auto"/>
        <w:ind w:firstLine="709"/>
        <w:jc w:val="both"/>
        <w:rPr>
          <w:sz w:val="24"/>
          <w:szCs w:val="24"/>
          <w:u w:val="single"/>
        </w:rPr>
      </w:pPr>
      <w:r>
        <w:rPr>
          <w:sz w:val="24"/>
          <w:szCs w:val="24"/>
        </w:rPr>
        <w:t>В проекте бюджета на 201</w:t>
      </w:r>
      <w:r w:rsidR="000709B9">
        <w:rPr>
          <w:sz w:val="24"/>
          <w:szCs w:val="24"/>
        </w:rPr>
        <w:t>9</w:t>
      </w:r>
      <w:r w:rsidRPr="009953E2">
        <w:rPr>
          <w:sz w:val="24"/>
          <w:szCs w:val="24"/>
        </w:rPr>
        <w:t xml:space="preserve"> год собственных доходов планируется </w:t>
      </w:r>
      <w:r w:rsidR="00A0787C">
        <w:rPr>
          <w:sz w:val="24"/>
          <w:szCs w:val="24"/>
        </w:rPr>
        <w:t xml:space="preserve">больше </w:t>
      </w:r>
      <w:r w:rsidRPr="009953E2">
        <w:rPr>
          <w:sz w:val="24"/>
          <w:szCs w:val="24"/>
        </w:rPr>
        <w:t>ожидаемого за 201</w:t>
      </w:r>
      <w:r w:rsidR="000709B9">
        <w:rPr>
          <w:sz w:val="24"/>
          <w:szCs w:val="24"/>
        </w:rPr>
        <w:t>8</w:t>
      </w:r>
      <w:r w:rsidRPr="009953E2">
        <w:rPr>
          <w:sz w:val="24"/>
          <w:szCs w:val="24"/>
        </w:rPr>
        <w:t xml:space="preserve"> год на </w:t>
      </w:r>
      <w:r w:rsidR="00A0787C">
        <w:rPr>
          <w:sz w:val="24"/>
          <w:szCs w:val="24"/>
          <w:u w:val="single"/>
        </w:rPr>
        <w:t>3 496,2</w:t>
      </w:r>
      <w:r w:rsidRPr="009953E2">
        <w:rPr>
          <w:sz w:val="24"/>
          <w:szCs w:val="24"/>
          <w:u w:val="single"/>
        </w:rPr>
        <w:t xml:space="preserve"> тыс.руб.</w:t>
      </w:r>
      <w:r w:rsidR="00A0787C">
        <w:rPr>
          <w:sz w:val="24"/>
          <w:szCs w:val="24"/>
          <w:u w:val="single"/>
        </w:rPr>
        <w:t xml:space="preserve"> или на 1,5 %.</w:t>
      </w:r>
    </w:p>
    <w:p w:rsidR="00F778F5" w:rsidRDefault="00F778F5" w:rsidP="00F778F5">
      <w:pPr>
        <w:spacing w:line="276" w:lineRule="auto"/>
        <w:ind w:firstLine="709"/>
        <w:jc w:val="both"/>
        <w:rPr>
          <w:sz w:val="24"/>
          <w:szCs w:val="24"/>
        </w:rPr>
      </w:pPr>
      <w:r w:rsidRPr="00FF0B2C">
        <w:rPr>
          <w:sz w:val="24"/>
          <w:szCs w:val="24"/>
        </w:rPr>
        <w:t>В структуре собственных доходов наибольший удельный вес, как и в предыдущ</w:t>
      </w:r>
      <w:r>
        <w:rPr>
          <w:sz w:val="24"/>
          <w:szCs w:val="24"/>
        </w:rPr>
        <w:t>ем</w:t>
      </w:r>
      <w:r w:rsidRPr="00FF0B2C">
        <w:rPr>
          <w:sz w:val="24"/>
          <w:szCs w:val="24"/>
        </w:rPr>
        <w:t xml:space="preserve"> год</w:t>
      </w:r>
      <w:r>
        <w:rPr>
          <w:sz w:val="24"/>
          <w:szCs w:val="24"/>
        </w:rPr>
        <w:t>у</w:t>
      </w:r>
      <w:r w:rsidRPr="00FF0B2C">
        <w:rPr>
          <w:sz w:val="24"/>
          <w:szCs w:val="24"/>
        </w:rPr>
        <w:t>, будут зани</w:t>
      </w:r>
      <w:r w:rsidR="00A0787C">
        <w:rPr>
          <w:sz w:val="24"/>
          <w:szCs w:val="24"/>
        </w:rPr>
        <w:t>мать налоговые поступления: 2019</w:t>
      </w:r>
      <w:r w:rsidRPr="00FF0B2C">
        <w:rPr>
          <w:sz w:val="24"/>
          <w:szCs w:val="24"/>
        </w:rPr>
        <w:t xml:space="preserve"> год – </w:t>
      </w:r>
      <w:r w:rsidR="00A0787C">
        <w:rPr>
          <w:sz w:val="24"/>
          <w:szCs w:val="24"/>
          <w:u w:val="single"/>
        </w:rPr>
        <w:t>96,8</w:t>
      </w:r>
      <w:r w:rsidRPr="006C7BA3">
        <w:rPr>
          <w:sz w:val="24"/>
          <w:szCs w:val="24"/>
          <w:u w:val="single"/>
        </w:rPr>
        <w:t xml:space="preserve"> %,</w:t>
      </w:r>
      <w:r w:rsidRPr="00FF0B2C">
        <w:rPr>
          <w:sz w:val="24"/>
          <w:szCs w:val="24"/>
        </w:rPr>
        <w:t xml:space="preserve"> 20</w:t>
      </w:r>
      <w:r w:rsidR="00A0787C">
        <w:rPr>
          <w:sz w:val="24"/>
          <w:szCs w:val="24"/>
        </w:rPr>
        <w:t>20</w:t>
      </w:r>
      <w:r w:rsidRPr="00FF0B2C">
        <w:rPr>
          <w:sz w:val="24"/>
          <w:szCs w:val="24"/>
        </w:rPr>
        <w:t xml:space="preserve"> год -</w:t>
      </w:r>
      <w:r>
        <w:rPr>
          <w:sz w:val="24"/>
          <w:szCs w:val="24"/>
        </w:rPr>
        <w:t xml:space="preserve"> </w:t>
      </w:r>
      <w:r w:rsidRPr="006C7BA3">
        <w:rPr>
          <w:sz w:val="24"/>
          <w:szCs w:val="24"/>
          <w:u w:val="single"/>
        </w:rPr>
        <w:t>96,</w:t>
      </w:r>
      <w:r w:rsidR="00823ADE">
        <w:rPr>
          <w:sz w:val="24"/>
          <w:szCs w:val="24"/>
          <w:u w:val="single"/>
        </w:rPr>
        <w:t>8</w:t>
      </w:r>
      <w:r w:rsidRPr="006C7BA3">
        <w:rPr>
          <w:sz w:val="24"/>
          <w:szCs w:val="24"/>
          <w:u w:val="single"/>
        </w:rPr>
        <w:t xml:space="preserve"> %,</w:t>
      </w:r>
      <w:r>
        <w:rPr>
          <w:sz w:val="24"/>
          <w:szCs w:val="24"/>
        </w:rPr>
        <w:t xml:space="preserve"> 202</w:t>
      </w:r>
      <w:r w:rsidR="00A0787C">
        <w:rPr>
          <w:sz w:val="24"/>
          <w:szCs w:val="24"/>
        </w:rPr>
        <w:t>1</w:t>
      </w:r>
      <w:r w:rsidRPr="00FF0B2C">
        <w:rPr>
          <w:sz w:val="24"/>
          <w:szCs w:val="24"/>
        </w:rPr>
        <w:t xml:space="preserve"> год -</w:t>
      </w:r>
      <w:r>
        <w:rPr>
          <w:sz w:val="24"/>
          <w:szCs w:val="24"/>
        </w:rPr>
        <w:t xml:space="preserve"> </w:t>
      </w:r>
      <w:r w:rsidRPr="006C7BA3">
        <w:rPr>
          <w:sz w:val="24"/>
          <w:szCs w:val="24"/>
          <w:u w:val="single"/>
        </w:rPr>
        <w:t>96,</w:t>
      </w:r>
      <w:r w:rsidR="00823ADE">
        <w:rPr>
          <w:sz w:val="24"/>
          <w:szCs w:val="24"/>
          <w:u w:val="single"/>
        </w:rPr>
        <w:t>9</w:t>
      </w:r>
      <w:r w:rsidRPr="006C7BA3">
        <w:rPr>
          <w:sz w:val="24"/>
          <w:szCs w:val="24"/>
          <w:u w:val="single"/>
        </w:rPr>
        <w:t xml:space="preserve"> %.</w:t>
      </w:r>
      <w:r w:rsidRPr="00FF0B2C">
        <w:rPr>
          <w:sz w:val="24"/>
          <w:szCs w:val="24"/>
        </w:rPr>
        <w:t xml:space="preserve"> </w:t>
      </w:r>
    </w:p>
    <w:p w:rsidR="00FF13BF" w:rsidRPr="00F778F5" w:rsidRDefault="00FF13BF" w:rsidP="00F778F5">
      <w:pPr>
        <w:pStyle w:val="10"/>
        <w:spacing w:line="276" w:lineRule="auto"/>
        <w:ind w:firstLine="709"/>
        <w:jc w:val="both"/>
        <w:rPr>
          <w:color w:val="000000"/>
          <w:sz w:val="24"/>
          <w:szCs w:val="24"/>
        </w:rPr>
      </w:pPr>
      <w:r w:rsidRPr="00F778F5">
        <w:rPr>
          <w:color w:val="000000"/>
          <w:sz w:val="24"/>
          <w:szCs w:val="24"/>
        </w:rPr>
        <w:t xml:space="preserve">Основным налоговым доходом бюджета </w:t>
      </w:r>
      <w:r w:rsidR="0051452F" w:rsidRPr="00F778F5">
        <w:rPr>
          <w:color w:val="000000"/>
          <w:sz w:val="24"/>
          <w:szCs w:val="24"/>
        </w:rPr>
        <w:t>муниципального района</w:t>
      </w:r>
      <w:r w:rsidRPr="00F778F5">
        <w:rPr>
          <w:color w:val="000000"/>
          <w:sz w:val="24"/>
          <w:szCs w:val="24"/>
        </w:rPr>
        <w:t xml:space="preserve"> «Ижемский» в 201</w:t>
      </w:r>
      <w:r w:rsidR="00823ADE">
        <w:rPr>
          <w:color w:val="000000"/>
          <w:sz w:val="24"/>
          <w:szCs w:val="24"/>
        </w:rPr>
        <w:t>9</w:t>
      </w:r>
      <w:r w:rsidRPr="00F778F5">
        <w:rPr>
          <w:color w:val="000000"/>
          <w:sz w:val="24"/>
          <w:szCs w:val="24"/>
        </w:rPr>
        <w:t>- 20</w:t>
      </w:r>
      <w:r w:rsidR="00F778F5">
        <w:rPr>
          <w:color w:val="000000"/>
          <w:sz w:val="24"/>
          <w:szCs w:val="24"/>
        </w:rPr>
        <w:t>2</w:t>
      </w:r>
      <w:r w:rsidR="00823ADE">
        <w:rPr>
          <w:color w:val="000000"/>
          <w:sz w:val="24"/>
          <w:szCs w:val="24"/>
        </w:rPr>
        <w:t>1</w:t>
      </w:r>
      <w:r w:rsidRPr="00F778F5">
        <w:rPr>
          <w:color w:val="000000"/>
          <w:sz w:val="24"/>
          <w:szCs w:val="24"/>
        </w:rPr>
        <w:t xml:space="preserve"> годы </w:t>
      </w:r>
      <w:r w:rsidR="00F778F5">
        <w:rPr>
          <w:color w:val="000000"/>
          <w:sz w:val="24"/>
          <w:szCs w:val="24"/>
        </w:rPr>
        <w:t xml:space="preserve">будет </w:t>
      </w:r>
      <w:r w:rsidRPr="00F778F5">
        <w:rPr>
          <w:color w:val="000000"/>
          <w:sz w:val="24"/>
          <w:szCs w:val="24"/>
        </w:rPr>
        <w:t>явля</w:t>
      </w:r>
      <w:r w:rsidR="00F778F5">
        <w:rPr>
          <w:color w:val="000000"/>
          <w:sz w:val="24"/>
          <w:szCs w:val="24"/>
        </w:rPr>
        <w:t xml:space="preserve">ться </w:t>
      </w:r>
      <w:r w:rsidRPr="00F778F5">
        <w:rPr>
          <w:color w:val="000000"/>
          <w:sz w:val="24"/>
          <w:szCs w:val="24"/>
        </w:rPr>
        <w:t>налог на доходы физических лиц</w:t>
      </w:r>
      <w:r w:rsidR="00F778F5">
        <w:rPr>
          <w:color w:val="000000"/>
          <w:sz w:val="24"/>
          <w:szCs w:val="24"/>
        </w:rPr>
        <w:t xml:space="preserve">. </w:t>
      </w:r>
      <w:r w:rsidRPr="00F778F5">
        <w:rPr>
          <w:color w:val="000000"/>
          <w:sz w:val="24"/>
          <w:szCs w:val="24"/>
        </w:rPr>
        <w:t xml:space="preserve"> </w:t>
      </w:r>
    </w:p>
    <w:p w:rsidR="00F778F5" w:rsidRPr="009A6852" w:rsidRDefault="00F778F5" w:rsidP="00F778F5">
      <w:pPr>
        <w:spacing w:line="276" w:lineRule="auto"/>
        <w:ind w:firstLine="709"/>
        <w:jc w:val="both"/>
        <w:rPr>
          <w:sz w:val="24"/>
          <w:szCs w:val="24"/>
        </w:rPr>
      </w:pPr>
      <w:r>
        <w:rPr>
          <w:sz w:val="24"/>
          <w:szCs w:val="24"/>
        </w:rPr>
        <w:t>В</w:t>
      </w:r>
      <w:r w:rsidRPr="009A6852">
        <w:rPr>
          <w:sz w:val="24"/>
          <w:szCs w:val="24"/>
        </w:rPr>
        <w:t xml:space="preserve"> структуре налоговых доходов, его удельный вес будет составлять в 201</w:t>
      </w:r>
      <w:r w:rsidR="00823ADE">
        <w:rPr>
          <w:sz w:val="24"/>
          <w:szCs w:val="24"/>
        </w:rPr>
        <w:t>9</w:t>
      </w:r>
      <w:r>
        <w:rPr>
          <w:sz w:val="24"/>
          <w:szCs w:val="24"/>
        </w:rPr>
        <w:t xml:space="preserve"> году</w:t>
      </w:r>
      <w:r w:rsidRPr="009A6852">
        <w:rPr>
          <w:sz w:val="24"/>
          <w:szCs w:val="24"/>
        </w:rPr>
        <w:t xml:space="preserve"> </w:t>
      </w:r>
      <w:r w:rsidR="00823ADE">
        <w:rPr>
          <w:sz w:val="24"/>
          <w:szCs w:val="24"/>
        </w:rPr>
        <w:t>–</w:t>
      </w:r>
      <w:r w:rsidRPr="009A6852">
        <w:rPr>
          <w:sz w:val="24"/>
          <w:szCs w:val="24"/>
        </w:rPr>
        <w:t xml:space="preserve"> </w:t>
      </w:r>
      <w:r w:rsidR="00823ADE">
        <w:rPr>
          <w:sz w:val="24"/>
          <w:szCs w:val="24"/>
          <w:u w:val="single"/>
        </w:rPr>
        <w:t xml:space="preserve">89,1 </w:t>
      </w:r>
      <w:r w:rsidRPr="009A6852">
        <w:rPr>
          <w:sz w:val="24"/>
          <w:szCs w:val="24"/>
          <w:u w:val="single"/>
        </w:rPr>
        <w:t>%,</w:t>
      </w:r>
      <w:r w:rsidR="00823ADE">
        <w:rPr>
          <w:sz w:val="24"/>
          <w:szCs w:val="24"/>
        </w:rPr>
        <w:t xml:space="preserve"> в 2020</w:t>
      </w:r>
      <w:r w:rsidRPr="009A6852">
        <w:rPr>
          <w:sz w:val="24"/>
          <w:szCs w:val="24"/>
        </w:rPr>
        <w:t xml:space="preserve"> году – </w:t>
      </w:r>
      <w:r w:rsidR="00823ADE">
        <w:rPr>
          <w:sz w:val="24"/>
          <w:szCs w:val="24"/>
          <w:u w:val="single"/>
        </w:rPr>
        <w:t>89,2</w:t>
      </w:r>
      <w:r w:rsidRPr="009A6852">
        <w:rPr>
          <w:sz w:val="24"/>
          <w:szCs w:val="24"/>
          <w:u w:val="single"/>
        </w:rPr>
        <w:t xml:space="preserve"> %</w:t>
      </w:r>
      <w:r>
        <w:rPr>
          <w:sz w:val="24"/>
          <w:szCs w:val="24"/>
          <w:u w:val="single"/>
        </w:rPr>
        <w:t>,</w:t>
      </w:r>
      <w:r>
        <w:rPr>
          <w:sz w:val="24"/>
          <w:szCs w:val="24"/>
        </w:rPr>
        <w:t xml:space="preserve"> в 202</w:t>
      </w:r>
      <w:r w:rsidR="00823ADE">
        <w:rPr>
          <w:sz w:val="24"/>
          <w:szCs w:val="24"/>
        </w:rPr>
        <w:t>1</w:t>
      </w:r>
      <w:r>
        <w:rPr>
          <w:sz w:val="24"/>
          <w:szCs w:val="24"/>
        </w:rPr>
        <w:t xml:space="preserve"> году – </w:t>
      </w:r>
      <w:r w:rsidR="00823ADE">
        <w:rPr>
          <w:sz w:val="24"/>
          <w:szCs w:val="24"/>
          <w:u w:val="single"/>
        </w:rPr>
        <w:t xml:space="preserve">89,4 </w:t>
      </w:r>
      <w:r w:rsidRPr="006C7BA3">
        <w:rPr>
          <w:sz w:val="24"/>
          <w:szCs w:val="24"/>
          <w:u w:val="single"/>
        </w:rPr>
        <w:t>%.</w:t>
      </w:r>
    </w:p>
    <w:p w:rsidR="00F778F5" w:rsidRPr="009A6852" w:rsidRDefault="00F778F5" w:rsidP="00F778F5">
      <w:pPr>
        <w:spacing w:line="276" w:lineRule="auto"/>
        <w:ind w:firstLine="709"/>
        <w:jc w:val="both"/>
        <w:rPr>
          <w:sz w:val="24"/>
          <w:szCs w:val="24"/>
        </w:rPr>
      </w:pPr>
      <w:r w:rsidRPr="009A6852">
        <w:rPr>
          <w:sz w:val="24"/>
          <w:szCs w:val="24"/>
        </w:rPr>
        <w:t xml:space="preserve">Прогноз поступлений </w:t>
      </w:r>
      <w:r w:rsidR="00CD0643">
        <w:rPr>
          <w:sz w:val="24"/>
          <w:szCs w:val="24"/>
        </w:rPr>
        <w:t xml:space="preserve">налога на доходы физических лиц </w:t>
      </w:r>
      <w:r w:rsidRPr="009A6852">
        <w:rPr>
          <w:sz w:val="24"/>
          <w:szCs w:val="24"/>
        </w:rPr>
        <w:t>на 201</w:t>
      </w:r>
      <w:r w:rsidR="005E05E5">
        <w:rPr>
          <w:sz w:val="24"/>
          <w:szCs w:val="24"/>
        </w:rPr>
        <w:t>9</w:t>
      </w:r>
      <w:r w:rsidRPr="009A6852">
        <w:rPr>
          <w:sz w:val="24"/>
          <w:szCs w:val="24"/>
        </w:rPr>
        <w:t xml:space="preserve"> год планируются в сумме </w:t>
      </w:r>
      <w:r w:rsidR="005E05E5">
        <w:rPr>
          <w:sz w:val="24"/>
          <w:szCs w:val="24"/>
          <w:u w:val="single"/>
        </w:rPr>
        <w:t>207 225,0</w:t>
      </w:r>
      <w:r w:rsidRPr="009A6852">
        <w:rPr>
          <w:sz w:val="24"/>
          <w:szCs w:val="24"/>
          <w:u w:val="single"/>
        </w:rPr>
        <w:t xml:space="preserve"> тыс. руб</w:t>
      </w:r>
      <w:r w:rsidRPr="009A6852">
        <w:rPr>
          <w:sz w:val="24"/>
          <w:szCs w:val="24"/>
        </w:rPr>
        <w:t xml:space="preserve">., или с </w:t>
      </w:r>
      <w:r w:rsidR="00DD32D3">
        <w:rPr>
          <w:sz w:val="24"/>
          <w:szCs w:val="24"/>
        </w:rPr>
        <w:t>увеличением</w:t>
      </w:r>
      <w:r w:rsidRPr="009A6852">
        <w:rPr>
          <w:sz w:val="24"/>
          <w:szCs w:val="24"/>
        </w:rPr>
        <w:t xml:space="preserve"> к ожидаемому исполнению 201</w:t>
      </w:r>
      <w:r w:rsidR="00DD32D3">
        <w:rPr>
          <w:sz w:val="24"/>
          <w:szCs w:val="24"/>
        </w:rPr>
        <w:t>8</w:t>
      </w:r>
      <w:r w:rsidRPr="009A6852">
        <w:rPr>
          <w:sz w:val="24"/>
          <w:szCs w:val="24"/>
        </w:rPr>
        <w:t xml:space="preserve"> года в абсолютной величине на </w:t>
      </w:r>
      <w:r w:rsidR="00DD32D3">
        <w:rPr>
          <w:sz w:val="24"/>
          <w:szCs w:val="24"/>
          <w:u w:val="single"/>
        </w:rPr>
        <w:t>3 729,1</w:t>
      </w:r>
      <w:r w:rsidRPr="009A6852">
        <w:rPr>
          <w:sz w:val="24"/>
          <w:szCs w:val="24"/>
          <w:u w:val="single"/>
        </w:rPr>
        <w:t xml:space="preserve"> тыс.руб.,</w:t>
      </w:r>
      <w:r w:rsidRPr="009A6852">
        <w:rPr>
          <w:sz w:val="24"/>
          <w:szCs w:val="24"/>
        </w:rPr>
        <w:t xml:space="preserve"> или </w:t>
      </w:r>
      <w:r w:rsidR="00DD32D3">
        <w:rPr>
          <w:sz w:val="24"/>
          <w:szCs w:val="24"/>
        </w:rPr>
        <w:t xml:space="preserve">увеличение </w:t>
      </w:r>
      <w:r w:rsidRPr="009A6852">
        <w:rPr>
          <w:sz w:val="24"/>
          <w:szCs w:val="24"/>
        </w:rPr>
        <w:t xml:space="preserve">ожидается на </w:t>
      </w:r>
      <w:r w:rsidR="00DD32D3">
        <w:rPr>
          <w:sz w:val="24"/>
          <w:szCs w:val="24"/>
          <w:u w:val="single"/>
        </w:rPr>
        <w:t xml:space="preserve">1,8 </w:t>
      </w:r>
      <w:r w:rsidRPr="009A6852">
        <w:rPr>
          <w:sz w:val="24"/>
          <w:szCs w:val="24"/>
          <w:u w:val="single"/>
        </w:rPr>
        <w:t>%.</w:t>
      </w:r>
    </w:p>
    <w:p w:rsidR="00F778F5" w:rsidRPr="003220B9" w:rsidRDefault="00F778F5" w:rsidP="00F778F5">
      <w:pPr>
        <w:spacing w:line="276" w:lineRule="auto"/>
        <w:ind w:firstLine="709"/>
        <w:jc w:val="both"/>
        <w:rPr>
          <w:sz w:val="24"/>
          <w:szCs w:val="24"/>
          <w:u w:val="single"/>
        </w:rPr>
      </w:pPr>
      <w:r>
        <w:rPr>
          <w:color w:val="000000"/>
          <w:sz w:val="24"/>
          <w:szCs w:val="24"/>
        </w:rPr>
        <w:t xml:space="preserve">Основным </w:t>
      </w:r>
      <w:r w:rsidRPr="00F778F5">
        <w:rPr>
          <w:color w:val="000000"/>
          <w:sz w:val="24"/>
          <w:szCs w:val="24"/>
        </w:rPr>
        <w:t xml:space="preserve">неналоговым доходом </w:t>
      </w:r>
      <w:r>
        <w:rPr>
          <w:color w:val="000000"/>
          <w:sz w:val="24"/>
          <w:szCs w:val="24"/>
        </w:rPr>
        <w:t xml:space="preserve">будут являться </w:t>
      </w:r>
      <w:r w:rsidRPr="00F778F5">
        <w:rPr>
          <w:color w:val="000000"/>
          <w:sz w:val="24"/>
          <w:szCs w:val="24"/>
        </w:rPr>
        <w:t>доходы от использования имущества, находящегося в государственной и муниципальной собственности</w:t>
      </w:r>
      <w:r>
        <w:rPr>
          <w:color w:val="000000"/>
          <w:sz w:val="24"/>
          <w:szCs w:val="24"/>
        </w:rPr>
        <w:t>,</w:t>
      </w:r>
      <w:r w:rsidRPr="00F778F5">
        <w:rPr>
          <w:sz w:val="24"/>
          <w:szCs w:val="24"/>
        </w:rPr>
        <w:t xml:space="preserve"> </w:t>
      </w:r>
      <w:r w:rsidRPr="003220B9">
        <w:rPr>
          <w:sz w:val="24"/>
          <w:szCs w:val="24"/>
        </w:rPr>
        <w:t>их удельный вес в составе неналоговых доходов в 201</w:t>
      </w:r>
      <w:r w:rsidR="009579E5">
        <w:rPr>
          <w:sz w:val="24"/>
          <w:szCs w:val="24"/>
        </w:rPr>
        <w:t>9</w:t>
      </w:r>
      <w:r w:rsidRPr="003220B9">
        <w:rPr>
          <w:sz w:val="24"/>
          <w:szCs w:val="24"/>
        </w:rPr>
        <w:t xml:space="preserve"> году</w:t>
      </w:r>
      <w:r>
        <w:rPr>
          <w:sz w:val="24"/>
          <w:szCs w:val="24"/>
        </w:rPr>
        <w:t xml:space="preserve"> –</w:t>
      </w:r>
      <w:r w:rsidRPr="003220B9">
        <w:rPr>
          <w:sz w:val="24"/>
          <w:szCs w:val="24"/>
        </w:rPr>
        <w:t xml:space="preserve"> </w:t>
      </w:r>
      <w:r>
        <w:rPr>
          <w:sz w:val="24"/>
          <w:szCs w:val="24"/>
          <w:u w:val="single"/>
        </w:rPr>
        <w:t>58,</w:t>
      </w:r>
      <w:r w:rsidR="009579E5">
        <w:rPr>
          <w:sz w:val="24"/>
          <w:szCs w:val="24"/>
          <w:u w:val="single"/>
        </w:rPr>
        <w:t>7</w:t>
      </w:r>
      <w:r w:rsidRPr="003220B9">
        <w:rPr>
          <w:sz w:val="24"/>
          <w:szCs w:val="24"/>
          <w:u w:val="single"/>
        </w:rPr>
        <w:t>%,</w:t>
      </w:r>
      <w:r w:rsidRPr="003220B9">
        <w:rPr>
          <w:sz w:val="24"/>
          <w:szCs w:val="24"/>
        </w:rPr>
        <w:t xml:space="preserve"> в 20</w:t>
      </w:r>
      <w:r w:rsidR="009579E5">
        <w:rPr>
          <w:sz w:val="24"/>
          <w:szCs w:val="24"/>
        </w:rPr>
        <w:t xml:space="preserve">20 </w:t>
      </w:r>
      <w:r w:rsidRPr="003220B9">
        <w:rPr>
          <w:sz w:val="24"/>
          <w:szCs w:val="24"/>
        </w:rPr>
        <w:t>году</w:t>
      </w:r>
      <w:r>
        <w:rPr>
          <w:sz w:val="24"/>
          <w:szCs w:val="24"/>
        </w:rPr>
        <w:t xml:space="preserve"> –</w:t>
      </w:r>
      <w:r w:rsidRPr="003220B9">
        <w:rPr>
          <w:sz w:val="24"/>
          <w:szCs w:val="24"/>
        </w:rPr>
        <w:t xml:space="preserve"> </w:t>
      </w:r>
      <w:r w:rsidR="009579E5">
        <w:rPr>
          <w:sz w:val="24"/>
          <w:szCs w:val="24"/>
          <w:u w:val="single"/>
        </w:rPr>
        <w:t xml:space="preserve">58,4 </w:t>
      </w:r>
      <w:r w:rsidRPr="003220B9">
        <w:rPr>
          <w:sz w:val="24"/>
          <w:szCs w:val="24"/>
          <w:u w:val="single"/>
        </w:rPr>
        <w:t>%,</w:t>
      </w:r>
      <w:r w:rsidRPr="003220B9">
        <w:rPr>
          <w:sz w:val="24"/>
          <w:szCs w:val="24"/>
        </w:rPr>
        <w:t xml:space="preserve"> в 20</w:t>
      </w:r>
      <w:r>
        <w:rPr>
          <w:sz w:val="24"/>
          <w:szCs w:val="24"/>
        </w:rPr>
        <w:t>2</w:t>
      </w:r>
      <w:r w:rsidR="009579E5">
        <w:rPr>
          <w:sz w:val="24"/>
          <w:szCs w:val="24"/>
        </w:rPr>
        <w:t>1</w:t>
      </w:r>
      <w:r w:rsidRPr="003220B9">
        <w:rPr>
          <w:sz w:val="24"/>
          <w:szCs w:val="24"/>
        </w:rPr>
        <w:t xml:space="preserve"> году</w:t>
      </w:r>
      <w:r>
        <w:rPr>
          <w:sz w:val="24"/>
          <w:szCs w:val="24"/>
        </w:rPr>
        <w:t xml:space="preserve"> –</w:t>
      </w:r>
      <w:r w:rsidRPr="003220B9">
        <w:rPr>
          <w:sz w:val="24"/>
          <w:szCs w:val="24"/>
        </w:rPr>
        <w:t xml:space="preserve"> </w:t>
      </w:r>
      <w:r w:rsidR="009579E5">
        <w:rPr>
          <w:sz w:val="24"/>
          <w:szCs w:val="24"/>
          <w:u w:val="single"/>
        </w:rPr>
        <w:t xml:space="preserve">58,0 </w:t>
      </w:r>
      <w:r w:rsidRPr="003220B9">
        <w:rPr>
          <w:sz w:val="24"/>
          <w:szCs w:val="24"/>
          <w:u w:val="single"/>
        </w:rPr>
        <w:t>%.</w:t>
      </w:r>
    </w:p>
    <w:p w:rsidR="00F778F5" w:rsidRPr="00F778F5" w:rsidRDefault="00F778F5" w:rsidP="00F778F5">
      <w:pPr>
        <w:pStyle w:val="10"/>
        <w:spacing w:line="276" w:lineRule="auto"/>
        <w:ind w:firstLine="709"/>
        <w:jc w:val="both"/>
        <w:rPr>
          <w:color w:val="000000"/>
          <w:sz w:val="24"/>
          <w:szCs w:val="24"/>
        </w:rPr>
      </w:pPr>
    </w:p>
    <w:p w:rsidR="004B0262" w:rsidRPr="00462150" w:rsidRDefault="006D59C9" w:rsidP="004B0262">
      <w:pPr>
        <w:pStyle w:val="10"/>
        <w:spacing w:line="276" w:lineRule="auto"/>
        <w:ind w:firstLine="709"/>
        <w:jc w:val="both"/>
        <w:rPr>
          <w:color w:val="000000"/>
          <w:sz w:val="24"/>
          <w:szCs w:val="24"/>
          <w:u w:val="single"/>
        </w:rPr>
      </w:pPr>
      <w:r w:rsidRPr="00462150">
        <w:rPr>
          <w:color w:val="000000"/>
          <w:sz w:val="24"/>
          <w:szCs w:val="24"/>
        </w:rPr>
        <w:t>7.</w:t>
      </w:r>
      <w:r w:rsidR="00F75C1F">
        <w:rPr>
          <w:color w:val="000000"/>
          <w:sz w:val="24"/>
          <w:szCs w:val="24"/>
        </w:rPr>
        <w:t>3.2.</w:t>
      </w:r>
      <w:r w:rsidRPr="00462150">
        <w:rPr>
          <w:color w:val="000000"/>
          <w:sz w:val="24"/>
          <w:szCs w:val="24"/>
        </w:rPr>
        <w:t xml:space="preserve"> </w:t>
      </w:r>
      <w:r w:rsidR="004B0262" w:rsidRPr="00462150">
        <w:rPr>
          <w:color w:val="000000"/>
          <w:sz w:val="24"/>
          <w:szCs w:val="24"/>
        </w:rPr>
        <w:t>Проектом бюджета района на 201</w:t>
      </w:r>
      <w:r w:rsidR="00426C0A">
        <w:rPr>
          <w:color w:val="000000"/>
          <w:sz w:val="24"/>
          <w:szCs w:val="24"/>
        </w:rPr>
        <w:t>9-2021</w:t>
      </w:r>
      <w:r w:rsidR="004B0262" w:rsidRPr="00462150">
        <w:rPr>
          <w:color w:val="000000"/>
          <w:sz w:val="24"/>
          <w:szCs w:val="24"/>
        </w:rPr>
        <w:t xml:space="preserve"> годы расходы бюджета на 201</w:t>
      </w:r>
      <w:r w:rsidR="00426C0A">
        <w:rPr>
          <w:color w:val="000000"/>
          <w:sz w:val="24"/>
          <w:szCs w:val="24"/>
        </w:rPr>
        <w:t>9</w:t>
      </w:r>
      <w:r w:rsidR="004B0262" w:rsidRPr="00462150">
        <w:rPr>
          <w:color w:val="000000"/>
          <w:sz w:val="24"/>
          <w:szCs w:val="24"/>
        </w:rPr>
        <w:t xml:space="preserve"> год предлагается  в сумме </w:t>
      </w:r>
      <w:r w:rsidR="00426C0A">
        <w:rPr>
          <w:color w:val="000000"/>
          <w:sz w:val="24"/>
          <w:szCs w:val="24"/>
          <w:u w:val="single"/>
        </w:rPr>
        <w:t>1 025 800,0</w:t>
      </w:r>
      <w:r w:rsidR="004B0262" w:rsidRPr="00462150">
        <w:rPr>
          <w:color w:val="000000"/>
          <w:sz w:val="24"/>
          <w:szCs w:val="24"/>
          <w:u w:val="single"/>
        </w:rPr>
        <w:t xml:space="preserve"> тыс. руб</w:t>
      </w:r>
      <w:r w:rsidR="004B0262" w:rsidRPr="00462150">
        <w:rPr>
          <w:color w:val="000000"/>
          <w:sz w:val="24"/>
          <w:szCs w:val="24"/>
        </w:rPr>
        <w:t>., что меньше ожидаем</w:t>
      </w:r>
      <w:r w:rsidR="00D0578E">
        <w:rPr>
          <w:color w:val="000000"/>
          <w:sz w:val="24"/>
          <w:szCs w:val="24"/>
        </w:rPr>
        <w:t>ого</w:t>
      </w:r>
      <w:r w:rsidR="004B0262" w:rsidRPr="00462150">
        <w:rPr>
          <w:color w:val="000000"/>
          <w:sz w:val="24"/>
          <w:szCs w:val="24"/>
        </w:rPr>
        <w:t xml:space="preserve"> </w:t>
      </w:r>
      <w:r w:rsidR="00D0578E">
        <w:rPr>
          <w:color w:val="000000"/>
          <w:sz w:val="24"/>
          <w:szCs w:val="24"/>
        </w:rPr>
        <w:t>исполнения</w:t>
      </w:r>
      <w:r w:rsidR="004B0262" w:rsidRPr="00462150">
        <w:rPr>
          <w:color w:val="000000"/>
          <w:sz w:val="24"/>
          <w:szCs w:val="24"/>
        </w:rPr>
        <w:t xml:space="preserve"> в 201</w:t>
      </w:r>
      <w:r w:rsidR="00426C0A">
        <w:rPr>
          <w:color w:val="000000"/>
          <w:sz w:val="24"/>
          <w:szCs w:val="24"/>
        </w:rPr>
        <w:t>8</w:t>
      </w:r>
      <w:r w:rsidR="004B0262" w:rsidRPr="00462150">
        <w:rPr>
          <w:color w:val="000000"/>
          <w:sz w:val="24"/>
          <w:szCs w:val="24"/>
        </w:rPr>
        <w:t xml:space="preserve"> году на </w:t>
      </w:r>
      <w:r w:rsidR="006C6BC8">
        <w:rPr>
          <w:color w:val="000000"/>
          <w:sz w:val="24"/>
          <w:szCs w:val="24"/>
          <w:u w:val="single"/>
        </w:rPr>
        <w:t>194 121,5</w:t>
      </w:r>
      <w:r w:rsidR="004B0262" w:rsidRPr="00462150">
        <w:rPr>
          <w:color w:val="000000"/>
          <w:sz w:val="24"/>
          <w:szCs w:val="24"/>
          <w:u w:val="single"/>
        </w:rPr>
        <w:t xml:space="preserve"> тыс. руб.</w:t>
      </w:r>
    </w:p>
    <w:p w:rsidR="004406CA" w:rsidRDefault="004406CA" w:rsidP="00A22062">
      <w:pPr>
        <w:spacing w:line="276" w:lineRule="auto"/>
        <w:ind w:firstLine="709"/>
        <w:jc w:val="both"/>
        <w:rPr>
          <w:rFonts w:eastAsia="Calibri"/>
          <w:b/>
          <w:sz w:val="24"/>
          <w:szCs w:val="24"/>
        </w:rPr>
      </w:pPr>
      <w:r>
        <w:rPr>
          <w:color w:val="000000"/>
          <w:sz w:val="24"/>
          <w:szCs w:val="24"/>
        </w:rPr>
        <w:lastRenderedPageBreak/>
        <w:t>Р</w:t>
      </w:r>
      <w:r w:rsidRPr="00887416">
        <w:rPr>
          <w:rFonts w:eastAsia="Calibri"/>
          <w:sz w:val="24"/>
          <w:szCs w:val="24"/>
        </w:rPr>
        <w:t>асходн</w:t>
      </w:r>
      <w:r>
        <w:rPr>
          <w:rFonts w:eastAsia="Calibri"/>
          <w:sz w:val="24"/>
          <w:szCs w:val="24"/>
        </w:rPr>
        <w:t xml:space="preserve">ая </w:t>
      </w:r>
      <w:r w:rsidRPr="00887416">
        <w:rPr>
          <w:rFonts w:eastAsia="Calibri"/>
          <w:sz w:val="24"/>
          <w:szCs w:val="24"/>
        </w:rPr>
        <w:t>част</w:t>
      </w:r>
      <w:r>
        <w:rPr>
          <w:rFonts w:eastAsia="Calibri"/>
          <w:sz w:val="24"/>
          <w:szCs w:val="24"/>
        </w:rPr>
        <w:t>ь</w:t>
      </w:r>
      <w:r w:rsidRPr="00887416">
        <w:rPr>
          <w:rFonts w:eastAsia="Calibri"/>
          <w:sz w:val="24"/>
          <w:szCs w:val="24"/>
        </w:rPr>
        <w:t xml:space="preserve"> бюджета </w:t>
      </w:r>
      <w:r>
        <w:rPr>
          <w:rFonts w:eastAsia="Calibri"/>
          <w:sz w:val="24"/>
          <w:szCs w:val="24"/>
        </w:rPr>
        <w:t>муниципального района</w:t>
      </w:r>
      <w:r w:rsidRPr="00887416">
        <w:rPr>
          <w:rFonts w:eastAsia="Calibri"/>
          <w:sz w:val="24"/>
          <w:szCs w:val="24"/>
        </w:rPr>
        <w:t xml:space="preserve"> </w:t>
      </w:r>
      <w:r w:rsidR="000E2576">
        <w:rPr>
          <w:rFonts w:eastAsia="Calibri"/>
          <w:sz w:val="24"/>
          <w:szCs w:val="24"/>
        </w:rPr>
        <w:t>на 201</w:t>
      </w:r>
      <w:r w:rsidR="006C6BC8">
        <w:rPr>
          <w:rFonts w:eastAsia="Calibri"/>
          <w:sz w:val="24"/>
          <w:szCs w:val="24"/>
        </w:rPr>
        <w:t>9</w:t>
      </w:r>
      <w:r w:rsidR="000E2576">
        <w:rPr>
          <w:rFonts w:eastAsia="Calibri"/>
          <w:sz w:val="24"/>
          <w:szCs w:val="24"/>
        </w:rPr>
        <w:t>-202</w:t>
      </w:r>
      <w:r w:rsidR="006C6BC8">
        <w:rPr>
          <w:rFonts w:eastAsia="Calibri"/>
          <w:sz w:val="24"/>
          <w:szCs w:val="24"/>
        </w:rPr>
        <w:t>1</w:t>
      </w:r>
      <w:r w:rsidR="000E2576">
        <w:rPr>
          <w:rFonts w:eastAsia="Calibri"/>
          <w:sz w:val="24"/>
          <w:szCs w:val="24"/>
        </w:rPr>
        <w:t xml:space="preserve"> годы </w:t>
      </w:r>
      <w:r w:rsidR="00A22062">
        <w:rPr>
          <w:rFonts w:eastAsia="Calibri"/>
          <w:sz w:val="24"/>
          <w:szCs w:val="24"/>
        </w:rPr>
        <w:t xml:space="preserve">в основном </w:t>
      </w:r>
      <w:r>
        <w:rPr>
          <w:rFonts w:eastAsia="Calibri"/>
          <w:sz w:val="24"/>
          <w:szCs w:val="24"/>
        </w:rPr>
        <w:t xml:space="preserve">сформирована </w:t>
      </w:r>
      <w:r w:rsidRPr="004406CA">
        <w:rPr>
          <w:rFonts w:eastAsia="Calibri"/>
          <w:sz w:val="24"/>
          <w:szCs w:val="24"/>
        </w:rPr>
        <w:t>в программной структуре расходов</w:t>
      </w:r>
      <w:r w:rsidR="00A22062">
        <w:rPr>
          <w:rFonts w:eastAsia="Calibri"/>
          <w:sz w:val="24"/>
          <w:szCs w:val="24"/>
        </w:rPr>
        <w:t>,</w:t>
      </w:r>
      <w:r w:rsidRPr="004406CA">
        <w:rPr>
          <w:rFonts w:eastAsia="Calibri"/>
          <w:sz w:val="24"/>
          <w:szCs w:val="24"/>
        </w:rPr>
        <w:t xml:space="preserve"> по восьми муниципальным программам.</w:t>
      </w:r>
      <w:r>
        <w:rPr>
          <w:rFonts w:eastAsia="Calibri"/>
          <w:b/>
          <w:sz w:val="24"/>
          <w:szCs w:val="24"/>
        </w:rPr>
        <w:t xml:space="preserve"> </w:t>
      </w:r>
    </w:p>
    <w:p w:rsidR="000E2576" w:rsidRDefault="004406CA" w:rsidP="00A22062">
      <w:pPr>
        <w:spacing w:line="276" w:lineRule="auto"/>
        <w:ind w:firstLine="709"/>
        <w:jc w:val="both"/>
        <w:rPr>
          <w:rFonts w:eastAsia="Calibri"/>
          <w:sz w:val="24"/>
          <w:szCs w:val="24"/>
        </w:rPr>
      </w:pPr>
      <w:r w:rsidRPr="008D30B5">
        <w:rPr>
          <w:rFonts w:eastAsia="Calibri"/>
          <w:sz w:val="24"/>
          <w:szCs w:val="24"/>
        </w:rPr>
        <w:t>Объем расходов</w:t>
      </w:r>
      <w:r>
        <w:rPr>
          <w:rFonts w:eastAsia="Calibri"/>
          <w:sz w:val="24"/>
          <w:szCs w:val="24"/>
        </w:rPr>
        <w:t xml:space="preserve"> </w:t>
      </w:r>
      <w:r w:rsidRPr="008D30B5">
        <w:rPr>
          <w:rFonts w:eastAsia="Calibri"/>
          <w:sz w:val="24"/>
          <w:szCs w:val="24"/>
        </w:rPr>
        <w:t xml:space="preserve">в рамках </w:t>
      </w:r>
      <w:r>
        <w:rPr>
          <w:rFonts w:eastAsia="Calibri"/>
          <w:sz w:val="24"/>
          <w:szCs w:val="24"/>
        </w:rPr>
        <w:t xml:space="preserve">реализации </w:t>
      </w:r>
      <w:r w:rsidRPr="008D30B5">
        <w:rPr>
          <w:rFonts w:eastAsia="Calibri"/>
          <w:sz w:val="24"/>
          <w:szCs w:val="24"/>
        </w:rPr>
        <w:t>муниципальных программ</w:t>
      </w:r>
      <w:r>
        <w:rPr>
          <w:rFonts w:eastAsia="Calibri"/>
          <w:sz w:val="24"/>
          <w:szCs w:val="24"/>
        </w:rPr>
        <w:t xml:space="preserve"> </w:t>
      </w:r>
      <w:r w:rsidRPr="008D30B5">
        <w:rPr>
          <w:rFonts w:eastAsia="Calibri"/>
          <w:sz w:val="24"/>
          <w:szCs w:val="24"/>
        </w:rPr>
        <w:t>состави</w:t>
      </w:r>
      <w:r>
        <w:rPr>
          <w:rFonts w:eastAsia="Calibri"/>
          <w:sz w:val="24"/>
          <w:szCs w:val="24"/>
        </w:rPr>
        <w:t>т</w:t>
      </w:r>
      <w:r w:rsidRPr="008D30B5">
        <w:rPr>
          <w:rFonts w:eastAsia="Calibri"/>
          <w:sz w:val="24"/>
          <w:szCs w:val="24"/>
        </w:rPr>
        <w:t xml:space="preserve"> </w:t>
      </w:r>
      <w:r w:rsidR="000E2576">
        <w:rPr>
          <w:rFonts w:eastAsia="Calibri"/>
          <w:sz w:val="24"/>
          <w:szCs w:val="24"/>
        </w:rPr>
        <w:t xml:space="preserve">в </w:t>
      </w:r>
      <w:r w:rsidR="000E2576" w:rsidRPr="008D30B5">
        <w:rPr>
          <w:rFonts w:eastAsia="Calibri"/>
          <w:sz w:val="24"/>
          <w:szCs w:val="24"/>
        </w:rPr>
        <w:t>201</w:t>
      </w:r>
      <w:r w:rsidR="006C6BC8">
        <w:rPr>
          <w:rFonts w:eastAsia="Calibri"/>
          <w:sz w:val="24"/>
          <w:szCs w:val="24"/>
        </w:rPr>
        <w:t>9</w:t>
      </w:r>
      <w:r w:rsidR="000E2576" w:rsidRPr="008D30B5">
        <w:rPr>
          <w:rFonts w:eastAsia="Calibri"/>
          <w:sz w:val="24"/>
          <w:szCs w:val="24"/>
        </w:rPr>
        <w:t xml:space="preserve"> год</w:t>
      </w:r>
      <w:r w:rsidR="000E2576">
        <w:rPr>
          <w:rFonts w:eastAsia="Calibri"/>
          <w:sz w:val="24"/>
          <w:szCs w:val="24"/>
        </w:rPr>
        <w:t xml:space="preserve">у </w:t>
      </w:r>
      <w:r w:rsidR="002F4BED">
        <w:rPr>
          <w:rFonts w:eastAsia="Calibri"/>
          <w:sz w:val="24"/>
          <w:szCs w:val="24"/>
        </w:rPr>
        <w:t>–</w:t>
      </w:r>
      <w:r w:rsidR="000E2576">
        <w:rPr>
          <w:rFonts w:eastAsia="Calibri"/>
          <w:sz w:val="24"/>
          <w:szCs w:val="24"/>
        </w:rPr>
        <w:t xml:space="preserve"> </w:t>
      </w:r>
      <w:r w:rsidR="002F4BED">
        <w:rPr>
          <w:rFonts w:eastAsia="Calibri"/>
          <w:sz w:val="24"/>
          <w:szCs w:val="24"/>
          <w:u w:val="single"/>
        </w:rPr>
        <w:t>90,5</w:t>
      </w:r>
      <w:r w:rsidRPr="004D60E1">
        <w:rPr>
          <w:rFonts w:eastAsia="Calibri"/>
          <w:sz w:val="24"/>
          <w:szCs w:val="24"/>
          <w:u w:val="single"/>
        </w:rPr>
        <w:t>%</w:t>
      </w:r>
      <w:r w:rsidR="000E2576" w:rsidRPr="004D60E1">
        <w:rPr>
          <w:rFonts w:eastAsia="Calibri"/>
          <w:sz w:val="24"/>
          <w:szCs w:val="24"/>
          <w:u w:val="single"/>
        </w:rPr>
        <w:t>,</w:t>
      </w:r>
      <w:r w:rsidR="000E2576">
        <w:rPr>
          <w:rFonts w:eastAsia="Calibri"/>
          <w:sz w:val="24"/>
          <w:szCs w:val="24"/>
        </w:rPr>
        <w:t xml:space="preserve"> в 20</w:t>
      </w:r>
      <w:r w:rsidR="006C6BC8">
        <w:rPr>
          <w:rFonts w:eastAsia="Calibri"/>
          <w:sz w:val="24"/>
          <w:szCs w:val="24"/>
        </w:rPr>
        <w:t>20</w:t>
      </w:r>
      <w:r w:rsidR="000E2576">
        <w:rPr>
          <w:rFonts w:eastAsia="Calibri"/>
          <w:sz w:val="24"/>
          <w:szCs w:val="24"/>
        </w:rPr>
        <w:t xml:space="preserve"> году – </w:t>
      </w:r>
      <w:r w:rsidR="002F4BED">
        <w:rPr>
          <w:rFonts w:eastAsia="Calibri"/>
          <w:sz w:val="24"/>
          <w:szCs w:val="24"/>
          <w:u w:val="single"/>
        </w:rPr>
        <w:t xml:space="preserve">90,5 </w:t>
      </w:r>
      <w:r w:rsidR="000E2576" w:rsidRPr="004D60E1">
        <w:rPr>
          <w:rFonts w:eastAsia="Calibri"/>
          <w:sz w:val="24"/>
          <w:szCs w:val="24"/>
          <w:u w:val="single"/>
        </w:rPr>
        <w:t>%,</w:t>
      </w:r>
      <w:r w:rsidR="000E2576">
        <w:rPr>
          <w:rFonts w:eastAsia="Calibri"/>
          <w:sz w:val="24"/>
          <w:szCs w:val="24"/>
        </w:rPr>
        <w:t xml:space="preserve"> в 202</w:t>
      </w:r>
      <w:r w:rsidR="006C6BC8">
        <w:rPr>
          <w:rFonts w:eastAsia="Calibri"/>
          <w:sz w:val="24"/>
          <w:szCs w:val="24"/>
        </w:rPr>
        <w:t>1</w:t>
      </w:r>
      <w:r w:rsidR="000E2576">
        <w:rPr>
          <w:rFonts w:eastAsia="Calibri"/>
          <w:sz w:val="24"/>
          <w:szCs w:val="24"/>
        </w:rPr>
        <w:t xml:space="preserve"> году – </w:t>
      </w:r>
      <w:r w:rsidR="002F4BED">
        <w:rPr>
          <w:rFonts w:eastAsia="Calibri"/>
          <w:sz w:val="24"/>
          <w:szCs w:val="24"/>
          <w:u w:val="single"/>
        </w:rPr>
        <w:t xml:space="preserve">89,3 </w:t>
      </w:r>
      <w:r w:rsidR="000E2576" w:rsidRPr="004D60E1">
        <w:rPr>
          <w:rFonts w:eastAsia="Calibri"/>
          <w:sz w:val="24"/>
          <w:szCs w:val="24"/>
          <w:u w:val="single"/>
        </w:rPr>
        <w:t>%</w:t>
      </w:r>
      <w:r w:rsidRPr="008D30B5">
        <w:rPr>
          <w:rFonts w:eastAsia="Calibri"/>
          <w:sz w:val="24"/>
          <w:szCs w:val="24"/>
        </w:rPr>
        <w:t xml:space="preserve"> к общему объему расходов</w:t>
      </w:r>
      <w:r w:rsidR="000E2576">
        <w:rPr>
          <w:rFonts w:eastAsia="Calibri"/>
          <w:sz w:val="24"/>
          <w:szCs w:val="24"/>
        </w:rPr>
        <w:t xml:space="preserve"> бюджета.</w:t>
      </w:r>
      <w:r w:rsidRPr="008D30B5">
        <w:rPr>
          <w:rFonts w:eastAsia="Calibri"/>
          <w:sz w:val="24"/>
          <w:szCs w:val="24"/>
        </w:rPr>
        <w:t xml:space="preserve"> </w:t>
      </w:r>
    </w:p>
    <w:p w:rsidR="004406CA" w:rsidRPr="008D30B5" w:rsidRDefault="00D0578E" w:rsidP="00A22062">
      <w:pPr>
        <w:spacing w:line="276" w:lineRule="auto"/>
        <w:ind w:firstLine="709"/>
        <w:jc w:val="both"/>
        <w:rPr>
          <w:rFonts w:eastAsia="Calibri"/>
          <w:sz w:val="24"/>
          <w:szCs w:val="24"/>
        </w:rPr>
      </w:pPr>
      <w:r>
        <w:rPr>
          <w:rFonts w:eastAsia="Calibri"/>
          <w:sz w:val="24"/>
          <w:szCs w:val="24"/>
        </w:rPr>
        <w:t>Н</w:t>
      </w:r>
      <w:r w:rsidR="004406CA" w:rsidRPr="008D30B5">
        <w:rPr>
          <w:rFonts w:eastAsia="Calibri"/>
          <w:sz w:val="24"/>
          <w:szCs w:val="24"/>
        </w:rPr>
        <w:t>епрограм</w:t>
      </w:r>
      <w:r w:rsidR="004406CA">
        <w:rPr>
          <w:rFonts w:eastAsia="Calibri"/>
          <w:sz w:val="24"/>
          <w:szCs w:val="24"/>
        </w:rPr>
        <w:t>м</w:t>
      </w:r>
      <w:r w:rsidR="004406CA" w:rsidRPr="008D30B5">
        <w:rPr>
          <w:rFonts w:eastAsia="Calibri"/>
          <w:sz w:val="24"/>
          <w:szCs w:val="24"/>
        </w:rPr>
        <w:t xml:space="preserve">ная часть </w:t>
      </w:r>
      <w:r w:rsidR="00DA67DC">
        <w:rPr>
          <w:rFonts w:eastAsia="Calibri"/>
          <w:sz w:val="24"/>
          <w:szCs w:val="24"/>
        </w:rPr>
        <w:t xml:space="preserve">расходов бюджета </w:t>
      </w:r>
      <w:r w:rsidR="000E2576" w:rsidRPr="008D30B5">
        <w:rPr>
          <w:rFonts w:eastAsia="Calibri"/>
          <w:sz w:val="24"/>
          <w:szCs w:val="24"/>
        </w:rPr>
        <w:t>к общему объему расходов</w:t>
      </w:r>
      <w:r w:rsidR="000E2576">
        <w:rPr>
          <w:rFonts w:eastAsia="Calibri"/>
          <w:sz w:val="24"/>
          <w:szCs w:val="24"/>
        </w:rPr>
        <w:t xml:space="preserve"> бюджета</w:t>
      </w:r>
      <w:r w:rsidR="00DA67DC">
        <w:rPr>
          <w:rFonts w:eastAsia="Calibri"/>
          <w:sz w:val="24"/>
          <w:szCs w:val="24"/>
        </w:rPr>
        <w:t xml:space="preserve"> района</w:t>
      </w:r>
      <w:r w:rsidR="000E2576" w:rsidRPr="008D30B5">
        <w:rPr>
          <w:rFonts w:eastAsia="Calibri"/>
          <w:sz w:val="24"/>
          <w:szCs w:val="24"/>
        </w:rPr>
        <w:t xml:space="preserve"> </w:t>
      </w:r>
      <w:r w:rsidR="004406CA" w:rsidRPr="008D30B5">
        <w:rPr>
          <w:rFonts w:eastAsia="Calibri"/>
          <w:sz w:val="24"/>
          <w:szCs w:val="24"/>
        </w:rPr>
        <w:t xml:space="preserve">составит </w:t>
      </w:r>
      <w:r w:rsidR="002F4BED">
        <w:rPr>
          <w:rFonts w:eastAsia="Calibri"/>
          <w:sz w:val="24"/>
          <w:szCs w:val="24"/>
        </w:rPr>
        <w:t>в 2019</w:t>
      </w:r>
      <w:r>
        <w:rPr>
          <w:rFonts w:eastAsia="Calibri"/>
          <w:sz w:val="24"/>
          <w:szCs w:val="24"/>
        </w:rPr>
        <w:t xml:space="preserve"> году </w:t>
      </w:r>
      <w:r w:rsidR="002F4BED">
        <w:rPr>
          <w:rFonts w:eastAsia="Calibri"/>
          <w:sz w:val="24"/>
          <w:szCs w:val="24"/>
        </w:rPr>
        <w:t>–</w:t>
      </w:r>
      <w:r>
        <w:rPr>
          <w:rFonts w:eastAsia="Calibri"/>
          <w:sz w:val="24"/>
          <w:szCs w:val="24"/>
        </w:rPr>
        <w:t xml:space="preserve"> </w:t>
      </w:r>
      <w:r w:rsidR="002F4BED">
        <w:rPr>
          <w:rFonts w:eastAsia="Calibri"/>
          <w:sz w:val="24"/>
          <w:szCs w:val="24"/>
          <w:u w:val="single"/>
        </w:rPr>
        <w:t>9,5</w:t>
      </w:r>
      <w:r w:rsidR="000E2576" w:rsidRPr="004D60E1">
        <w:rPr>
          <w:rFonts w:eastAsia="Calibri"/>
          <w:sz w:val="24"/>
          <w:szCs w:val="24"/>
          <w:u w:val="single"/>
        </w:rPr>
        <w:t>%</w:t>
      </w:r>
      <w:r w:rsidR="002F4BED">
        <w:rPr>
          <w:rFonts w:eastAsia="Calibri"/>
          <w:sz w:val="24"/>
          <w:szCs w:val="24"/>
        </w:rPr>
        <w:t xml:space="preserve"> в 2020</w:t>
      </w:r>
      <w:r w:rsidR="000E2576">
        <w:rPr>
          <w:rFonts w:eastAsia="Calibri"/>
          <w:sz w:val="24"/>
          <w:szCs w:val="24"/>
        </w:rPr>
        <w:t xml:space="preserve"> году</w:t>
      </w:r>
      <w:r>
        <w:rPr>
          <w:rFonts w:eastAsia="Calibri"/>
          <w:sz w:val="24"/>
          <w:szCs w:val="24"/>
        </w:rPr>
        <w:t xml:space="preserve"> -</w:t>
      </w:r>
      <w:r w:rsidR="000E2576">
        <w:rPr>
          <w:rFonts w:eastAsia="Calibri"/>
          <w:sz w:val="24"/>
          <w:szCs w:val="24"/>
        </w:rPr>
        <w:t xml:space="preserve"> </w:t>
      </w:r>
      <w:r w:rsidR="00E7740C" w:rsidRPr="004D60E1">
        <w:rPr>
          <w:rFonts w:eastAsia="Calibri"/>
          <w:sz w:val="24"/>
          <w:szCs w:val="24"/>
          <w:u w:val="single"/>
        </w:rPr>
        <w:t>9,5</w:t>
      </w:r>
      <w:r w:rsidR="002F4BED">
        <w:rPr>
          <w:rFonts w:eastAsia="Calibri"/>
          <w:sz w:val="24"/>
          <w:szCs w:val="24"/>
          <w:u w:val="single"/>
        </w:rPr>
        <w:t xml:space="preserve"> </w:t>
      </w:r>
      <w:r w:rsidR="000E2576" w:rsidRPr="004D60E1">
        <w:rPr>
          <w:rFonts w:eastAsia="Calibri"/>
          <w:sz w:val="24"/>
          <w:szCs w:val="24"/>
          <w:u w:val="single"/>
        </w:rPr>
        <w:t>%</w:t>
      </w:r>
      <w:r w:rsidR="002F4BED">
        <w:rPr>
          <w:rFonts w:eastAsia="Calibri"/>
          <w:sz w:val="24"/>
          <w:szCs w:val="24"/>
        </w:rPr>
        <w:t xml:space="preserve"> и 2021</w:t>
      </w:r>
      <w:r w:rsidR="000E2576">
        <w:rPr>
          <w:rFonts w:eastAsia="Calibri"/>
          <w:sz w:val="24"/>
          <w:szCs w:val="24"/>
        </w:rPr>
        <w:t xml:space="preserve"> году </w:t>
      </w:r>
      <w:r w:rsidR="002F4BED">
        <w:rPr>
          <w:rFonts w:eastAsia="Calibri"/>
          <w:sz w:val="24"/>
          <w:szCs w:val="24"/>
        </w:rPr>
        <w:t>–</w:t>
      </w:r>
      <w:r>
        <w:rPr>
          <w:rFonts w:eastAsia="Calibri"/>
          <w:sz w:val="24"/>
          <w:szCs w:val="24"/>
        </w:rPr>
        <w:t xml:space="preserve"> </w:t>
      </w:r>
      <w:r w:rsidR="002F4BED">
        <w:rPr>
          <w:rFonts w:eastAsia="Calibri"/>
          <w:sz w:val="24"/>
          <w:szCs w:val="24"/>
          <w:u w:val="single"/>
        </w:rPr>
        <w:t xml:space="preserve">10,7 </w:t>
      </w:r>
      <w:r w:rsidR="000E2576" w:rsidRPr="004D60E1">
        <w:rPr>
          <w:rFonts w:eastAsia="Calibri"/>
          <w:sz w:val="24"/>
          <w:szCs w:val="24"/>
          <w:u w:val="single"/>
        </w:rPr>
        <w:t>%.</w:t>
      </w:r>
    </w:p>
    <w:p w:rsidR="00CC5AAA" w:rsidRDefault="00CC5AAA" w:rsidP="007B271B">
      <w:pPr>
        <w:pStyle w:val="af"/>
      </w:pPr>
    </w:p>
    <w:p w:rsidR="00CC5AAA" w:rsidRDefault="00CC5AAA" w:rsidP="00CC5AAA">
      <w:pPr>
        <w:spacing w:line="276" w:lineRule="auto"/>
        <w:ind w:firstLine="709"/>
        <w:jc w:val="both"/>
        <w:rPr>
          <w:sz w:val="24"/>
          <w:szCs w:val="24"/>
        </w:rPr>
      </w:pPr>
      <w:r w:rsidRPr="00A25C39">
        <w:rPr>
          <w:sz w:val="24"/>
          <w:szCs w:val="24"/>
        </w:rPr>
        <w:t xml:space="preserve">Структура расходов по обязательствам бюджета МР «Ижемский» в разрезе классификации расходов отражает приоритеты в отношении финансирования мероприятий в сфере образования </w:t>
      </w:r>
      <w:r>
        <w:rPr>
          <w:sz w:val="24"/>
          <w:szCs w:val="24"/>
        </w:rPr>
        <w:t>–</w:t>
      </w:r>
      <w:r w:rsidRPr="00A25C39">
        <w:rPr>
          <w:sz w:val="24"/>
          <w:szCs w:val="24"/>
        </w:rPr>
        <w:t xml:space="preserve"> </w:t>
      </w:r>
      <w:r w:rsidR="00DA67DC">
        <w:rPr>
          <w:sz w:val="24"/>
          <w:szCs w:val="24"/>
          <w:u w:val="single"/>
        </w:rPr>
        <w:t>73,7</w:t>
      </w:r>
      <w:r w:rsidRPr="00A25C39">
        <w:rPr>
          <w:sz w:val="24"/>
          <w:szCs w:val="24"/>
          <w:u w:val="single"/>
        </w:rPr>
        <w:t xml:space="preserve"> %</w:t>
      </w:r>
      <w:r w:rsidRPr="00A25C39">
        <w:rPr>
          <w:sz w:val="24"/>
          <w:szCs w:val="24"/>
        </w:rPr>
        <w:t xml:space="preserve"> от всей суммы принимаемых обязательств по расходам бюджета</w:t>
      </w:r>
      <w:r>
        <w:rPr>
          <w:sz w:val="24"/>
          <w:szCs w:val="24"/>
        </w:rPr>
        <w:t xml:space="preserve"> района</w:t>
      </w:r>
      <w:r w:rsidRPr="00A25C39">
        <w:rPr>
          <w:sz w:val="24"/>
          <w:szCs w:val="24"/>
        </w:rPr>
        <w:t xml:space="preserve">. </w:t>
      </w:r>
    </w:p>
    <w:p w:rsidR="005C0086" w:rsidRPr="00A25C39" w:rsidRDefault="005C0086" w:rsidP="005C0086">
      <w:pPr>
        <w:spacing w:line="276" w:lineRule="auto"/>
        <w:ind w:firstLine="709"/>
        <w:jc w:val="both"/>
        <w:rPr>
          <w:sz w:val="24"/>
          <w:szCs w:val="24"/>
        </w:rPr>
      </w:pPr>
      <w:r w:rsidRPr="00A25C39">
        <w:rPr>
          <w:sz w:val="24"/>
          <w:szCs w:val="24"/>
        </w:rPr>
        <w:t xml:space="preserve">На финансирование культуры будет направлено </w:t>
      </w:r>
      <w:r w:rsidRPr="00DE7B94">
        <w:rPr>
          <w:sz w:val="24"/>
          <w:szCs w:val="24"/>
          <w:u w:val="single"/>
        </w:rPr>
        <w:t>9,</w:t>
      </w:r>
      <w:r>
        <w:rPr>
          <w:sz w:val="24"/>
          <w:szCs w:val="24"/>
          <w:u w:val="single"/>
        </w:rPr>
        <w:t>3</w:t>
      </w:r>
      <w:r w:rsidRPr="00DE7B94">
        <w:rPr>
          <w:sz w:val="24"/>
          <w:szCs w:val="24"/>
          <w:u w:val="single"/>
        </w:rPr>
        <w:t>%</w:t>
      </w:r>
      <w:r w:rsidRPr="00A25C39">
        <w:rPr>
          <w:sz w:val="24"/>
          <w:szCs w:val="24"/>
        </w:rPr>
        <w:t xml:space="preserve"> от общего объема расходных обязательств. Общегосударственные вопросы в структуре расходов составят </w:t>
      </w:r>
      <w:r>
        <w:rPr>
          <w:sz w:val="24"/>
          <w:szCs w:val="24"/>
          <w:u w:val="single"/>
        </w:rPr>
        <w:t>7,4</w:t>
      </w:r>
      <w:r w:rsidRPr="00A25C39">
        <w:rPr>
          <w:sz w:val="24"/>
          <w:szCs w:val="24"/>
          <w:u w:val="single"/>
        </w:rPr>
        <w:t>%,</w:t>
      </w:r>
      <w:r w:rsidRPr="00A25C39">
        <w:rPr>
          <w:sz w:val="24"/>
          <w:szCs w:val="24"/>
        </w:rPr>
        <w:t xml:space="preserve"> социальная политика </w:t>
      </w:r>
      <w:r w:rsidRPr="00A25C39">
        <w:rPr>
          <w:sz w:val="24"/>
          <w:szCs w:val="24"/>
          <w:u w:val="single"/>
        </w:rPr>
        <w:t>2,</w:t>
      </w:r>
      <w:r>
        <w:rPr>
          <w:sz w:val="24"/>
          <w:szCs w:val="24"/>
          <w:u w:val="single"/>
        </w:rPr>
        <w:t>5</w:t>
      </w:r>
      <w:r w:rsidRPr="00A25C39">
        <w:rPr>
          <w:sz w:val="24"/>
          <w:szCs w:val="24"/>
          <w:u w:val="single"/>
        </w:rPr>
        <w:t xml:space="preserve"> %.</w:t>
      </w:r>
      <w:r w:rsidRPr="00A25C39">
        <w:rPr>
          <w:sz w:val="24"/>
          <w:szCs w:val="24"/>
        </w:rPr>
        <w:t xml:space="preserve"> На жилищно-коммунальное хозяйство будет направлено </w:t>
      </w:r>
      <w:r>
        <w:rPr>
          <w:sz w:val="24"/>
          <w:szCs w:val="24"/>
        </w:rPr>
        <w:t>1,0</w:t>
      </w:r>
      <w:r w:rsidR="000847D5">
        <w:rPr>
          <w:sz w:val="24"/>
          <w:szCs w:val="24"/>
        </w:rPr>
        <w:t xml:space="preserve"> </w:t>
      </w:r>
      <w:r w:rsidRPr="00A25C39">
        <w:rPr>
          <w:sz w:val="24"/>
          <w:szCs w:val="24"/>
        </w:rPr>
        <w:t>%, на</w:t>
      </w:r>
      <w:r>
        <w:rPr>
          <w:sz w:val="24"/>
          <w:szCs w:val="24"/>
        </w:rPr>
        <w:t xml:space="preserve"> физическую культуру и спорт </w:t>
      </w:r>
      <w:r>
        <w:rPr>
          <w:sz w:val="24"/>
          <w:szCs w:val="24"/>
          <w:u w:val="single"/>
        </w:rPr>
        <w:t>0,8</w:t>
      </w:r>
      <w:r w:rsidR="000847D5">
        <w:rPr>
          <w:sz w:val="24"/>
          <w:szCs w:val="24"/>
          <w:u w:val="single"/>
        </w:rPr>
        <w:t xml:space="preserve"> </w:t>
      </w:r>
      <w:r w:rsidRPr="00DE7B94">
        <w:rPr>
          <w:sz w:val="24"/>
          <w:szCs w:val="24"/>
          <w:u w:val="single"/>
        </w:rPr>
        <w:t>%.</w:t>
      </w:r>
      <w:r w:rsidRPr="00A25C39">
        <w:rPr>
          <w:sz w:val="24"/>
          <w:szCs w:val="24"/>
        </w:rPr>
        <w:t xml:space="preserve"> Национальная экономика будет занимать </w:t>
      </w:r>
      <w:r>
        <w:rPr>
          <w:sz w:val="24"/>
          <w:szCs w:val="24"/>
          <w:u w:val="single"/>
        </w:rPr>
        <w:t>1,4</w:t>
      </w:r>
      <w:r w:rsidR="000847D5">
        <w:rPr>
          <w:sz w:val="24"/>
          <w:szCs w:val="24"/>
          <w:u w:val="single"/>
        </w:rPr>
        <w:t xml:space="preserve"> </w:t>
      </w:r>
      <w:r w:rsidRPr="00DE7B94">
        <w:rPr>
          <w:sz w:val="24"/>
          <w:szCs w:val="24"/>
          <w:u w:val="single"/>
        </w:rPr>
        <w:t>%,</w:t>
      </w:r>
      <w:r w:rsidRPr="00A25C39">
        <w:rPr>
          <w:sz w:val="24"/>
          <w:szCs w:val="24"/>
        </w:rPr>
        <w:t xml:space="preserve"> национальная оборона </w:t>
      </w:r>
      <w:r w:rsidRPr="00DE7B94">
        <w:rPr>
          <w:sz w:val="24"/>
          <w:szCs w:val="24"/>
          <w:u w:val="single"/>
        </w:rPr>
        <w:t>0,2%,</w:t>
      </w:r>
      <w:r w:rsidRPr="00A25C39">
        <w:rPr>
          <w:sz w:val="24"/>
          <w:szCs w:val="24"/>
        </w:rPr>
        <w:t xml:space="preserve"> национальная безопасность и правоохранительная деятельность </w:t>
      </w:r>
      <w:r>
        <w:rPr>
          <w:sz w:val="24"/>
          <w:szCs w:val="24"/>
        </w:rPr>
        <w:t xml:space="preserve">в процентном отношении от общего объема расходов составила </w:t>
      </w:r>
      <w:r w:rsidRPr="00DE7B94">
        <w:rPr>
          <w:sz w:val="24"/>
          <w:szCs w:val="24"/>
          <w:u w:val="single"/>
        </w:rPr>
        <w:t>0,0</w:t>
      </w:r>
      <w:r>
        <w:rPr>
          <w:sz w:val="24"/>
          <w:szCs w:val="24"/>
          <w:u w:val="single"/>
        </w:rPr>
        <w:t xml:space="preserve"> </w:t>
      </w:r>
      <w:r w:rsidRPr="00DE7B94">
        <w:rPr>
          <w:sz w:val="24"/>
          <w:szCs w:val="24"/>
          <w:u w:val="single"/>
        </w:rPr>
        <w:t>%.</w:t>
      </w:r>
      <w:r w:rsidRPr="00A25C39">
        <w:rPr>
          <w:sz w:val="24"/>
          <w:szCs w:val="24"/>
        </w:rPr>
        <w:t xml:space="preserve"> На межбюджетные трансферты будет направлено </w:t>
      </w:r>
      <w:r>
        <w:rPr>
          <w:sz w:val="24"/>
          <w:szCs w:val="24"/>
          <w:u w:val="single"/>
        </w:rPr>
        <w:t xml:space="preserve">3,0 </w:t>
      </w:r>
      <w:r w:rsidRPr="00DE7B94">
        <w:rPr>
          <w:sz w:val="24"/>
          <w:szCs w:val="24"/>
          <w:u w:val="single"/>
        </w:rPr>
        <w:t>%</w:t>
      </w:r>
      <w:r w:rsidRPr="00A25C39">
        <w:rPr>
          <w:sz w:val="24"/>
          <w:szCs w:val="24"/>
        </w:rPr>
        <w:t xml:space="preserve"> от общего объема расходов. </w:t>
      </w:r>
      <w:r>
        <w:rPr>
          <w:sz w:val="24"/>
          <w:szCs w:val="24"/>
        </w:rPr>
        <w:t xml:space="preserve">Обслуживание государственного и муниципального долга будет занимать 5,2 тыс. руб., что составляет </w:t>
      </w:r>
      <w:r w:rsidRPr="004F2B97">
        <w:rPr>
          <w:sz w:val="24"/>
          <w:szCs w:val="24"/>
          <w:u w:val="single"/>
        </w:rPr>
        <w:t>0,0 %</w:t>
      </w:r>
      <w:r>
        <w:rPr>
          <w:sz w:val="24"/>
          <w:szCs w:val="24"/>
        </w:rPr>
        <w:t xml:space="preserve"> от общего объема расходов.</w:t>
      </w:r>
      <w:r w:rsidRPr="00A25C39">
        <w:rPr>
          <w:sz w:val="24"/>
          <w:szCs w:val="24"/>
        </w:rPr>
        <w:t xml:space="preserve">         </w:t>
      </w:r>
    </w:p>
    <w:p w:rsidR="00725BE1" w:rsidRPr="00462150" w:rsidRDefault="00725BE1" w:rsidP="00462150">
      <w:pPr>
        <w:pStyle w:val="10"/>
        <w:spacing w:line="276" w:lineRule="auto"/>
        <w:ind w:firstLine="709"/>
        <w:jc w:val="both"/>
        <w:rPr>
          <w:color w:val="000000"/>
          <w:sz w:val="24"/>
          <w:szCs w:val="24"/>
        </w:rPr>
      </w:pPr>
    </w:p>
    <w:p w:rsidR="00CC5AAA" w:rsidRPr="00A91623" w:rsidRDefault="00CC5AAA" w:rsidP="00A6799D">
      <w:pPr>
        <w:shd w:val="clear" w:color="auto" w:fill="FFFFFF"/>
        <w:tabs>
          <w:tab w:val="left" w:pos="0"/>
        </w:tabs>
        <w:spacing w:line="276" w:lineRule="auto"/>
        <w:ind w:firstLine="709"/>
        <w:jc w:val="both"/>
        <w:rPr>
          <w:sz w:val="24"/>
          <w:szCs w:val="24"/>
        </w:rPr>
      </w:pPr>
      <w:r w:rsidRPr="00A91623">
        <w:rPr>
          <w:sz w:val="24"/>
          <w:szCs w:val="24"/>
        </w:rPr>
        <w:t xml:space="preserve">Заключение по результатам экспертизы проекта </w:t>
      </w:r>
      <w:r>
        <w:rPr>
          <w:sz w:val="24"/>
          <w:szCs w:val="24"/>
        </w:rPr>
        <w:t>р</w:t>
      </w:r>
      <w:r w:rsidRPr="00A91623">
        <w:rPr>
          <w:sz w:val="24"/>
          <w:szCs w:val="24"/>
        </w:rPr>
        <w:t>ешения Совета муниципального района «</w:t>
      </w:r>
      <w:r>
        <w:rPr>
          <w:sz w:val="24"/>
          <w:szCs w:val="24"/>
        </w:rPr>
        <w:t>Ижемский</w:t>
      </w:r>
      <w:r w:rsidRPr="00A91623">
        <w:rPr>
          <w:sz w:val="24"/>
          <w:szCs w:val="24"/>
        </w:rPr>
        <w:t>» «О бюджете МО МР «</w:t>
      </w:r>
      <w:r>
        <w:rPr>
          <w:sz w:val="24"/>
          <w:szCs w:val="24"/>
        </w:rPr>
        <w:t>Ижемский</w:t>
      </w:r>
      <w:r w:rsidRPr="00A91623">
        <w:rPr>
          <w:sz w:val="24"/>
          <w:szCs w:val="24"/>
        </w:rPr>
        <w:t>» на 201</w:t>
      </w:r>
      <w:r w:rsidR="00FE3761">
        <w:rPr>
          <w:sz w:val="24"/>
          <w:szCs w:val="24"/>
        </w:rPr>
        <w:t>9 год и плановый период 2020</w:t>
      </w:r>
      <w:r w:rsidRPr="00A91623">
        <w:rPr>
          <w:sz w:val="24"/>
          <w:szCs w:val="24"/>
        </w:rPr>
        <w:t xml:space="preserve"> и 20</w:t>
      </w:r>
      <w:r>
        <w:rPr>
          <w:sz w:val="24"/>
          <w:szCs w:val="24"/>
        </w:rPr>
        <w:t>2</w:t>
      </w:r>
      <w:r w:rsidR="00FE3761">
        <w:rPr>
          <w:sz w:val="24"/>
          <w:szCs w:val="24"/>
        </w:rPr>
        <w:t>1</w:t>
      </w:r>
      <w:r w:rsidRPr="00A91623">
        <w:rPr>
          <w:sz w:val="24"/>
          <w:szCs w:val="24"/>
        </w:rPr>
        <w:t xml:space="preserve"> годов» направлено в Совет МР «</w:t>
      </w:r>
      <w:r>
        <w:rPr>
          <w:sz w:val="24"/>
          <w:szCs w:val="24"/>
        </w:rPr>
        <w:t>Ижемски</w:t>
      </w:r>
      <w:r w:rsidRPr="00A91623">
        <w:rPr>
          <w:sz w:val="24"/>
          <w:szCs w:val="24"/>
        </w:rPr>
        <w:t>й» и администрацию МР «</w:t>
      </w:r>
      <w:r>
        <w:rPr>
          <w:sz w:val="24"/>
          <w:szCs w:val="24"/>
        </w:rPr>
        <w:t>Ижемский</w:t>
      </w:r>
      <w:r w:rsidRPr="00A91623">
        <w:rPr>
          <w:sz w:val="24"/>
          <w:szCs w:val="24"/>
        </w:rPr>
        <w:t>».</w:t>
      </w:r>
    </w:p>
    <w:p w:rsidR="003A3B4B" w:rsidRPr="00462150" w:rsidRDefault="00CC5AAA" w:rsidP="00462150">
      <w:pPr>
        <w:pStyle w:val="10"/>
        <w:spacing w:line="276" w:lineRule="auto"/>
        <w:ind w:firstLine="709"/>
        <w:jc w:val="both"/>
        <w:rPr>
          <w:color w:val="000000"/>
          <w:sz w:val="24"/>
          <w:szCs w:val="24"/>
        </w:rPr>
      </w:pPr>
      <w:r w:rsidRPr="00A91623">
        <w:rPr>
          <w:rFonts w:eastAsia="Calibri"/>
          <w:sz w:val="24"/>
          <w:szCs w:val="24"/>
        </w:rPr>
        <w:t>На основании изложенного, по результатам проведенной</w:t>
      </w:r>
      <w:r w:rsidRPr="00462150">
        <w:rPr>
          <w:color w:val="000000"/>
          <w:sz w:val="24"/>
          <w:szCs w:val="24"/>
        </w:rPr>
        <w:t xml:space="preserve"> </w:t>
      </w:r>
      <w:r w:rsidR="00430B1B" w:rsidRPr="00462150">
        <w:rPr>
          <w:color w:val="000000"/>
          <w:sz w:val="24"/>
          <w:szCs w:val="24"/>
        </w:rPr>
        <w:t>экспертизы</w:t>
      </w:r>
      <w:r w:rsidR="0029391A" w:rsidRPr="00462150">
        <w:rPr>
          <w:color w:val="000000"/>
          <w:sz w:val="24"/>
          <w:szCs w:val="24"/>
        </w:rPr>
        <w:t xml:space="preserve">, Контрольно-счетная комиссия </w:t>
      </w:r>
      <w:r w:rsidR="00A95CB0">
        <w:rPr>
          <w:color w:val="000000"/>
          <w:sz w:val="24"/>
          <w:szCs w:val="24"/>
        </w:rPr>
        <w:t xml:space="preserve">рекомендует </w:t>
      </w:r>
      <w:r w:rsidR="00DB083F">
        <w:rPr>
          <w:color w:val="000000"/>
          <w:sz w:val="24"/>
          <w:szCs w:val="24"/>
        </w:rPr>
        <w:t>Совет</w:t>
      </w:r>
      <w:r w:rsidR="00A95CB0">
        <w:rPr>
          <w:color w:val="000000"/>
          <w:sz w:val="24"/>
          <w:szCs w:val="24"/>
        </w:rPr>
        <w:t>у</w:t>
      </w:r>
      <w:r w:rsidR="00DB083F">
        <w:rPr>
          <w:color w:val="000000"/>
          <w:sz w:val="24"/>
          <w:szCs w:val="24"/>
        </w:rPr>
        <w:t xml:space="preserve"> района</w:t>
      </w:r>
      <w:r w:rsidR="0029391A" w:rsidRPr="00462150">
        <w:rPr>
          <w:color w:val="000000"/>
          <w:sz w:val="24"/>
          <w:szCs w:val="24"/>
        </w:rPr>
        <w:t xml:space="preserve"> </w:t>
      </w:r>
      <w:r w:rsidR="00A95CB0">
        <w:rPr>
          <w:color w:val="000000"/>
          <w:sz w:val="24"/>
          <w:szCs w:val="24"/>
        </w:rPr>
        <w:t>МО МР «Ижемский» вынести на рассмотрение</w:t>
      </w:r>
      <w:r w:rsidR="0029391A" w:rsidRPr="00462150">
        <w:rPr>
          <w:color w:val="000000"/>
          <w:sz w:val="24"/>
          <w:szCs w:val="24"/>
        </w:rPr>
        <w:t xml:space="preserve"> проект </w:t>
      </w:r>
      <w:r w:rsidR="00A95CB0">
        <w:rPr>
          <w:color w:val="000000"/>
          <w:sz w:val="24"/>
          <w:szCs w:val="24"/>
        </w:rPr>
        <w:t>бюджета</w:t>
      </w:r>
      <w:r w:rsidR="0029391A" w:rsidRPr="00462150">
        <w:rPr>
          <w:color w:val="000000"/>
          <w:sz w:val="24"/>
          <w:szCs w:val="24"/>
        </w:rPr>
        <w:t xml:space="preserve"> </w:t>
      </w:r>
      <w:r w:rsidR="00A95CB0">
        <w:rPr>
          <w:color w:val="000000"/>
          <w:sz w:val="24"/>
          <w:szCs w:val="24"/>
        </w:rPr>
        <w:t>МО</w:t>
      </w:r>
      <w:r w:rsidR="0029391A" w:rsidRPr="00462150">
        <w:rPr>
          <w:color w:val="000000"/>
          <w:sz w:val="24"/>
          <w:szCs w:val="24"/>
        </w:rPr>
        <w:t xml:space="preserve"> МР «Ижемский» на 201</w:t>
      </w:r>
      <w:r w:rsidR="00FE3761">
        <w:rPr>
          <w:color w:val="000000"/>
          <w:sz w:val="24"/>
          <w:szCs w:val="24"/>
        </w:rPr>
        <w:t>9 год и плановый период 2020</w:t>
      </w:r>
      <w:r w:rsidR="00A6799D">
        <w:rPr>
          <w:color w:val="000000"/>
          <w:sz w:val="24"/>
          <w:szCs w:val="24"/>
        </w:rPr>
        <w:t xml:space="preserve"> и 202</w:t>
      </w:r>
      <w:r w:rsidR="00FE3761">
        <w:rPr>
          <w:color w:val="000000"/>
          <w:sz w:val="24"/>
          <w:szCs w:val="24"/>
        </w:rPr>
        <w:t>1</w:t>
      </w:r>
      <w:r w:rsidR="0029391A" w:rsidRPr="00462150">
        <w:rPr>
          <w:color w:val="000000"/>
          <w:sz w:val="24"/>
          <w:szCs w:val="24"/>
        </w:rPr>
        <w:t xml:space="preserve"> годов</w:t>
      </w:r>
      <w:r w:rsidR="00A95CB0">
        <w:rPr>
          <w:color w:val="000000"/>
          <w:sz w:val="24"/>
          <w:szCs w:val="24"/>
        </w:rPr>
        <w:t>.</w:t>
      </w:r>
      <w:r w:rsidR="0029391A" w:rsidRPr="00462150">
        <w:rPr>
          <w:color w:val="000000"/>
          <w:sz w:val="24"/>
          <w:szCs w:val="24"/>
        </w:rPr>
        <w:t xml:space="preserve"> </w:t>
      </w:r>
    </w:p>
    <w:p w:rsidR="00A5751F" w:rsidRDefault="00A5751F" w:rsidP="001C6898">
      <w:pPr>
        <w:jc w:val="both"/>
        <w:rPr>
          <w:sz w:val="26"/>
          <w:szCs w:val="26"/>
        </w:rPr>
      </w:pPr>
    </w:p>
    <w:p w:rsidR="00106CCE" w:rsidRDefault="00106CCE" w:rsidP="001C6898">
      <w:pPr>
        <w:jc w:val="both"/>
        <w:rPr>
          <w:sz w:val="26"/>
          <w:szCs w:val="26"/>
        </w:rPr>
      </w:pPr>
    </w:p>
    <w:p w:rsidR="00E60C56" w:rsidRDefault="00E60C56" w:rsidP="001C6898">
      <w:pPr>
        <w:jc w:val="both"/>
        <w:rPr>
          <w:sz w:val="26"/>
          <w:szCs w:val="26"/>
        </w:rPr>
      </w:pPr>
    </w:p>
    <w:p w:rsidR="00E60C56" w:rsidRDefault="00E60C56" w:rsidP="001C6898">
      <w:pPr>
        <w:jc w:val="both"/>
        <w:rPr>
          <w:sz w:val="26"/>
          <w:szCs w:val="26"/>
        </w:rPr>
      </w:pPr>
    </w:p>
    <w:p w:rsidR="00A5751F" w:rsidRPr="008021FB" w:rsidRDefault="00A5751F" w:rsidP="00FE3761">
      <w:pPr>
        <w:jc w:val="both"/>
        <w:outlineLvl w:val="0"/>
        <w:rPr>
          <w:sz w:val="24"/>
          <w:szCs w:val="24"/>
        </w:rPr>
      </w:pPr>
      <w:r w:rsidRPr="008021FB">
        <w:rPr>
          <w:sz w:val="24"/>
          <w:szCs w:val="24"/>
        </w:rPr>
        <w:t>Председатель</w:t>
      </w:r>
      <w:r w:rsidR="00FE3761">
        <w:rPr>
          <w:sz w:val="24"/>
          <w:szCs w:val="24"/>
        </w:rPr>
        <w:t xml:space="preserve"> </w:t>
      </w:r>
      <w:r w:rsidRPr="008021FB">
        <w:rPr>
          <w:sz w:val="24"/>
          <w:szCs w:val="24"/>
        </w:rPr>
        <w:t xml:space="preserve">Контрольно-счетной </w:t>
      </w:r>
      <w:r w:rsidR="000744A8" w:rsidRPr="008021FB">
        <w:rPr>
          <w:sz w:val="24"/>
          <w:szCs w:val="24"/>
        </w:rPr>
        <w:t>комиссии</w:t>
      </w:r>
      <w:r w:rsidR="00DD46BA">
        <w:rPr>
          <w:sz w:val="24"/>
          <w:szCs w:val="24"/>
        </w:rPr>
        <w:t xml:space="preserve"> </w:t>
      </w:r>
      <w:r w:rsidR="00B71366" w:rsidRPr="008021FB">
        <w:rPr>
          <w:sz w:val="24"/>
          <w:szCs w:val="24"/>
        </w:rPr>
        <w:t xml:space="preserve">     </w:t>
      </w:r>
      <w:r w:rsidR="00FE3761">
        <w:rPr>
          <w:sz w:val="24"/>
          <w:szCs w:val="24"/>
        </w:rPr>
        <w:t xml:space="preserve"> </w:t>
      </w:r>
      <w:r w:rsidR="00101FE7" w:rsidRPr="008021FB">
        <w:rPr>
          <w:sz w:val="24"/>
          <w:szCs w:val="24"/>
        </w:rPr>
        <w:t xml:space="preserve">        </w:t>
      </w:r>
      <w:r w:rsidRPr="008021FB">
        <w:rPr>
          <w:sz w:val="24"/>
          <w:szCs w:val="24"/>
        </w:rPr>
        <w:tab/>
        <w:t xml:space="preserve">  </w:t>
      </w:r>
      <w:r w:rsidR="002D6BE1" w:rsidRPr="008021FB">
        <w:rPr>
          <w:sz w:val="24"/>
          <w:szCs w:val="24"/>
        </w:rPr>
        <w:t xml:space="preserve">           </w:t>
      </w:r>
      <w:r w:rsidR="00B71366" w:rsidRPr="008021FB">
        <w:rPr>
          <w:sz w:val="24"/>
          <w:szCs w:val="24"/>
        </w:rPr>
        <w:t xml:space="preserve">                       </w:t>
      </w:r>
      <w:r w:rsidR="002D6BE1" w:rsidRPr="008021FB">
        <w:rPr>
          <w:sz w:val="24"/>
          <w:szCs w:val="24"/>
        </w:rPr>
        <w:t xml:space="preserve">  </w:t>
      </w:r>
      <w:r w:rsidRPr="008021FB">
        <w:rPr>
          <w:sz w:val="24"/>
          <w:szCs w:val="24"/>
        </w:rPr>
        <w:t xml:space="preserve">  </w:t>
      </w:r>
      <w:r w:rsidR="00101FE7" w:rsidRPr="008021FB">
        <w:rPr>
          <w:sz w:val="24"/>
          <w:szCs w:val="24"/>
        </w:rPr>
        <w:t>Н.В. Дитятева</w:t>
      </w:r>
    </w:p>
    <w:sectPr w:rsidR="00A5751F" w:rsidRPr="008021FB" w:rsidSect="00AE37B0">
      <w:headerReference w:type="even" r:id="rId9"/>
      <w:headerReference w:type="default" r:id="rId10"/>
      <w:footerReference w:type="even" r:id="rId11"/>
      <w:footerReference w:type="default" r:id="rId12"/>
      <w:pgSz w:w="11906" w:h="16838"/>
      <w:pgMar w:top="1134" w:right="566" w:bottom="1134" w:left="1134"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6C78" w:rsidRDefault="00206C78">
      <w:r>
        <w:separator/>
      </w:r>
    </w:p>
  </w:endnote>
  <w:endnote w:type="continuationSeparator" w:id="1">
    <w:p w:rsidR="00206C78" w:rsidRDefault="00206C7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gency FB">
    <w:altName w:val="Malgun Gothic"/>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F6B" w:rsidRDefault="00436F6B" w:rsidP="004D0B61">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36F6B" w:rsidRDefault="00436F6B" w:rsidP="00BC65D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F6B" w:rsidRDefault="00436F6B" w:rsidP="00BC65D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6C78" w:rsidRDefault="00206C78">
      <w:r>
        <w:separator/>
      </w:r>
    </w:p>
  </w:footnote>
  <w:footnote w:type="continuationSeparator" w:id="1">
    <w:p w:rsidR="00206C78" w:rsidRDefault="00206C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F6B" w:rsidRDefault="00436F6B" w:rsidP="008F719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436F6B" w:rsidRDefault="00436F6B" w:rsidP="007527A9">
    <w:pPr>
      <w:pStyle w:val="a4"/>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6F6B" w:rsidRDefault="00436F6B" w:rsidP="008F719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C0693">
      <w:rPr>
        <w:rStyle w:val="a6"/>
        <w:noProof/>
      </w:rPr>
      <w:t>21</w:t>
    </w:r>
    <w:r>
      <w:rPr>
        <w:rStyle w:val="a6"/>
      </w:rPr>
      <w:fldChar w:fldCharType="end"/>
    </w:r>
  </w:p>
  <w:p w:rsidR="00436F6B" w:rsidRDefault="00436F6B" w:rsidP="007527A9">
    <w:pPr>
      <w:pStyle w:val="a4"/>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06D6"/>
    <w:multiLevelType w:val="hybridMultilevel"/>
    <w:tmpl w:val="B94638DA"/>
    <w:lvl w:ilvl="0" w:tplc="04190001">
      <w:start w:val="26"/>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AA315C"/>
    <w:multiLevelType w:val="hybridMultilevel"/>
    <w:tmpl w:val="7FD69A5A"/>
    <w:lvl w:ilvl="0" w:tplc="A7FE48CE">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
    <w:nsid w:val="13D63C8E"/>
    <w:multiLevelType w:val="hybridMultilevel"/>
    <w:tmpl w:val="CC682B8A"/>
    <w:lvl w:ilvl="0" w:tplc="C7D6F4FA">
      <w:start w:val="1"/>
      <w:numFmt w:val="bullet"/>
      <w:lvlText w:val=""/>
      <w:lvlJc w:val="left"/>
      <w:pPr>
        <w:tabs>
          <w:tab w:val="num" w:pos="1787"/>
        </w:tabs>
        <w:ind w:left="540" w:firstLine="567"/>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16EB57DC"/>
    <w:multiLevelType w:val="hybridMultilevel"/>
    <w:tmpl w:val="BE7E68BC"/>
    <w:lvl w:ilvl="0" w:tplc="DFB24BEA">
      <w:start w:val="1"/>
      <w:numFmt w:val="bullet"/>
      <w:lvlText w:val=""/>
      <w:lvlJc w:val="left"/>
      <w:pPr>
        <w:tabs>
          <w:tab w:val="num" w:pos="709"/>
        </w:tabs>
        <w:ind w:left="0" w:firstLine="709"/>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9C430DD"/>
    <w:multiLevelType w:val="hybridMultilevel"/>
    <w:tmpl w:val="44BE9D30"/>
    <w:lvl w:ilvl="0" w:tplc="C7D6F4FA">
      <w:start w:val="1"/>
      <w:numFmt w:val="bullet"/>
      <w:lvlText w:val=""/>
      <w:lvlJc w:val="left"/>
      <w:pPr>
        <w:tabs>
          <w:tab w:val="num" w:pos="1956"/>
        </w:tabs>
        <w:ind w:left="709" w:firstLine="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B611DD7"/>
    <w:multiLevelType w:val="hybridMultilevel"/>
    <w:tmpl w:val="08E81E70"/>
    <w:lvl w:ilvl="0" w:tplc="C7D6F4FA">
      <w:start w:val="1"/>
      <w:numFmt w:val="bullet"/>
      <w:lvlText w:val=""/>
      <w:lvlJc w:val="left"/>
      <w:pPr>
        <w:tabs>
          <w:tab w:val="num" w:pos="1955"/>
        </w:tabs>
        <w:ind w:left="708" w:firstLine="567"/>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6">
    <w:nsid w:val="1E252684"/>
    <w:multiLevelType w:val="hybridMultilevel"/>
    <w:tmpl w:val="BCBACA7A"/>
    <w:lvl w:ilvl="0" w:tplc="C7D6F4FA">
      <w:start w:val="1"/>
      <w:numFmt w:val="bullet"/>
      <w:lvlText w:val=""/>
      <w:lvlJc w:val="left"/>
      <w:pPr>
        <w:tabs>
          <w:tab w:val="num" w:pos="1956"/>
        </w:tabs>
        <w:ind w:left="709" w:firstLine="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F801FCC"/>
    <w:multiLevelType w:val="hybridMultilevel"/>
    <w:tmpl w:val="E46C95D0"/>
    <w:lvl w:ilvl="0" w:tplc="7D4C6136">
      <w:start w:val="83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8">
    <w:nsid w:val="29183922"/>
    <w:multiLevelType w:val="hybridMultilevel"/>
    <w:tmpl w:val="79F419B6"/>
    <w:lvl w:ilvl="0" w:tplc="E6D63F42">
      <w:start w:val="1"/>
      <w:numFmt w:val="bullet"/>
      <w:lvlText w:val=""/>
      <w:lvlJc w:val="left"/>
      <w:pPr>
        <w:tabs>
          <w:tab w:val="num" w:pos="851"/>
        </w:tabs>
        <w:ind w:left="0" w:firstLine="709"/>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0E20E85"/>
    <w:multiLevelType w:val="multilevel"/>
    <w:tmpl w:val="FB860124"/>
    <w:lvl w:ilvl="0">
      <w:start w:val="1"/>
      <w:numFmt w:val="bullet"/>
      <w:lvlText w:val="-"/>
      <w:lvlJc w:val="left"/>
      <w:pPr>
        <w:tabs>
          <w:tab w:val="num" w:pos="709"/>
        </w:tabs>
        <w:ind w:left="0" w:firstLine="709"/>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34252E3C"/>
    <w:multiLevelType w:val="hybridMultilevel"/>
    <w:tmpl w:val="D24A0608"/>
    <w:lvl w:ilvl="0" w:tplc="60A070F2">
      <w:start w:val="1"/>
      <w:numFmt w:val="bullet"/>
      <w:lvlText w:val="-"/>
      <w:lvlJc w:val="left"/>
      <w:pPr>
        <w:tabs>
          <w:tab w:val="num" w:pos="284"/>
        </w:tabs>
        <w:ind w:left="0"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9150DAE"/>
    <w:multiLevelType w:val="hybridMultilevel"/>
    <w:tmpl w:val="2B803FF0"/>
    <w:lvl w:ilvl="0" w:tplc="04190001">
      <w:start w:val="26"/>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A3424D3"/>
    <w:multiLevelType w:val="hybridMultilevel"/>
    <w:tmpl w:val="FB860124"/>
    <w:lvl w:ilvl="0" w:tplc="A27E614E">
      <w:start w:val="1"/>
      <w:numFmt w:val="bullet"/>
      <w:lvlText w:val="-"/>
      <w:lvlJc w:val="left"/>
      <w:pPr>
        <w:tabs>
          <w:tab w:val="num" w:pos="709"/>
        </w:tabs>
        <w:ind w:left="0"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CAA06E2"/>
    <w:multiLevelType w:val="hybridMultilevel"/>
    <w:tmpl w:val="A0BE431A"/>
    <w:lvl w:ilvl="0" w:tplc="93E0798E">
      <w:start w:val="1"/>
      <w:numFmt w:val="bullet"/>
      <w:lvlText w:val=""/>
      <w:lvlJc w:val="left"/>
      <w:pPr>
        <w:tabs>
          <w:tab w:val="num" w:pos="1774"/>
        </w:tabs>
        <w:ind w:left="1774" w:hanging="1065"/>
      </w:pPr>
      <w:rPr>
        <w:rFonts w:ascii="Symbol" w:eastAsia="Times New Roman" w:hAnsi="Symbol" w:cs="Times New Roman" w:hint="default"/>
        <w:color w:val="000000"/>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4">
    <w:nsid w:val="40E84EA5"/>
    <w:multiLevelType w:val="hybridMultilevel"/>
    <w:tmpl w:val="D1566C94"/>
    <w:lvl w:ilvl="0" w:tplc="C7D6F4FA">
      <w:start w:val="1"/>
      <w:numFmt w:val="bullet"/>
      <w:lvlText w:val=""/>
      <w:lvlJc w:val="left"/>
      <w:pPr>
        <w:tabs>
          <w:tab w:val="num" w:pos="1956"/>
        </w:tabs>
        <w:ind w:left="709" w:firstLine="567"/>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51AF7F89"/>
    <w:multiLevelType w:val="hybridMultilevel"/>
    <w:tmpl w:val="37E6F358"/>
    <w:lvl w:ilvl="0" w:tplc="5106DEC2">
      <w:start w:val="1"/>
      <w:numFmt w:val="bullet"/>
      <w:lvlText w:val=""/>
      <w:lvlJc w:val="left"/>
      <w:pPr>
        <w:tabs>
          <w:tab w:val="num" w:pos="720"/>
        </w:tabs>
        <w:ind w:left="720" w:hanging="360"/>
      </w:pPr>
      <w:rPr>
        <w:rFonts w:ascii="Symbol" w:eastAsia="Times New Roman" w:hAnsi="Symbol" w:cs="Times New Roman"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33B52E3"/>
    <w:multiLevelType w:val="multilevel"/>
    <w:tmpl w:val="08E81E70"/>
    <w:lvl w:ilvl="0">
      <w:start w:val="1"/>
      <w:numFmt w:val="bullet"/>
      <w:lvlText w:val=""/>
      <w:lvlJc w:val="left"/>
      <w:pPr>
        <w:tabs>
          <w:tab w:val="num" w:pos="1955"/>
        </w:tabs>
        <w:ind w:left="708" w:firstLine="567"/>
      </w:pPr>
      <w:rPr>
        <w:rFonts w:ascii="Wingdings" w:hAnsi="Wingdings" w:hint="default"/>
      </w:rPr>
    </w:lvl>
    <w:lvl w:ilvl="1">
      <w:start w:val="1"/>
      <w:numFmt w:val="bullet"/>
      <w:lvlText w:val="o"/>
      <w:lvlJc w:val="left"/>
      <w:pPr>
        <w:tabs>
          <w:tab w:val="num" w:pos="2148"/>
        </w:tabs>
        <w:ind w:left="2148" w:hanging="360"/>
      </w:pPr>
      <w:rPr>
        <w:rFonts w:ascii="Courier New" w:hAnsi="Courier New" w:cs="Courier New" w:hint="default"/>
      </w:rPr>
    </w:lvl>
    <w:lvl w:ilvl="2">
      <w:start w:val="1"/>
      <w:numFmt w:val="bullet"/>
      <w:lvlText w:val=""/>
      <w:lvlJc w:val="left"/>
      <w:pPr>
        <w:tabs>
          <w:tab w:val="num" w:pos="2868"/>
        </w:tabs>
        <w:ind w:left="2868" w:hanging="360"/>
      </w:pPr>
      <w:rPr>
        <w:rFonts w:ascii="Wingdings" w:hAnsi="Wingdings" w:hint="default"/>
      </w:rPr>
    </w:lvl>
    <w:lvl w:ilvl="3">
      <w:start w:val="1"/>
      <w:numFmt w:val="bullet"/>
      <w:lvlText w:val=""/>
      <w:lvlJc w:val="left"/>
      <w:pPr>
        <w:tabs>
          <w:tab w:val="num" w:pos="3588"/>
        </w:tabs>
        <w:ind w:left="3588" w:hanging="360"/>
      </w:pPr>
      <w:rPr>
        <w:rFonts w:ascii="Symbol" w:hAnsi="Symbol" w:hint="default"/>
      </w:rPr>
    </w:lvl>
    <w:lvl w:ilvl="4">
      <w:start w:val="1"/>
      <w:numFmt w:val="bullet"/>
      <w:lvlText w:val="o"/>
      <w:lvlJc w:val="left"/>
      <w:pPr>
        <w:tabs>
          <w:tab w:val="num" w:pos="4308"/>
        </w:tabs>
        <w:ind w:left="4308" w:hanging="360"/>
      </w:pPr>
      <w:rPr>
        <w:rFonts w:ascii="Courier New" w:hAnsi="Courier New" w:cs="Courier New" w:hint="default"/>
      </w:rPr>
    </w:lvl>
    <w:lvl w:ilvl="5">
      <w:start w:val="1"/>
      <w:numFmt w:val="bullet"/>
      <w:lvlText w:val=""/>
      <w:lvlJc w:val="left"/>
      <w:pPr>
        <w:tabs>
          <w:tab w:val="num" w:pos="5028"/>
        </w:tabs>
        <w:ind w:left="5028" w:hanging="360"/>
      </w:pPr>
      <w:rPr>
        <w:rFonts w:ascii="Wingdings" w:hAnsi="Wingdings" w:hint="default"/>
      </w:rPr>
    </w:lvl>
    <w:lvl w:ilvl="6">
      <w:start w:val="1"/>
      <w:numFmt w:val="bullet"/>
      <w:lvlText w:val=""/>
      <w:lvlJc w:val="left"/>
      <w:pPr>
        <w:tabs>
          <w:tab w:val="num" w:pos="5748"/>
        </w:tabs>
        <w:ind w:left="5748" w:hanging="360"/>
      </w:pPr>
      <w:rPr>
        <w:rFonts w:ascii="Symbol" w:hAnsi="Symbol" w:hint="default"/>
      </w:rPr>
    </w:lvl>
    <w:lvl w:ilvl="7">
      <w:start w:val="1"/>
      <w:numFmt w:val="bullet"/>
      <w:lvlText w:val="o"/>
      <w:lvlJc w:val="left"/>
      <w:pPr>
        <w:tabs>
          <w:tab w:val="num" w:pos="6468"/>
        </w:tabs>
        <w:ind w:left="6468" w:hanging="360"/>
      </w:pPr>
      <w:rPr>
        <w:rFonts w:ascii="Courier New" w:hAnsi="Courier New" w:cs="Courier New" w:hint="default"/>
      </w:rPr>
    </w:lvl>
    <w:lvl w:ilvl="8">
      <w:start w:val="1"/>
      <w:numFmt w:val="bullet"/>
      <w:lvlText w:val=""/>
      <w:lvlJc w:val="left"/>
      <w:pPr>
        <w:tabs>
          <w:tab w:val="num" w:pos="7188"/>
        </w:tabs>
        <w:ind w:left="7188" w:hanging="360"/>
      </w:pPr>
      <w:rPr>
        <w:rFonts w:ascii="Wingdings" w:hAnsi="Wingdings" w:hint="default"/>
      </w:rPr>
    </w:lvl>
  </w:abstractNum>
  <w:abstractNum w:abstractNumId="17">
    <w:nsid w:val="66C85F69"/>
    <w:multiLevelType w:val="hybridMultilevel"/>
    <w:tmpl w:val="5B868EE2"/>
    <w:lvl w:ilvl="0" w:tplc="D8FE4ADC">
      <w:start w:val="832"/>
      <w:numFmt w:val="bullet"/>
      <w:lvlText w:val=""/>
      <w:lvlJc w:val="left"/>
      <w:pPr>
        <w:ind w:left="1260" w:hanging="360"/>
      </w:pPr>
      <w:rPr>
        <w:rFonts w:ascii="Symbol" w:eastAsia="Times New Roman"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66E6621D"/>
    <w:multiLevelType w:val="hybridMultilevel"/>
    <w:tmpl w:val="68AE7C26"/>
    <w:lvl w:ilvl="0" w:tplc="60A070F2">
      <w:start w:val="1"/>
      <w:numFmt w:val="bullet"/>
      <w:lvlText w:val="-"/>
      <w:lvlJc w:val="left"/>
      <w:pPr>
        <w:tabs>
          <w:tab w:val="num" w:pos="284"/>
        </w:tabs>
        <w:ind w:left="0" w:firstLine="709"/>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B1D130B"/>
    <w:multiLevelType w:val="hybridMultilevel"/>
    <w:tmpl w:val="08342A3C"/>
    <w:lvl w:ilvl="0" w:tplc="9614F0DE">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744B2693"/>
    <w:multiLevelType w:val="hybridMultilevel"/>
    <w:tmpl w:val="9D343AEE"/>
    <w:lvl w:ilvl="0" w:tplc="C7D6F4FA">
      <w:start w:val="1"/>
      <w:numFmt w:val="bullet"/>
      <w:lvlText w:val=""/>
      <w:lvlJc w:val="left"/>
      <w:pPr>
        <w:tabs>
          <w:tab w:val="num" w:pos="1307"/>
        </w:tabs>
        <w:ind w:left="60" w:firstLine="567"/>
      </w:pPr>
      <w:rPr>
        <w:rFonts w:ascii="Wingdings" w:hAnsi="Wingdings"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1">
    <w:nsid w:val="76974292"/>
    <w:multiLevelType w:val="hybridMultilevel"/>
    <w:tmpl w:val="448AF936"/>
    <w:lvl w:ilvl="0" w:tplc="2662FFF6">
      <w:start w:val="1"/>
      <w:numFmt w:val="bullet"/>
      <w:lvlText w:val="-"/>
      <w:lvlJc w:val="left"/>
      <w:pPr>
        <w:tabs>
          <w:tab w:val="num" w:pos="0"/>
        </w:tabs>
        <w:ind w:left="0" w:firstLine="709"/>
      </w:pPr>
      <w:rPr>
        <w:rFonts w:ascii="Times New Roman" w:hAnsi="Times New Roman" w:cs="Times New Roman" w:hint="default"/>
        <w:b w:val="0"/>
        <w:i w:val="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79A2731"/>
    <w:multiLevelType w:val="hybridMultilevel"/>
    <w:tmpl w:val="A80A1CDA"/>
    <w:lvl w:ilvl="0" w:tplc="64B28A36">
      <w:start w:val="83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3">
    <w:nsid w:val="7A58441A"/>
    <w:multiLevelType w:val="hybridMultilevel"/>
    <w:tmpl w:val="3BB02BC6"/>
    <w:lvl w:ilvl="0" w:tplc="06E868F0">
      <w:start w:val="832"/>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4">
    <w:nsid w:val="7BFD686A"/>
    <w:multiLevelType w:val="hybridMultilevel"/>
    <w:tmpl w:val="890028E8"/>
    <w:lvl w:ilvl="0" w:tplc="C8D4FE46">
      <w:start w:val="832"/>
      <w:numFmt w:val="bullet"/>
      <w:lvlText w:val=""/>
      <w:lvlJc w:val="left"/>
      <w:pPr>
        <w:ind w:left="786" w:hanging="360"/>
      </w:pPr>
      <w:rPr>
        <w:rFonts w:ascii="Symbol" w:eastAsia="Times New Roman" w:hAnsi="Symbol"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7E234EE6"/>
    <w:multiLevelType w:val="hybridMultilevel"/>
    <w:tmpl w:val="3FD4FC1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8"/>
  </w:num>
  <w:num w:numId="2">
    <w:abstractNumId w:val="12"/>
  </w:num>
  <w:num w:numId="3">
    <w:abstractNumId w:val="9"/>
  </w:num>
  <w:num w:numId="4">
    <w:abstractNumId w:val="10"/>
  </w:num>
  <w:num w:numId="5">
    <w:abstractNumId w:val="18"/>
  </w:num>
  <w:num w:numId="6">
    <w:abstractNumId w:val="25"/>
  </w:num>
  <w:num w:numId="7">
    <w:abstractNumId w:val="21"/>
  </w:num>
  <w:num w:numId="8">
    <w:abstractNumId w:val="13"/>
  </w:num>
  <w:num w:numId="9">
    <w:abstractNumId w:val="15"/>
  </w:num>
  <w:num w:numId="10">
    <w:abstractNumId w:val="0"/>
  </w:num>
  <w:num w:numId="11">
    <w:abstractNumId w:val="11"/>
  </w:num>
  <w:num w:numId="12">
    <w:abstractNumId w:val="4"/>
  </w:num>
  <w:num w:numId="13">
    <w:abstractNumId w:val="5"/>
  </w:num>
  <w:num w:numId="14">
    <w:abstractNumId w:val="6"/>
  </w:num>
  <w:num w:numId="15">
    <w:abstractNumId w:val="14"/>
  </w:num>
  <w:num w:numId="16">
    <w:abstractNumId w:val="20"/>
  </w:num>
  <w:num w:numId="17">
    <w:abstractNumId w:val="2"/>
  </w:num>
  <w:num w:numId="18">
    <w:abstractNumId w:val="16"/>
  </w:num>
  <w:num w:numId="19">
    <w:abstractNumId w:val="3"/>
  </w:num>
  <w:num w:numId="20">
    <w:abstractNumId w:val="23"/>
  </w:num>
  <w:num w:numId="21">
    <w:abstractNumId w:val="17"/>
  </w:num>
  <w:num w:numId="22">
    <w:abstractNumId w:val="22"/>
  </w:num>
  <w:num w:numId="23">
    <w:abstractNumId w:val="7"/>
  </w:num>
  <w:num w:numId="24">
    <w:abstractNumId w:val="24"/>
  </w:num>
  <w:num w:numId="25">
    <w:abstractNumId w:val="19"/>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0F1407"/>
    <w:rsid w:val="000001BE"/>
    <w:rsid w:val="00000B50"/>
    <w:rsid w:val="00001249"/>
    <w:rsid w:val="0000157E"/>
    <w:rsid w:val="0000188B"/>
    <w:rsid w:val="000018C1"/>
    <w:rsid w:val="00001E1D"/>
    <w:rsid w:val="000027BC"/>
    <w:rsid w:val="0000297C"/>
    <w:rsid w:val="00002E0D"/>
    <w:rsid w:val="0000377B"/>
    <w:rsid w:val="00003791"/>
    <w:rsid w:val="00003B1D"/>
    <w:rsid w:val="00004E4D"/>
    <w:rsid w:val="00005224"/>
    <w:rsid w:val="00007020"/>
    <w:rsid w:val="0000720F"/>
    <w:rsid w:val="00007464"/>
    <w:rsid w:val="00007634"/>
    <w:rsid w:val="000076A9"/>
    <w:rsid w:val="000077F9"/>
    <w:rsid w:val="00007AF1"/>
    <w:rsid w:val="000103A3"/>
    <w:rsid w:val="00010845"/>
    <w:rsid w:val="00010884"/>
    <w:rsid w:val="00010D97"/>
    <w:rsid w:val="00011808"/>
    <w:rsid w:val="00011F6B"/>
    <w:rsid w:val="0001261B"/>
    <w:rsid w:val="000133E7"/>
    <w:rsid w:val="00013766"/>
    <w:rsid w:val="00013F6E"/>
    <w:rsid w:val="00014484"/>
    <w:rsid w:val="00015272"/>
    <w:rsid w:val="00015762"/>
    <w:rsid w:val="00015C58"/>
    <w:rsid w:val="0001641D"/>
    <w:rsid w:val="0001720B"/>
    <w:rsid w:val="000211B2"/>
    <w:rsid w:val="00021E3E"/>
    <w:rsid w:val="00022090"/>
    <w:rsid w:val="00022237"/>
    <w:rsid w:val="00022C08"/>
    <w:rsid w:val="00022CCE"/>
    <w:rsid w:val="0002503B"/>
    <w:rsid w:val="00025447"/>
    <w:rsid w:val="00025F10"/>
    <w:rsid w:val="00026FBE"/>
    <w:rsid w:val="000271FC"/>
    <w:rsid w:val="00030D67"/>
    <w:rsid w:val="00030FD6"/>
    <w:rsid w:val="00032315"/>
    <w:rsid w:val="0003297C"/>
    <w:rsid w:val="0003309C"/>
    <w:rsid w:val="00035152"/>
    <w:rsid w:val="00036049"/>
    <w:rsid w:val="000372B5"/>
    <w:rsid w:val="000403B4"/>
    <w:rsid w:val="0004046E"/>
    <w:rsid w:val="00040C3B"/>
    <w:rsid w:val="00041297"/>
    <w:rsid w:val="000412E9"/>
    <w:rsid w:val="00041A99"/>
    <w:rsid w:val="000422C5"/>
    <w:rsid w:val="00042961"/>
    <w:rsid w:val="00042E8E"/>
    <w:rsid w:val="00043035"/>
    <w:rsid w:val="00043337"/>
    <w:rsid w:val="0004335F"/>
    <w:rsid w:val="000449F6"/>
    <w:rsid w:val="00045834"/>
    <w:rsid w:val="00045A1D"/>
    <w:rsid w:val="000465CF"/>
    <w:rsid w:val="0004757A"/>
    <w:rsid w:val="000475B3"/>
    <w:rsid w:val="0005165A"/>
    <w:rsid w:val="0005242F"/>
    <w:rsid w:val="000541D7"/>
    <w:rsid w:val="00055B50"/>
    <w:rsid w:val="00056214"/>
    <w:rsid w:val="00056613"/>
    <w:rsid w:val="00057FBF"/>
    <w:rsid w:val="00060161"/>
    <w:rsid w:val="000610F7"/>
    <w:rsid w:val="00061AF3"/>
    <w:rsid w:val="00062579"/>
    <w:rsid w:val="000625A4"/>
    <w:rsid w:val="000629DD"/>
    <w:rsid w:val="00062C6F"/>
    <w:rsid w:val="00062D54"/>
    <w:rsid w:val="00063614"/>
    <w:rsid w:val="000644D1"/>
    <w:rsid w:val="00064574"/>
    <w:rsid w:val="000652B3"/>
    <w:rsid w:val="0006545D"/>
    <w:rsid w:val="00065A84"/>
    <w:rsid w:val="00066B75"/>
    <w:rsid w:val="000671C4"/>
    <w:rsid w:val="00067666"/>
    <w:rsid w:val="000677B3"/>
    <w:rsid w:val="00070060"/>
    <w:rsid w:val="0007050B"/>
    <w:rsid w:val="00070874"/>
    <w:rsid w:val="000709B9"/>
    <w:rsid w:val="00071CE6"/>
    <w:rsid w:val="000726E2"/>
    <w:rsid w:val="00072C7C"/>
    <w:rsid w:val="0007337F"/>
    <w:rsid w:val="000733BF"/>
    <w:rsid w:val="000739BF"/>
    <w:rsid w:val="000744A8"/>
    <w:rsid w:val="00074541"/>
    <w:rsid w:val="00074B64"/>
    <w:rsid w:val="00074DEE"/>
    <w:rsid w:val="00075464"/>
    <w:rsid w:val="000763D5"/>
    <w:rsid w:val="00076CBE"/>
    <w:rsid w:val="000776E9"/>
    <w:rsid w:val="000777AB"/>
    <w:rsid w:val="00077A22"/>
    <w:rsid w:val="0008264C"/>
    <w:rsid w:val="00082C01"/>
    <w:rsid w:val="0008423C"/>
    <w:rsid w:val="0008426A"/>
    <w:rsid w:val="000847D5"/>
    <w:rsid w:val="00084CB9"/>
    <w:rsid w:val="00085D88"/>
    <w:rsid w:val="00086173"/>
    <w:rsid w:val="00086354"/>
    <w:rsid w:val="00090B94"/>
    <w:rsid w:val="00090C0D"/>
    <w:rsid w:val="000914EA"/>
    <w:rsid w:val="000916EE"/>
    <w:rsid w:val="00091A02"/>
    <w:rsid w:val="00091E74"/>
    <w:rsid w:val="0009230E"/>
    <w:rsid w:val="00092317"/>
    <w:rsid w:val="000929D5"/>
    <w:rsid w:val="00092FDB"/>
    <w:rsid w:val="0009307D"/>
    <w:rsid w:val="000934BB"/>
    <w:rsid w:val="00094500"/>
    <w:rsid w:val="00094666"/>
    <w:rsid w:val="00094E81"/>
    <w:rsid w:val="000950C2"/>
    <w:rsid w:val="00095BA2"/>
    <w:rsid w:val="000978EA"/>
    <w:rsid w:val="00097CDB"/>
    <w:rsid w:val="000A0C60"/>
    <w:rsid w:val="000A0D2C"/>
    <w:rsid w:val="000A120B"/>
    <w:rsid w:val="000A15E5"/>
    <w:rsid w:val="000A1BDE"/>
    <w:rsid w:val="000A250D"/>
    <w:rsid w:val="000A27E2"/>
    <w:rsid w:val="000A2990"/>
    <w:rsid w:val="000A2AAB"/>
    <w:rsid w:val="000A3509"/>
    <w:rsid w:val="000A4898"/>
    <w:rsid w:val="000A4DA9"/>
    <w:rsid w:val="000A53E2"/>
    <w:rsid w:val="000A5488"/>
    <w:rsid w:val="000A5B63"/>
    <w:rsid w:val="000A7249"/>
    <w:rsid w:val="000A7944"/>
    <w:rsid w:val="000A7E30"/>
    <w:rsid w:val="000A7F76"/>
    <w:rsid w:val="000B1147"/>
    <w:rsid w:val="000B1FE4"/>
    <w:rsid w:val="000B2365"/>
    <w:rsid w:val="000B32B6"/>
    <w:rsid w:val="000B3CBC"/>
    <w:rsid w:val="000B452F"/>
    <w:rsid w:val="000B461C"/>
    <w:rsid w:val="000B4A3F"/>
    <w:rsid w:val="000B5066"/>
    <w:rsid w:val="000B54FD"/>
    <w:rsid w:val="000B5836"/>
    <w:rsid w:val="000B5FAB"/>
    <w:rsid w:val="000B6B97"/>
    <w:rsid w:val="000B7002"/>
    <w:rsid w:val="000C06F8"/>
    <w:rsid w:val="000C07C6"/>
    <w:rsid w:val="000C08F8"/>
    <w:rsid w:val="000C1E31"/>
    <w:rsid w:val="000C1FF5"/>
    <w:rsid w:val="000C364F"/>
    <w:rsid w:val="000C38E9"/>
    <w:rsid w:val="000C3A93"/>
    <w:rsid w:val="000C3CB0"/>
    <w:rsid w:val="000C49BA"/>
    <w:rsid w:val="000C50B7"/>
    <w:rsid w:val="000C53A4"/>
    <w:rsid w:val="000C5F32"/>
    <w:rsid w:val="000C71FD"/>
    <w:rsid w:val="000C76EC"/>
    <w:rsid w:val="000D0010"/>
    <w:rsid w:val="000D09CC"/>
    <w:rsid w:val="000D0A62"/>
    <w:rsid w:val="000D10E5"/>
    <w:rsid w:val="000D141B"/>
    <w:rsid w:val="000D14AE"/>
    <w:rsid w:val="000D1A54"/>
    <w:rsid w:val="000D25DD"/>
    <w:rsid w:val="000D3383"/>
    <w:rsid w:val="000D3A62"/>
    <w:rsid w:val="000D3FC4"/>
    <w:rsid w:val="000D487A"/>
    <w:rsid w:val="000D553A"/>
    <w:rsid w:val="000D662B"/>
    <w:rsid w:val="000D686E"/>
    <w:rsid w:val="000E00E8"/>
    <w:rsid w:val="000E07FD"/>
    <w:rsid w:val="000E1070"/>
    <w:rsid w:val="000E2576"/>
    <w:rsid w:val="000E3B27"/>
    <w:rsid w:val="000E4211"/>
    <w:rsid w:val="000E4A75"/>
    <w:rsid w:val="000E4B16"/>
    <w:rsid w:val="000E65E4"/>
    <w:rsid w:val="000E7A07"/>
    <w:rsid w:val="000E7EB7"/>
    <w:rsid w:val="000F0FD2"/>
    <w:rsid w:val="000F1147"/>
    <w:rsid w:val="000F1163"/>
    <w:rsid w:val="000F1407"/>
    <w:rsid w:val="000F253D"/>
    <w:rsid w:val="000F2558"/>
    <w:rsid w:val="000F2846"/>
    <w:rsid w:val="000F377D"/>
    <w:rsid w:val="000F4F06"/>
    <w:rsid w:val="000F54AE"/>
    <w:rsid w:val="000F59CC"/>
    <w:rsid w:val="000F60A5"/>
    <w:rsid w:val="000F7341"/>
    <w:rsid w:val="001001FC"/>
    <w:rsid w:val="00101A29"/>
    <w:rsid w:val="00101C24"/>
    <w:rsid w:val="00101FE7"/>
    <w:rsid w:val="001020E1"/>
    <w:rsid w:val="001023A2"/>
    <w:rsid w:val="00102F08"/>
    <w:rsid w:val="00102FA8"/>
    <w:rsid w:val="00103286"/>
    <w:rsid w:val="0010433D"/>
    <w:rsid w:val="00104394"/>
    <w:rsid w:val="0010567B"/>
    <w:rsid w:val="001056CC"/>
    <w:rsid w:val="00105D43"/>
    <w:rsid w:val="00106090"/>
    <w:rsid w:val="00106CCE"/>
    <w:rsid w:val="00107910"/>
    <w:rsid w:val="001102DE"/>
    <w:rsid w:val="00110A68"/>
    <w:rsid w:val="00110D81"/>
    <w:rsid w:val="001127C3"/>
    <w:rsid w:val="0011285F"/>
    <w:rsid w:val="00112999"/>
    <w:rsid w:val="00112B99"/>
    <w:rsid w:val="00112FCE"/>
    <w:rsid w:val="001132B3"/>
    <w:rsid w:val="00113803"/>
    <w:rsid w:val="00113A70"/>
    <w:rsid w:val="00114142"/>
    <w:rsid w:val="00114690"/>
    <w:rsid w:val="001157E1"/>
    <w:rsid w:val="00115EA0"/>
    <w:rsid w:val="00116B65"/>
    <w:rsid w:val="00116FC6"/>
    <w:rsid w:val="00117A01"/>
    <w:rsid w:val="0012189B"/>
    <w:rsid w:val="00122ACC"/>
    <w:rsid w:val="00122FA7"/>
    <w:rsid w:val="0012415F"/>
    <w:rsid w:val="00125202"/>
    <w:rsid w:val="001254E2"/>
    <w:rsid w:val="001265B2"/>
    <w:rsid w:val="00126897"/>
    <w:rsid w:val="0012691E"/>
    <w:rsid w:val="00126E07"/>
    <w:rsid w:val="00127B60"/>
    <w:rsid w:val="00127C68"/>
    <w:rsid w:val="00131258"/>
    <w:rsid w:val="001314DD"/>
    <w:rsid w:val="0013226D"/>
    <w:rsid w:val="00132697"/>
    <w:rsid w:val="0013645F"/>
    <w:rsid w:val="001370A7"/>
    <w:rsid w:val="001374D6"/>
    <w:rsid w:val="00137B0A"/>
    <w:rsid w:val="00137B84"/>
    <w:rsid w:val="00137F78"/>
    <w:rsid w:val="001408FE"/>
    <w:rsid w:val="00140B74"/>
    <w:rsid w:val="00141D74"/>
    <w:rsid w:val="00141E97"/>
    <w:rsid w:val="0014258B"/>
    <w:rsid w:val="00142982"/>
    <w:rsid w:val="001432CB"/>
    <w:rsid w:val="00143F07"/>
    <w:rsid w:val="0014411F"/>
    <w:rsid w:val="0014490A"/>
    <w:rsid w:val="001451CF"/>
    <w:rsid w:val="00145D42"/>
    <w:rsid w:val="0014702E"/>
    <w:rsid w:val="00147448"/>
    <w:rsid w:val="001476FE"/>
    <w:rsid w:val="00147C00"/>
    <w:rsid w:val="00150267"/>
    <w:rsid w:val="00150773"/>
    <w:rsid w:val="00150F9D"/>
    <w:rsid w:val="001516D4"/>
    <w:rsid w:val="00151EB5"/>
    <w:rsid w:val="001528B9"/>
    <w:rsid w:val="0015357D"/>
    <w:rsid w:val="001558AF"/>
    <w:rsid w:val="00155BF9"/>
    <w:rsid w:val="00155C97"/>
    <w:rsid w:val="001568BF"/>
    <w:rsid w:val="00156943"/>
    <w:rsid w:val="00156D41"/>
    <w:rsid w:val="00157003"/>
    <w:rsid w:val="001575A7"/>
    <w:rsid w:val="00160310"/>
    <w:rsid w:val="00160FC9"/>
    <w:rsid w:val="00161995"/>
    <w:rsid w:val="00163414"/>
    <w:rsid w:val="00163C5D"/>
    <w:rsid w:val="00163E65"/>
    <w:rsid w:val="00163F06"/>
    <w:rsid w:val="00165138"/>
    <w:rsid w:val="0016562A"/>
    <w:rsid w:val="00165750"/>
    <w:rsid w:val="001666F5"/>
    <w:rsid w:val="00166F5A"/>
    <w:rsid w:val="00167048"/>
    <w:rsid w:val="00170DB1"/>
    <w:rsid w:val="00170EAE"/>
    <w:rsid w:val="00171127"/>
    <w:rsid w:val="001714CA"/>
    <w:rsid w:val="00171CAB"/>
    <w:rsid w:val="0017212A"/>
    <w:rsid w:val="00172ACC"/>
    <w:rsid w:val="00173205"/>
    <w:rsid w:val="00175965"/>
    <w:rsid w:val="001774CF"/>
    <w:rsid w:val="001774FC"/>
    <w:rsid w:val="001777D6"/>
    <w:rsid w:val="00180104"/>
    <w:rsid w:val="00180CC6"/>
    <w:rsid w:val="00181A9A"/>
    <w:rsid w:val="00182009"/>
    <w:rsid w:val="00182B36"/>
    <w:rsid w:val="00183ED4"/>
    <w:rsid w:val="00185023"/>
    <w:rsid w:val="00185122"/>
    <w:rsid w:val="00185923"/>
    <w:rsid w:val="00185B04"/>
    <w:rsid w:val="00186510"/>
    <w:rsid w:val="001869FC"/>
    <w:rsid w:val="00186AB9"/>
    <w:rsid w:val="00186E37"/>
    <w:rsid w:val="00187F3C"/>
    <w:rsid w:val="0019153E"/>
    <w:rsid w:val="00191A33"/>
    <w:rsid w:val="00191C45"/>
    <w:rsid w:val="001924C2"/>
    <w:rsid w:val="00192933"/>
    <w:rsid w:val="00192EBE"/>
    <w:rsid w:val="00193B52"/>
    <w:rsid w:val="00194F65"/>
    <w:rsid w:val="00195958"/>
    <w:rsid w:val="00195D31"/>
    <w:rsid w:val="001964E0"/>
    <w:rsid w:val="00197394"/>
    <w:rsid w:val="001976E4"/>
    <w:rsid w:val="00197831"/>
    <w:rsid w:val="001A1302"/>
    <w:rsid w:val="001A310E"/>
    <w:rsid w:val="001A31FD"/>
    <w:rsid w:val="001A40C8"/>
    <w:rsid w:val="001A40F8"/>
    <w:rsid w:val="001A4A63"/>
    <w:rsid w:val="001A52A9"/>
    <w:rsid w:val="001A62D0"/>
    <w:rsid w:val="001A692C"/>
    <w:rsid w:val="001A6ACD"/>
    <w:rsid w:val="001A6DC4"/>
    <w:rsid w:val="001A6FF1"/>
    <w:rsid w:val="001A7392"/>
    <w:rsid w:val="001A780A"/>
    <w:rsid w:val="001A79FC"/>
    <w:rsid w:val="001A7B76"/>
    <w:rsid w:val="001A7E24"/>
    <w:rsid w:val="001B08D4"/>
    <w:rsid w:val="001B0D92"/>
    <w:rsid w:val="001B12C9"/>
    <w:rsid w:val="001B1343"/>
    <w:rsid w:val="001B15F1"/>
    <w:rsid w:val="001B220C"/>
    <w:rsid w:val="001B251D"/>
    <w:rsid w:val="001B2664"/>
    <w:rsid w:val="001B2A1B"/>
    <w:rsid w:val="001B36AC"/>
    <w:rsid w:val="001B465E"/>
    <w:rsid w:val="001B66A2"/>
    <w:rsid w:val="001B67D0"/>
    <w:rsid w:val="001B6FF5"/>
    <w:rsid w:val="001B7758"/>
    <w:rsid w:val="001C0573"/>
    <w:rsid w:val="001C08B2"/>
    <w:rsid w:val="001C0F07"/>
    <w:rsid w:val="001C15F9"/>
    <w:rsid w:val="001C17FB"/>
    <w:rsid w:val="001C2315"/>
    <w:rsid w:val="001C23B1"/>
    <w:rsid w:val="001C347F"/>
    <w:rsid w:val="001C3F18"/>
    <w:rsid w:val="001C3FF2"/>
    <w:rsid w:val="001C42C0"/>
    <w:rsid w:val="001C5A57"/>
    <w:rsid w:val="001C6599"/>
    <w:rsid w:val="001C66FB"/>
    <w:rsid w:val="001C6898"/>
    <w:rsid w:val="001C7820"/>
    <w:rsid w:val="001D035B"/>
    <w:rsid w:val="001D1819"/>
    <w:rsid w:val="001D228A"/>
    <w:rsid w:val="001D2403"/>
    <w:rsid w:val="001D30A3"/>
    <w:rsid w:val="001D39C0"/>
    <w:rsid w:val="001D4839"/>
    <w:rsid w:val="001D49B8"/>
    <w:rsid w:val="001D4E5A"/>
    <w:rsid w:val="001D7F36"/>
    <w:rsid w:val="001E0694"/>
    <w:rsid w:val="001E0F8D"/>
    <w:rsid w:val="001E1425"/>
    <w:rsid w:val="001E16A8"/>
    <w:rsid w:val="001E1A40"/>
    <w:rsid w:val="001E2521"/>
    <w:rsid w:val="001E301B"/>
    <w:rsid w:val="001E3048"/>
    <w:rsid w:val="001E485C"/>
    <w:rsid w:val="001E63E9"/>
    <w:rsid w:val="001E6433"/>
    <w:rsid w:val="001E6AB9"/>
    <w:rsid w:val="001F08F5"/>
    <w:rsid w:val="001F0B38"/>
    <w:rsid w:val="001F133D"/>
    <w:rsid w:val="001F1795"/>
    <w:rsid w:val="001F1A04"/>
    <w:rsid w:val="001F245A"/>
    <w:rsid w:val="001F271E"/>
    <w:rsid w:val="001F32A1"/>
    <w:rsid w:val="001F3762"/>
    <w:rsid w:val="001F3C1C"/>
    <w:rsid w:val="001F3C6F"/>
    <w:rsid w:val="001F3E1E"/>
    <w:rsid w:val="001F3FAA"/>
    <w:rsid w:val="001F43FC"/>
    <w:rsid w:val="001F44CE"/>
    <w:rsid w:val="001F4B55"/>
    <w:rsid w:val="001F5CA5"/>
    <w:rsid w:val="001F6378"/>
    <w:rsid w:val="001F6395"/>
    <w:rsid w:val="001F6705"/>
    <w:rsid w:val="001F6D67"/>
    <w:rsid w:val="001F784F"/>
    <w:rsid w:val="001F798D"/>
    <w:rsid w:val="0020040F"/>
    <w:rsid w:val="00200561"/>
    <w:rsid w:val="00200AD1"/>
    <w:rsid w:val="00201652"/>
    <w:rsid w:val="00201974"/>
    <w:rsid w:val="00202BDF"/>
    <w:rsid w:val="00203134"/>
    <w:rsid w:val="00204FD8"/>
    <w:rsid w:val="002053EE"/>
    <w:rsid w:val="00205DF7"/>
    <w:rsid w:val="00205EDB"/>
    <w:rsid w:val="002062BB"/>
    <w:rsid w:val="00206C78"/>
    <w:rsid w:val="00206CF0"/>
    <w:rsid w:val="0020743C"/>
    <w:rsid w:val="002079FA"/>
    <w:rsid w:val="00210396"/>
    <w:rsid w:val="00210692"/>
    <w:rsid w:val="00210B1A"/>
    <w:rsid w:val="00210E80"/>
    <w:rsid w:val="002111D5"/>
    <w:rsid w:val="0021367D"/>
    <w:rsid w:val="0021464A"/>
    <w:rsid w:val="00214BAF"/>
    <w:rsid w:val="00215659"/>
    <w:rsid w:val="00216A8F"/>
    <w:rsid w:val="00216B5D"/>
    <w:rsid w:val="00216F52"/>
    <w:rsid w:val="002173F4"/>
    <w:rsid w:val="00217678"/>
    <w:rsid w:val="00221021"/>
    <w:rsid w:val="002212CE"/>
    <w:rsid w:val="00221721"/>
    <w:rsid w:val="002218A9"/>
    <w:rsid w:val="00221E7E"/>
    <w:rsid w:val="002224D8"/>
    <w:rsid w:val="00223CCC"/>
    <w:rsid w:val="0022460D"/>
    <w:rsid w:val="0022530A"/>
    <w:rsid w:val="00226F3B"/>
    <w:rsid w:val="0022719F"/>
    <w:rsid w:val="00227604"/>
    <w:rsid w:val="00227E7F"/>
    <w:rsid w:val="00230896"/>
    <w:rsid w:val="0023147E"/>
    <w:rsid w:val="002314E8"/>
    <w:rsid w:val="00233450"/>
    <w:rsid w:val="00233DDD"/>
    <w:rsid w:val="00234B33"/>
    <w:rsid w:val="00234F0A"/>
    <w:rsid w:val="00237984"/>
    <w:rsid w:val="00237A0B"/>
    <w:rsid w:val="00237B8A"/>
    <w:rsid w:val="00237DC4"/>
    <w:rsid w:val="002405B2"/>
    <w:rsid w:val="00240724"/>
    <w:rsid w:val="00240985"/>
    <w:rsid w:val="00240ACF"/>
    <w:rsid w:val="002413B3"/>
    <w:rsid w:val="00241AE3"/>
    <w:rsid w:val="002420E7"/>
    <w:rsid w:val="00242AF3"/>
    <w:rsid w:val="00243A76"/>
    <w:rsid w:val="00243AB1"/>
    <w:rsid w:val="002445CF"/>
    <w:rsid w:val="002448DC"/>
    <w:rsid w:val="00245FCE"/>
    <w:rsid w:val="00246E3F"/>
    <w:rsid w:val="00247E1F"/>
    <w:rsid w:val="0025044B"/>
    <w:rsid w:val="00251831"/>
    <w:rsid w:val="002554C9"/>
    <w:rsid w:val="002560BC"/>
    <w:rsid w:val="0025622A"/>
    <w:rsid w:val="0025629C"/>
    <w:rsid w:val="00257ECC"/>
    <w:rsid w:val="00257F32"/>
    <w:rsid w:val="00261E7D"/>
    <w:rsid w:val="00261EB3"/>
    <w:rsid w:val="0026347B"/>
    <w:rsid w:val="00263A57"/>
    <w:rsid w:val="00263C53"/>
    <w:rsid w:val="00264630"/>
    <w:rsid w:val="00264715"/>
    <w:rsid w:val="0026476B"/>
    <w:rsid w:val="00265311"/>
    <w:rsid w:val="0026541B"/>
    <w:rsid w:val="00265E7D"/>
    <w:rsid w:val="002667DD"/>
    <w:rsid w:val="0026698A"/>
    <w:rsid w:val="002675B8"/>
    <w:rsid w:val="00267B80"/>
    <w:rsid w:val="00267D76"/>
    <w:rsid w:val="00270286"/>
    <w:rsid w:val="00270FD3"/>
    <w:rsid w:val="0027176C"/>
    <w:rsid w:val="00271B0B"/>
    <w:rsid w:val="00272C8E"/>
    <w:rsid w:val="002733EE"/>
    <w:rsid w:val="00273570"/>
    <w:rsid w:val="002739F6"/>
    <w:rsid w:val="00273A94"/>
    <w:rsid w:val="00274012"/>
    <w:rsid w:val="00274031"/>
    <w:rsid w:val="0027532C"/>
    <w:rsid w:val="002758D0"/>
    <w:rsid w:val="002758F7"/>
    <w:rsid w:val="0027683B"/>
    <w:rsid w:val="00276B6A"/>
    <w:rsid w:val="00276F51"/>
    <w:rsid w:val="002772AB"/>
    <w:rsid w:val="002774B8"/>
    <w:rsid w:val="00277CEC"/>
    <w:rsid w:val="00280062"/>
    <w:rsid w:val="002808F1"/>
    <w:rsid w:val="00281FBB"/>
    <w:rsid w:val="002822E6"/>
    <w:rsid w:val="00282578"/>
    <w:rsid w:val="0028377F"/>
    <w:rsid w:val="0028384E"/>
    <w:rsid w:val="00283B8B"/>
    <w:rsid w:val="00283B99"/>
    <w:rsid w:val="00283E1E"/>
    <w:rsid w:val="002844EF"/>
    <w:rsid w:val="00284DBC"/>
    <w:rsid w:val="002852C7"/>
    <w:rsid w:val="0028540F"/>
    <w:rsid w:val="0028588C"/>
    <w:rsid w:val="00286466"/>
    <w:rsid w:val="00290705"/>
    <w:rsid w:val="0029108B"/>
    <w:rsid w:val="00291310"/>
    <w:rsid w:val="00291828"/>
    <w:rsid w:val="00292079"/>
    <w:rsid w:val="00292110"/>
    <w:rsid w:val="00292A7C"/>
    <w:rsid w:val="0029391A"/>
    <w:rsid w:val="00294213"/>
    <w:rsid w:val="00294248"/>
    <w:rsid w:val="002944A8"/>
    <w:rsid w:val="00295030"/>
    <w:rsid w:val="002951E5"/>
    <w:rsid w:val="002961D5"/>
    <w:rsid w:val="002963F0"/>
    <w:rsid w:val="00296688"/>
    <w:rsid w:val="002971D6"/>
    <w:rsid w:val="002971F3"/>
    <w:rsid w:val="00297CE0"/>
    <w:rsid w:val="002A00C1"/>
    <w:rsid w:val="002A036D"/>
    <w:rsid w:val="002A1907"/>
    <w:rsid w:val="002A1B46"/>
    <w:rsid w:val="002A3E62"/>
    <w:rsid w:val="002A4C90"/>
    <w:rsid w:val="002A5542"/>
    <w:rsid w:val="002A79F9"/>
    <w:rsid w:val="002A7A58"/>
    <w:rsid w:val="002A7AFD"/>
    <w:rsid w:val="002B0167"/>
    <w:rsid w:val="002B05C2"/>
    <w:rsid w:val="002B07B0"/>
    <w:rsid w:val="002B2A95"/>
    <w:rsid w:val="002B3519"/>
    <w:rsid w:val="002B3728"/>
    <w:rsid w:val="002B406C"/>
    <w:rsid w:val="002B4EDE"/>
    <w:rsid w:val="002B64A8"/>
    <w:rsid w:val="002B78FD"/>
    <w:rsid w:val="002B7CED"/>
    <w:rsid w:val="002C1241"/>
    <w:rsid w:val="002C176D"/>
    <w:rsid w:val="002C1806"/>
    <w:rsid w:val="002C220A"/>
    <w:rsid w:val="002C2B83"/>
    <w:rsid w:val="002C37A7"/>
    <w:rsid w:val="002C60E4"/>
    <w:rsid w:val="002C6252"/>
    <w:rsid w:val="002D17F5"/>
    <w:rsid w:val="002D1D4B"/>
    <w:rsid w:val="002D252E"/>
    <w:rsid w:val="002D302F"/>
    <w:rsid w:val="002D32F9"/>
    <w:rsid w:val="002D36AE"/>
    <w:rsid w:val="002D476E"/>
    <w:rsid w:val="002D4787"/>
    <w:rsid w:val="002D5A7A"/>
    <w:rsid w:val="002D68D4"/>
    <w:rsid w:val="002D6A88"/>
    <w:rsid w:val="002D6BE1"/>
    <w:rsid w:val="002D6EF5"/>
    <w:rsid w:val="002D738E"/>
    <w:rsid w:val="002D7E47"/>
    <w:rsid w:val="002E10AB"/>
    <w:rsid w:val="002E12E4"/>
    <w:rsid w:val="002E164D"/>
    <w:rsid w:val="002E358C"/>
    <w:rsid w:val="002E42E4"/>
    <w:rsid w:val="002E43DF"/>
    <w:rsid w:val="002E4AF3"/>
    <w:rsid w:val="002E4CB8"/>
    <w:rsid w:val="002E526B"/>
    <w:rsid w:val="002E7974"/>
    <w:rsid w:val="002E7B98"/>
    <w:rsid w:val="002F0696"/>
    <w:rsid w:val="002F1444"/>
    <w:rsid w:val="002F2472"/>
    <w:rsid w:val="002F2813"/>
    <w:rsid w:val="002F413E"/>
    <w:rsid w:val="002F4BED"/>
    <w:rsid w:val="002F532D"/>
    <w:rsid w:val="002F6C35"/>
    <w:rsid w:val="002F78F5"/>
    <w:rsid w:val="002F7AF7"/>
    <w:rsid w:val="002F7CCF"/>
    <w:rsid w:val="00300205"/>
    <w:rsid w:val="00300882"/>
    <w:rsid w:val="00300B46"/>
    <w:rsid w:val="00300F38"/>
    <w:rsid w:val="00301D48"/>
    <w:rsid w:val="00302438"/>
    <w:rsid w:val="00302EA4"/>
    <w:rsid w:val="00304882"/>
    <w:rsid w:val="00305112"/>
    <w:rsid w:val="00305CD4"/>
    <w:rsid w:val="00305FAD"/>
    <w:rsid w:val="00306265"/>
    <w:rsid w:val="00306E54"/>
    <w:rsid w:val="00307381"/>
    <w:rsid w:val="003107FC"/>
    <w:rsid w:val="003109DC"/>
    <w:rsid w:val="00312A15"/>
    <w:rsid w:val="00312AE4"/>
    <w:rsid w:val="00312B8F"/>
    <w:rsid w:val="00312F7A"/>
    <w:rsid w:val="003144E7"/>
    <w:rsid w:val="003147F6"/>
    <w:rsid w:val="003150CB"/>
    <w:rsid w:val="003157E3"/>
    <w:rsid w:val="00315DF5"/>
    <w:rsid w:val="00315F04"/>
    <w:rsid w:val="003161B5"/>
    <w:rsid w:val="003171AC"/>
    <w:rsid w:val="00317E1F"/>
    <w:rsid w:val="00317FA4"/>
    <w:rsid w:val="003207FF"/>
    <w:rsid w:val="003216D0"/>
    <w:rsid w:val="00321983"/>
    <w:rsid w:val="003220B9"/>
    <w:rsid w:val="00322324"/>
    <w:rsid w:val="00322877"/>
    <w:rsid w:val="00323317"/>
    <w:rsid w:val="00323A7C"/>
    <w:rsid w:val="00323B29"/>
    <w:rsid w:val="00323C88"/>
    <w:rsid w:val="00324F2A"/>
    <w:rsid w:val="00326126"/>
    <w:rsid w:val="003263A4"/>
    <w:rsid w:val="00326CB2"/>
    <w:rsid w:val="00326DC5"/>
    <w:rsid w:val="00327356"/>
    <w:rsid w:val="003275C9"/>
    <w:rsid w:val="00327E9C"/>
    <w:rsid w:val="0033023C"/>
    <w:rsid w:val="00330393"/>
    <w:rsid w:val="00330762"/>
    <w:rsid w:val="00331F85"/>
    <w:rsid w:val="00332A6B"/>
    <w:rsid w:val="00332C6B"/>
    <w:rsid w:val="003348C6"/>
    <w:rsid w:val="003359FF"/>
    <w:rsid w:val="00335CDB"/>
    <w:rsid w:val="00337785"/>
    <w:rsid w:val="00341135"/>
    <w:rsid w:val="00341A35"/>
    <w:rsid w:val="0034355D"/>
    <w:rsid w:val="00343800"/>
    <w:rsid w:val="00343E86"/>
    <w:rsid w:val="003443FB"/>
    <w:rsid w:val="00344836"/>
    <w:rsid w:val="00345880"/>
    <w:rsid w:val="003459B1"/>
    <w:rsid w:val="00345F4F"/>
    <w:rsid w:val="00346F3B"/>
    <w:rsid w:val="00350F66"/>
    <w:rsid w:val="003515EC"/>
    <w:rsid w:val="00351C61"/>
    <w:rsid w:val="003533E4"/>
    <w:rsid w:val="003545B2"/>
    <w:rsid w:val="00354942"/>
    <w:rsid w:val="00354F07"/>
    <w:rsid w:val="00355E6A"/>
    <w:rsid w:val="00356899"/>
    <w:rsid w:val="00356F14"/>
    <w:rsid w:val="00357525"/>
    <w:rsid w:val="00357A8D"/>
    <w:rsid w:val="00362160"/>
    <w:rsid w:val="0036248B"/>
    <w:rsid w:val="003630C7"/>
    <w:rsid w:val="00363147"/>
    <w:rsid w:val="003635DC"/>
    <w:rsid w:val="00364185"/>
    <w:rsid w:val="00364DF0"/>
    <w:rsid w:val="0036567C"/>
    <w:rsid w:val="00365BD1"/>
    <w:rsid w:val="003673FD"/>
    <w:rsid w:val="003675F1"/>
    <w:rsid w:val="0037027A"/>
    <w:rsid w:val="0037038C"/>
    <w:rsid w:val="00370426"/>
    <w:rsid w:val="00371A27"/>
    <w:rsid w:val="00371AD1"/>
    <w:rsid w:val="00372207"/>
    <w:rsid w:val="00372809"/>
    <w:rsid w:val="0037375B"/>
    <w:rsid w:val="00374626"/>
    <w:rsid w:val="003756F6"/>
    <w:rsid w:val="00375C6A"/>
    <w:rsid w:val="00375D14"/>
    <w:rsid w:val="0037655E"/>
    <w:rsid w:val="00377CA0"/>
    <w:rsid w:val="00377EED"/>
    <w:rsid w:val="003800D0"/>
    <w:rsid w:val="00380CBA"/>
    <w:rsid w:val="00381A55"/>
    <w:rsid w:val="00382264"/>
    <w:rsid w:val="0038237B"/>
    <w:rsid w:val="00382F58"/>
    <w:rsid w:val="00383B9A"/>
    <w:rsid w:val="00383DC5"/>
    <w:rsid w:val="00384050"/>
    <w:rsid w:val="0038448B"/>
    <w:rsid w:val="003848C9"/>
    <w:rsid w:val="00384C4E"/>
    <w:rsid w:val="0038561D"/>
    <w:rsid w:val="00385627"/>
    <w:rsid w:val="00385C3C"/>
    <w:rsid w:val="00386319"/>
    <w:rsid w:val="0038644E"/>
    <w:rsid w:val="003867C0"/>
    <w:rsid w:val="00387357"/>
    <w:rsid w:val="0039036F"/>
    <w:rsid w:val="00390F00"/>
    <w:rsid w:val="003913A4"/>
    <w:rsid w:val="003915E0"/>
    <w:rsid w:val="00391B10"/>
    <w:rsid w:val="00393320"/>
    <w:rsid w:val="00393AF0"/>
    <w:rsid w:val="00393B2A"/>
    <w:rsid w:val="00393C91"/>
    <w:rsid w:val="00393F80"/>
    <w:rsid w:val="00394E3B"/>
    <w:rsid w:val="003959F2"/>
    <w:rsid w:val="00396647"/>
    <w:rsid w:val="0039678E"/>
    <w:rsid w:val="0039721C"/>
    <w:rsid w:val="0039764D"/>
    <w:rsid w:val="00397993"/>
    <w:rsid w:val="00397A16"/>
    <w:rsid w:val="003A2184"/>
    <w:rsid w:val="003A3081"/>
    <w:rsid w:val="003A35F4"/>
    <w:rsid w:val="003A364E"/>
    <w:rsid w:val="003A3B4B"/>
    <w:rsid w:val="003A3CC1"/>
    <w:rsid w:val="003A57CA"/>
    <w:rsid w:val="003A584E"/>
    <w:rsid w:val="003A5EEE"/>
    <w:rsid w:val="003A5F34"/>
    <w:rsid w:val="003A68FE"/>
    <w:rsid w:val="003A772C"/>
    <w:rsid w:val="003A7E42"/>
    <w:rsid w:val="003B10C8"/>
    <w:rsid w:val="003B3920"/>
    <w:rsid w:val="003B5597"/>
    <w:rsid w:val="003B6E11"/>
    <w:rsid w:val="003B71E9"/>
    <w:rsid w:val="003B77B6"/>
    <w:rsid w:val="003B7CD1"/>
    <w:rsid w:val="003B7FD7"/>
    <w:rsid w:val="003C0112"/>
    <w:rsid w:val="003C12C4"/>
    <w:rsid w:val="003C1847"/>
    <w:rsid w:val="003C1D2E"/>
    <w:rsid w:val="003C21D6"/>
    <w:rsid w:val="003C2237"/>
    <w:rsid w:val="003C254E"/>
    <w:rsid w:val="003C2A20"/>
    <w:rsid w:val="003C2F7A"/>
    <w:rsid w:val="003C2F9B"/>
    <w:rsid w:val="003C5657"/>
    <w:rsid w:val="003C5EFF"/>
    <w:rsid w:val="003C6129"/>
    <w:rsid w:val="003C623C"/>
    <w:rsid w:val="003C67D2"/>
    <w:rsid w:val="003D0994"/>
    <w:rsid w:val="003D0AE2"/>
    <w:rsid w:val="003D11C7"/>
    <w:rsid w:val="003D1788"/>
    <w:rsid w:val="003D1FA6"/>
    <w:rsid w:val="003D250D"/>
    <w:rsid w:val="003D2D99"/>
    <w:rsid w:val="003D34A1"/>
    <w:rsid w:val="003D3DCA"/>
    <w:rsid w:val="003D3E2D"/>
    <w:rsid w:val="003D44DD"/>
    <w:rsid w:val="003D4610"/>
    <w:rsid w:val="003D4642"/>
    <w:rsid w:val="003D46F7"/>
    <w:rsid w:val="003D495D"/>
    <w:rsid w:val="003D4D4C"/>
    <w:rsid w:val="003D57F8"/>
    <w:rsid w:val="003D5F29"/>
    <w:rsid w:val="003D68ED"/>
    <w:rsid w:val="003D7157"/>
    <w:rsid w:val="003D74A5"/>
    <w:rsid w:val="003E0335"/>
    <w:rsid w:val="003E0AC4"/>
    <w:rsid w:val="003E25B7"/>
    <w:rsid w:val="003E3647"/>
    <w:rsid w:val="003E3F99"/>
    <w:rsid w:val="003E414A"/>
    <w:rsid w:val="003E41DF"/>
    <w:rsid w:val="003E42CF"/>
    <w:rsid w:val="003E4440"/>
    <w:rsid w:val="003E4949"/>
    <w:rsid w:val="003E4B44"/>
    <w:rsid w:val="003E51A9"/>
    <w:rsid w:val="003E584A"/>
    <w:rsid w:val="003E667A"/>
    <w:rsid w:val="003E7592"/>
    <w:rsid w:val="003E76E4"/>
    <w:rsid w:val="003E7ED5"/>
    <w:rsid w:val="003F0374"/>
    <w:rsid w:val="003F08F1"/>
    <w:rsid w:val="003F1A31"/>
    <w:rsid w:val="003F22AD"/>
    <w:rsid w:val="003F2468"/>
    <w:rsid w:val="003F2A38"/>
    <w:rsid w:val="003F2BDF"/>
    <w:rsid w:val="003F3125"/>
    <w:rsid w:val="003F3173"/>
    <w:rsid w:val="003F3D08"/>
    <w:rsid w:val="003F4850"/>
    <w:rsid w:val="003F5146"/>
    <w:rsid w:val="003F5455"/>
    <w:rsid w:val="00400609"/>
    <w:rsid w:val="00400789"/>
    <w:rsid w:val="0040159B"/>
    <w:rsid w:val="004015F5"/>
    <w:rsid w:val="0040245D"/>
    <w:rsid w:val="00402B6A"/>
    <w:rsid w:val="00403425"/>
    <w:rsid w:val="00403FDF"/>
    <w:rsid w:val="00404820"/>
    <w:rsid w:val="00404A8E"/>
    <w:rsid w:val="0040605E"/>
    <w:rsid w:val="00406530"/>
    <w:rsid w:val="00406C5C"/>
    <w:rsid w:val="0040709C"/>
    <w:rsid w:val="00407903"/>
    <w:rsid w:val="0040799D"/>
    <w:rsid w:val="00410E00"/>
    <w:rsid w:val="00411568"/>
    <w:rsid w:val="00412E00"/>
    <w:rsid w:val="00412EF6"/>
    <w:rsid w:val="004138B7"/>
    <w:rsid w:val="004139E3"/>
    <w:rsid w:val="00415A34"/>
    <w:rsid w:val="0042000D"/>
    <w:rsid w:val="004215BC"/>
    <w:rsid w:val="00422B96"/>
    <w:rsid w:val="00423573"/>
    <w:rsid w:val="00423766"/>
    <w:rsid w:val="0042382E"/>
    <w:rsid w:val="0042449A"/>
    <w:rsid w:val="00425225"/>
    <w:rsid w:val="004255E2"/>
    <w:rsid w:val="00425EC4"/>
    <w:rsid w:val="00426B6C"/>
    <w:rsid w:val="00426C0A"/>
    <w:rsid w:val="00426C3D"/>
    <w:rsid w:val="00430B1B"/>
    <w:rsid w:val="00430B54"/>
    <w:rsid w:val="004312E6"/>
    <w:rsid w:val="00431AF2"/>
    <w:rsid w:val="0043219C"/>
    <w:rsid w:val="004321AD"/>
    <w:rsid w:val="0043233E"/>
    <w:rsid w:val="00432D3B"/>
    <w:rsid w:val="00434909"/>
    <w:rsid w:val="00435675"/>
    <w:rsid w:val="00436F6B"/>
    <w:rsid w:val="0043750F"/>
    <w:rsid w:val="00437BCC"/>
    <w:rsid w:val="00440183"/>
    <w:rsid w:val="0044029F"/>
    <w:rsid w:val="004406CA"/>
    <w:rsid w:val="00440F7A"/>
    <w:rsid w:val="004428A6"/>
    <w:rsid w:val="00442DC7"/>
    <w:rsid w:val="0044353A"/>
    <w:rsid w:val="00443F1B"/>
    <w:rsid w:val="00443FCF"/>
    <w:rsid w:val="0044462A"/>
    <w:rsid w:val="00444CF1"/>
    <w:rsid w:val="0044508A"/>
    <w:rsid w:val="004451BE"/>
    <w:rsid w:val="0044584B"/>
    <w:rsid w:val="0044594D"/>
    <w:rsid w:val="004460CF"/>
    <w:rsid w:val="00446F7F"/>
    <w:rsid w:val="0044750D"/>
    <w:rsid w:val="00447E8D"/>
    <w:rsid w:val="00450F0B"/>
    <w:rsid w:val="00452722"/>
    <w:rsid w:val="00453811"/>
    <w:rsid w:val="00454016"/>
    <w:rsid w:val="0045452C"/>
    <w:rsid w:val="004546CF"/>
    <w:rsid w:val="004547C5"/>
    <w:rsid w:val="004548BC"/>
    <w:rsid w:val="0045615E"/>
    <w:rsid w:val="0046003F"/>
    <w:rsid w:val="00462150"/>
    <w:rsid w:val="004628B8"/>
    <w:rsid w:val="00463479"/>
    <w:rsid w:val="0046576C"/>
    <w:rsid w:val="00465860"/>
    <w:rsid w:val="00466387"/>
    <w:rsid w:val="00466636"/>
    <w:rsid w:val="0046667A"/>
    <w:rsid w:val="00472F42"/>
    <w:rsid w:val="00472FDF"/>
    <w:rsid w:val="00473464"/>
    <w:rsid w:val="004738B5"/>
    <w:rsid w:val="00473A02"/>
    <w:rsid w:val="00473B54"/>
    <w:rsid w:val="00473BCB"/>
    <w:rsid w:val="00473EB0"/>
    <w:rsid w:val="00474AA4"/>
    <w:rsid w:val="00474FE8"/>
    <w:rsid w:val="00475CDB"/>
    <w:rsid w:val="00476390"/>
    <w:rsid w:val="00476509"/>
    <w:rsid w:val="00476600"/>
    <w:rsid w:val="00476C05"/>
    <w:rsid w:val="004776C1"/>
    <w:rsid w:val="00482470"/>
    <w:rsid w:val="0048304E"/>
    <w:rsid w:val="00483357"/>
    <w:rsid w:val="00483A40"/>
    <w:rsid w:val="00484F6A"/>
    <w:rsid w:val="00485079"/>
    <w:rsid w:val="004856C3"/>
    <w:rsid w:val="00486B54"/>
    <w:rsid w:val="004873BC"/>
    <w:rsid w:val="004878DB"/>
    <w:rsid w:val="00487D1E"/>
    <w:rsid w:val="0049001D"/>
    <w:rsid w:val="00490539"/>
    <w:rsid w:val="0049084C"/>
    <w:rsid w:val="004910FD"/>
    <w:rsid w:val="00491827"/>
    <w:rsid w:val="00491B61"/>
    <w:rsid w:val="00491E61"/>
    <w:rsid w:val="004926DC"/>
    <w:rsid w:val="004929BC"/>
    <w:rsid w:val="00493A59"/>
    <w:rsid w:val="00494410"/>
    <w:rsid w:val="00494A82"/>
    <w:rsid w:val="00495DD2"/>
    <w:rsid w:val="004964FD"/>
    <w:rsid w:val="00496BFB"/>
    <w:rsid w:val="004974B1"/>
    <w:rsid w:val="00497A4F"/>
    <w:rsid w:val="00497C7D"/>
    <w:rsid w:val="004A0A7C"/>
    <w:rsid w:val="004A0ADC"/>
    <w:rsid w:val="004A186D"/>
    <w:rsid w:val="004A213A"/>
    <w:rsid w:val="004A2458"/>
    <w:rsid w:val="004A27E5"/>
    <w:rsid w:val="004A281F"/>
    <w:rsid w:val="004A37EB"/>
    <w:rsid w:val="004A6E8B"/>
    <w:rsid w:val="004A72F9"/>
    <w:rsid w:val="004B0262"/>
    <w:rsid w:val="004B0816"/>
    <w:rsid w:val="004B0A2D"/>
    <w:rsid w:val="004B0AE6"/>
    <w:rsid w:val="004B0B95"/>
    <w:rsid w:val="004B1318"/>
    <w:rsid w:val="004B1FFA"/>
    <w:rsid w:val="004B20D9"/>
    <w:rsid w:val="004B3405"/>
    <w:rsid w:val="004B344B"/>
    <w:rsid w:val="004B4679"/>
    <w:rsid w:val="004B4C02"/>
    <w:rsid w:val="004B532A"/>
    <w:rsid w:val="004B580D"/>
    <w:rsid w:val="004B594E"/>
    <w:rsid w:val="004B6626"/>
    <w:rsid w:val="004C15DE"/>
    <w:rsid w:val="004C1EB4"/>
    <w:rsid w:val="004C28B7"/>
    <w:rsid w:val="004C334D"/>
    <w:rsid w:val="004C372B"/>
    <w:rsid w:val="004C41DA"/>
    <w:rsid w:val="004C53B4"/>
    <w:rsid w:val="004C56D3"/>
    <w:rsid w:val="004C5706"/>
    <w:rsid w:val="004C5E78"/>
    <w:rsid w:val="004C619F"/>
    <w:rsid w:val="004C65E5"/>
    <w:rsid w:val="004C68A4"/>
    <w:rsid w:val="004C68FC"/>
    <w:rsid w:val="004C6F61"/>
    <w:rsid w:val="004D0281"/>
    <w:rsid w:val="004D0AEA"/>
    <w:rsid w:val="004D0B61"/>
    <w:rsid w:val="004D18A3"/>
    <w:rsid w:val="004D19BF"/>
    <w:rsid w:val="004D1B6B"/>
    <w:rsid w:val="004D24D3"/>
    <w:rsid w:val="004D2617"/>
    <w:rsid w:val="004D2EFD"/>
    <w:rsid w:val="004D31FC"/>
    <w:rsid w:val="004D35F6"/>
    <w:rsid w:val="004D37B3"/>
    <w:rsid w:val="004D38FB"/>
    <w:rsid w:val="004D4693"/>
    <w:rsid w:val="004D5CB0"/>
    <w:rsid w:val="004D5D7D"/>
    <w:rsid w:val="004D60E1"/>
    <w:rsid w:val="004D640A"/>
    <w:rsid w:val="004D66F2"/>
    <w:rsid w:val="004D69BD"/>
    <w:rsid w:val="004D7711"/>
    <w:rsid w:val="004E0326"/>
    <w:rsid w:val="004E0CEF"/>
    <w:rsid w:val="004E110E"/>
    <w:rsid w:val="004E1F13"/>
    <w:rsid w:val="004E26B9"/>
    <w:rsid w:val="004E2F84"/>
    <w:rsid w:val="004E3369"/>
    <w:rsid w:val="004E36E9"/>
    <w:rsid w:val="004E3B37"/>
    <w:rsid w:val="004E3BC0"/>
    <w:rsid w:val="004E429B"/>
    <w:rsid w:val="004E4320"/>
    <w:rsid w:val="004E4870"/>
    <w:rsid w:val="004E4EBE"/>
    <w:rsid w:val="004E52A6"/>
    <w:rsid w:val="004E72B9"/>
    <w:rsid w:val="004F15F4"/>
    <w:rsid w:val="004F1627"/>
    <w:rsid w:val="004F1F2F"/>
    <w:rsid w:val="004F2944"/>
    <w:rsid w:val="004F2B97"/>
    <w:rsid w:val="004F3670"/>
    <w:rsid w:val="004F40F9"/>
    <w:rsid w:val="004F4726"/>
    <w:rsid w:val="004F4F79"/>
    <w:rsid w:val="004F5177"/>
    <w:rsid w:val="004F75C3"/>
    <w:rsid w:val="004F7846"/>
    <w:rsid w:val="00500AC1"/>
    <w:rsid w:val="00501D84"/>
    <w:rsid w:val="00501F8A"/>
    <w:rsid w:val="0050294C"/>
    <w:rsid w:val="00502D22"/>
    <w:rsid w:val="0050306C"/>
    <w:rsid w:val="0050307E"/>
    <w:rsid w:val="0050413B"/>
    <w:rsid w:val="005057A2"/>
    <w:rsid w:val="00506892"/>
    <w:rsid w:val="00506984"/>
    <w:rsid w:val="00510095"/>
    <w:rsid w:val="00511B3B"/>
    <w:rsid w:val="00511BD2"/>
    <w:rsid w:val="005122DD"/>
    <w:rsid w:val="00513892"/>
    <w:rsid w:val="00513D7D"/>
    <w:rsid w:val="0051452F"/>
    <w:rsid w:val="00514825"/>
    <w:rsid w:val="00515BBA"/>
    <w:rsid w:val="00516BC7"/>
    <w:rsid w:val="00517B23"/>
    <w:rsid w:val="005224F9"/>
    <w:rsid w:val="00522F14"/>
    <w:rsid w:val="00523156"/>
    <w:rsid w:val="00523198"/>
    <w:rsid w:val="00523B49"/>
    <w:rsid w:val="00523DA7"/>
    <w:rsid w:val="00525B6D"/>
    <w:rsid w:val="00525FDD"/>
    <w:rsid w:val="00527101"/>
    <w:rsid w:val="005279DE"/>
    <w:rsid w:val="0053030B"/>
    <w:rsid w:val="005309A2"/>
    <w:rsid w:val="005309F3"/>
    <w:rsid w:val="0053174A"/>
    <w:rsid w:val="00531AF5"/>
    <w:rsid w:val="00533A90"/>
    <w:rsid w:val="00533B97"/>
    <w:rsid w:val="005340F1"/>
    <w:rsid w:val="005342FD"/>
    <w:rsid w:val="00535123"/>
    <w:rsid w:val="0053598F"/>
    <w:rsid w:val="00536432"/>
    <w:rsid w:val="00537120"/>
    <w:rsid w:val="00542ADC"/>
    <w:rsid w:val="00543FA4"/>
    <w:rsid w:val="00544191"/>
    <w:rsid w:val="0054536B"/>
    <w:rsid w:val="0054614E"/>
    <w:rsid w:val="00546D87"/>
    <w:rsid w:val="005476E8"/>
    <w:rsid w:val="00547E46"/>
    <w:rsid w:val="005500B1"/>
    <w:rsid w:val="00550D02"/>
    <w:rsid w:val="0055243F"/>
    <w:rsid w:val="005527CD"/>
    <w:rsid w:val="00552A7B"/>
    <w:rsid w:val="00552ED6"/>
    <w:rsid w:val="0055302D"/>
    <w:rsid w:val="005536B1"/>
    <w:rsid w:val="00553A45"/>
    <w:rsid w:val="00553A64"/>
    <w:rsid w:val="0055448D"/>
    <w:rsid w:val="00556D19"/>
    <w:rsid w:val="00557033"/>
    <w:rsid w:val="005602FE"/>
    <w:rsid w:val="00560398"/>
    <w:rsid w:val="00560B77"/>
    <w:rsid w:val="005618A6"/>
    <w:rsid w:val="005626EC"/>
    <w:rsid w:val="00562935"/>
    <w:rsid w:val="00563029"/>
    <w:rsid w:val="00563170"/>
    <w:rsid w:val="005631EC"/>
    <w:rsid w:val="00563385"/>
    <w:rsid w:val="00563646"/>
    <w:rsid w:val="005638DC"/>
    <w:rsid w:val="00563F7D"/>
    <w:rsid w:val="00563FFE"/>
    <w:rsid w:val="0056420B"/>
    <w:rsid w:val="00564683"/>
    <w:rsid w:val="0056479F"/>
    <w:rsid w:val="00564CD1"/>
    <w:rsid w:val="005659A4"/>
    <w:rsid w:val="00565F62"/>
    <w:rsid w:val="005660A5"/>
    <w:rsid w:val="00566924"/>
    <w:rsid w:val="005677A3"/>
    <w:rsid w:val="00567B2E"/>
    <w:rsid w:val="00567FFC"/>
    <w:rsid w:val="00570176"/>
    <w:rsid w:val="00570805"/>
    <w:rsid w:val="00570A91"/>
    <w:rsid w:val="00570DD1"/>
    <w:rsid w:val="005717C8"/>
    <w:rsid w:val="00571BD5"/>
    <w:rsid w:val="005721E6"/>
    <w:rsid w:val="0057258F"/>
    <w:rsid w:val="00572D0E"/>
    <w:rsid w:val="0057300F"/>
    <w:rsid w:val="005737C6"/>
    <w:rsid w:val="005744AD"/>
    <w:rsid w:val="00575745"/>
    <w:rsid w:val="0057613F"/>
    <w:rsid w:val="00577767"/>
    <w:rsid w:val="00577A05"/>
    <w:rsid w:val="00577A87"/>
    <w:rsid w:val="00580653"/>
    <w:rsid w:val="00580C30"/>
    <w:rsid w:val="00580F2C"/>
    <w:rsid w:val="005817D8"/>
    <w:rsid w:val="00581ADF"/>
    <w:rsid w:val="0058238F"/>
    <w:rsid w:val="0058484D"/>
    <w:rsid w:val="00584885"/>
    <w:rsid w:val="00584920"/>
    <w:rsid w:val="00584D66"/>
    <w:rsid w:val="00587C39"/>
    <w:rsid w:val="005909B6"/>
    <w:rsid w:val="00591C85"/>
    <w:rsid w:val="00592478"/>
    <w:rsid w:val="00592975"/>
    <w:rsid w:val="00593052"/>
    <w:rsid w:val="00593C61"/>
    <w:rsid w:val="00594090"/>
    <w:rsid w:val="00594760"/>
    <w:rsid w:val="00594CCF"/>
    <w:rsid w:val="00595252"/>
    <w:rsid w:val="00595551"/>
    <w:rsid w:val="0059604E"/>
    <w:rsid w:val="00596198"/>
    <w:rsid w:val="00596C09"/>
    <w:rsid w:val="0059714B"/>
    <w:rsid w:val="005A0CCD"/>
    <w:rsid w:val="005A13EC"/>
    <w:rsid w:val="005A1543"/>
    <w:rsid w:val="005A27DC"/>
    <w:rsid w:val="005A3650"/>
    <w:rsid w:val="005A3F8F"/>
    <w:rsid w:val="005A4C17"/>
    <w:rsid w:val="005A51FA"/>
    <w:rsid w:val="005A5588"/>
    <w:rsid w:val="005A59F5"/>
    <w:rsid w:val="005A5C8E"/>
    <w:rsid w:val="005A7133"/>
    <w:rsid w:val="005A771C"/>
    <w:rsid w:val="005A7A7D"/>
    <w:rsid w:val="005A7D53"/>
    <w:rsid w:val="005B0168"/>
    <w:rsid w:val="005B03DE"/>
    <w:rsid w:val="005B0445"/>
    <w:rsid w:val="005B075C"/>
    <w:rsid w:val="005B098D"/>
    <w:rsid w:val="005B0F9F"/>
    <w:rsid w:val="005B1469"/>
    <w:rsid w:val="005B1CFC"/>
    <w:rsid w:val="005B29C3"/>
    <w:rsid w:val="005B349D"/>
    <w:rsid w:val="005B4972"/>
    <w:rsid w:val="005B50EF"/>
    <w:rsid w:val="005B5D70"/>
    <w:rsid w:val="005B6000"/>
    <w:rsid w:val="005C0086"/>
    <w:rsid w:val="005C00F4"/>
    <w:rsid w:val="005C015B"/>
    <w:rsid w:val="005C086F"/>
    <w:rsid w:val="005C121A"/>
    <w:rsid w:val="005C14BD"/>
    <w:rsid w:val="005C199A"/>
    <w:rsid w:val="005C1EE9"/>
    <w:rsid w:val="005C2831"/>
    <w:rsid w:val="005C295D"/>
    <w:rsid w:val="005C2E3E"/>
    <w:rsid w:val="005C3495"/>
    <w:rsid w:val="005C3580"/>
    <w:rsid w:val="005C3609"/>
    <w:rsid w:val="005C3666"/>
    <w:rsid w:val="005C3B33"/>
    <w:rsid w:val="005C400B"/>
    <w:rsid w:val="005C4E31"/>
    <w:rsid w:val="005C5791"/>
    <w:rsid w:val="005C5F90"/>
    <w:rsid w:val="005C61C4"/>
    <w:rsid w:val="005C775E"/>
    <w:rsid w:val="005D0CC6"/>
    <w:rsid w:val="005D1016"/>
    <w:rsid w:val="005D15BE"/>
    <w:rsid w:val="005D1860"/>
    <w:rsid w:val="005D1BAF"/>
    <w:rsid w:val="005D21F2"/>
    <w:rsid w:val="005D2733"/>
    <w:rsid w:val="005D2AD5"/>
    <w:rsid w:val="005D2E29"/>
    <w:rsid w:val="005D476F"/>
    <w:rsid w:val="005D5346"/>
    <w:rsid w:val="005D5C12"/>
    <w:rsid w:val="005D6066"/>
    <w:rsid w:val="005D6C7F"/>
    <w:rsid w:val="005D7FE2"/>
    <w:rsid w:val="005E05E5"/>
    <w:rsid w:val="005E08AE"/>
    <w:rsid w:val="005E0E66"/>
    <w:rsid w:val="005E15D9"/>
    <w:rsid w:val="005E1A89"/>
    <w:rsid w:val="005E1E81"/>
    <w:rsid w:val="005E48B2"/>
    <w:rsid w:val="005E603E"/>
    <w:rsid w:val="005E62A9"/>
    <w:rsid w:val="005F0196"/>
    <w:rsid w:val="005F02FC"/>
    <w:rsid w:val="005F11D5"/>
    <w:rsid w:val="005F11EE"/>
    <w:rsid w:val="005F139E"/>
    <w:rsid w:val="005F2003"/>
    <w:rsid w:val="005F5FA6"/>
    <w:rsid w:val="005F65EB"/>
    <w:rsid w:val="005F68A7"/>
    <w:rsid w:val="005F6AB9"/>
    <w:rsid w:val="005F771D"/>
    <w:rsid w:val="005F7E21"/>
    <w:rsid w:val="005F7E28"/>
    <w:rsid w:val="00600F38"/>
    <w:rsid w:val="00600FEE"/>
    <w:rsid w:val="00601381"/>
    <w:rsid w:val="00602105"/>
    <w:rsid w:val="00603E78"/>
    <w:rsid w:val="00604157"/>
    <w:rsid w:val="00605DF0"/>
    <w:rsid w:val="006060EF"/>
    <w:rsid w:val="006066E9"/>
    <w:rsid w:val="00606B5C"/>
    <w:rsid w:val="00607A28"/>
    <w:rsid w:val="006100E1"/>
    <w:rsid w:val="006105A9"/>
    <w:rsid w:val="006112F9"/>
    <w:rsid w:val="00611E09"/>
    <w:rsid w:val="00611EE3"/>
    <w:rsid w:val="00612293"/>
    <w:rsid w:val="006127E1"/>
    <w:rsid w:val="006129CB"/>
    <w:rsid w:val="00613A96"/>
    <w:rsid w:val="006143BC"/>
    <w:rsid w:val="00614623"/>
    <w:rsid w:val="00615011"/>
    <w:rsid w:val="00615365"/>
    <w:rsid w:val="00615B6F"/>
    <w:rsid w:val="00615F03"/>
    <w:rsid w:val="00616F60"/>
    <w:rsid w:val="00617051"/>
    <w:rsid w:val="006175D5"/>
    <w:rsid w:val="00617DD8"/>
    <w:rsid w:val="00620FF2"/>
    <w:rsid w:val="006234BA"/>
    <w:rsid w:val="00623521"/>
    <w:rsid w:val="00623601"/>
    <w:rsid w:val="006236F3"/>
    <w:rsid w:val="00623D71"/>
    <w:rsid w:val="00623F77"/>
    <w:rsid w:val="006248E3"/>
    <w:rsid w:val="00624E5A"/>
    <w:rsid w:val="0062608A"/>
    <w:rsid w:val="00626668"/>
    <w:rsid w:val="0062693F"/>
    <w:rsid w:val="00627881"/>
    <w:rsid w:val="006303EC"/>
    <w:rsid w:val="00630D37"/>
    <w:rsid w:val="00630F2C"/>
    <w:rsid w:val="00632A91"/>
    <w:rsid w:val="00632B86"/>
    <w:rsid w:val="00632CDC"/>
    <w:rsid w:val="00632DE9"/>
    <w:rsid w:val="00633796"/>
    <w:rsid w:val="00637393"/>
    <w:rsid w:val="00637AD6"/>
    <w:rsid w:val="00637F2B"/>
    <w:rsid w:val="0064042A"/>
    <w:rsid w:val="006434DA"/>
    <w:rsid w:val="006438AD"/>
    <w:rsid w:val="00643B84"/>
    <w:rsid w:val="00643D5E"/>
    <w:rsid w:val="00644595"/>
    <w:rsid w:val="0064520F"/>
    <w:rsid w:val="00645525"/>
    <w:rsid w:val="00646764"/>
    <w:rsid w:val="00646CE8"/>
    <w:rsid w:val="006475B6"/>
    <w:rsid w:val="006501A7"/>
    <w:rsid w:val="00650A83"/>
    <w:rsid w:val="00651492"/>
    <w:rsid w:val="00651E12"/>
    <w:rsid w:val="00652138"/>
    <w:rsid w:val="006540F1"/>
    <w:rsid w:val="0065424C"/>
    <w:rsid w:val="00654521"/>
    <w:rsid w:val="00654AFF"/>
    <w:rsid w:val="006561D3"/>
    <w:rsid w:val="006566B5"/>
    <w:rsid w:val="00656AEC"/>
    <w:rsid w:val="006574F2"/>
    <w:rsid w:val="006575CC"/>
    <w:rsid w:val="006575D2"/>
    <w:rsid w:val="00660336"/>
    <w:rsid w:val="00661B46"/>
    <w:rsid w:val="00661C6B"/>
    <w:rsid w:val="00661DF7"/>
    <w:rsid w:val="00661E25"/>
    <w:rsid w:val="00662954"/>
    <w:rsid w:val="00662FB1"/>
    <w:rsid w:val="00663197"/>
    <w:rsid w:val="00664E97"/>
    <w:rsid w:val="0066558F"/>
    <w:rsid w:val="00665888"/>
    <w:rsid w:val="0066619C"/>
    <w:rsid w:val="006665AC"/>
    <w:rsid w:val="006665E8"/>
    <w:rsid w:val="00667A87"/>
    <w:rsid w:val="00671DC0"/>
    <w:rsid w:val="00671DCA"/>
    <w:rsid w:val="00672FB5"/>
    <w:rsid w:val="00675ED1"/>
    <w:rsid w:val="006766DD"/>
    <w:rsid w:val="00676789"/>
    <w:rsid w:val="00677802"/>
    <w:rsid w:val="00677F55"/>
    <w:rsid w:val="00677FC5"/>
    <w:rsid w:val="00680A25"/>
    <w:rsid w:val="00680B99"/>
    <w:rsid w:val="00681B0E"/>
    <w:rsid w:val="00682460"/>
    <w:rsid w:val="00682847"/>
    <w:rsid w:val="00682AB0"/>
    <w:rsid w:val="00683180"/>
    <w:rsid w:val="006833E0"/>
    <w:rsid w:val="006836AE"/>
    <w:rsid w:val="00683B37"/>
    <w:rsid w:val="00685FBC"/>
    <w:rsid w:val="006861E6"/>
    <w:rsid w:val="00686B94"/>
    <w:rsid w:val="00687168"/>
    <w:rsid w:val="006871F1"/>
    <w:rsid w:val="00690A66"/>
    <w:rsid w:val="0069112E"/>
    <w:rsid w:val="006918C7"/>
    <w:rsid w:val="00691B4E"/>
    <w:rsid w:val="006924A9"/>
    <w:rsid w:val="006928B3"/>
    <w:rsid w:val="00692BDB"/>
    <w:rsid w:val="00693954"/>
    <w:rsid w:val="006943D5"/>
    <w:rsid w:val="00694B64"/>
    <w:rsid w:val="006954E5"/>
    <w:rsid w:val="00696C5F"/>
    <w:rsid w:val="00697A22"/>
    <w:rsid w:val="00697C7B"/>
    <w:rsid w:val="006A0255"/>
    <w:rsid w:val="006A0521"/>
    <w:rsid w:val="006A08CC"/>
    <w:rsid w:val="006A0FC5"/>
    <w:rsid w:val="006A1D5E"/>
    <w:rsid w:val="006A1F50"/>
    <w:rsid w:val="006A3361"/>
    <w:rsid w:val="006A343D"/>
    <w:rsid w:val="006A362F"/>
    <w:rsid w:val="006A3DDE"/>
    <w:rsid w:val="006A4DB5"/>
    <w:rsid w:val="006A5B69"/>
    <w:rsid w:val="006A5D86"/>
    <w:rsid w:val="006A5EDC"/>
    <w:rsid w:val="006A601F"/>
    <w:rsid w:val="006A6720"/>
    <w:rsid w:val="006A6846"/>
    <w:rsid w:val="006A780B"/>
    <w:rsid w:val="006A7AF8"/>
    <w:rsid w:val="006B049D"/>
    <w:rsid w:val="006B0B81"/>
    <w:rsid w:val="006B0D15"/>
    <w:rsid w:val="006B1B01"/>
    <w:rsid w:val="006B1BBD"/>
    <w:rsid w:val="006B2923"/>
    <w:rsid w:val="006B378B"/>
    <w:rsid w:val="006B3F30"/>
    <w:rsid w:val="006B5BCA"/>
    <w:rsid w:val="006B5D0D"/>
    <w:rsid w:val="006B5F44"/>
    <w:rsid w:val="006B67BE"/>
    <w:rsid w:val="006B7453"/>
    <w:rsid w:val="006B7959"/>
    <w:rsid w:val="006B7D31"/>
    <w:rsid w:val="006C0B65"/>
    <w:rsid w:val="006C22B9"/>
    <w:rsid w:val="006C25F5"/>
    <w:rsid w:val="006C25FD"/>
    <w:rsid w:val="006C31C9"/>
    <w:rsid w:val="006C328D"/>
    <w:rsid w:val="006C3859"/>
    <w:rsid w:val="006C3D2D"/>
    <w:rsid w:val="006C45EB"/>
    <w:rsid w:val="006C4F51"/>
    <w:rsid w:val="006C563B"/>
    <w:rsid w:val="006C5680"/>
    <w:rsid w:val="006C59F6"/>
    <w:rsid w:val="006C5B95"/>
    <w:rsid w:val="006C636F"/>
    <w:rsid w:val="006C6640"/>
    <w:rsid w:val="006C66A9"/>
    <w:rsid w:val="006C6720"/>
    <w:rsid w:val="006C6BC8"/>
    <w:rsid w:val="006C7419"/>
    <w:rsid w:val="006C7861"/>
    <w:rsid w:val="006C7BA3"/>
    <w:rsid w:val="006D0233"/>
    <w:rsid w:val="006D1DA5"/>
    <w:rsid w:val="006D2527"/>
    <w:rsid w:val="006D3BA3"/>
    <w:rsid w:val="006D3DFF"/>
    <w:rsid w:val="006D43EA"/>
    <w:rsid w:val="006D4455"/>
    <w:rsid w:val="006D4DD9"/>
    <w:rsid w:val="006D59C9"/>
    <w:rsid w:val="006D66F7"/>
    <w:rsid w:val="006D67FF"/>
    <w:rsid w:val="006D6E19"/>
    <w:rsid w:val="006D737F"/>
    <w:rsid w:val="006D77A1"/>
    <w:rsid w:val="006D7B59"/>
    <w:rsid w:val="006D7B6C"/>
    <w:rsid w:val="006D7F42"/>
    <w:rsid w:val="006D7FC9"/>
    <w:rsid w:val="006E0C33"/>
    <w:rsid w:val="006E2A46"/>
    <w:rsid w:val="006E2D8E"/>
    <w:rsid w:val="006E442D"/>
    <w:rsid w:val="006E4C8D"/>
    <w:rsid w:val="006E4F05"/>
    <w:rsid w:val="006E6505"/>
    <w:rsid w:val="006E6872"/>
    <w:rsid w:val="006E6A86"/>
    <w:rsid w:val="006E6FE3"/>
    <w:rsid w:val="006E7FE0"/>
    <w:rsid w:val="006F0E7A"/>
    <w:rsid w:val="006F2A66"/>
    <w:rsid w:val="006F4925"/>
    <w:rsid w:val="006F5F45"/>
    <w:rsid w:val="006F67DA"/>
    <w:rsid w:val="006F7142"/>
    <w:rsid w:val="00700CD5"/>
    <w:rsid w:val="00701390"/>
    <w:rsid w:val="007013F5"/>
    <w:rsid w:val="00701D50"/>
    <w:rsid w:val="00701D74"/>
    <w:rsid w:val="007041AF"/>
    <w:rsid w:val="00704252"/>
    <w:rsid w:val="00704706"/>
    <w:rsid w:val="00704816"/>
    <w:rsid w:val="00706D50"/>
    <w:rsid w:val="007074CF"/>
    <w:rsid w:val="007103DF"/>
    <w:rsid w:val="00710454"/>
    <w:rsid w:val="007108F4"/>
    <w:rsid w:val="00711391"/>
    <w:rsid w:val="0071283B"/>
    <w:rsid w:val="00713063"/>
    <w:rsid w:val="0071337A"/>
    <w:rsid w:val="00713B5B"/>
    <w:rsid w:val="00713F33"/>
    <w:rsid w:val="007143DF"/>
    <w:rsid w:val="007145CD"/>
    <w:rsid w:val="00715C55"/>
    <w:rsid w:val="007162A8"/>
    <w:rsid w:val="00716BD2"/>
    <w:rsid w:val="00721735"/>
    <w:rsid w:val="00721F5F"/>
    <w:rsid w:val="007220E1"/>
    <w:rsid w:val="00722D1E"/>
    <w:rsid w:val="00723530"/>
    <w:rsid w:val="00723654"/>
    <w:rsid w:val="00724DA1"/>
    <w:rsid w:val="00724F64"/>
    <w:rsid w:val="007254C1"/>
    <w:rsid w:val="0072592B"/>
    <w:rsid w:val="00725BE1"/>
    <w:rsid w:val="00726366"/>
    <w:rsid w:val="0072667E"/>
    <w:rsid w:val="007267B6"/>
    <w:rsid w:val="00727424"/>
    <w:rsid w:val="00727611"/>
    <w:rsid w:val="00727773"/>
    <w:rsid w:val="00727B18"/>
    <w:rsid w:val="00727DB1"/>
    <w:rsid w:val="00730544"/>
    <w:rsid w:val="007307BC"/>
    <w:rsid w:val="00730FF3"/>
    <w:rsid w:val="00731BAC"/>
    <w:rsid w:val="007330A4"/>
    <w:rsid w:val="007341E9"/>
    <w:rsid w:val="007356F4"/>
    <w:rsid w:val="00735A4C"/>
    <w:rsid w:val="00735C5D"/>
    <w:rsid w:val="00737AB5"/>
    <w:rsid w:val="007422E0"/>
    <w:rsid w:val="00742B28"/>
    <w:rsid w:val="007431D2"/>
    <w:rsid w:val="00744AD4"/>
    <w:rsid w:val="0074711F"/>
    <w:rsid w:val="00747454"/>
    <w:rsid w:val="00747BD0"/>
    <w:rsid w:val="0075012D"/>
    <w:rsid w:val="00750132"/>
    <w:rsid w:val="0075032B"/>
    <w:rsid w:val="007514F1"/>
    <w:rsid w:val="00751894"/>
    <w:rsid w:val="00751BD0"/>
    <w:rsid w:val="007520D6"/>
    <w:rsid w:val="007527A9"/>
    <w:rsid w:val="007529A7"/>
    <w:rsid w:val="00753DCA"/>
    <w:rsid w:val="00754824"/>
    <w:rsid w:val="00755065"/>
    <w:rsid w:val="007550ED"/>
    <w:rsid w:val="00755481"/>
    <w:rsid w:val="00755EBD"/>
    <w:rsid w:val="007561B1"/>
    <w:rsid w:val="0075669F"/>
    <w:rsid w:val="0075690F"/>
    <w:rsid w:val="00756BAD"/>
    <w:rsid w:val="00756C3F"/>
    <w:rsid w:val="00756E36"/>
    <w:rsid w:val="00757A6D"/>
    <w:rsid w:val="00760FB0"/>
    <w:rsid w:val="00762058"/>
    <w:rsid w:val="00762065"/>
    <w:rsid w:val="00762930"/>
    <w:rsid w:val="007647FE"/>
    <w:rsid w:val="00764B30"/>
    <w:rsid w:val="00764BB0"/>
    <w:rsid w:val="00765A70"/>
    <w:rsid w:val="00766C71"/>
    <w:rsid w:val="00767C4F"/>
    <w:rsid w:val="00767C53"/>
    <w:rsid w:val="00770273"/>
    <w:rsid w:val="00770C30"/>
    <w:rsid w:val="0077171F"/>
    <w:rsid w:val="0077222D"/>
    <w:rsid w:val="00772C7A"/>
    <w:rsid w:val="0077373E"/>
    <w:rsid w:val="00775066"/>
    <w:rsid w:val="007756D9"/>
    <w:rsid w:val="00775703"/>
    <w:rsid w:val="00775C14"/>
    <w:rsid w:val="00775F51"/>
    <w:rsid w:val="00776890"/>
    <w:rsid w:val="00776C17"/>
    <w:rsid w:val="007775E4"/>
    <w:rsid w:val="00777895"/>
    <w:rsid w:val="00777996"/>
    <w:rsid w:val="0078012C"/>
    <w:rsid w:val="00780A34"/>
    <w:rsid w:val="00780D7A"/>
    <w:rsid w:val="00781F83"/>
    <w:rsid w:val="0078305D"/>
    <w:rsid w:val="00783198"/>
    <w:rsid w:val="00784C4B"/>
    <w:rsid w:val="007850D4"/>
    <w:rsid w:val="0078593B"/>
    <w:rsid w:val="00785D83"/>
    <w:rsid w:val="00785DF3"/>
    <w:rsid w:val="00785DF4"/>
    <w:rsid w:val="00785E1D"/>
    <w:rsid w:val="00786053"/>
    <w:rsid w:val="00786F6A"/>
    <w:rsid w:val="00787779"/>
    <w:rsid w:val="007907A0"/>
    <w:rsid w:val="00792E0D"/>
    <w:rsid w:val="00794231"/>
    <w:rsid w:val="00794315"/>
    <w:rsid w:val="00795490"/>
    <w:rsid w:val="00795C5D"/>
    <w:rsid w:val="00796408"/>
    <w:rsid w:val="0079667B"/>
    <w:rsid w:val="00797D7E"/>
    <w:rsid w:val="007A00DF"/>
    <w:rsid w:val="007A02C6"/>
    <w:rsid w:val="007A06D8"/>
    <w:rsid w:val="007A2E10"/>
    <w:rsid w:val="007A3F87"/>
    <w:rsid w:val="007A43B1"/>
    <w:rsid w:val="007A4691"/>
    <w:rsid w:val="007A47E4"/>
    <w:rsid w:val="007A48E8"/>
    <w:rsid w:val="007A4E3F"/>
    <w:rsid w:val="007A5114"/>
    <w:rsid w:val="007A52EE"/>
    <w:rsid w:val="007A5552"/>
    <w:rsid w:val="007A584A"/>
    <w:rsid w:val="007A6E31"/>
    <w:rsid w:val="007A73E5"/>
    <w:rsid w:val="007A75BD"/>
    <w:rsid w:val="007B0F1F"/>
    <w:rsid w:val="007B13CD"/>
    <w:rsid w:val="007B1A94"/>
    <w:rsid w:val="007B271B"/>
    <w:rsid w:val="007B291B"/>
    <w:rsid w:val="007B2D5D"/>
    <w:rsid w:val="007B2DD5"/>
    <w:rsid w:val="007B3755"/>
    <w:rsid w:val="007B3B34"/>
    <w:rsid w:val="007B4082"/>
    <w:rsid w:val="007B4689"/>
    <w:rsid w:val="007B481C"/>
    <w:rsid w:val="007B4A53"/>
    <w:rsid w:val="007B56FC"/>
    <w:rsid w:val="007B5E0A"/>
    <w:rsid w:val="007B6761"/>
    <w:rsid w:val="007B706B"/>
    <w:rsid w:val="007B7E1C"/>
    <w:rsid w:val="007C0C27"/>
    <w:rsid w:val="007C1C55"/>
    <w:rsid w:val="007C1EAA"/>
    <w:rsid w:val="007C29C0"/>
    <w:rsid w:val="007C370C"/>
    <w:rsid w:val="007C42F7"/>
    <w:rsid w:val="007C534A"/>
    <w:rsid w:val="007C5383"/>
    <w:rsid w:val="007C5CDD"/>
    <w:rsid w:val="007C60D6"/>
    <w:rsid w:val="007D1045"/>
    <w:rsid w:val="007D1C3A"/>
    <w:rsid w:val="007D2CE0"/>
    <w:rsid w:val="007D2E47"/>
    <w:rsid w:val="007D3028"/>
    <w:rsid w:val="007D3952"/>
    <w:rsid w:val="007D585C"/>
    <w:rsid w:val="007D58B5"/>
    <w:rsid w:val="007D62AD"/>
    <w:rsid w:val="007D6456"/>
    <w:rsid w:val="007D6CCA"/>
    <w:rsid w:val="007D6E03"/>
    <w:rsid w:val="007D73B9"/>
    <w:rsid w:val="007D7D66"/>
    <w:rsid w:val="007E0591"/>
    <w:rsid w:val="007E07C5"/>
    <w:rsid w:val="007E0E6D"/>
    <w:rsid w:val="007E2ABA"/>
    <w:rsid w:val="007E3F2D"/>
    <w:rsid w:val="007E6D3E"/>
    <w:rsid w:val="007E6F86"/>
    <w:rsid w:val="007E7572"/>
    <w:rsid w:val="007E76EA"/>
    <w:rsid w:val="007F0505"/>
    <w:rsid w:val="007F09B8"/>
    <w:rsid w:val="007F0AF3"/>
    <w:rsid w:val="007F0BDD"/>
    <w:rsid w:val="007F150D"/>
    <w:rsid w:val="007F1F84"/>
    <w:rsid w:val="007F270A"/>
    <w:rsid w:val="007F3422"/>
    <w:rsid w:val="007F3617"/>
    <w:rsid w:val="007F3985"/>
    <w:rsid w:val="007F451F"/>
    <w:rsid w:val="007F47D9"/>
    <w:rsid w:val="007F4FB9"/>
    <w:rsid w:val="007F5711"/>
    <w:rsid w:val="007F5B7C"/>
    <w:rsid w:val="007F5B97"/>
    <w:rsid w:val="007F6771"/>
    <w:rsid w:val="007F74A0"/>
    <w:rsid w:val="007F77E2"/>
    <w:rsid w:val="00800EF9"/>
    <w:rsid w:val="00801C34"/>
    <w:rsid w:val="008021FB"/>
    <w:rsid w:val="00802997"/>
    <w:rsid w:val="0080341D"/>
    <w:rsid w:val="008039DC"/>
    <w:rsid w:val="00804A6F"/>
    <w:rsid w:val="0080576F"/>
    <w:rsid w:val="00806344"/>
    <w:rsid w:val="00806B6B"/>
    <w:rsid w:val="00807F86"/>
    <w:rsid w:val="008100F7"/>
    <w:rsid w:val="008124C0"/>
    <w:rsid w:val="00812805"/>
    <w:rsid w:val="00813E39"/>
    <w:rsid w:val="00814331"/>
    <w:rsid w:val="00814519"/>
    <w:rsid w:val="0081453F"/>
    <w:rsid w:val="008150FD"/>
    <w:rsid w:val="008157C8"/>
    <w:rsid w:val="00817250"/>
    <w:rsid w:val="0081734B"/>
    <w:rsid w:val="00820074"/>
    <w:rsid w:val="00820263"/>
    <w:rsid w:val="0082052C"/>
    <w:rsid w:val="008206C0"/>
    <w:rsid w:val="00822A78"/>
    <w:rsid w:val="00822E52"/>
    <w:rsid w:val="008233BA"/>
    <w:rsid w:val="00823ADE"/>
    <w:rsid w:val="00824099"/>
    <w:rsid w:val="00824CE1"/>
    <w:rsid w:val="008251D1"/>
    <w:rsid w:val="00826030"/>
    <w:rsid w:val="00826934"/>
    <w:rsid w:val="00827570"/>
    <w:rsid w:val="00827748"/>
    <w:rsid w:val="00827D93"/>
    <w:rsid w:val="00827DE0"/>
    <w:rsid w:val="008306F3"/>
    <w:rsid w:val="00831052"/>
    <w:rsid w:val="0083144B"/>
    <w:rsid w:val="0083161C"/>
    <w:rsid w:val="00831DF1"/>
    <w:rsid w:val="008321F9"/>
    <w:rsid w:val="00832543"/>
    <w:rsid w:val="00833B06"/>
    <w:rsid w:val="0083444A"/>
    <w:rsid w:val="00834BCF"/>
    <w:rsid w:val="0083672B"/>
    <w:rsid w:val="00837AE1"/>
    <w:rsid w:val="00840868"/>
    <w:rsid w:val="00841060"/>
    <w:rsid w:val="00842561"/>
    <w:rsid w:val="00842EBB"/>
    <w:rsid w:val="008436D1"/>
    <w:rsid w:val="00843FB1"/>
    <w:rsid w:val="00844086"/>
    <w:rsid w:val="00845FF1"/>
    <w:rsid w:val="00846293"/>
    <w:rsid w:val="008473CA"/>
    <w:rsid w:val="00847855"/>
    <w:rsid w:val="0084791A"/>
    <w:rsid w:val="008507C1"/>
    <w:rsid w:val="0085174A"/>
    <w:rsid w:val="0085178F"/>
    <w:rsid w:val="008524D6"/>
    <w:rsid w:val="0085253B"/>
    <w:rsid w:val="0085294C"/>
    <w:rsid w:val="0085297B"/>
    <w:rsid w:val="008550C6"/>
    <w:rsid w:val="008552EB"/>
    <w:rsid w:val="00855805"/>
    <w:rsid w:val="00855863"/>
    <w:rsid w:val="00855E4E"/>
    <w:rsid w:val="00857C9F"/>
    <w:rsid w:val="0086047F"/>
    <w:rsid w:val="00861B9C"/>
    <w:rsid w:val="0086228C"/>
    <w:rsid w:val="008634FA"/>
    <w:rsid w:val="00866E02"/>
    <w:rsid w:val="00867B53"/>
    <w:rsid w:val="00871665"/>
    <w:rsid w:val="00872295"/>
    <w:rsid w:val="008730F4"/>
    <w:rsid w:val="00873791"/>
    <w:rsid w:val="00873E29"/>
    <w:rsid w:val="00874035"/>
    <w:rsid w:val="00875B74"/>
    <w:rsid w:val="0088008A"/>
    <w:rsid w:val="008802FE"/>
    <w:rsid w:val="00880DDF"/>
    <w:rsid w:val="00880DEC"/>
    <w:rsid w:val="00881F5D"/>
    <w:rsid w:val="00882477"/>
    <w:rsid w:val="00883BC2"/>
    <w:rsid w:val="0088428B"/>
    <w:rsid w:val="0088430E"/>
    <w:rsid w:val="008851A5"/>
    <w:rsid w:val="00885BB2"/>
    <w:rsid w:val="008864F6"/>
    <w:rsid w:val="008872F7"/>
    <w:rsid w:val="008877B1"/>
    <w:rsid w:val="0088784C"/>
    <w:rsid w:val="0089016D"/>
    <w:rsid w:val="00890381"/>
    <w:rsid w:val="00890A37"/>
    <w:rsid w:val="008917E4"/>
    <w:rsid w:val="0089201D"/>
    <w:rsid w:val="008927C8"/>
    <w:rsid w:val="00892936"/>
    <w:rsid w:val="00892B21"/>
    <w:rsid w:val="00892B83"/>
    <w:rsid w:val="008936F2"/>
    <w:rsid w:val="008937E2"/>
    <w:rsid w:val="00893B96"/>
    <w:rsid w:val="00893F21"/>
    <w:rsid w:val="00894BB6"/>
    <w:rsid w:val="008952E5"/>
    <w:rsid w:val="008958C9"/>
    <w:rsid w:val="00895EA5"/>
    <w:rsid w:val="008965E6"/>
    <w:rsid w:val="00896B63"/>
    <w:rsid w:val="00897443"/>
    <w:rsid w:val="00897BE3"/>
    <w:rsid w:val="008A00B6"/>
    <w:rsid w:val="008A1324"/>
    <w:rsid w:val="008A15F8"/>
    <w:rsid w:val="008A21D5"/>
    <w:rsid w:val="008A24A5"/>
    <w:rsid w:val="008A333E"/>
    <w:rsid w:val="008A35B1"/>
    <w:rsid w:val="008A3F96"/>
    <w:rsid w:val="008A40B8"/>
    <w:rsid w:val="008A46E7"/>
    <w:rsid w:val="008A5CCC"/>
    <w:rsid w:val="008A6B61"/>
    <w:rsid w:val="008A71D5"/>
    <w:rsid w:val="008A7462"/>
    <w:rsid w:val="008A7F7E"/>
    <w:rsid w:val="008B0E60"/>
    <w:rsid w:val="008B1414"/>
    <w:rsid w:val="008B2130"/>
    <w:rsid w:val="008B2638"/>
    <w:rsid w:val="008B3B07"/>
    <w:rsid w:val="008B3F11"/>
    <w:rsid w:val="008B5BF7"/>
    <w:rsid w:val="008B7214"/>
    <w:rsid w:val="008B7777"/>
    <w:rsid w:val="008C2837"/>
    <w:rsid w:val="008C2FCE"/>
    <w:rsid w:val="008C3534"/>
    <w:rsid w:val="008C384B"/>
    <w:rsid w:val="008C4710"/>
    <w:rsid w:val="008C4A1E"/>
    <w:rsid w:val="008C4DA3"/>
    <w:rsid w:val="008C4EF4"/>
    <w:rsid w:val="008C69A7"/>
    <w:rsid w:val="008C6F4B"/>
    <w:rsid w:val="008C7B64"/>
    <w:rsid w:val="008D0938"/>
    <w:rsid w:val="008D1AE8"/>
    <w:rsid w:val="008D1C4E"/>
    <w:rsid w:val="008D2104"/>
    <w:rsid w:val="008D30F6"/>
    <w:rsid w:val="008D3102"/>
    <w:rsid w:val="008D3845"/>
    <w:rsid w:val="008D3B65"/>
    <w:rsid w:val="008D3FBD"/>
    <w:rsid w:val="008D42EA"/>
    <w:rsid w:val="008D5A37"/>
    <w:rsid w:val="008D6CE0"/>
    <w:rsid w:val="008D7F6C"/>
    <w:rsid w:val="008E041F"/>
    <w:rsid w:val="008E0986"/>
    <w:rsid w:val="008E20D7"/>
    <w:rsid w:val="008E33A3"/>
    <w:rsid w:val="008E3755"/>
    <w:rsid w:val="008E3CA3"/>
    <w:rsid w:val="008E3FAC"/>
    <w:rsid w:val="008E4ADB"/>
    <w:rsid w:val="008E5532"/>
    <w:rsid w:val="008E5A46"/>
    <w:rsid w:val="008E64C8"/>
    <w:rsid w:val="008F0F77"/>
    <w:rsid w:val="008F1035"/>
    <w:rsid w:val="008F18F9"/>
    <w:rsid w:val="008F36D3"/>
    <w:rsid w:val="008F3D3F"/>
    <w:rsid w:val="008F3D43"/>
    <w:rsid w:val="008F4D0D"/>
    <w:rsid w:val="008F5574"/>
    <w:rsid w:val="008F58B8"/>
    <w:rsid w:val="008F5FC6"/>
    <w:rsid w:val="008F6C09"/>
    <w:rsid w:val="008F7193"/>
    <w:rsid w:val="008F7869"/>
    <w:rsid w:val="009003F2"/>
    <w:rsid w:val="00900D70"/>
    <w:rsid w:val="00901713"/>
    <w:rsid w:val="0090222D"/>
    <w:rsid w:val="00902571"/>
    <w:rsid w:val="0090289C"/>
    <w:rsid w:val="00903954"/>
    <w:rsid w:val="00903D5F"/>
    <w:rsid w:val="009055AE"/>
    <w:rsid w:val="00905F73"/>
    <w:rsid w:val="009061AE"/>
    <w:rsid w:val="00906BB1"/>
    <w:rsid w:val="00907BCF"/>
    <w:rsid w:val="00910FED"/>
    <w:rsid w:val="00911285"/>
    <w:rsid w:val="0091213E"/>
    <w:rsid w:val="00912F74"/>
    <w:rsid w:val="009142BC"/>
    <w:rsid w:val="00914516"/>
    <w:rsid w:val="0091564D"/>
    <w:rsid w:val="00915CF5"/>
    <w:rsid w:val="00915FC0"/>
    <w:rsid w:val="009170E4"/>
    <w:rsid w:val="009210E4"/>
    <w:rsid w:val="009226FB"/>
    <w:rsid w:val="00922A86"/>
    <w:rsid w:val="00922F0D"/>
    <w:rsid w:val="009232C4"/>
    <w:rsid w:val="009235AC"/>
    <w:rsid w:val="00923CF4"/>
    <w:rsid w:val="009240E4"/>
    <w:rsid w:val="00925227"/>
    <w:rsid w:val="0092634A"/>
    <w:rsid w:val="00926B28"/>
    <w:rsid w:val="00926D14"/>
    <w:rsid w:val="00927F5B"/>
    <w:rsid w:val="00930F58"/>
    <w:rsid w:val="00931F91"/>
    <w:rsid w:val="00932999"/>
    <w:rsid w:val="00932C61"/>
    <w:rsid w:val="00932CC6"/>
    <w:rsid w:val="0093321E"/>
    <w:rsid w:val="00933471"/>
    <w:rsid w:val="00933B34"/>
    <w:rsid w:val="009341A5"/>
    <w:rsid w:val="00934837"/>
    <w:rsid w:val="00934A55"/>
    <w:rsid w:val="00935000"/>
    <w:rsid w:val="0093527E"/>
    <w:rsid w:val="0093734C"/>
    <w:rsid w:val="0094035E"/>
    <w:rsid w:val="009407C4"/>
    <w:rsid w:val="009417EB"/>
    <w:rsid w:val="00941C0F"/>
    <w:rsid w:val="00941DBE"/>
    <w:rsid w:val="00942CD8"/>
    <w:rsid w:val="00942E3B"/>
    <w:rsid w:val="00943544"/>
    <w:rsid w:val="0094403B"/>
    <w:rsid w:val="009440AF"/>
    <w:rsid w:val="0094468E"/>
    <w:rsid w:val="00944C4F"/>
    <w:rsid w:val="0094537D"/>
    <w:rsid w:val="00945433"/>
    <w:rsid w:val="009454B0"/>
    <w:rsid w:val="009473D0"/>
    <w:rsid w:val="009475E6"/>
    <w:rsid w:val="00950E57"/>
    <w:rsid w:val="009518F0"/>
    <w:rsid w:val="00951B66"/>
    <w:rsid w:val="009520D4"/>
    <w:rsid w:val="00952558"/>
    <w:rsid w:val="009538FE"/>
    <w:rsid w:val="00953D46"/>
    <w:rsid w:val="0095522A"/>
    <w:rsid w:val="00955C3E"/>
    <w:rsid w:val="00956AE8"/>
    <w:rsid w:val="009572A6"/>
    <w:rsid w:val="00957834"/>
    <w:rsid w:val="009579E5"/>
    <w:rsid w:val="009609DC"/>
    <w:rsid w:val="009618BE"/>
    <w:rsid w:val="00963349"/>
    <w:rsid w:val="00963B30"/>
    <w:rsid w:val="009650B1"/>
    <w:rsid w:val="00965F5C"/>
    <w:rsid w:val="009662E0"/>
    <w:rsid w:val="009672F6"/>
    <w:rsid w:val="00967646"/>
    <w:rsid w:val="00970DCA"/>
    <w:rsid w:val="009713E7"/>
    <w:rsid w:val="00971A61"/>
    <w:rsid w:val="00972A02"/>
    <w:rsid w:val="009731F2"/>
    <w:rsid w:val="0097416C"/>
    <w:rsid w:val="009742D1"/>
    <w:rsid w:val="0097451D"/>
    <w:rsid w:val="00976736"/>
    <w:rsid w:val="0097710A"/>
    <w:rsid w:val="009775C1"/>
    <w:rsid w:val="00977880"/>
    <w:rsid w:val="00977A70"/>
    <w:rsid w:val="00977D02"/>
    <w:rsid w:val="0098155D"/>
    <w:rsid w:val="009820FF"/>
    <w:rsid w:val="00982A22"/>
    <w:rsid w:val="009838B8"/>
    <w:rsid w:val="00983C94"/>
    <w:rsid w:val="00984AB5"/>
    <w:rsid w:val="00986A57"/>
    <w:rsid w:val="0098737F"/>
    <w:rsid w:val="00987510"/>
    <w:rsid w:val="0098763A"/>
    <w:rsid w:val="00990080"/>
    <w:rsid w:val="00990186"/>
    <w:rsid w:val="009915C1"/>
    <w:rsid w:val="009922E0"/>
    <w:rsid w:val="00992C0D"/>
    <w:rsid w:val="009938B2"/>
    <w:rsid w:val="0099394E"/>
    <w:rsid w:val="00993A82"/>
    <w:rsid w:val="00993E70"/>
    <w:rsid w:val="00995266"/>
    <w:rsid w:val="009953E2"/>
    <w:rsid w:val="00995D29"/>
    <w:rsid w:val="00995E7C"/>
    <w:rsid w:val="009964AF"/>
    <w:rsid w:val="00996E7D"/>
    <w:rsid w:val="009A0CD1"/>
    <w:rsid w:val="009A1D0E"/>
    <w:rsid w:val="009A1DBA"/>
    <w:rsid w:val="009A202A"/>
    <w:rsid w:val="009A3F74"/>
    <w:rsid w:val="009A45E5"/>
    <w:rsid w:val="009A46DD"/>
    <w:rsid w:val="009A51F7"/>
    <w:rsid w:val="009A52CD"/>
    <w:rsid w:val="009A6852"/>
    <w:rsid w:val="009A6B1E"/>
    <w:rsid w:val="009A73E3"/>
    <w:rsid w:val="009B000E"/>
    <w:rsid w:val="009B0D74"/>
    <w:rsid w:val="009B0E66"/>
    <w:rsid w:val="009B1C42"/>
    <w:rsid w:val="009B231A"/>
    <w:rsid w:val="009B2FA7"/>
    <w:rsid w:val="009B2FC6"/>
    <w:rsid w:val="009B38F9"/>
    <w:rsid w:val="009B44A8"/>
    <w:rsid w:val="009B48B1"/>
    <w:rsid w:val="009B4C3A"/>
    <w:rsid w:val="009B4C5C"/>
    <w:rsid w:val="009B4D75"/>
    <w:rsid w:val="009B5FFD"/>
    <w:rsid w:val="009B63BA"/>
    <w:rsid w:val="009B6BF5"/>
    <w:rsid w:val="009B717F"/>
    <w:rsid w:val="009B76D7"/>
    <w:rsid w:val="009B79CB"/>
    <w:rsid w:val="009B7B43"/>
    <w:rsid w:val="009B7B98"/>
    <w:rsid w:val="009C0AA7"/>
    <w:rsid w:val="009C0ED6"/>
    <w:rsid w:val="009C12C9"/>
    <w:rsid w:val="009C182B"/>
    <w:rsid w:val="009C241F"/>
    <w:rsid w:val="009C253A"/>
    <w:rsid w:val="009C2A6E"/>
    <w:rsid w:val="009C37E8"/>
    <w:rsid w:val="009C4240"/>
    <w:rsid w:val="009C4797"/>
    <w:rsid w:val="009C4D79"/>
    <w:rsid w:val="009C57D3"/>
    <w:rsid w:val="009C5DAC"/>
    <w:rsid w:val="009C67CC"/>
    <w:rsid w:val="009C723B"/>
    <w:rsid w:val="009C78DD"/>
    <w:rsid w:val="009C7DCB"/>
    <w:rsid w:val="009D0D05"/>
    <w:rsid w:val="009D0D31"/>
    <w:rsid w:val="009D0F73"/>
    <w:rsid w:val="009D24B2"/>
    <w:rsid w:val="009D2BD1"/>
    <w:rsid w:val="009D40E3"/>
    <w:rsid w:val="009D441D"/>
    <w:rsid w:val="009D49B6"/>
    <w:rsid w:val="009D5028"/>
    <w:rsid w:val="009D592C"/>
    <w:rsid w:val="009D70F1"/>
    <w:rsid w:val="009D7681"/>
    <w:rsid w:val="009E0007"/>
    <w:rsid w:val="009E07F3"/>
    <w:rsid w:val="009E0913"/>
    <w:rsid w:val="009E12B1"/>
    <w:rsid w:val="009E2704"/>
    <w:rsid w:val="009E2D95"/>
    <w:rsid w:val="009E2DE6"/>
    <w:rsid w:val="009E34DB"/>
    <w:rsid w:val="009E4F71"/>
    <w:rsid w:val="009E5C96"/>
    <w:rsid w:val="009E6FAD"/>
    <w:rsid w:val="009F01B8"/>
    <w:rsid w:val="009F0788"/>
    <w:rsid w:val="009F1924"/>
    <w:rsid w:val="009F194B"/>
    <w:rsid w:val="009F2241"/>
    <w:rsid w:val="009F236A"/>
    <w:rsid w:val="009F2E3A"/>
    <w:rsid w:val="009F3046"/>
    <w:rsid w:val="009F30A6"/>
    <w:rsid w:val="009F33C9"/>
    <w:rsid w:val="009F34C8"/>
    <w:rsid w:val="009F4620"/>
    <w:rsid w:val="009F4AC8"/>
    <w:rsid w:val="009F4D0D"/>
    <w:rsid w:val="009F58F8"/>
    <w:rsid w:val="009F5ED3"/>
    <w:rsid w:val="009F64FB"/>
    <w:rsid w:val="009F76FF"/>
    <w:rsid w:val="00A00374"/>
    <w:rsid w:val="00A00A52"/>
    <w:rsid w:val="00A01607"/>
    <w:rsid w:val="00A025C0"/>
    <w:rsid w:val="00A0293D"/>
    <w:rsid w:val="00A04024"/>
    <w:rsid w:val="00A0474D"/>
    <w:rsid w:val="00A06282"/>
    <w:rsid w:val="00A06947"/>
    <w:rsid w:val="00A0787C"/>
    <w:rsid w:val="00A07A1C"/>
    <w:rsid w:val="00A107DC"/>
    <w:rsid w:val="00A11ABD"/>
    <w:rsid w:val="00A12797"/>
    <w:rsid w:val="00A1296B"/>
    <w:rsid w:val="00A13982"/>
    <w:rsid w:val="00A13A51"/>
    <w:rsid w:val="00A15295"/>
    <w:rsid w:val="00A15D34"/>
    <w:rsid w:val="00A15D80"/>
    <w:rsid w:val="00A1664B"/>
    <w:rsid w:val="00A16CBE"/>
    <w:rsid w:val="00A16EFE"/>
    <w:rsid w:val="00A176F5"/>
    <w:rsid w:val="00A176F9"/>
    <w:rsid w:val="00A17B2C"/>
    <w:rsid w:val="00A20F49"/>
    <w:rsid w:val="00A21465"/>
    <w:rsid w:val="00A2148C"/>
    <w:rsid w:val="00A21617"/>
    <w:rsid w:val="00A22049"/>
    <w:rsid w:val="00A22062"/>
    <w:rsid w:val="00A226A8"/>
    <w:rsid w:val="00A22F4A"/>
    <w:rsid w:val="00A248DB"/>
    <w:rsid w:val="00A25118"/>
    <w:rsid w:val="00A25155"/>
    <w:rsid w:val="00A25C39"/>
    <w:rsid w:val="00A260C3"/>
    <w:rsid w:val="00A268C1"/>
    <w:rsid w:val="00A26B18"/>
    <w:rsid w:val="00A27592"/>
    <w:rsid w:val="00A30399"/>
    <w:rsid w:val="00A30ED1"/>
    <w:rsid w:val="00A335EC"/>
    <w:rsid w:val="00A3392E"/>
    <w:rsid w:val="00A33A9A"/>
    <w:rsid w:val="00A33FCD"/>
    <w:rsid w:val="00A34038"/>
    <w:rsid w:val="00A341FE"/>
    <w:rsid w:val="00A355CA"/>
    <w:rsid w:val="00A357DD"/>
    <w:rsid w:val="00A36734"/>
    <w:rsid w:val="00A367C4"/>
    <w:rsid w:val="00A36F96"/>
    <w:rsid w:val="00A37217"/>
    <w:rsid w:val="00A37653"/>
    <w:rsid w:val="00A37A78"/>
    <w:rsid w:val="00A402FD"/>
    <w:rsid w:val="00A40667"/>
    <w:rsid w:val="00A40DC2"/>
    <w:rsid w:val="00A42EB1"/>
    <w:rsid w:val="00A432CB"/>
    <w:rsid w:val="00A44FE8"/>
    <w:rsid w:val="00A4537E"/>
    <w:rsid w:val="00A460B5"/>
    <w:rsid w:val="00A462A1"/>
    <w:rsid w:val="00A463EC"/>
    <w:rsid w:val="00A470BD"/>
    <w:rsid w:val="00A4746C"/>
    <w:rsid w:val="00A5106A"/>
    <w:rsid w:val="00A525D3"/>
    <w:rsid w:val="00A52643"/>
    <w:rsid w:val="00A52787"/>
    <w:rsid w:val="00A52973"/>
    <w:rsid w:val="00A529AF"/>
    <w:rsid w:val="00A53294"/>
    <w:rsid w:val="00A5526A"/>
    <w:rsid w:val="00A5547D"/>
    <w:rsid w:val="00A5555F"/>
    <w:rsid w:val="00A56249"/>
    <w:rsid w:val="00A5678A"/>
    <w:rsid w:val="00A570A1"/>
    <w:rsid w:val="00A570A3"/>
    <w:rsid w:val="00A5751F"/>
    <w:rsid w:val="00A57CB7"/>
    <w:rsid w:val="00A60038"/>
    <w:rsid w:val="00A627C7"/>
    <w:rsid w:val="00A62CED"/>
    <w:rsid w:val="00A637CB"/>
    <w:rsid w:val="00A65E05"/>
    <w:rsid w:val="00A66210"/>
    <w:rsid w:val="00A66A09"/>
    <w:rsid w:val="00A674B8"/>
    <w:rsid w:val="00A6773C"/>
    <w:rsid w:val="00A6799D"/>
    <w:rsid w:val="00A708F9"/>
    <w:rsid w:val="00A70A43"/>
    <w:rsid w:val="00A70AD9"/>
    <w:rsid w:val="00A70CC3"/>
    <w:rsid w:val="00A70D4B"/>
    <w:rsid w:val="00A70DD1"/>
    <w:rsid w:val="00A72237"/>
    <w:rsid w:val="00A749BD"/>
    <w:rsid w:val="00A74E5E"/>
    <w:rsid w:val="00A74F61"/>
    <w:rsid w:val="00A7669D"/>
    <w:rsid w:val="00A76A95"/>
    <w:rsid w:val="00A7704B"/>
    <w:rsid w:val="00A77D10"/>
    <w:rsid w:val="00A813A5"/>
    <w:rsid w:val="00A813F6"/>
    <w:rsid w:val="00A8218A"/>
    <w:rsid w:val="00A82289"/>
    <w:rsid w:val="00A83FAB"/>
    <w:rsid w:val="00A84193"/>
    <w:rsid w:val="00A84F6F"/>
    <w:rsid w:val="00A85B5A"/>
    <w:rsid w:val="00A85F25"/>
    <w:rsid w:val="00A85FBF"/>
    <w:rsid w:val="00A860C8"/>
    <w:rsid w:val="00A860F8"/>
    <w:rsid w:val="00A861E3"/>
    <w:rsid w:val="00A862DC"/>
    <w:rsid w:val="00A863BB"/>
    <w:rsid w:val="00A879F6"/>
    <w:rsid w:val="00A912A8"/>
    <w:rsid w:val="00A91892"/>
    <w:rsid w:val="00A93E5E"/>
    <w:rsid w:val="00A94B1F"/>
    <w:rsid w:val="00A9526A"/>
    <w:rsid w:val="00A9584F"/>
    <w:rsid w:val="00A95CB0"/>
    <w:rsid w:val="00A95F08"/>
    <w:rsid w:val="00A9613B"/>
    <w:rsid w:val="00A96823"/>
    <w:rsid w:val="00A97355"/>
    <w:rsid w:val="00A9750B"/>
    <w:rsid w:val="00AA02CB"/>
    <w:rsid w:val="00AA056C"/>
    <w:rsid w:val="00AA1288"/>
    <w:rsid w:val="00AA19F7"/>
    <w:rsid w:val="00AA2288"/>
    <w:rsid w:val="00AA228C"/>
    <w:rsid w:val="00AA229F"/>
    <w:rsid w:val="00AA3CCB"/>
    <w:rsid w:val="00AA4928"/>
    <w:rsid w:val="00AA4DFE"/>
    <w:rsid w:val="00AA5C14"/>
    <w:rsid w:val="00AA64C9"/>
    <w:rsid w:val="00AA6566"/>
    <w:rsid w:val="00AA6B65"/>
    <w:rsid w:val="00AB0822"/>
    <w:rsid w:val="00AB0FBC"/>
    <w:rsid w:val="00AB278F"/>
    <w:rsid w:val="00AB2996"/>
    <w:rsid w:val="00AB2A98"/>
    <w:rsid w:val="00AB48D6"/>
    <w:rsid w:val="00AB5065"/>
    <w:rsid w:val="00AB5ED5"/>
    <w:rsid w:val="00AB60B8"/>
    <w:rsid w:val="00AB773E"/>
    <w:rsid w:val="00AB77EF"/>
    <w:rsid w:val="00AC027C"/>
    <w:rsid w:val="00AC040B"/>
    <w:rsid w:val="00AC0693"/>
    <w:rsid w:val="00AC0FDE"/>
    <w:rsid w:val="00AC1EA5"/>
    <w:rsid w:val="00AC1F23"/>
    <w:rsid w:val="00AC21E6"/>
    <w:rsid w:val="00AC22DE"/>
    <w:rsid w:val="00AC411C"/>
    <w:rsid w:val="00AC4B3F"/>
    <w:rsid w:val="00AC4EE4"/>
    <w:rsid w:val="00AC5460"/>
    <w:rsid w:val="00AC546E"/>
    <w:rsid w:val="00AC5B74"/>
    <w:rsid w:val="00AC5BC8"/>
    <w:rsid w:val="00AC6A29"/>
    <w:rsid w:val="00AD022E"/>
    <w:rsid w:val="00AD0AB0"/>
    <w:rsid w:val="00AD10C2"/>
    <w:rsid w:val="00AD1293"/>
    <w:rsid w:val="00AD1868"/>
    <w:rsid w:val="00AD1D86"/>
    <w:rsid w:val="00AD229B"/>
    <w:rsid w:val="00AD295D"/>
    <w:rsid w:val="00AD29D7"/>
    <w:rsid w:val="00AD2DAD"/>
    <w:rsid w:val="00AD2EEE"/>
    <w:rsid w:val="00AD320E"/>
    <w:rsid w:val="00AD3557"/>
    <w:rsid w:val="00AD40F9"/>
    <w:rsid w:val="00AD53D1"/>
    <w:rsid w:val="00AD560E"/>
    <w:rsid w:val="00AD59AC"/>
    <w:rsid w:val="00AD5BB9"/>
    <w:rsid w:val="00AD68EC"/>
    <w:rsid w:val="00AD6C8F"/>
    <w:rsid w:val="00AD77DF"/>
    <w:rsid w:val="00AE282D"/>
    <w:rsid w:val="00AE28C1"/>
    <w:rsid w:val="00AE2A4C"/>
    <w:rsid w:val="00AE37B0"/>
    <w:rsid w:val="00AE430D"/>
    <w:rsid w:val="00AE45D4"/>
    <w:rsid w:val="00AE5736"/>
    <w:rsid w:val="00AE5C68"/>
    <w:rsid w:val="00AE5D3C"/>
    <w:rsid w:val="00AE5EA0"/>
    <w:rsid w:val="00AE61D5"/>
    <w:rsid w:val="00AE68C1"/>
    <w:rsid w:val="00AE6C3F"/>
    <w:rsid w:val="00AE6CBE"/>
    <w:rsid w:val="00AE7EB5"/>
    <w:rsid w:val="00AF0624"/>
    <w:rsid w:val="00AF1571"/>
    <w:rsid w:val="00AF27FB"/>
    <w:rsid w:val="00AF3A7B"/>
    <w:rsid w:val="00AF4921"/>
    <w:rsid w:val="00AF54ED"/>
    <w:rsid w:val="00AF69E1"/>
    <w:rsid w:val="00AF7280"/>
    <w:rsid w:val="00AF76B6"/>
    <w:rsid w:val="00AF76E7"/>
    <w:rsid w:val="00AF7A8A"/>
    <w:rsid w:val="00B000DC"/>
    <w:rsid w:val="00B00747"/>
    <w:rsid w:val="00B01214"/>
    <w:rsid w:val="00B01A08"/>
    <w:rsid w:val="00B0328C"/>
    <w:rsid w:val="00B035E5"/>
    <w:rsid w:val="00B041DF"/>
    <w:rsid w:val="00B04605"/>
    <w:rsid w:val="00B05672"/>
    <w:rsid w:val="00B0589F"/>
    <w:rsid w:val="00B073EF"/>
    <w:rsid w:val="00B07A68"/>
    <w:rsid w:val="00B10475"/>
    <w:rsid w:val="00B104C1"/>
    <w:rsid w:val="00B11C30"/>
    <w:rsid w:val="00B12DB4"/>
    <w:rsid w:val="00B13859"/>
    <w:rsid w:val="00B13DD7"/>
    <w:rsid w:val="00B13F78"/>
    <w:rsid w:val="00B145CD"/>
    <w:rsid w:val="00B1491B"/>
    <w:rsid w:val="00B16812"/>
    <w:rsid w:val="00B16C7E"/>
    <w:rsid w:val="00B17954"/>
    <w:rsid w:val="00B17C5B"/>
    <w:rsid w:val="00B202A5"/>
    <w:rsid w:val="00B20F10"/>
    <w:rsid w:val="00B20FBF"/>
    <w:rsid w:val="00B220D1"/>
    <w:rsid w:val="00B228C8"/>
    <w:rsid w:val="00B238AD"/>
    <w:rsid w:val="00B23FE1"/>
    <w:rsid w:val="00B24234"/>
    <w:rsid w:val="00B257CE"/>
    <w:rsid w:val="00B26294"/>
    <w:rsid w:val="00B27229"/>
    <w:rsid w:val="00B27BD4"/>
    <w:rsid w:val="00B27F02"/>
    <w:rsid w:val="00B3000F"/>
    <w:rsid w:val="00B304F0"/>
    <w:rsid w:val="00B327C3"/>
    <w:rsid w:val="00B332F2"/>
    <w:rsid w:val="00B33AB4"/>
    <w:rsid w:val="00B346E9"/>
    <w:rsid w:val="00B34E3E"/>
    <w:rsid w:val="00B3541F"/>
    <w:rsid w:val="00B35FD3"/>
    <w:rsid w:val="00B36163"/>
    <w:rsid w:val="00B362FB"/>
    <w:rsid w:val="00B36668"/>
    <w:rsid w:val="00B37207"/>
    <w:rsid w:val="00B3787E"/>
    <w:rsid w:val="00B40A03"/>
    <w:rsid w:val="00B4121E"/>
    <w:rsid w:val="00B41722"/>
    <w:rsid w:val="00B432DE"/>
    <w:rsid w:val="00B43367"/>
    <w:rsid w:val="00B43419"/>
    <w:rsid w:val="00B437CB"/>
    <w:rsid w:val="00B4399E"/>
    <w:rsid w:val="00B43F19"/>
    <w:rsid w:val="00B44AB0"/>
    <w:rsid w:val="00B45AD0"/>
    <w:rsid w:val="00B46C5F"/>
    <w:rsid w:val="00B47D17"/>
    <w:rsid w:val="00B47DB1"/>
    <w:rsid w:val="00B50746"/>
    <w:rsid w:val="00B50E51"/>
    <w:rsid w:val="00B514F9"/>
    <w:rsid w:val="00B51C38"/>
    <w:rsid w:val="00B522DE"/>
    <w:rsid w:val="00B5253D"/>
    <w:rsid w:val="00B52FB7"/>
    <w:rsid w:val="00B53039"/>
    <w:rsid w:val="00B54085"/>
    <w:rsid w:val="00B54BFB"/>
    <w:rsid w:val="00B55002"/>
    <w:rsid w:val="00B5561E"/>
    <w:rsid w:val="00B56184"/>
    <w:rsid w:val="00B56999"/>
    <w:rsid w:val="00B5781C"/>
    <w:rsid w:val="00B61238"/>
    <w:rsid w:val="00B61816"/>
    <w:rsid w:val="00B62AC0"/>
    <w:rsid w:val="00B62F34"/>
    <w:rsid w:val="00B63107"/>
    <w:rsid w:val="00B64064"/>
    <w:rsid w:val="00B66484"/>
    <w:rsid w:val="00B66487"/>
    <w:rsid w:val="00B66945"/>
    <w:rsid w:val="00B67A6F"/>
    <w:rsid w:val="00B67EDD"/>
    <w:rsid w:val="00B71109"/>
    <w:rsid w:val="00B71366"/>
    <w:rsid w:val="00B7136F"/>
    <w:rsid w:val="00B7172D"/>
    <w:rsid w:val="00B7207F"/>
    <w:rsid w:val="00B72EE6"/>
    <w:rsid w:val="00B730F4"/>
    <w:rsid w:val="00B76AC9"/>
    <w:rsid w:val="00B76C37"/>
    <w:rsid w:val="00B77092"/>
    <w:rsid w:val="00B80216"/>
    <w:rsid w:val="00B8038F"/>
    <w:rsid w:val="00B81360"/>
    <w:rsid w:val="00B8138A"/>
    <w:rsid w:val="00B81620"/>
    <w:rsid w:val="00B82473"/>
    <w:rsid w:val="00B82593"/>
    <w:rsid w:val="00B82B25"/>
    <w:rsid w:val="00B8362C"/>
    <w:rsid w:val="00B83866"/>
    <w:rsid w:val="00B8390D"/>
    <w:rsid w:val="00B846BD"/>
    <w:rsid w:val="00B84AAE"/>
    <w:rsid w:val="00B84C91"/>
    <w:rsid w:val="00B85A79"/>
    <w:rsid w:val="00B85C6F"/>
    <w:rsid w:val="00B86092"/>
    <w:rsid w:val="00B87706"/>
    <w:rsid w:val="00B87827"/>
    <w:rsid w:val="00B87AFA"/>
    <w:rsid w:val="00B87C0F"/>
    <w:rsid w:val="00B91D45"/>
    <w:rsid w:val="00B92D94"/>
    <w:rsid w:val="00B92E5E"/>
    <w:rsid w:val="00B93910"/>
    <w:rsid w:val="00B941F4"/>
    <w:rsid w:val="00B944AD"/>
    <w:rsid w:val="00B94923"/>
    <w:rsid w:val="00B94B23"/>
    <w:rsid w:val="00B959A6"/>
    <w:rsid w:val="00B9674B"/>
    <w:rsid w:val="00BA014B"/>
    <w:rsid w:val="00BA0184"/>
    <w:rsid w:val="00BA0292"/>
    <w:rsid w:val="00BA08CF"/>
    <w:rsid w:val="00BA0DA6"/>
    <w:rsid w:val="00BA16A0"/>
    <w:rsid w:val="00BA1E5F"/>
    <w:rsid w:val="00BA26D9"/>
    <w:rsid w:val="00BA33CB"/>
    <w:rsid w:val="00BA3CC9"/>
    <w:rsid w:val="00BA4E6D"/>
    <w:rsid w:val="00BA5080"/>
    <w:rsid w:val="00BA63B7"/>
    <w:rsid w:val="00BA6527"/>
    <w:rsid w:val="00BA6679"/>
    <w:rsid w:val="00BA6C58"/>
    <w:rsid w:val="00BA6CFA"/>
    <w:rsid w:val="00BA7028"/>
    <w:rsid w:val="00BB089B"/>
    <w:rsid w:val="00BB0F97"/>
    <w:rsid w:val="00BB1428"/>
    <w:rsid w:val="00BB2D1A"/>
    <w:rsid w:val="00BB2EB5"/>
    <w:rsid w:val="00BB3ACD"/>
    <w:rsid w:val="00BB4A3F"/>
    <w:rsid w:val="00BB5FAE"/>
    <w:rsid w:val="00BB6484"/>
    <w:rsid w:val="00BB6A78"/>
    <w:rsid w:val="00BB6ED2"/>
    <w:rsid w:val="00BB727B"/>
    <w:rsid w:val="00BC08BF"/>
    <w:rsid w:val="00BC1402"/>
    <w:rsid w:val="00BC1966"/>
    <w:rsid w:val="00BC1A80"/>
    <w:rsid w:val="00BC1E4C"/>
    <w:rsid w:val="00BC334B"/>
    <w:rsid w:val="00BC36C5"/>
    <w:rsid w:val="00BC36E7"/>
    <w:rsid w:val="00BC37F6"/>
    <w:rsid w:val="00BC3FC9"/>
    <w:rsid w:val="00BC4EFA"/>
    <w:rsid w:val="00BC5222"/>
    <w:rsid w:val="00BC65DE"/>
    <w:rsid w:val="00BC6CFA"/>
    <w:rsid w:val="00BC6F28"/>
    <w:rsid w:val="00BC7A16"/>
    <w:rsid w:val="00BD061B"/>
    <w:rsid w:val="00BD0963"/>
    <w:rsid w:val="00BD0BE7"/>
    <w:rsid w:val="00BD105A"/>
    <w:rsid w:val="00BD1358"/>
    <w:rsid w:val="00BD140E"/>
    <w:rsid w:val="00BD1E3D"/>
    <w:rsid w:val="00BD2542"/>
    <w:rsid w:val="00BD265A"/>
    <w:rsid w:val="00BD2AE2"/>
    <w:rsid w:val="00BD6117"/>
    <w:rsid w:val="00BD6674"/>
    <w:rsid w:val="00BD7251"/>
    <w:rsid w:val="00BE0AD0"/>
    <w:rsid w:val="00BE0F92"/>
    <w:rsid w:val="00BE1829"/>
    <w:rsid w:val="00BE1AA3"/>
    <w:rsid w:val="00BE1B42"/>
    <w:rsid w:val="00BE22BA"/>
    <w:rsid w:val="00BE3976"/>
    <w:rsid w:val="00BE39BB"/>
    <w:rsid w:val="00BE402D"/>
    <w:rsid w:val="00BE48F9"/>
    <w:rsid w:val="00BE4F7D"/>
    <w:rsid w:val="00BE5B15"/>
    <w:rsid w:val="00BE6454"/>
    <w:rsid w:val="00BE6758"/>
    <w:rsid w:val="00BE769D"/>
    <w:rsid w:val="00BF2C51"/>
    <w:rsid w:val="00BF395F"/>
    <w:rsid w:val="00BF423A"/>
    <w:rsid w:val="00BF42EF"/>
    <w:rsid w:val="00BF4850"/>
    <w:rsid w:val="00BF5FDE"/>
    <w:rsid w:val="00BF6D83"/>
    <w:rsid w:val="00BF6EDC"/>
    <w:rsid w:val="00BF7180"/>
    <w:rsid w:val="00BF72C6"/>
    <w:rsid w:val="00BF7956"/>
    <w:rsid w:val="00C00C20"/>
    <w:rsid w:val="00C01520"/>
    <w:rsid w:val="00C02597"/>
    <w:rsid w:val="00C02A40"/>
    <w:rsid w:val="00C02F1E"/>
    <w:rsid w:val="00C02FA5"/>
    <w:rsid w:val="00C03DAB"/>
    <w:rsid w:val="00C03E94"/>
    <w:rsid w:val="00C040D5"/>
    <w:rsid w:val="00C04540"/>
    <w:rsid w:val="00C04A1A"/>
    <w:rsid w:val="00C04B97"/>
    <w:rsid w:val="00C04EB3"/>
    <w:rsid w:val="00C04F4D"/>
    <w:rsid w:val="00C06B84"/>
    <w:rsid w:val="00C06FBC"/>
    <w:rsid w:val="00C1178B"/>
    <w:rsid w:val="00C1257F"/>
    <w:rsid w:val="00C12688"/>
    <w:rsid w:val="00C12834"/>
    <w:rsid w:val="00C13676"/>
    <w:rsid w:val="00C13AAD"/>
    <w:rsid w:val="00C144F6"/>
    <w:rsid w:val="00C155D1"/>
    <w:rsid w:val="00C15886"/>
    <w:rsid w:val="00C173C6"/>
    <w:rsid w:val="00C17B91"/>
    <w:rsid w:val="00C17EA7"/>
    <w:rsid w:val="00C2036E"/>
    <w:rsid w:val="00C20539"/>
    <w:rsid w:val="00C20855"/>
    <w:rsid w:val="00C20C82"/>
    <w:rsid w:val="00C221B0"/>
    <w:rsid w:val="00C22C7B"/>
    <w:rsid w:val="00C22D15"/>
    <w:rsid w:val="00C23729"/>
    <w:rsid w:val="00C248C0"/>
    <w:rsid w:val="00C256C4"/>
    <w:rsid w:val="00C260BB"/>
    <w:rsid w:val="00C26A40"/>
    <w:rsid w:val="00C26AEC"/>
    <w:rsid w:val="00C27117"/>
    <w:rsid w:val="00C275E1"/>
    <w:rsid w:val="00C27E40"/>
    <w:rsid w:val="00C30834"/>
    <w:rsid w:val="00C32450"/>
    <w:rsid w:val="00C32831"/>
    <w:rsid w:val="00C32C86"/>
    <w:rsid w:val="00C33404"/>
    <w:rsid w:val="00C3392A"/>
    <w:rsid w:val="00C34EF5"/>
    <w:rsid w:val="00C36160"/>
    <w:rsid w:val="00C36796"/>
    <w:rsid w:val="00C36D2F"/>
    <w:rsid w:val="00C374C5"/>
    <w:rsid w:val="00C375C7"/>
    <w:rsid w:val="00C4100D"/>
    <w:rsid w:val="00C41334"/>
    <w:rsid w:val="00C41C94"/>
    <w:rsid w:val="00C42219"/>
    <w:rsid w:val="00C42468"/>
    <w:rsid w:val="00C43D86"/>
    <w:rsid w:val="00C447B0"/>
    <w:rsid w:val="00C44B5E"/>
    <w:rsid w:val="00C44F64"/>
    <w:rsid w:val="00C4590E"/>
    <w:rsid w:val="00C45952"/>
    <w:rsid w:val="00C46237"/>
    <w:rsid w:val="00C463E9"/>
    <w:rsid w:val="00C466FE"/>
    <w:rsid w:val="00C46BED"/>
    <w:rsid w:val="00C46EEB"/>
    <w:rsid w:val="00C47ABF"/>
    <w:rsid w:val="00C5015A"/>
    <w:rsid w:val="00C50544"/>
    <w:rsid w:val="00C50839"/>
    <w:rsid w:val="00C50B97"/>
    <w:rsid w:val="00C514CF"/>
    <w:rsid w:val="00C51C38"/>
    <w:rsid w:val="00C52A80"/>
    <w:rsid w:val="00C54AB2"/>
    <w:rsid w:val="00C55240"/>
    <w:rsid w:val="00C552A2"/>
    <w:rsid w:val="00C55674"/>
    <w:rsid w:val="00C55685"/>
    <w:rsid w:val="00C56CDC"/>
    <w:rsid w:val="00C57630"/>
    <w:rsid w:val="00C60F70"/>
    <w:rsid w:val="00C61051"/>
    <w:rsid w:val="00C61B33"/>
    <w:rsid w:val="00C62CA9"/>
    <w:rsid w:val="00C62E42"/>
    <w:rsid w:val="00C62E80"/>
    <w:rsid w:val="00C6323B"/>
    <w:rsid w:val="00C63385"/>
    <w:rsid w:val="00C64AA7"/>
    <w:rsid w:val="00C64DAA"/>
    <w:rsid w:val="00C64E9D"/>
    <w:rsid w:val="00C65343"/>
    <w:rsid w:val="00C65898"/>
    <w:rsid w:val="00C665E9"/>
    <w:rsid w:val="00C66908"/>
    <w:rsid w:val="00C6786F"/>
    <w:rsid w:val="00C67BB9"/>
    <w:rsid w:val="00C67E7E"/>
    <w:rsid w:val="00C704F2"/>
    <w:rsid w:val="00C7103D"/>
    <w:rsid w:val="00C71E02"/>
    <w:rsid w:val="00C72E0A"/>
    <w:rsid w:val="00C73C8E"/>
    <w:rsid w:val="00C73EB5"/>
    <w:rsid w:val="00C74781"/>
    <w:rsid w:val="00C754A9"/>
    <w:rsid w:val="00C758B2"/>
    <w:rsid w:val="00C75B24"/>
    <w:rsid w:val="00C75EDE"/>
    <w:rsid w:val="00C772D7"/>
    <w:rsid w:val="00C77CC0"/>
    <w:rsid w:val="00C77F32"/>
    <w:rsid w:val="00C802D7"/>
    <w:rsid w:val="00C803DB"/>
    <w:rsid w:val="00C809AC"/>
    <w:rsid w:val="00C80A32"/>
    <w:rsid w:val="00C8100C"/>
    <w:rsid w:val="00C81A57"/>
    <w:rsid w:val="00C81AF7"/>
    <w:rsid w:val="00C82319"/>
    <w:rsid w:val="00C82F18"/>
    <w:rsid w:val="00C838C8"/>
    <w:rsid w:val="00C83A9A"/>
    <w:rsid w:val="00C8445B"/>
    <w:rsid w:val="00C84A3E"/>
    <w:rsid w:val="00C854CB"/>
    <w:rsid w:val="00C85995"/>
    <w:rsid w:val="00C859B9"/>
    <w:rsid w:val="00C876E0"/>
    <w:rsid w:val="00C905B7"/>
    <w:rsid w:val="00C91A87"/>
    <w:rsid w:val="00C921E3"/>
    <w:rsid w:val="00C93250"/>
    <w:rsid w:val="00C93783"/>
    <w:rsid w:val="00C93D6F"/>
    <w:rsid w:val="00C956B2"/>
    <w:rsid w:val="00C97405"/>
    <w:rsid w:val="00C977EF"/>
    <w:rsid w:val="00C97BAF"/>
    <w:rsid w:val="00C97E42"/>
    <w:rsid w:val="00CA1B67"/>
    <w:rsid w:val="00CA1F1A"/>
    <w:rsid w:val="00CA23D5"/>
    <w:rsid w:val="00CA3690"/>
    <w:rsid w:val="00CA3714"/>
    <w:rsid w:val="00CA3DE2"/>
    <w:rsid w:val="00CA4CA8"/>
    <w:rsid w:val="00CA51A7"/>
    <w:rsid w:val="00CA604D"/>
    <w:rsid w:val="00CA6823"/>
    <w:rsid w:val="00CA6FC8"/>
    <w:rsid w:val="00CA721C"/>
    <w:rsid w:val="00CA7352"/>
    <w:rsid w:val="00CA78E9"/>
    <w:rsid w:val="00CB0453"/>
    <w:rsid w:val="00CB0B6E"/>
    <w:rsid w:val="00CB180C"/>
    <w:rsid w:val="00CB20B0"/>
    <w:rsid w:val="00CB2D14"/>
    <w:rsid w:val="00CB2E20"/>
    <w:rsid w:val="00CB32CA"/>
    <w:rsid w:val="00CB33B5"/>
    <w:rsid w:val="00CB494D"/>
    <w:rsid w:val="00CB49CE"/>
    <w:rsid w:val="00CB5691"/>
    <w:rsid w:val="00CB5C51"/>
    <w:rsid w:val="00CB5EE7"/>
    <w:rsid w:val="00CB5F2B"/>
    <w:rsid w:val="00CC00B8"/>
    <w:rsid w:val="00CC0777"/>
    <w:rsid w:val="00CC0FA4"/>
    <w:rsid w:val="00CC21B6"/>
    <w:rsid w:val="00CC2E87"/>
    <w:rsid w:val="00CC35B7"/>
    <w:rsid w:val="00CC4284"/>
    <w:rsid w:val="00CC43D5"/>
    <w:rsid w:val="00CC4EBE"/>
    <w:rsid w:val="00CC5700"/>
    <w:rsid w:val="00CC5AAA"/>
    <w:rsid w:val="00CC653A"/>
    <w:rsid w:val="00CC7C05"/>
    <w:rsid w:val="00CC7D21"/>
    <w:rsid w:val="00CC7E58"/>
    <w:rsid w:val="00CC7F52"/>
    <w:rsid w:val="00CD020E"/>
    <w:rsid w:val="00CD0400"/>
    <w:rsid w:val="00CD0643"/>
    <w:rsid w:val="00CD3D33"/>
    <w:rsid w:val="00CD45BE"/>
    <w:rsid w:val="00CD4928"/>
    <w:rsid w:val="00CD4981"/>
    <w:rsid w:val="00CD504A"/>
    <w:rsid w:val="00CD51CE"/>
    <w:rsid w:val="00CD592A"/>
    <w:rsid w:val="00CD6C0D"/>
    <w:rsid w:val="00CD7471"/>
    <w:rsid w:val="00CD7970"/>
    <w:rsid w:val="00CE0ECF"/>
    <w:rsid w:val="00CE10A0"/>
    <w:rsid w:val="00CE2CDD"/>
    <w:rsid w:val="00CE2E8F"/>
    <w:rsid w:val="00CE381F"/>
    <w:rsid w:val="00CE3BE7"/>
    <w:rsid w:val="00CE40BC"/>
    <w:rsid w:val="00CE4152"/>
    <w:rsid w:val="00CE41A1"/>
    <w:rsid w:val="00CE4332"/>
    <w:rsid w:val="00CE5C3E"/>
    <w:rsid w:val="00CE610A"/>
    <w:rsid w:val="00CE6461"/>
    <w:rsid w:val="00CE7801"/>
    <w:rsid w:val="00CE7B50"/>
    <w:rsid w:val="00CF020B"/>
    <w:rsid w:val="00CF031C"/>
    <w:rsid w:val="00CF1246"/>
    <w:rsid w:val="00CF1C90"/>
    <w:rsid w:val="00CF2509"/>
    <w:rsid w:val="00CF250C"/>
    <w:rsid w:val="00CF3874"/>
    <w:rsid w:val="00CF3D2B"/>
    <w:rsid w:val="00CF49C3"/>
    <w:rsid w:val="00CF4BDA"/>
    <w:rsid w:val="00CF5F38"/>
    <w:rsid w:val="00CF5F6A"/>
    <w:rsid w:val="00CF6083"/>
    <w:rsid w:val="00CF6119"/>
    <w:rsid w:val="00D00DD0"/>
    <w:rsid w:val="00D0121A"/>
    <w:rsid w:val="00D02646"/>
    <w:rsid w:val="00D02FB4"/>
    <w:rsid w:val="00D031F3"/>
    <w:rsid w:val="00D03228"/>
    <w:rsid w:val="00D0578E"/>
    <w:rsid w:val="00D102D7"/>
    <w:rsid w:val="00D117AC"/>
    <w:rsid w:val="00D1236C"/>
    <w:rsid w:val="00D12AE5"/>
    <w:rsid w:val="00D13895"/>
    <w:rsid w:val="00D14120"/>
    <w:rsid w:val="00D155EB"/>
    <w:rsid w:val="00D16DB1"/>
    <w:rsid w:val="00D2032D"/>
    <w:rsid w:val="00D24612"/>
    <w:rsid w:val="00D26D71"/>
    <w:rsid w:val="00D26E7F"/>
    <w:rsid w:val="00D27607"/>
    <w:rsid w:val="00D300B7"/>
    <w:rsid w:val="00D30F63"/>
    <w:rsid w:val="00D31113"/>
    <w:rsid w:val="00D312A9"/>
    <w:rsid w:val="00D31470"/>
    <w:rsid w:val="00D31861"/>
    <w:rsid w:val="00D31D07"/>
    <w:rsid w:val="00D324A7"/>
    <w:rsid w:val="00D33A2B"/>
    <w:rsid w:val="00D34060"/>
    <w:rsid w:val="00D34BA0"/>
    <w:rsid w:val="00D34CEE"/>
    <w:rsid w:val="00D34F2A"/>
    <w:rsid w:val="00D35CDE"/>
    <w:rsid w:val="00D3624E"/>
    <w:rsid w:val="00D36478"/>
    <w:rsid w:val="00D36762"/>
    <w:rsid w:val="00D36783"/>
    <w:rsid w:val="00D36A89"/>
    <w:rsid w:val="00D371AF"/>
    <w:rsid w:val="00D37886"/>
    <w:rsid w:val="00D40B82"/>
    <w:rsid w:val="00D40BE9"/>
    <w:rsid w:val="00D40CFD"/>
    <w:rsid w:val="00D41770"/>
    <w:rsid w:val="00D42D6E"/>
    <w:rsid w:val="00D4340A"/>
    <w:rsid w:val="00D43A15"/>
    <w:rsid w:val="00D450EB"/>
    <w:rsid w:val="00D4525B"/>
    <w:rsid w:val="00D45A77"/>
    <w:rsid w:val="00D4698F"/>
    <w:rsid w:val="00D46C1B"/>
    <w:rsid w:val="00D46D62"/>
    <w:rsid w:val="00D46FAA"/>
    <w:rsid w:val="00D4749E"/>
    <w:rsid w:val="00D500E3"/>
    <w:rsid w:val="00D50764"/>
    <w:rsid w:val="00D51240"/>
    <w:rsid w:val="00D5234B"/>
    <w:rsid w:val="00D52788"/>
    <w:rsid w:val="00D52A95"/>
    <w:rsid w:val="00D5315A"/>
    <w:rsid w:val="00D531BF"/>
    <w:rsid w:val="00D533E3"/>
    <w:rsid w:val="00D55101"/>
    <w:rsid w:val="00D5554F"/>
    <w:rsid w:val="00D55D4B"/>
    <w:rsid w:val="00D56289"/>
    <w:rsid w:val="00D56CB6"/>
    <w:rsid w:val="00D56DD3"/>
    <w:rsid w:val="00D578E6"/>
    <w:rsid w:val="00D57C02"/>
    <w:rsid w:val="00D57CE7"/>
    <w:rsid w:val="00D60269"/>
    <w:rsid w:val="00D60530"/>
    <w:rsid w:val="00D610CC"/>
    <w:rsid w:val="00D614C0"/>
    <w:rsid w:val="00D618D0"/>
    <w:rsid w:val="00D61A65"/>
    <w:rsid w:val="00D61F0A"/>
    <w:rsid w:val="00D6276F"/>
    <w:rsid w:val="00D6349B"/>
    <w:rsid w:val="00D63FCE"/>
    <w:rsid w:val="00D64FD7"/>
    <w:rsid w:val="00D6606F"/>
    <w:rsid w:val="00D660F9"/>
    <w:rsid w:val="00D66926"/>
    <w:rsid w:val="00D66BFA"/>
    <w:rsid w:val="00D6714F"/>
    <w:rsid w:val="00D67154"/>
    <w:rsid w:val="00D6788F"/>
    <w:rsid w:val="00D7098D"/>
    <w:rsid w:val="00D709EA"/>
    <w:rsid w:val="00D7138B"/>
    <w:rsid w:val="00D71471"/>
    <w:rsid w:val="00D71482"/>
    <w:rsid w:val="00D71F57"/>
    <w:rsid w:val="00D73CB3"/>
    <w:rsid w:val="00D73EDA"/>
    <w:rsid w:val="00D74238"/>
    <w:rsid w:val="00D7476C"/>
    <w:rsid w:val="00D74ACC"/>
    <w:rsid w:val="00D75AEC"/>
    <w:rsid w:val="00D76FED"/>
    <w:rsid w:val="00D77117"/>
    <w:rsid w:val="00D77967"/>
    <w:rsid w:val="00D77F71"/>
    <w:rsid w:val="00D80095"/>
    <w:rsid w:val="00D802E6"/>
    <w:rsid w:val="00D8092B"/>
    <w:rsid w:val="00D80E11"/>
    <w:rsid w:val="00D80F36"/>
    <w:rsid w:val="00D81C69"/>
    <w:rsid w:val="00D834BF"/>
    <w:rsid w:val="00D8350B"/>
    <w:rsid w:val="00D84149"/>
    <w:rsid w:val="00D8481A"/>
    <w:rsid w:val="00D8575C"/>
    <w:rsid w:val="00D87BC4"/>
    <w:rsid w:val="00D90510"/>
    <w:rsid w:val="00D908F3"/>
    <w:rsid w:val="00D9100D"/>
    <w:rsid w:val="00D91B3A"/>
    <w:rsid w:val="00D91DC8"/>
    <w:rsid w:val="00D92146"/>
    <w:rsid w:val="00D9217B"/>
    <w:rsid w:val="00D922F3"/>
    <w:rsid w:val="00D923BA"/>
    <w:rsid w:val="00D92417"/>
    <w:rsid w:val="00D9270C"/>
    <w:rsid w:val="00D92773"/>
    <w:rsid w:val="00D92E02"/>
    <w:rsid w:val="00D930EF"/>
    <w:rsid w:val="00D936D7"/>
    <w:rsid w:val="00D9472D"/>
    <w:rsid w:val="00D9486F"/>
    <w:rsid w:val="00D948E6"/>
    <w:rsid w:val="00D95670"/>
    <w:rsid w:val="00D95EEE"/>
    <w:rsid w:val="00D976D9"/>
    <w:rsid w:val="00D97FA3"/>
    <w:rsid w:val="00DA020E"/>
    <w:rsid w:val="00DA0F50"/>
    <w:rsid w:val="00DA1A51"/>
    <w:rsid w:val="00DA1C58"/>
    <w:rsid w:val="00DA2C57"/>
    <w:rsid w:val="00DA2ED1"/>
    <w:rsid w:val="00DA35C7"/>
    <w:rsid w:val="00DA3C91"/>
    <w:rsid w:val="00DA3E25"/>
    <w:rsid w:val="00DA4589"/>
    <w:rsid w:val="00DA47E7"/>
    <w:rsid w:val="00DA558C"/>
    <w:rsid w:val="00DA61A7"/>
    <w:rsid w:val="00DA63BC"/>
    <w:rsid w:val="00DA67DC"/>
    <w:rsid w:val="00DA68EB"/>
    <w:rsid w:val="00DB0771"/>
    <w:rsid w:val="00DB083F"/>
    <w:rsid w:val="00DB1BF6"/>
    <w:rsid w:val="00DB2ED4"/>
    <w:rsid w:val="00DB2FC9"/>
    <w:rsid w:val="00DB37B1"/>
    <w:rsid w:val="00DB3E3B"/>
    <w:rsid w:val="00DB4784"/>
    <w:rsid w:val="00DB4BD6"/>
    <w:rsid w:val="00DB4D70"/>
    <w:rsid w:val="00DB4DE8"/>
    <w:rsid w:val="00DB4E63"/>
    <w:rsid w:val="00DB5F44"/>
    <w:rsid w:val="00DC0B66"/>
    <w:rsid w:val="00DC1296"/>
    <w:rsid w:val="00DC1E3E"/>
    <w:rsid w:val="00DC2D3D"/>
    <w:rsid w:val="00DC350F"/>
    <w:rsid w:val="00DC3BB3"/>
    <w:rsid w:val="00DC46DB"/>
    <w:rsid w:val="00DC5688"/>
    <w:rsid w:val="00DC6275"/>
    <w:rsid w:val="00DC74A9"/>
    <w:rsid w:val="00DD01AC"/>
    <w:rsid w:val="00DD1333"/>
    <w:rsid w:val="00DD1759"/>
    <w:rsid w:val="00DD17FB"/>
    <w:rsid w:val="00DD2034"/>
    <w:rsid w:val="00DD24B6"/>
    <w:rsid w:val="00DD257D"/>
    <w:rsid w:val="00DD28CA"/>
    <w:rsid w:val="00DD32D3"/>
    <w:rsid w:val="00DD3A70"/>
    <w:rsid w:val="00DD3FD6"/>
    <w:rsid w:val="00DD430F"/>
    <w:rsid w:val="00DD46BA"/>
    <w:rsid w:val="00DD4929"/>
    <w:rsid w:val="00DD5BC6"/>
    <w:rsid w:val="00DD5F35"/>
    <w:rsid w:val="00DD69AD"/>
    <w:rsid w:val="00DD7243"/>
    <w:rsid w:val="00DD7375"/>
    <w:rsid w:val="00DD7CE1"/>
    <w:rsid w:val="00DD7F16"/>
    <w:rsid w:val="00DE0783"/>
    <w:rsid w:val="00DE094D"/>
    <w:rsid w:val="00DE1644"/>
    <w:rsid w:val="00DE1C4F"/>
    <w:rsid w:val="00DE2C12"/>
    <w:rsid w:val="00DE4063"/>
    <w:rsid w:val="00DE456E"/>
    <w:rsid w:val="00DE4886"/>
    <w:rsid w:val="00DE48EE"/>
    <w:rsid w:val="00DE4A74"/>
    <w:rsid w:val="00DE51E3"/>
    <w:rsid w:val="00DE5340"/>
    <w:rsid w:val="00DE5365"/>
    <w:rsid w:val="00DE57AE"/>
    <w:rsid w:val="00DE6D96"/>
    <w:rsid w:val="00DE7932"/>
    <w:rsid w:val="00DE7B94"/>
    <w:rsid w:val="00DF0FC2"/>
    <w:rsid w:val="00DF2086"/>
    <w:rsid w:val="00DF2DEB"/>
    <w:rsid w:val="00DF370E"/>
    <w:rsid w:val="00DF3BAF"/>
    <w:rsid w:val="00DF3C4D"/>
    <w:rsid w:val="00DF3FBB"/>
    <w:rsid w:val="00DF4159"/>
    <w:rsid w:val="00DF4245"/>
    <w:rsid w:val="00DF4464"/>
    <w:rsid w:val="00DF4A9D"/>
    <w:rsid w:val="00DF5288"/>
    <w:rsid w:val="00DF55FC"/>
    <w:rsid w:val="00DF623C"/>
    <w:rsid w:val="00DF6968"/>
    <w:rsid w:val="00DF7260"/>
    <w:rsid w:val="00E003FB"/>
    <w:rsid w:val="00E0069E"/>
    <w:rsid w:val="00E0098A"/>
    <w:rsid w:val="00E00CC9"/>
    <w:rsid w:val="00E00D25"/>
    <w:rsid w:val="00E011B4"/>
    <w:rsid w:val="00E0121B"/>
    <w:rsid w:val="00E0134C"/>
    <w:rsid w:val="00E02674"/>
    <w:rsid w:val="00E02883"/>
    <w:rsid w:val="00E02991"/>
    <w:rsid w:val="00E02B13"/>
    <w:rsid w:val="00E031C5"/>
    <w:rsid w:val="00E03225"/>
    <w:rsid w:val="00E032D1"/>
    <w:rsid w:val="00E03488"/>
    <w:rsid w:val="00E03CC6"/>
    <w:rsid w:val="00E0401D"/>
    <w:rsid w:val="00E058A3"/>
    <w:rsid w:val="00E0611C"/>
    <w:rsid w:val="00E07C6C"/>
    <w:rsid w:val="00E101C9"/>
    <w:rsid w:val="00E10A00"/>
    <w:rsid w:val="00E1201C"/>
    <w:rsid w:val="00E12222"/>
    <w:rsid w:val="00E12F8B"/>
    <w:rsid w:val="00E136E9"/>
    <w:rsid w:val="00E13A82"/>
    <w:rsid w:val="00E140E9"/>
    <w:rsid w:val="00E144E8"/>
    <w:rsid w:val="00E169B3"/>
    <w:rsid w:val="00E17287"/>
    <w:rsid w:val="00E209C7"/>
    <w:rsid w:val="00E222B1"/>
    <w:rsid w:val="00E2250B"/>
    <w:rsid w:val="00E226EA"/>
    <w:rsid w:val="00E254B7"/>
    <w:rsid w:val="00E264FB"/>
    <w:rsid w:val="00E26DA7"/>
    <w:rsid w:val="00E275D2"/>
    <w:rsid w:val="00E276F4"/>
    <w:rsid w:val="00E30987"/>
    <w:rsid w:val="00E30C25"/>
    <w:rsid w:val="00E30CE0"/>
    <w:rsid w:val="00E30D69"/>
    <w:rsid w:val="00E31B0D"/>
    <w:rsid w:val="00E32676"/>
    <w:rsid w:val="00E33F4E"/>
    <w:rsid w:val="00E34C1E"/>
    <w:rsid w:val="00E350DD"/>
    <w:rsid w:val="00E35540"/>
    <w:rsid w:val="00E35E76"/>
    <w:rsid w:val="00E35EC8"/>
    <w:rsid w:val="00E371C0"/>
    <w:rsid w:val="00E37F05"/>
    <w:rsid w:val="00E37FE9"/>
    <w:rsid w:val="00E4241D"/>
    <w:rsid w:val="00E42A36"/>
    <w:rsid w:val="00E43060"/>
    <w:rsid w:val="00E43426"/>
    <w:rsid w:val="00E43ABE"/>
    <w:rsid w:val="00E4406F"/>
    <w:rsid w:val="00E444A8"/>
    <w:rsid w:val="00E444B2"/>
    <w:rsid w:val="00E4519A"/>
    <w:rsid w:val="00E455AA"/>
    <w:rsid w:val="00E45852"/>
    <w:rsid w:val="00E45BC8"/>
    <w:rsid w:val="00E461F6"/>
    <w:rsid w:val="00E50028"/>
    <w:rsid w:val="00E53905"/>
    <w:rsid w:val="00E53F7A"/>
    <w:rsid w:val="00E55695"/>
    <w:rsid w:val="00E556E7"/>
    <w:rsid w:val="00E55737"/>
    <w:rsid w:val="00E57B3F"/>
    <w:rsid w:val="00E6074D"/>
    <w:rsid w:val="00E60C56"/>
    <w:rsid w:val="00E611F4"/>
    <w:rsid w:val="00E61270"/>
    <w:rsid w:val="00E6134B"/>
    <w:rsid w:val="00E615AC"/>
    <w:rsid w:val="00E617F1"/>
    <w:rsid w:val="00E61E4B"/>
    <w:rsid w:val="00E61E76"/>
    <w:rsid w:val="00E629EB"/>
    <w:rsid w:val="00E63169"/>
    <w:rsid w:val="00E64500"/>
    <w:rsid w:val="00E65337"/>
    <w:rsid w:val="00E654A0"/>
    <w:rsid w:val="00E66076"/>
    <w:rsid w:val="00E66134"/>
    <w:rsid w:val="00E66386"/>
    <w:rsid w:val="00E66673"/>
    <w:rsid w:val="00E66F6C"/>
    <w:rsid w:val="00E671D1"/>
    <w:rsid w:val="00E6793F"/>
    <w:rsid w:val="00E67D5C"/>
    <w:rsid w:val="00E711C2"/>
    <w:rsid w:val="00E71F36"/>
    <w:rsid w:val="00E7263A"/>
    <w:rsid w:val="00E7286B"/>
    <w:rsid w:val="00E72901"/>
    <w:rsid w:val="00E729AF"/>
    <w:rsid w:val="00E72BA9"/>
    <w:rsid w:val="00E72EF3"/>
    <w:rsid w:val="00E734A9"/>
    <w:rsid w:val="00E7367B"/>
    <w:rsid w:val="00E73BA9"/>
    <w:rsid w:val="00E73C66"/>
    <w:rsid w:val="00E7436D"/>
    <w:rsid w:val="00E75B73"/>
    <w:rsid w:val="00E75EB7"/>
    <w:rsid w:val="00E76000"/>
    <w:rsid w:val="00E7603D"/>
    <w:rsid w:val="00E76BF2"/>
    <w:rsid w:val="00E7701F"/>
    <w:rsid w:val="00E7740C"/>
    <w:rsid w:val="00E7776E"/>
    <w:rsid w:val="00E8001F"/>
    <w:rsid w:val="00E80D22"/>
    <w:rsid w:val="00E82897"/>
    <w:rsid w:val="00E85B95"/>
    <w:rsid w:val="00E85C78"/>
    <w:rsid w:val="00E863CA"/>
    <w:rsid w:val="00E86641"/>
    <w:rsid w:val="00E8739D"/>
    <w:rsid w:val="00E877A1"/>
    <w:rsid w:val="00E87FC3"/>
    <w:rsid w:val="00E90379"/>
    <w:rsid w:val="00E90E52"/>
    <w:rsid w:val="00E91550"/>
    <w:rsid w:val="00E91677"/>
    <w:rsid w:val="00E916A8"/>
    <w:rsid w:val="00E92CC1"/>
    <w:rsid w:val="00E93A63"/>
    <w:rsid w:val="00E93D9E"/>
    <w:rsid w:val="00E94DC3"/>
    <w:rsid w:val="00E95000"/>
    <w:rsid w:val="00E9581D"/>
    <w:rsid w:val="00E959F7"/>
    <w:rsid w:val="00E96C83"/>
    <w:rsid w:val="00E96DC9"/>
    <w:rsid w:val="00E97830"/>
    <w:rsid w:val="00E9798E"/>
    <w:rsid w:val="00EA0257"/>
    <w:rsid w:val="00EA039D"/>
    <w:rsid w:val="00EA0DFC"/>
    <w:rsid w:val="00EA1287"/>
    <w:rsid w:val="00EA1F34"/>
    <w:rsid w:val="00EA2D3D"/>
    <w:rsid w:val="00EA3B9E"/>
    <w:rsid w:val="00EA5E5F"/>
    <w:rsid w:val="00EA61B9"/>
    <w:rsid w:val="00EA65C0"/>
    <w:rsid w:val="00EA734E"/>
    <w:rsid w:val="00EB084E"/>
    <w:rsid w:val="00EB0BD4"/>
    <w:rsid w:val="00EB0D42"/>
    <w:rsid w:val="00EB1638"/>
    <w:rsid w:val="00EB16D5"/>
    <w:rsid w:val="00EB2765"/>
    <w:rsid w:val="00EB3613"/>
    <w:rsid w:val="00EB37EE"/>
    <w:rsid w:val="00EB40E5"/>
    <w:rsid w:val="00EB41F5"/>
    <w:rsid w:val="00EB48BD"/>
    <w:rsid w:val="00EB4904"/>
    <w:rsid w:val="00EB4D84"/>
    <w:rsid w:val="00EB4E11"/>
    <w:rsid w:val="00EB531B"/>
    <w:rsid w:val="00EB53AE"/>
    <w:rsid w:val="00EB550B"/>
    <w:rsid w:val="00EB5BB8"/>
    <w:rsid w:val="00EB5C15"/>
    <w:rsid w:val="00EB6049"/>
    <w:rsid w:val="00EB6712"/>
    <w:rsid w:val="00EB71F9"/>
    <w:rsid w:val="00EC0A94"/>
    <w:rsid w:val="00EC149A"/>
    <w:rsid w:val="00EC15E5"/>
    <w:rsid w:val="00EC1E9F"/>
    <w:rsid w:val="00EC25CC"/>
    <w:rsid w:val="00EC3838"/>
    <w:rsid w:val="00EC3C07"/>
    <w:rsid w:val="00EC3CFD"/>
    <w:rsid w:val="00EC5785"/>
    <w:rsid w:val="00EC5D9B"/>
    <w:rsid w:val="00EC67BA"/>
    <w:rsid w:val="00EC67DF"/>
    <w:rsid w:val="00EC6E7E"/>
    <w:rsid w:val="00EC7D6C"/>
    <w:rsid w:val="00ED024B"/>
    <w:rsid w:val="00ED08FB"/>
    <w:rsid w:val="00ED175B"/>
    <w:rsid w:val="00ED1D6C"/>
    <w:rsid w:val="00ED26A6"/>
    <w:rsid w:val="00ED36B1"/>
    <w:rsid w:val="00ED39E0"/>
    <w:rsid w:val="00ED43C6"/>
    <w:rsid w:val="00ED4C62"/>
    <w:rsid w:val="00ED56B8"/>
    <w:rsid w:val="00ED579E"/>
    <w:rsid w:val="00ED5856"/>
    <w:rsid w:val="00ED62ED"/>
    <w:rsid w:val="00ED6F63"/>
    <w:rsid w:val="00ED70EB"/>
    <w:rsid w:val="00EE0EE0"/>
    <w:rsid w:val="00EE2307"/>
    <w:rsid w:val="00EE2506"/>
    <w:rsid w:val="00EE284F"/>
    <w:rsid w:val="00EE420B"/>
    <w:rsid w:val="00EE4326"/>
    <w:rsid w:val="00EE4776"/>
    <w:rsid w:val="00EE48FA"/>
    <w:rsid w:val="00EE53DF"/>
    <w:rsid w:val="00EE67D4"/>
    <w:rsid w:val="00EE6D13"/>
    <w:rsid w:val="00EE7661"/>
    <w:rsid w:val="00EF09ED"/>
    <w:rsid w:val="00EF0D3B"/>
    <w:rsid w:val="00EF1156"/>
    <w:rsid w:val="00EF1C5C"/>
    <w:rsid w:val="00EF2556"/>
    <w:rsid w:val="00EF2F26"/>
    <w:rsid w:val="00EF355C"/>
    <w:rsid w:val="00EF380F"/>
    <w:rsid w:val="00EF3E96"/>
    <w:rsid w:val="00EF3F24"/>
    <w:rsid w:val="00EF4043"/>
    <w:rsid w:val="00EF4884"/>
    <w:rsid w:val="00EF539D"/>
    <w:rsid w:val="00EF6339"/>
    <w:rsid w:val="00EF68DF"/>
    <w:rsid w:val="00EF6D9C"/>
    <w:rsid w:val="00EF7196"/>
    <w:rsid w:val="00EF7237"/>
    <w:rsid w:val="00EF7A50"/>
    <w:rsid w:val="00F00619"/>
    <w:rsid w:val="00F00632"/>
    <w:rsid w:val="00F00BF4"/>
    <w:rsid w:val="00F01E09"/>
    <w:rsid w:val="00F022F4"/>
    <w:rsid w:val="00F02864"/>
    <w:rsid w:val="00F03365"/>
    <w:rsid w:val="00F0574F"/>
    <w:rsid w:val="00F06B0B"/>
    <w:rsid w:val="00F070EC"/>
    <w:rsid w:val="00F07E00"/>
    <w:rsid w:val="00F105D1"/>
    <w:rsid w:val="00F12708"/>
    <w:rsid w:val="00F127AC"/>
    <w:rsid w:val="00F12861"/>
    <w:rsid w:val="00F138C9"/>
    <w:rsid w:val="00F13A60"/>
    <w:rsid w:val="00F142E8"/>
    <w:rsid w:val="00F143BC"/>
    <w:rsid w:val="00F150DB"/>
    <w:rsid w:val="00F15B92"/>
    <w:rsid w:val="00F16046"/>
    <w:rsid w:val="00F1638E"/>
    <w:rsid w:val="00F16FD1"/>
    <w:rsid w:val="00F173D3"/>
    <w:rsid w:val="00F20CC7"/>
    <w:rsid w:val="00F21BE4"/>
    <w:rsid w:val="00F21D58"/>
    <w:rsid w:val="00F2266A"/>
    <w:rsid w:val="00F23B5E"/>
    <w:rsid w:val="00F25DFE"/>
    <w:rsid w:val="00F25E30"/>
    <w:rsid w:val="00F278C4"/>
    <w:rsid w:val="00F30BE7"/>
    <w:rsid w:val="00F3112D"/>
    <w:rsid w:val="00F312E1"/>
    <w:rsid w:val="00F315E8"/>
    <w:rsid w:val="00F31C7A"/>
    <w:rsid w:val="00F331DB"/>
    <w:rsid w:val="00F33D72"/>
    <w:rsid w:val="00F35161"/>
    <w:rsid w:val="00F359EA"/>
    <w:rsid w:val="00F35A33"/>
    <w:rsid w:val="00F36C87"/>
    <w:rsid w:val="00F36E4A"/>
    <w:rsid w:val="00F37669"/>
    <w:rsid w:val="00F412E6"/>
    <w:rsid w:val="00F41FAB"/>
    <w:rsid w:val="00F42A7C"/>
    <w:rsid w:val="00F42C35"/>
    <w:rsid w:val="00F42FB3"/>
    <w:rsid w:val="00F43DFB"/>
    <w:rsid w:val="00F4452D"/>
    <w:rsid w:val="00F4578E"/>
    <w:rsid w:val="00F45C0F"/>
    <w:rsid w:val="00F47447"/>
    <w:rsid w:val="00F47790"/>
    <w:rsid w:val="00F52B78"/>
    <w:rsid w:val="00F536B5"/>
    <w:rsid w:val="00F5399D"/>
    <w:rsid w:val="00F53B7E"/>
    <w:rsid w:val="00F54004"/>
    <w:rsid w:val="00F54B14"/>
    <w:rsid w:val="00F54DBA"/>
    <w:rsid w:val="00F54E78"/>
    <w:rsid w:val="00F5588D"/>
    <w:rsid w:val="00F564EC"/>
    <w:rsid w:val="00F56694"/>
    <w:rsid w:val="00F56830"/>
    <w:rsid w:val="00F57630"/>
    <w:rsid w:val="00F57668"/>
    <w:rsid w:val="00F57A9B"/>
    <w:rsid w:val="00F57D9D"/>
    <w:rsid w:val="00F60398"/>
    <w:rsid w:val="00F6109D"/>
    <w:rsid w:val="00F616F7"/>
    <w:rsid w:val="00F618D4"/>
    <w:rsid w:val="00F61CAE"/>
    <w:rsid w:val="00F61D3E"/>
    <w:rsid w:val="00F627FE"/>
    <w:rsid w:val="00F62883"/>
    <w:rsid w:val="00F62E92"/>
    <w:rsid w:val="00F639F0"/>
    <w:rsid w:val="00F63F5A"/>
    <w:rsid w:val="00F64237"/>
    <w:rsid w:val="00F65171"/>
    <w:rsid w:val="00F65253"/>
    <w:rsid w:val="00F66236"/>
    <w:rsid w:val="00F666B8"/>
    <w:rsid w:val="00F67597"/>
    <w:rsid w:val="00F678F7"/>
    <w:rsid w:val="00F700B3"/>
    <w:rsid w:val="00F706F6"/>
    <w:rsid w:val="00F70D0F"/>
    <w:rsid w:val="00F71135"/>
    <w:rsid w:val="00F71204"/>
    <w:rsid w:val="00F71424"/>
    <w:rsid w:val="00F71425"/>
    <w:rsid w:val="00F71BD0"/>
    <w:rsid w:val="00F72077"/>
    <w:rsid w:val="00F72242"/>
    <w:rsid w:val="00F72929"/>
    <w:rsid w:val="00F7324B"/>
    <w:rsid w:val="00F7328A"/>
    <w:rsid w:val="00F73811"/>
    <w:rsid w:val="00F740DE"/>
    <w:rsid w:val="00F75129"/>
    <w:rsid w:val="00F75C1F"/>
    <w:rsid w:val="00F76412"/>
    <w:rsid w:val="00F768B2"/>
    <w:rsid w:val="00F76F69"/>
    <w:rsid w:val="00F770F2"/>
    <w:rsid w:val="00F771F3"/>
    <w:rsid w:val="00F778F5"/>
    <w:rsid w:val="00F77CDC"/>
    <w:rsid w:val="00F81306"/>
    <w:rsid w:val="00F826CB"/>
    <w:rsid w:val="00F82B43"/>
    <w:rsid w:val="00F834BF"/>
    <w:rsid w:val="00F84997"/>
    <w:rsid w:val="00F84B80"/>
    <w:rsid w:val="00F86621"/>
    <w:rsid w:val="00F873D3"/>
    <w:rsid w:val="00F87588"/>
    <w:rsid w:val="00F87869"/>
    <w:rsid w:val="00F87D32"/>
    <w:rsid w:val="00F9053B"/>
    <w:rsid w:val="00F90649"/>
    <w:rsid w:val="00F90842"/>
    <w:rsid w:val="00F90ABC"/>
    <w:rsid w:val="00F919CE"/>
    <w:rsid w:val="00F92055"/>
    <w:rsid w:val="00F920BB"/>
    <w:rsid w:val="00F93595"/>
    <w:rsid w:val="00F93A09"/>
    <w:rsid w:val="00F94083"/>
    <w:rsid w:val="00F94829"/>
    <w:rsid w:val="00F94AC4"/>
    <w:rsid w:val="00F95976"/>
    <w:rsid w:val="00F97137"/>
    <w:rsid w:val="00F97CDE"/>
    <w:rsid w:val="00FA0693"/>
    <w:rsid w:val="00FA1552"/>
    <w:rsid w:val="00FA1C04"/>
    <w:rsid w:val="00FA2146"/>
    <w:rsid w:val="00FA221F"/>
    <w:rsid w:val="00FA44BF"/>
    <w:rsid w:val="00FA5104"/>
    <w:rsid w:val="00FA5709"/>
    <w:rsid w:val="00FA6A23"/>
    <w:rsid w:val="00FB0E5D"/>
    <w:rsid w:val="00FB14F2"/>
    <w:rsid w:val="00FB2056"/>
    <w:rsid w:val="00FB2263"/>
    <w:rsid w:val="00FB312B"/>
    <w:rsid w:val="00FB40B8"/>
    <w:rsid w:val="00FB43B7"/>
    <w:rsid w:val="00FB44E5"/>
    <w:rsid w:val="00FB4870"/>
    <w:rsid w:val="00FB4EC5"/>
    <w:rsid w:val="00FB55F6"/>
    <w:rsid w:val="00FB5750"/>
    <w:rsid w:val="00FB5F75"/>
    <w:rsid w:val="00FB6042"/>
    <w:rsid w:val="00FB635F"/>
    <w:rsid w:val="00FB6584"/>
    <w:rsid w:val="00FB7AB9"/>
    <w:rsid w:val="00FB7CA8"/>
    <w:rsid w:val="00FB7D7D"/>
    <w:rsid w:val="00FB7F5C"/>
    <w:rsid w:val="00FC14E6"/>
    <w:rsid w:val="00FC1DD7"/>
    <w:rsid w:val="00FC2F24"/>
    <w:rsid w:val="00FC3858"/>
    <w:rsid w:val="00FC41F8"/>
    <w:rsid w:val="00FC4491"/>
    <w:rsid w:val="00FC63D0"/>
    <w:rsid w:val="00FC644B"/>
    <w:rsid w:val="00FC709E"/>
    <w:rsid w:val="00FC7825"/>
    <w:rsid w:val="00FD0037"/>
    <w:rsid w:val="00FD00C2"/>
    <w:rsid w:val="00FD069F"/>
    <w:rsid w:val="00FD15CC"/>
    <w:rsid w:val="00FD1D35"/>
    <w:rsid w:val="00FD2F1B"/>
    <w:rsid w:val="00FD4253"/>
    <w:rsid w:val="00FD4428"/>
    <w:rsid w:val="00FD4B22"/>
    <w:rsid w:val="00FD51B2"/>
    <w:rsid w:val="00FD7F52"/>
    <w:rsid w:val="00FE0A68"/>
    <w:rsid w:val="00FE1622"/>
    <w:rsid w:val="00FE17D3"/>
    <w:rsid w:val="00FE1C7D"/>
    <w:rsid w:val="00FE22CF"/>
    <w:rsid w:val="00FE3761"/>
    <w:rsid w:val="00FE3D3B"/>
    <w:rsid w:val="00FE43FE"/>
    <w:rsid w:val="00FE4B3A"/>
    <w:rsid w:val="00FE5B79"/>
    <w:rsid w:val="00FE5BFE"/>
    <w:rsid w:val="00FE69AD"/>
    <w:rsid w:val="00FF0B2C"/>
    <w:rsid w:val="00FF0C78"/>
    <w:rsid w:val="00FF13BF"/>
    <w:rsid w:val="00FF1606"/>
    <w:rsid w:val="00FF25CF"/>
    <w:rsid w:val="00FF27D2"/>
    <w:rsid w:val="00FF3049"/>
    <w:rsid w:val="00FF3404"/>
    <w:rsid w:val="00FF42FA"/>
    <w:rsid w:val="00FF4B7A"/>
    <w:rsid w:val="00FF55B1"/>
    <w:rsid w:val="00FF5913"/>
    <w:rsid w:val="00FF5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rsid w:val="00425225"/>
    <w:pPr>
      <w:keepNext/>
      <w:jc w:val="center"/>
      <w:outlineLvl w:val="0"/>
    </w:pPr>
    <w:rPr>
      <w:rFonts w:ascii="Arial" w:hAnsi="Arial"/>
      <w:sz w:val="26"/>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E458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rsid w:val="00BC65DE"/>
    <w:pPr>
      <w:tabs>
        <w:tab w:val="center" w:pos="4677"/>
        <w:tab w:val="right" w:pos="9355"/>
      </w:tabs>
    </w:pPr>
  </w:style>
  <w:style w:type="paragraph" w:styleId="a5">
    <w:name w:val="footer"/>
    <w:basedOn w:val="a"/>
    <w:rsid w:val="00BC65DE"/>
    <w:pPr>
      <w:tabs>
        <w:tab w:val="center" w:pos="4677"/>
        <w:tab w:val="right" w:pos="9355"/>
      </w:tabs>
    </w:pPr>
  </w:style>
  <w:style w:type="character" w:styleId="a6">
    <w:name w:val="page number"/>
    <w:basedOn w:val="a0"/>
    <w:rsid w:val="00BC65DE"/>
  </w:style>
  <w:style w:type="character" w:customStyle="1" w:styleId="10">
    <w:name w:val="Заголовок 1 Знак"/>
    <w:basedOn w:val="a0"/>
    <w:link w:val="1"/>
    <w:rsid w:val="00425225"/>
    <w:rPr>
      <w:rFonts w:ascii="Arial" w:hAnsi="Arial"/>
      <w:sz w:val="26"/>
      <w:lang w:val="ru-RU" w:eastAsia="ru-RU" w:bidi="ar-SA"/>
    </w:rPr>
  </w:style>
  <w:style w:type="paragraph" w:styleId="a7">
    <w:name w:val="Document Map"/>
    <w:basedOn w:val="a"/>
    <w:semiHidden/>
    <w:rsid w:val="006665AC"/>
    <w:pPr>
      <w:shd w:val="clear" w:color="auto" w:fill="000080"/>
    </w:pPr>
    <w:rPr>
      <w:rFonts w:ascii="Tahoma" w:hAnsi="Tahoma" w:cs="Tahoma"/>
    </w:rPr>
  </w:style>
  <w:style w:type="paragraph" w:customStyle="1" w:styleId="BodyText21">
    <w:name w:val="Body Text 21"/>
    <w:basedOn w:val="a"/>
    <w:rsid w:val="00A5751F"/>
    <w:pPr>
      <w:widowControl w:val="0"/>
      <w:spacing w:line="-380" w:lineRule="auto"/>
      <w:jc w:val="center"/>
    </w:pPr>
    <w:rPr>
      <w:b/>
      <w:bCs/>
      <w:sz w:val="28"/>
      <w:szCs w:val="28"/>
    </w:rPr>
  </w:style>
  <w:style w:type="paragraph" w:styleId="a8">
    <w:name w:val="Body Text"/>
    <w:basedOn w:val="a"/>
    <w:rsid w:val="00A5751F"/>
    <w:pPr>
      <w:jc w:val="both"/>
    </w:pPr>
    <w:rPr>
      <w:sz w:val="24"/>
      <w:szCs w:val="24"/>
    </w:rPr>
  </w:style>
  <w:style w:type="paragraph" w:styleId="a9">
    <w:name w:val="Balloon Text"/>
    <w:basedOn w:val="a"/>
    <w:semiHidden/>
    <w:rsid w:val="00A42EB1"/>
    <w:rPr>
      <w:rFonts w:ascii="Tahoma" w:hAnsi="Tahoma" w:cs="Tahoma"/>
      <w:sz w:val="16"/>
      <w:szCs w:val="16"/>
    </w:rPr>
  </w:style>
  <w:style w:type="paragraph" w:styleId="2">
    <w:name w:val="Body Text 2"/>
    <w:basedOn w:val="a"/>
    <w:rsid w:val="00902571"/>
    <w:pPr>
      <w:spacing w:after="120" w:line="480" w:lineRule="auto"/>
    </w:pPr>
  </w:style>
  <w:style w:type="paragraph" w:customStyle="1" w:styleId="aa">
    <w:name w:val=" Знак Знак Знак Знак"/>
    <w:basedOn w:val="a"/>
    <w:rsid w:val="00AB5065"/>
    <w:pPr>
      <w:spacing w:before="100" w:beforeAutospacing="1" w:after="100" w:afterAutospacing="1"/>
    </w:pPr>
    <w:rPr>
      <w:rFonts w:ascii="Tahoma" w:hAnsi="Tahoma"/>
      <w:lang w:val="en-US" w:eastAsia="en-US"/>
    </w:rPr>
  </w:style>
  <w:style w:type="paragraph" w:styleId="ab">
    <w:name w:val="Normal (Web)"/>
    <w:basedOn w:val="a"/>
    <w:rsid w:val="004E4320"/>
    <w:pPr>
      <w:spacing w:before="100" w:beforeAutospacing="1" w:after="119"/>
    </w:pPr>
    <w:rPr>
      <w:sz w:val="24"/>
      <w:szCs w:val="24"/>
    </w:rPr>
  </w:style>
  <w:style w:type="paragraph" w:styleId="20">
    <w:name w:val="Body Text Indent 2"/>
    <w:basedOn w:val="a"/>
    <w:link w:val="21"/>
    <w:rsid w:val="004E429B"/>
    <w:pPr>
      <w:spacing w:after="120" w:line="480" w:lineRule="auto"/>
      <w:ind w:left="283"/>
    </w:pPr>
  </w:style>
  <w:style w:type="character" w:customStyle="1" w:styleId="21">
    <w:name w:val="Основной текст с отступом 2 Знак"/>
    <w:basedOn w:val="a0"/>
    <w:link w:val="20"/>
    <w:rsid w:val="004E429B"/>
  </w:style>
  <w:style w:type="character" w:styleId="ac">
    <w:name w:val="Hyperlink"/>
    <w:basedOn w:val="a0"/>
    <w:rsid w:val="0064042A"/>
    <w:rPr>
      <w:color w:val="0000FF"/>
      <w:u w:val="single"/>
    </w:rPr>
  </w:style>
  <w:style w:type="character" w:styleId="ad">
    <w:name w:val="Emphasis"/>
    <w:basedOn w:val="a0"/>
    <w:qFormat/>
    <w:rsid w:val="00F150DB"/>
    <w:rPr>
      <w:i/>
      <w:iCs/>
    </w:rPr>
  </w:style>
  <w:style w:type="character" w:customStyle="1" w:styleId="-1pt">
    <w:name w:val="Основной текст + Интервал -1 pt"/>
    <w:rsid w:val="00F57D9D"/>
    <w:rPr>
      <w:rFonts w:ascii="Times New Roman" w:eastAsia="Times New Roman" w:hAnsi="Times New Roman" w:cs="Times New Roman"/>
      <w:spacing w:val="-20"/>
      <w:sz w:val="23"/>
      <w:szCs w:val="23"/>
      <w:shd w:val="clear" w:color="auto" w:fill="FFFFFF"/>
    </w:rPr>
  </w:style>
  <w:style w:type="character" w:customStyle="1" w:styleId="ae">
    <w:name w:val="Основной текст_"/>
    <w:link w:val="11"/>
    <w:rsid w:val="0051452F"/>
    <w:rPr>
      <w:sz w:val="23"/>
      <w:szCs w:val="23"/>
      <w:shd w:val="clear" w:color="auto" w:fill="FFFFFF"/>
    </w:rPr>
  </w:style>
  <w:style w:type="paragraph" w:customStyle="1" w:styleId="11">
    <w:name w:val="Основной текст1"/>
    <w:basedOn w:val="a"/>
    <w:link w:val="ae"/>
    <w:rsid w:val="0051452F"/>
    <w:pPr>
      <w:shd w:val="clear" w:color="auto" w:fill="FFFFFF"/>
      <w:spacing w:before="600" w:after="60" w:line="278" w:lineRule="exact"/>
      <w:ind w:firstLine="700"/>
      <w:jc w:val="both"/>
    </w:pPr>
    <w:rPr>
      <w:sz w:val="23"/>
      <w:szCs w:val="23"/>
      <w:shd w:val="clear" w:color="auto" w:fill="FFFFFF"/>
      <w:lang/>
    </w:rPr>
  </w:style>
  <w:style w:type="paragraph" w:styleId="af">
    <w:name w:val="List Paragraph"/>
    <w:basedOn w:val="a"/>
    <w:qFormat/>
    <w:rsid w:val="00F4452D"/>
    <w:pPr>
      <w:ind w:left="708"/>
    </w:pPr>
    <w:rPr>
      <w:sz w:val="24"/>
      <w:szCs w:val="24"/>
    </w:rPr>
  </w:style>
  <w:style w:type="paragraph" w:customStyle="1" w:styleId="p4">
    <w:name w:val="p4"/>
    <w:basedOn w:val="a"/>
    <w:rsid w:val="0068284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0080680">
      <w:bodyDiv w:val="1"/>
      <w:marLeft w:val="0"/>
      <w:marRight w:val="0"/>
      <w:marTop w:val="0"/>
      <w:marBottom w:val="0"/>
      <w:divBdr>
        <w:top w:val="none" w:sz="0" w:space="0" w:color="auto"/>
        <w:left w:val="none" w:sz="0" w:space="0" w:color="auto"/>
        <w:bottom w:val="none" w:sz="0" w:space="0" w:color="auto"/>
        <w:right w:val="none" w:sz="0" w:space="0" w:color="auto"/>
      </w:divBdr>
      <w:divsChild>
        <w:div w:id="127164916">
          <w:marLeft w:val="0"/>
          <w:marRight w:val="0"/>
          <w:marTop w:val="0"/>
          <w:marBottom w:val="0"/>
          <w:divBdr>
            <w:top w:val="none" w:sz="0" w:space="0" w:color="auto"/>
            <w:left w:val="none" w:sz="0" w:space="0" w:color="auto"/>
            <w:bottom w:val="none" w:sz="0" w:space="0" w:color="auto"/>
            <w:right w:val="none" w:sz="0" w:space="0" w:color="auto"/>
          </w:divBdr>
        </w:div>
        <w:div w:id="204801403">
          <w:marLeft w:val="0"/>
          <w:marRight w:val="0"/>
          <w:marTop w:val="0"/>
          <w:marBottom w:val="0"/>
          <w:divBdr>
            <w:top w:val="none" w:sz="0" w:space="0" w:color="auto"/>
            <w:left w:val="none" w:sz="0" w:space="0" w:color="auto"/>
            <w:bottom w:val="none" w:sz="0" w:space="0" w:color="auto"/>
            <w:right w:val="none" w:sz="0" w:space="0" w:color="auto"/>
          </w:divBdr>
        </w:div>
        <w:div w:id="218714386">
          <w:marLeft w:val="0"/>
          <w:marRight w:val="0"/>
          <w:marTop w:val="0"/>
          <w:marBottom w:val="0"/>
          <w:divBdr>
            <w:top w:val="none" w:sz="0" w:space="0" w:color="auto"/>
            <w:left w:val="none" w:sz="0" w:space="0" w:color="auto"/>
            <w:bottom w:val="none" w:sz="0" w:space="0" w:color="auto"/>
            <w:right w:val="none" w:sz="0" w:space="0" w:color="auto"/>
          </w:divBdr>
        </w:div>
        <w:div w:id="218857062">
          <w:marLeft w:val="0"/>
          <w:marRight w:val="0"/>
          <w:marTop w:val="0"/>
          <w:marBottom w:val="0"/>
          <w:divBdr>
            <w:top w:val="none" w:sz="0" w:space="0" w:color="auto"/>
            <w:left w:val="none" w:sz="0" w:space="0" w:color="auto"/>
            <w:bottom w:val="none" w:sz="0" w:space="0" w:color="auto"/>
            <w:right w:val="none" w:sz="0" w:space="0" w:color="auto"/>
          </w:divBdr>
        </w:div>
        <w:div w:id="321202789">
          <w:marLeft w:val="0"/>
          <w:marRight w:val="0"/>
          <w:marTop w:val="0"/>
          <w:marBottom w:val="0"/>
          <w:divBdr>
            <w:top w:val="none" w:sz="0" w:space="0" w:color="auto"/>
            <w:left w:val="none" w:sz="0" w:space="0" w:color="auto"/>
            <w:bottom w:val="none" w:sz="0" w:space="0" w:color="auto"/>
            <w:right w:val="none" w:sz="0" w:space="0" w:color="auto"/>
          </w:divBdr>
        </w:div>
        <w:div w:id="348878488">
          <w:marLeft w:val="0"/>
          <w:marRight w:val="0"/>
          <w:marTop w:val="0"/>
          <w:marBottom w:val="0"/>
          <w:divBdr>
            <w:top w:val="none" w:sz="0" w:space="0" w:color="auto"/>
            <w:left w:val="none" w:sz="0" w:space="0" w:color="auto"/>
            <w:bottom w:val="none" w:sz="0" w:space="0" w:color="auto"/>
            <w:right w:val="none" w:sz="0" w:space="0" w:color="auto"/>
          </w:divBdr>
        </w:div>
        <w:div w:id="428040233">
          <w:marLeft w:val="0"/>
          <w:marRight w:val="0"/>
          <w:marTop w:val="0"/>
          <w:marBottom w:val="0"/>
          <w:divBdr>
            <w:top w:val="none" w:sz="0" w:space="0" w:color="auto"/>
            <w:left w:val="none" w:sz="0" w:space="0" w:color="auto"/>
            <w:bottom w:val="none" w:sz="0" w:space="0" w:color="auto"/>
            <w:right w:val="none" w:sz="0" w:space="0" w:color="auto"/>
          </w:divBdr>
        </w:div>
        <w:div w:id="599528950">
          <w:marLeft w:val="0"/>
          <w:marRight w:val="0"/>
          <w:marTop w:val="0"/>
          <w:marBottom w:val="0"/>
          <w:divBdr>
            <w:top w:val="none" w:sz="0" w:space="0" w:color="auto"/>
            <w:left w:val="none" w:sz="0" w:space="0" w:color="auto"/>
            <w:bottom w:val="none" w:sz="0" w:space="0" w:color="auto"/>
            <w:right w:val="none" w:sz="0" w:space="0" w:color="auto"/>
          </w:divBdr>
        </w:div>
        <w:div w:id="707024252">
          <w:marLeft w:val="0"/>
          <w:marRight w:val="0"/>
          <w:marTop w:val="0"/>
          <w:marBottom w:val="0"/>
          <w:divBdr>
            <w:top w:val="none" w:sz="0" w:space="0" w:color="auto"/>
            <w:left w:val="none" w:sz="0" w:space="0" w:color="auto"/>
            <w:bottom w:val="none" w:sz="0" w:space="0" w:color="auto"/>
            <w:right w:val="none" w:sz="0" w:space="0" w:color="auto"/>
          </w:divBdr>
        </w:div>
        <w:div w:id="854419091">
          <w:marLeft w:val="0"/>
          <w:marRight w:val="0"/>
          <w:marTop w:val="0"/>
          <w:marBottom w:val="0"/>
          <w:divBdr>
            <w:top w:val="none" w:sz="0" w:space="0" w:color="auto"/>
            <w:left w:val="none" w:sz="0" w:space="0" w:color="auto"/>
            <w:bottom w:val="none" w:sz="0" w:space="0" w:color="auto"/>
            <w:right w:val="none" w:sz="0" w:space="0" w:color="auto"/>
          </w:divBdr>
        </w:div>
        <w:div w:id="1108965236">
          <w:marLeft w:val="0"/>
          <w:marRight w:val="0"/>
          <w:marTop w:val="0"/>
          <w:marBottom w:val="0"/>
          <w:divBdr>
            <w:top w:val="none" w:sz="0" w:space="0" w:color="auto"/>
            <w:left w:val="none" w:sz="0" w:space="0" w:color="auto"/>
            <w:bottom w:val="none" w:sz="0" w:space="0" w:color="auto"/>
            <w:right w:val="none" w:sz="0" w:space="0" w:color="auto"/>
          </w:divBdr>
        </w:div>
        <w:div w:id="1111054277">
          <w:marLeft w:val="0"/>
          <w:marRight w:val="0"/>
          <w:marTop w:val="0"/>
          <w:marBottom w:val="0"/>
          <w:divBdr>
            <w:top w:val="none" w:sz="0" w:space="0" w:color="auto"/>
            <w:left w:val="none" w:sz="0" w:space="0" w:color="auto"/>
            <w:bottom w:val="none" w:sz="0" w:space="0" w:color="auto"/>
            <w:right w:val="none" w:sz="0" w:space="0" w:color="auto"/>
          </w:divBdr>
        </w:div>
        <w:div w:id="1162352612">
          <w:marLeft w:val="0"/>
          <w:marRight w:val="0"/>
          <w:marTop w:val="0"/>
          <w:marBottom w:val="0"/>
          <w:divBdr>
            <w:top w:val="none" w:sz="0" w:space="0" w:color="auto"/>
            <w:left w:val="none" w:sz="0" w:space="0" w:color="auto"/>
            <w:bottom w:val="none" w:sz="0" w:space="0" w:color="auto"/>
            <w:right w:val="none" w:sz="0" w:space="0" w:color="auto"/>
          </w:divBdr>
        </w:div>
        <w:div w:id="1189176483">
          <w:marLeft w:val="0"/>
          <w:marRight w:val="0"/>
          <w:marTop w:val="0"/>
          <w:marBottom w:val="0"/>
          <w:divBdr>
            <w:top w:val="none" w:sz="0" w:space="0" w:color="auto"/>
            <w:left w:val="none" w:sz="0" w:space="0" w:color="auto"/>
            <w:bottom w:val="none" w:sz="0" w:space="0" w:color="auto"/>
            <w:right w:val="none" w:sz="0" w:space="0" w:color="auto"/>
          </w:divBdr>
        </w:div>
        <w:div w:id="1287204136">
          <w:marLeft w:val="0"/>
          <w:marRight w:val="0"/>
          <w:marTop w:val="0"/>
          <w:marBottom w:val="0"/>
          <w:divBdr>
            <w:top w:val="none" w:sz="0" w:space="0" w:color="auto"/>
            <w:left w:val="none" w:sz="0" w:space="0" w:color="auto"/>
            <w:bottom w:val="none" w:sz="0" w:space="0" w:color="auto"/>
            <w:right w:val="none" w:sz="0" w:space="0" w:color="auto"/>
          </w:divBdr>
        </w:div>
        <w:div w:id="1342002998">
          <w:marLeft w:val="0"/>
          <w:marRight w:val="0"/>
          <w:marTop w:val="0"/>
          <w:marBottom w:val="0"/>
          <w:divBdr>
            <w:top w:val="none" w:sz="0" w:space="0" w:color="auto"/>
            <w:left w:val="none" w:sz="0" w:space="0" w:color="auto"/>
            <w:bottom w:val="none" w:sz="0" w:space="0" w:color="auto"/>
            <w:right w:val="none" w:sz="0" w:space="0" w:color="auto"/>
          </w:divBdr>
        </w:div>
        <w:div w:id="1401094161">
          <w:marLeft w:val="0"/>
          <w:marRight w:val="0"/>
          <w:marTop w:val="0"/>
          <w:marBottom w:val="0"/>
          <w:divBdr>
            <w:top w:val="none" w:sz="0" w:space="0" w:color="auto"/>
            <w:left w:val="none" w:sz="0" w:space="0" w:color="auto"/>
            <w:bottom w:val="none" w:sz="0" w:space="0" w:color="auto"/>
            <w:right w:val="none" w:sz="0" w:space="0" w:color="auto"/>
          </w:divBdr>
        </w:div>
        <w:div w:id="1431318879">
          <w:marLeft w:val="0"/>
          <w:marRight w:val="0"/>
          <w:marTop w:val="0"/>
          <w:marBottom w:val="0"/>
          <w:divBdr>
            <w:top w:val="none" w:sz="0" w:space="0" w:color="auto"/>
            <w:left w:val="none" w:sz="0" w:space="0" w:color="auto"/>
            <w:bottom w:val="none" w:sz="0" w:space="0" w:color="auto"/>
            <w:right w:val="none" w:sz="0" w:space="0" w:color="auto"/>
          </w:divBdr>
        </w:div>
        <w:div w:id="1455519379">
          <w:marLeft w:val="0"/>
          <w:marRight w:val="0"/>
          <w:marTop w:val="0"/>
          <w:marBottom w:val="0"/>
          <w:divBdr>
            <w:top w:val="none" w:sz="0" w:space="0" w:color="auto"/>
            <w:left w:val="none" w:sz="0" w:space="0" w:color="auto"/>
            <w:bottom w:val="none" w:sz="0" w:space="0" w:color="auto"/>
            <w:right w:val="none" w:sz="0" w:space="0" w:color="auto"/>
          </w:divBdr>
        </w:div>
        <w:div w:id="1489901533">
          <w:marLeft w:val="0"/>
          <w:marRight w:val="0"/>
          <w:marTop w:val="0"/>
          <w:marBottom w:val="0"/>
          <w:divBdr>
            <w:top w:val="none" w:sz="0" w:space="0" w:color="auto"/>
            <w:left w:val="none" w:sz="0" w:space="0" w:color="auto"/>
            <w:bottom w:val="none" w:sz="0" w:space="0" w:color="auto"/>
            <w:right w:val="none" w:sz="0" w:space="0" w:color="auto"/>
          </w:divBdr>
        </w:div>
        <w:div w:id="1511719113">
          <w:marLeft w:val="0"/>
          <w:marRight w:val="0"/>
          <w:marTop w:val="0"/>
          <w:marBottom w:val="0"/>
          <w:divBdr>
            <w:top w:val="none" w:sz="0" w:space="0" w:color="auto"/>
            <w:left w:val="none" w:sz="0" w:space="0" w:color="auto"/>
            <w:bottom w:val="none" w:sz="0" w:space="0" w:color="auto"/>
            <w:right w:val="none" w:sz="0" w:space="0" w:color="auto"/>
          </w:divBdr>
        </w:div>
        <w:div w:id="1522670887">
          <w:marLeft w:val="0"/>
          <w:marRight w:val="0"/>
          <w:marTop w:val="0"/>
          <w:marBottom w:val="0"/>
          <w:divBdr>
            <w:top w:val="none" w:sz="0" w:space="0" w:color="auto"/>
            <w:left w:val="none" w:sz="0" w:space="0" w:color="auto"/>
            <w:bottom w:val="none" w:sz="0" w:space="0" w:color="auto"/>
            <w:right w:val="none" w:sz="0" w:space="0" w:color="auto"/>
          </w:divBdr>
        </w:div>
        <w:div w:id="1544319596">
          <w:marLeft w:val="0"/>
          <w:marRight w:val="0"/>
          <w:marTop w:val="0"/>
          <w:marBottom w:val="0"/>
          <w:divBdr>
            <w:top w:val="none" w:sz="0" w:space="0" w:color="auto"/>
            <w:left w:val="none" w:sz="0" w:space="0" w:color="auto"/>
            <w:bottom w:val="none" w:sz="0" w:space="0" w:color="auto"/>
            <w:right w:val="none" w:sz="0" w:space="0" w:color="auto"/>
          </w:divBdr>
        </w:div>
        <w:div w:id="1747994038">
          <w:marLeft w:val="0"/>
          <w:marRight w:val="0"/>
          <w:marTop w:val="0"/>
          <w:marBottom w:val="0"/>
          <w:divBdr>
            <w:top w:val="none" w:sz="0" w:space="0" w:color="auto"/>
            <w:left w:val="none" w:sz="0" w:space="0" w:color="auto"/>
            <w:bottom w:val="none" w:sz="0" w:space="0" w:color="auto"/>
            <w:right w:val="none" w:sz="0" w:space="0" w:color="auto"/>
          </w:divBdr>
        </w:div>
        <w:div w:id="1824273968">
          <w:marLeft w:val="0"/>
          <w:marRight w:val="0"/>
          <w:marTop w:val="0"/>
          <w:marBottom w:val="0"/>
          <w:divBdr>
            <w:top w:val="none" w:sz="0" w:space="0" w:color="auto"/>
            <w:left w:val="none" w:sz="0" w:space="0" w:color="auto"/>
            <w:bottom w:val="none" w:sz="0" w:space="0" w:color="auto"/>
            <w:right w:val="none" w:sz="0" w:space="0" w:color="auto"/>
          </w:divBdr>
        </w:div>
        <w:div w:id="1916280916">
          <w:marLeft w:val="0"/>
          <w:marRight w:val="0"/>
          <w:marTop w:val="0"/>
          <w:marBottom w:val="0"/>
          <w:divBdr>
            <w:top w:val="none" w:sz="0" w:space="0" w:color="auto"/>
            <w:left w:val="none" w:sz="0" w:space="0" w:color="auto"/>
            <w:bottom w:val="none" w:sz="0" w:space="0" w:color="auto"/>
            <w:right w:val="none" w:sz="0" w:space="0" w:color="auto"/>
          </w:divBdr>
        </w:div>
        <w:div w:id="1931501478">
          <w:marLeft w:val="0"/>
          <w:marRight w:val="0"/>
          <w:marTop w:val="0"/>
          <w:marBottom w:val="0"/>
          <w:divBdr>
            <w:top w:val="none" w:sz="0" w:space="0" w:color="auto"/>
            <w:left w:val="none" w:sz="0" w:space="0" w:color="auto"/>
            <w:bottom w:val="none" w:sz="0" w:space="0" w:color="auto"/>
            <w:right w:val="none" w:sz="0" w:space="0" w:color="auto"/>
          </w:divBdr>
        </w:div>
        <w:div w:id="1957642623">
          <w:marLeft w:val="0"/>
          <w:marRight w:val="0"/>
          <w:marTop w:val="0"/>
          <w:marBottom w:val="0"/>
          <w:divBdr>
            <w:top w:val="none" w:sz="0" w:space="0" w:color="auto"/>
            <w:left w:val="none" w:sz="0" w:space="0" w:color="auto"/>
            <w:bottom w:val="none" w:sz="0" w:space="0" w:color="auto"/>
            <w:right w:val="none" w:sz="0" w:space="0" w:color="auto"/>
          </w:divBdr>
        </w:div>
      </w:divsChild>
    </w:div>
    <w:div w:id="589123904">
      <w:bodyDiv w:val="1"/>
      <w:marLeft w:val="0"/>
      <w:marRight w:val="0"/>
      <w:marTop w:val="0"/>
      <w:marBottom w:val="0"/>
      <w:divBdr>
        <w:top w:val="none" w:sz="0" w:space="0" w:color="auto"/>
        <w:left w:val="none" w:sz="0" w:space="0" w:color="auto"/>
        <w:bottom w:val="none" w:sz="0" w:space="0" w:color="auto"/>
        <w:right w:val="none" w:sz="0" w:space="0" w:color="auto"/>
      </w:divBdr>
      <w:divsChild>
        <w:div w:id="118496247">
          <w:marLeft w:val="0"/>
          <w:marRight w:val="0"/>
          <w:marTop w:val="0"/>
          <w:marBottom w:val="0"/>
          <w:divBdr>
            <w:top w:val="none" w:sz="0" w:space="0" w:color="auto"/>
            <w:left w:val="none" w:sz="0" w:space="0" w:color="auto"/>
            <w:bottom w:val="none" w:sz="0" w:space="0" w:color="auto"/>
            <w:right w:val="none" w:sz="0" w:space="0" w:color="auto"/>
          </w:divBdr>
        </w:div>
        <w:div w:id="132597762">
          <w:marLeft w:val="0"/>
          <w:marRight w:val="0"/>
          <w:marTop w:val="0"/>
          <w:marBottom w:val="0"/>
          <w:divBdr>
            <w:top w:val="none" w:sz="0" w:space="0" w:color="auto"/>
            <w:left w:val="none" w:sz="0" w:space="0" w:color="auto"/>
            <w:bottom w:val="none" w:sz="0" w:space="0" w:color="auto"/>
            <w:right w:val="none" w:sz="0" w:space="0" w:color="auto"/>
          </w:divBdr>
        </w:div>
        <w:div w:id="195509573">
          <w:marLeft w:val="0"/>
          <w:marRight w:val="0"/>
          <w:marTop w:val="0"/>
          <w:marBottom w:val="0"/>
          <w:divBdr>
            <w:top w:val="none" w:sz="0" w:space="0" w:color="auto"/>
            <w:left w:val="none" w:sz="0" w:space="0" w:color="auto"/>
            <w:bottom w:val="none" w:sz="0" w:space="0" w:color="auto"/>
            <w:right w:val="none" w:sz="0" w:space="0" w:color="auto"/>
          </w:divBdr>
        </w:div>
        <w:div w:id="214314435">
          <w:marLeft w:val="0"/>
          <w:marRight w:val="0"/>
          <w:marTop w:val="0"/>
          <w:marBottom w:val="0"/>
          <w:divBdr>
            <w:top w:val="none" w:sz="0" w:space="0" w:color="auto"/>
            <w:left w:val="none" w:sz="0" w:space="0" w:color="auto"/>
            <w:bottom w:val="none" w:sz="0" w:space="0" w:color="auto"/>
            <w:right w:val="none" w:sz="0" w:space="0" w:color="auto"/>
          </w:divBdr>
        </w:div>
        <w:div w:id="225846361">
          <w:marLeft w:val="0"/>
          <w:marRight w:val="0"/>
          <w:marTop w:val="0"/>
          <w:marBottom w:val="0"/>
          <w:divBdr>
            <w:top w:val="none" w:sz="0" w:space="0" w:color="auto"/>
            <w:left w:val="none" w:sz="0" w:space="0" w:color="auto"/>
            <w:bottom w:val="none" w:sz="0" w:space="0" w:color="auto"/>
            <w:right w:val="none" w:sz="0" w:space="0" w:color="auto"/>
          </w:divBdr>
        </w:div>
        <w:div w:id="280839081">
          <w:marLeft w:val="0"/>
          <w:marRight w:val="0"/>
          <w:marTop w:val="0"/>
          <w:marBottom w:val="0"/>
          <w:divBdr>
            <w:top w:val="none" w:sz="0" w:space="0" w:color="auto"/>
            <w:left w:val="none" w:sz="0" w:space="0" w:color="auto"/>
            <w:bottom w:val="none" w:sz="0" w:space="0" w:color="auto"/>
            <w:right w:val="none" w:sz="0" w:space="0" w:color="auto"/>
          </w:divBdr>
        </w:div>
        <w:div w:id="474492383">
          <w:marLeft w:val="0"/>
          <w:marRight w:val="0"/>
          <w:marTop w:val="0"/>
          <w:marBottom w:val="0"/>
          <w:divBdr>
            <w:top w:val="none" w:sz="0" w:space="0" w:color="auto"/>
            <w:left w:val="none" w:sz="0" w:space="0" w:color="auto"/>
            <w:bottom w:val="none" w:sz="0" w:space="0" w:color="auto"/>
            <w:right w:val="none" w:sz="0" w:space="0" w:color="auto"/>
          </w:divBdr>
        </w:div>
        <w:div w:id="500239272">
          <w:marLeft w:val="0"/>
          <w:marRight w:val="0"/>
          <w:marTop w:val="0"/>
          <w:marBottom w:val="0"/>
          <w:divBdr>
            <w:top w:val="none" w:sz="0" w:space="0" w:color="auto"/>
            <w:left w:val="none" w:sz="0" w:space="0" w:color="auto"/>
            <w:bottom w:val="none" w:sz="0" w:space="0" w:color="auto"/>
            <w:right w:val="none" w:sz="0" w:space="0" w:color="auto"/>
          </w:divBdr>
        </w:div>
        <w:div w:id="623772630">
          <w:marLeft w:val="0"/>
          <w:marRight w:val="0"/>
          <w:marTop w:val="0"/>
          <w:marBottom w:val="0"/>
          <w:divBdr>
            <w:top w:val="none" w:sz="0" w:space="0" w:color="auto"/>
            <w:left w:val="none" w:sz="0" w:space="0" w:color="auto"/>
            <w:bottom w:val="none" w:sz="0" w:space="0" w:color="auto"/>
            <w:right w:val="none" w:sz="0" w:space="0" w:color="auto"/>
          </w:divBdr>
        </w:div>
        <w:div w:id="660038189">
          <w:marLeft w:val="0"/>
          <w:marRight w:val="0"/>
          <w:marTop w:val="0"/>
          <w:marBottom w:val="0"/>
          <w:divBdr>
            <w:top w:val="none" w:sz="0" w:space="0" w:color="auto"/>
            <w:left w:val="none" w:sz="0" w:space="0" w:color="auto"/>
            <w:bottom w:val="none" w:sz="0" w:space="0" w:color="auto"/>
            <w:right w:val="none" w:sz="0" w:space="0" w:color="auto"/>
          </w:divBdr>
        </w:div>
        <w:div w:id="735011628">
          <w:marLeft w:val="0"/>
          <w:marRight w:val="0"/>
          <w:marTop w:val="0"/>
          <w:marBottom w:val="0"/>
          <w:divBdr>
            <w:top w:val="none" w:sz="0" w:space="0" w:color="auto"/>
            <w:left w:val="none" w:sz="0" w:space="0" w:color="auto"/>
            <w:bottom w:val="none" w:sz="0" w:space="0" w:color="auto"/>
            <w:right w:val="none" w:sz="0" w:space="0" w:color="auto"/>
          </w:divBdr>
        </w:div>
        <w:div w:id="761528920">
          <w:marLeft w:val="0"/>
          <w:marRight w:val="0"/>
          <w:marTop w:val="0"/>
          <w:marBottom w:val="0"/>
          <w:divBdr>
            <w:top w:val="none" w:sz="0" w:space="0" w:color="auto"/>
            <w:left w:val="none" w:sz="0" w:space="0" w:color="auto"/>
            <w:bottom w:val="none" w:sz="0" w:space="0" w:color="auto"/>
            <w:right w:val="none" w:sz="0" w:space="0" w:color="auto"/>
          </w:divBdr>
        </w:div>
        <w:div w:id="772819995">
          <w:marLeft w:val="0"/>
          <w:marRight w:val="0"/>
          <w:marTop w:val="0"/>
          <w:marBottom w:val="0"/>
          <w:divBdr>
            <w:top w:val="none" w:sz="0" w:space="0" w:color="auto"/>
            <w:left w:val="none" w:sz="0" w:space="0" w:color="auto"/>
            <w:bottom w:val="none" w:sz="0" w:space="0" w:color="auto"/>
            <w:right w:val="none" w:sz="0" w:space="0" w:color="auto"/>
          </w:divBdr>
        </w:div>
        <w:div w:id="857351367">
          <w:marLeft w:val="0"/>
          <w:marRight w:val="0"/>
          <w:marTop w:val="0"/>
          <w:marBottom w:val="0"/>
          <w:divBdr>
            <w:top w:val="none" w:sz="0" w:space="0" w:color="auto"/>
            <w:left w:val="none" w:sz="0" w:space="0" w:color="auto"/>
            <w:bottom w:val="none" w:sz="0" w:space="0" w:color="auto"/>
            <w:right w:val="none" w:sz="0" w:space="0" w:color="auto"/>
          </w:divBdr>
        </w:div>
        <w:div w:id="898977022">
          <w:marLeft w:val="0"/>
          <w:marRight w:val="0"/>
          <w:marTop w:val="0"/>
          <w:marBottom w:val="0"/>
          <w:divBdr>
            <w:top w:val="none" w:sz="0" w:space="0" w:color="auto"/>
            <w:left w:val="none" w:sz="0" w:space="0" w:color="auto"/>
            <w:bottom w:val="none" w:sz="0" w:space="0" w:color="auto"/>
            <w:right w:val="none" w:sz="0" w:space="0" w:color="auto"/>
          </w:divBdr>
        </w:div>
        <w:div w:id="900293622">
          <w:marLeft w:val="0"/>
          <w:marRight w:val="0"/>
          <w:marTop w:val="0"/>
          <w:marBottom w:val="0"/>
          <w:divBdr>
            <w:top w:val="none" w:sz="0" w:space="0" w:color="auto"/>
            <w:left w:val="none" w:sz="0" w:space="0" w:color="auto"/>
            <w:bottom w:val="none" w:sz="0" w:space="0" w:color="auto"/>
            <w:right w:val="none" w:sz="0" w:space="0" w:color="auto"/>
          </w:divBdr>
        </w:div>
        <w:div w:id="1045838009">
          <w:marLeft w:val="0"/>
          <w:marRight w:val="0"/>
          <w:marTop w:val="0"/>
          <w:marBottom w:val="0"/>
          <w:divBdr>
            <w:top w:val="none" w:sz="0" w:space="0" w:color="auto"/>
            <w:left w:val="none" w:sz="0" w:space="0" w:color="auto"/>
            <w:bottom w:val="none" w:sz="0" w:space="0" w:color="auto"/>
            <w:right w:val="none" w:sz="0" w:space="0" w:color="auto"/>
          </w:divBdr>
        </w:div>
        <w:div w:id="1303655614">
          <w:marLeft w:val="0"/>
          <w:marRight w:val="0"/>
          <w:marTop w:val="0"/>
          <w:marBottom w:val="0"/>
          <w:divBdr>
            <w:top w:val="none" w:sz="0" w:space="0" w:color="auto"/>
            <w:left w:val="none" w:sz="0" w:space="0" w:color="auto"/>
            <w:bottom w:val="none" w:sz="0" w:space="0" w:color="auto"/>
            <w:right w:val="none" w:sz="0" w:space="0" w:color="auto"/>
          </w:divBdr>
        </w:div>
        <w:div w:id="1370303979">
          <w:marLeft w:val="0"/>
          <w:marRight w:val="0"/>
          <w:marTop w:val="0"/>
          <w:marBottom w:val="0"/>
          <w:divBdr>
            <w:top w:val="none" w:sz="0" w:space="0" w:color="auto"/>
            <w:left w:val="none" w:sz="0" w:space="0" w:color="auto"/>
            <w:bottom w:val="none" w:sz="0" w:space="0" w:color="auto"/>
            <w:right w:val="none" w:sz="0" w:space="0" w:color="auto"/>
          </w:divBdr>
        </w:div>
        <w:div w:id="1379281347">
          <w:marLeft w:val="0"/>
          <w:marRight w:val="0"/>
          <w:marTop w:val="0"/>
          <w:marBottom w:val="0"/>
          <w:divBdr>
            <w:top w:val="none" w:sz="0" w:space="0" w:color="auto"/>
            <w:left w:val="none" w:sz="0" w:space="0" w:color="auto"/>
            <w:bottom w:val="none" w:sz="0" w:space="0" w:color="auto"/>
            <w:right w:val="none" w:sz="0" w:space="0" w:color="auto"/>
          </w:divBdr>
        </w:div>
        <w:div w:id="1534805106">
          <w:marLeft w:val="0"/>
          <w:marRight w:val="0"/>
          <w:marTop w:val="0"/>
          <w:marBottom w:val="0"/>
          <w:divBdr>
            <w:top w:val="none" w:sz="0" w:space="0" w:color="auto"/>
            <w:left w:val="none" w:sz="0" w:space="0" w:color="auto"/>
            <w:bottom w:val="none" w:sz="0" w:space="0" w:color="auto"/>
            <w:right w:val="none" w:sz="0" w:space="0" w:color="auto"/>
          </w:divBdr>
        </w:div>
        <w:div w:id="1692216644">
          <w:marLeft w:val="0"/>
          <w:marRight w:val="0"/>
          <w:marTop w:val="0"/>
          <w:marBottom w:val="0"/>
          <w:divBdr>
            <w:top w:val="none" w:sz="0" w:space="0" w:color="auto"/>
            <w:left w:val="none" w:sz="0" w:space="0" w:color="auto"/>
            <w:bottom w:val="none" w:sz="0" w:space="0" w:color="auto"/>
            <w:right w:val="none" w:sz="0" w:space="0" w:color="auto"/>
          </w:divBdr>
        </w:div>
        <w:div w:id="1949312524">
          <w:marLeft w:val="0"/>
          <w:marRight w:val="0"/>
          <w:marTop w:val="0"/>
          <w:marBottom w:val="0"/>
          <w:divBdr>
            <w:top w:val="none" w:sz="0" w:space="0" w:color="auto"/>
            <w:left w:val="none" w:sz="0" w:space="0" w:color="auto"/>
            <w:bottom w:val="none" w:sz="0" w:space="0" w:color="auto"/>
            <w:right w:val="none" w:sz="0" w:space="0" w:color="auto"/>
          </w:divBdr>
        </w:div>
        <w:div w:id="1991715269">
          <w:marLeft w:val="0"/>
          <w:marRight w:val="0"/>
          <w:marTop w:val="0"/>
          <w:marBottom w:val="0"/>
          <w:divBdr>
            <w:top w:val="none" w:sz="0" w:space="0" w:color="auto"/>
            <w:left w:val="none" w:sz="0" w:space="0" w:color="auto"/>
            <w:bottom w:val="none" w:sz="0" w:space="0" w:color="auto"/>
            <w:right w:val="none" w:sz="0" w:space="0" w:color="auto"/>
          </w:divBdr>
        </w:div>
        <w:div w:id="2008509049">
          <w:marLeft w:val="0"/>
          <w:marRight w:val="0"/>
          <w:marTop w:val="0"/>
          <w:marBottom w:val="0"/>
          <w:divBdr>
            <w:top w:val="none" w:sz="0" w:space="0" w:color="auto"/>
            <w:left w:val="none" w:sz="0" w:space="0" w:color="auto"/>
            <w:bottom w:val="none" w:sz="0" w:space="0" w:color="auto"/>
            <w:right w:val="none" w:sz="0" w:space="0" w:color="auto"/>
          </w:divBdr>
        </w:div>
        <w:div w:id="2088527143">
          <w:marLeft w:val="0"/>
          <w:marRight w:val="0"/>
          <w:marTop w:val="0"/>
          <w:marBottom w:val="0"/>
          <w:divBdr>
            <w:top w:val="none" w:sz="0" w:space="0" w:color="auto"/>
            <w:left w:val="none" w:sz="0" w:space="0" w:color="auto"/>
            <w:bottom w:val="none" w:sz="0" w:space="0" w:color="auto"/>
            <w:right w:val="none" w:sz="0" w:space="0" w:color="auto"/>
          </w:divBdr>
        </w:div>
        <w:div w:id="2110347733">
          <w:marLeft w:val="0"/>
          <w:marRight w:val="0"/>
          <w:marTop w:val="0"/>
          <w:marBottom w:val="0"/>
          <w:divBdr>
            <w:top w:val="none" w:sz="0" w:space="0" w:color="auto"/>
            <w:left w:val="none" w:sz="0" w:space="0" w:color="auto"/>
            <w:bottom w:val="none" w:sz="0" w:space="0" w:color="auto"/>
            <w:right w:val="none" w:sz="0" w:space="0" w:color="auto"/>
          </w:divBdr>
        </w:div>
        <w:div w:id="2111194457">
          <w:marLeft w:val="0"/>
          <w:marRight w:val="0"/>
          <w:marTop w:val="0"/>
          <w:marBottom w:val="0"/>
          <w:divBdr>
            <w:top w:val="none" w:sz="0" w:space="0" w:color="auto"/>
            <w:left w:val="none" w:sz="0" w:space="0" w:color="auto"/>
            <w:bottom w:val="none" w:sz="0" w:space="0" w:color="auto"/>
            <w:right w:val="none" w:sz="0" w:space="0" w:color="auto"/>
          </w:divBdr>
        </w:div>
      </w:divsChild>
    </w:div>
    <w:div w:id="604313592">
      <w:bodyDiv w:val="1"/>
      <w:marLeft w:val="0"/>
      <w:marRight w:val="0"/>
      <w:marTop w:val="0"/>
      <w:marBottom w:val="0"/>
      <w:divBdr>
        <w:top w:val="none" w:sz="0" w:space="0" w:color="auto"/>
        <w:left w:val="none" w:sz="0" w:space="0" w:color="auto"/>
        <w:bottom w:val="none" w:sz="0" w:space="0" w:color="auto"/>
        <w:right w:val="none" w:sz="0" w:space="0" w:color="auto"/>
      </w:divBdr>
      <w:divsChild>
        <w:div w:id="135881881">
          <w:marLeft w:val="0"/>
          <w:marRight w:val="0"/>
          <w:marTop w:val="0"/>
          <w:marBottom w:val="0"/>
          <w:divBdr>
            <w:top w:val="none" w:sz="0" w:space="0" w:color="auto"/>
            <w:left w:val="none" w:sz="0" w:space="0" w:color="auto"/>
            <w:bottom w:val="none" w:sz="0" w:space="0" w:color="auto"/>
            <w:right w:val="none" w:sz="0" w:space="0" w:color="auto"/>
          </w:divBdr>
        </w:div>
        <w:div w:id="304093460">
          <w:marLeft w:val="0"/>
          <w:marRight w:val="0"/>
          <w:marTop w:val="0"/>
          <w:marBottom w:val="0"/>
          <w:divBdr>
            <w:top w:val="none" w:sz="0" w:space="0" w:color="auto"/>
            <w:left w:val="none" w:sz="0" w:space="0" w:color="auto"/>
            <w:bottom w:val="none" w:sz="0" w:space="0" w:color="auto"/>
            <w:right w:val="none" w:sz="0" w:space="0" w:color="auto"/>
          </w:divBdr>
        </w:div>
        <w:div w:id="632979383">
          <w:marLeft w:val="0"/>
          <w:marRight w:val="0"/>
          <w:marTop w:val="0"/>
          <w:marBottom w:val="0"/>
          <w:divBdr>
            <w:top w:val="none" w:sz="0" w:space="0" w:color="auto"/>
            <w:left w:val="none" w:sz="0" w:space="0" w:color="auto"/>
            <w:bottom w:val="none" w:sz="0" w:space="0" w:color="auto"/>
            <w:right w:val="none" w:sz="0" w:space="0" w:color="auto"/>
          </w:divBdr>
        </w:div>
        <w:div w:id="1092624313">
          <w:marLeft w:val="0"/>
          <w:marRight w:val="0"/>
          <w:marTop w:val="0"/>
          <w:marBottom w:val="0"/>
          <w:divBdr>
            <w:top w:val="none" w:sz="0" w:space="0" w:color="auto"/>
            <w:left w:val="none" w:sz="0" w:space="0" w:color="auto"/>
            <w:bottom w:val="none" w:sz="0" w:space="0" w:color="auto"/>
            <w:right w:val="none" w:sz="0" w:space="0" w:color="auto"/>
          </w:divBdr>
        </w:div>
        <w:div w:id="1245988677">
          <w:marLeft w:val="0"/>
          <w:marRight w:val="0"/>
          <w:marTop w:val="0"/>
          <w:marBottom w:val="0"/>
          <w:divBdr>
            <w:top w:val="none" w:sz="0" w:space="0" w:color="auto"/>
            <w:left w:val="none" w:sz="0" w:space="0" w:color="auto"/>
            <w:bottom w:val="none" w:sz="0" w:space="0" w:color="auto"/>
            <w:right w:val="none" w:sz="0" w:space="0" w:color="auto"/>
          </w:divBdr>
        </w:div>
        <w:div w:id="1891958931">
          <w:marLeft w:val="0"/>
          <w:marRight w:val="0"/>
          <w:marTop w:val="0"/>
          <w:marBottom w:val="0"/>
          <w:divBdr>
            <w:top w:val="none" w:sz="0" w:space="0" w:color="auto"/>
            <w:left w:val="none" w:sz="0" w:space="0" w:color="auto"/>
            <w:bottom w:val="none" w:sz="0" w:space="0" w:color="auto"/>
            <w:right w:val="none" w:sz="0" w:space="0" w:color="auto"/>
          </w:divBdr>
        </w:div>
      </w:divsChild>
    </w:div>
    <w:div w:id="868570173">
      <w:bodyDiv w:val="1"/>
      <w:marLeft w:val="0"/>
      <w:marRight w:val="0"/>
      <w:marTop w:val="0"/>
      <w:marBottom w:val="0"/>
      <w:divBdr>
        <w:top w:val="none" w:sz="0" w:space="0" w:color="auto"/>
        <w:left w:val="none" w:sz="0" w:space="0" w:color="auto"/>
        <w:bottom w:val="none" w:sz="0" w:space="0" w:color="auto"/>
        <w:right w:val="none" w:sz="0" w:space="0" w:color="auto"/>
      </w:divBdr>
    </w:div>
    <w:div w:id="1028988276">
      <w:bodyDiv w:val="1"/>
      <w:marLeft w:val="0"/>
      <w:marRight w:val="0"/>
      <w:marTop w:val="0"/>
      <w:marBottom w:val="0"/>
      <w:divBdr>
        <w:top w:val="none" w:sz="0" w:space="0" w:color="auto"/>
        <w:left w:val="none" w:sz="0" w:space="0" w:color="auto"/>
        <w:bottom w:val="none" w:sz="0" w:space="0" w:color="auto"/>
        <w:right w:val="none" w:sz="0" w:space="0" w:color="auto"/>
      </w:divBdr>
      <w:divsChild>
        <w:div w:id="1629513039">
          <w:marLeft w:val="0"/>
          <w:marRight w:val="0"/>
          <w:marTop w:val="0"/>
          <w:marBottom w:val="0"/>
          <w:divBdr>
            <w:top w:val="none" w:sz="0" w:space="0" w:color="auto"/>
            <w:left w:val="none" w:sz="0" w:space="0" w:color="auto"/>
            <w:bottom w:val="none" w:sz="0" w:space="0" w:color="auto"/>
            <w:right w:val="none" w:sz="0" w:space="0" w:color="auto"/>
          </w:divBdr>
          <w:divsChild>
            <w:div w:id="6370578">
              <w:marLeft w:val="0"/>
              <w:marRight w:val="0"/>
              <w:marTop w:val="0"/>
              <w:marBottom w:val="0"/>
              <w:divBdr>
                <w:top w:val="none" w:sz="0" w:space="0" w:color="auto"/>
                <w:left w:val="none" w:sz="0" w:space="0" w:color="auto"/>
                <w:bottom w:val="none" w:sz="0" w:space="0" w:color="auto"/>
                <w:right w:val="none" w:sz="0" w:space="0" w:color="auto"/>
              </w:divBdr>
            </w:div>
            <w:div w:id="16978292">
              <w:marLeft w:val="0"/>
              <w:marRight w:val="0"/>
              <w:marTop w:val="0"/>
              <w:marBottom w:val="0"/>
              <w:divBdr>
                <w:top w:val="none" w:sz="0" w:space="0" w:color="auto"/>
                <w:left w:val="none" w:sz="0" w:space="0" w:color="auto"/>
                <w:bottom w:val="none" w:sz="0" w:space="0" w:color="auto"/>
                <w:right w:val="none" w:sz="0" w:space="0" w:color="auto"/>
              </w:divBdr>
            </w:div>
            <w:div w:id="27682420">
              <w:marLeft w:val="0"/>
              <w:marRight w:val="0"/>
              <w:marTop w:val="0"/>
              <w:marBottom w:val="0"/>
              <w:divBdr>
                <w:top w:val="none" w:sz="0" w:space="0" w:color="auto"/>
                <w:left w:val="none" w:sz="0" w:space="0" w:color="auto"/>
                <w:bottom w:val="none" w:sz="0" w:space="0" w:color="auto"/>
                <w:right w:val="none" w:sz="0" w:space="0" w:color="auto"/>
              </w:divBdr>
            </w:div>
            <w:div w:id="41103331">
              <w:marLeft w:val="0"/>
              <w:marRight w:val="0"/>
              <w:marTop w:val="0"/>
              <w:marBottom w:val="0"/>
              <w:divBdr>
                <w:top w:val="none" w:sz="0" w:space="0" w:color="auto"/>
                <w:left w:val="none" w:sz="0" w:space="0" w:color="auto"/>
                <w:bottom w:val="none" w:sz="0" w:space="0" w:color="auto"/>
                <w:right w:val="none" w:sz="0" w:space="0" w:color="auto"/>
              </w:divBdr>
            </w:div>
            <w:div w:id="91054071">
              <w:marLeft w:val="0"/>
              <w:marRight w:val="0"/>
              <w:marTop w:val="0"/>
              <w:marBottom w:val="0"/>
              <w:divBdr>
                <w:top w:val="none" w:sz="0" w:space="0" w:color="auto"/>
                <w:left w:val="none" w:sz="0" w:space="0" w:color="auto"/>
                <w:bottom w:val="none" w:sz="0" w:space="0" w:color="auto"/>
                <w:right w:val="none" w:sz="0" w:space="0" w:color="auto"/>
              </w:divBdr>
            </w:div>
            <w:div w:id="91703353">
              <w:marLeft w:val="0"/>
              <w:marRight w:val="0"/>
              <w:marTop w:val="0"/>
              <w:marBottom w:val="0"/>
              <w:divBdr>
                <w:top w:val="none" w:sz="0" w:space="0" w:color="auto"/>
                <w:left w:val="none" w:sz="0" w:space="0" w:color="auto"/>
                <w:bottom w:val="none" w:sz="0" w:space="0" w:color="auto"/>
                <w:right w:val="none" w:sz="0" w:space="0" w:color="auto"/>
              </w:divBdr>
            </w:div>
            <w:div w:id="146947124">
              <w:marLeft w:val="0"/>
              <w:marRight w:val="0"/>
              <w:marTop w:val="0"/>
              <w:marBottom w:val="0"/>
              <w:divBdr>
                <w:top w:val="none" w:sz="0" w:space="0" w:color="auto"/>
                <w:left w:val="none" w:sz="0" w:space="0" w:color="auto"/>
                <w:bottom w:val="none" w:sz="0" w:space="0" w:color="auto"/>
                <w:right w:val="none" w:sz="0" w:space="0" w:color="auto"/>
              </w:divBdr>
            </w:div>
            <w:div w:id="162666747">
              <w:marLeft w:val="0"/>
              <w:marRight w:val="0"/>
              <w:marTop w:val="0"/>
              <w:marBottom w:val="0"/>
              <w:divBdr>
                <w:top w:val="none" w:sz="0" w:space="0" w:color="auto"/>
                <w:left w:val="none" w:sz="0" w:space="0" w:color="auto"/>
                <w:bottom w:val="none" w:sz="0" w:space="0" w:color="auto"/>
                <w:right w:val="none" w:sz="0" w:space="0" w:color="auto"/>
              </w:divBdr>
            </w:div>
            <w:div w:id="173155355">
              <w:marLeft w:val="0"/>
              <w:marRight w:val="0"/>
              <w:marTop w:val="0"/>
              <w:marBottom w:val="0"/>
              <w:divBdr>
                <w:top w:val="none" w:sz="0" w:space="0" w:color="auto"/>
                <w:left w:val="none" w:sz="0" w:space="0" w:color="auto"/>
                <w:bottom w:val="none" w:sz="0" w:space="0" w:color="auto"/>
                <w:right w:val="none" w:sz="0" w:space="0" w:color="auto"/>
              </w:divBdr>
            </w:div>
            <w:div w:id="274094485">
              <w:marLeft w:val="0"/>
              <w:marRight w:val="0"/>
              <w:marTop w:val="0"/>
              <w:marBottom w:val="0"/>
              <w:divBdr>
                <w:top w:val="none" w:sz="0" w:space="0" w:color="auto"/>
                <w:left w:val="none" w:sz="0" w:space="0" w:color="auto"/>
                <w:bottom w:val="none" w:sz="0" w:space="0" w:color="auto"/>
                <w:right w:val="none" w:sz="0" w:space="0" w:color="auto"/>
              </w:divBdr>
            </w:div>
            <w:div w:id="329648736">
              <w:marLeft w:val="0"/>
              <w:marRight w:val="0"/>
              <w:marTop w:val="0"/>
              <w:marBottom w:val="0"/>
              <w:divBdr>
                <w:top w:val="none" w:sz="0" w:space="0" w:color="auto"/>
                <w:left w:val="none" w:sz="0" w:space="0" w:color="auto"/>
                <w:bottom w:val="none" w:sz="0" w:space="0" w:color="auto"/>
                <w:right w:val="none" w:sz="0" w:space="0" w:color="auto"/>
              </w:divBdr>
            </w:div>
            <w:div w:id="334264720">
              <w:marLeft w:val="0"/>
              <w:marRight w:val="0"/>
              <w:marTop w:val="0"/>
              <w:marBottom w:val="0"/>
              <w:divBdr>
                <w:top w:val="none" w:sz="0" w:space="0" w:color="auto"/>
                <w:left w:val="none" w:sz="0" w:space="0" w:color="auto"/>
                <w:bottom w:val="none" w:sz="0" w:space="0" w:color="auto"/>
                <w:right w:val="none" w:sz="0" w:space="0" w:color="auto"/>
              </w:divBdr>
            </w:div>
            <w:div w:id="343477037">
              <w:marLeft w:val="0"/>
              <w:marRight w:val="0"/>
              <w:marTop w:val="0"/>
              <w:marBottom w:val="0"/>
              <w:divBdr>
                <w:top w:val="none" w:sz="0" w:space="0" w:color="auto"/>
                <w:left w:val="none" w:sz="0" w:space="0" w:color="auto"/>
                <w:bottom w:val="none" w:sz="0" w:space="0" w:color="auto"/>
                <w:right w:val="none" w:sz="0" w:space="0" w:color="auto"/>
              </w:divBdr>
            </w:div>
            <w:div w:id="356350306">
              <w:marLeft w:val="0"/>
              <w:marRight w:val="0"/>
              <w:marTop w:val="0"/>
              <w:marBottom w:val="0"/>
              <w:divBdr>
                <w:top w:val="none" w:sz="0" w:space="0" w:color="auto"/>
                <w:left w:val="none" w:sz="0" w:space="0" w:color="auto"/>
                <w:bottom w:val="none" w:sz="0" w:space="0" w:color="auto"/>
                <w:right w:val="none" w:sz="0" w:space="0" w:color="auto"/>
              </w:divBdr>
            </w:div>
            <w:div w:id="359673727">
              <w:marLeft w:val="0"/>
              <w:marRight w:val="0"/>
              <w:marTop w:val="0"/>
              <w:marBottom w:val="0"/>
              <w:divBdr>
                <w:top w:val="none" w:sz="0" w:space="0" w:color="auto"/>
                <w:left w:val="none" w:sz="0" w:space="0" w:color="auto"/>
                <w:bottom w:val="none" w:sz="0" w:space="0" w:color="auto"/>
                <w:right w:val="none" w:sz="0" w:space="0" w:color="auto"/>
              </w:divBdr>
            </w:div>
            <w:div w:id="365981887">
              <w:marLeft w:val="0"/>
              <w:marRight w:val="0"/>
              <w:marTop w:val="0"/>
              <w:marBottom w:val="0"/>
              <w:divBdr>
                <w:top w:val="none" w:sz="0" w:space="0" w:color="auto"/>
                <w:left w:val="none" w:sz="0" w:space="0" w:color="auto"/>
                <w:bottom w:val="none" w:sz="0" w:space="0" w:color="auto"/>
                <w:right w:val="none" w:sz="0" w:space="0" w:color="auto"/>
              </w:divBdr>
            </w:div>
            <w:div w:id="373240798">
              <w:marLeft w:val="0"/>
              <w:marRight w:val="0"/>
              <w:marTop w:val="0"/>
              <w:marBottom w:val="0"/>
              <w:divBdr>
                <w:top w:val="none" w:sz="0" w:space="0" w:color="auto"/>
                <w:left w:val="none" w:sz="0" w:space="0" w:color="auto"/>
                <w:bottom w:val="none" w:sz="0" w:space="0" w:color="auto"/>
                <w:right w:val="none" w:sz="0" w:space="0" w:color="auto"/>
              </w:divBdr>
            </w:div>
            <w:div w:id="391933139">
              <w:marLeft w:val="0"/>
              <w:marRight w:val="0"/>
              <w:marTop w:val="0"/>
              <w:marBottom w:val="0"/>
              <w:divBdr>
                <w:top w:val="none" w:sz="0" w:space="0" w:color="auto"/>
                <w:left w:val="none" w:sz="0" w:space="0" w:color="auto"/>
                <w:bottom w:val="none" w:sz="0" w:space="0" w:color="auto"/>
                <w:right w:val="none" w:sz="0" w:space="0" w:color="auto"/>
              </w:divBdr>
            </w:div>
            <w:div w:id="392697377">
              <w:marLeft w:val="0"/>
              <w:marRight w:val="0"/>
              <w:marTop w:val="0"/>
              <w:marBottom w:val="0"/>
              <w:divBdr>
                <w:top w:val="none" w:sz="0" w:space="0" w:color="auto"/>
                <w:left w:val="none" w:sz="0" w:space="0" w:color="auto"/>
                <w:bottom w:val="none" w:sz="0" w:space="0" w:color="auto"/>
                <w:right w:val="none" w:sz="0" w:space="0" w:color="auto"/>
              </w:divBdr>
            </w:div>
            <w:div w:id="412971000">
              <w:marLeft w:val="0"/>
              <w:marRight w:val="0"/>
              <w:marTop w:val="0"/>
              <w:marBottom w:val="0"/>
              <w:divBdr>
                <w:top w:val="none" w:sz="0" w:space="0" w:color="auto"/>
                <w:left w:val="none" w:sz="0" w:space="0" w:color="auto"/>
                <w:bottom w:val="none" w:sz="0" w:space="0" w:color="auto"/>
                <w:right w:val="none" w:sz="0" w:space="0" w:color="auto"/>
              </w:divBdr>
            </w:div>
            <w:div w:id="440150595">
              <w:marLeft w:val="0"/>
              <w:marRight w:val="0"/>
              <w:marTop w:val="0"/>
              <w:marBottom w:val="0"/>
              <w:divBdr>
                <w:top w:val="none" w:sz="0" w:space="0" w:color="auto"/>
                <w:left w:val="none" w:sz="0" w:space="0" w:color="auto"/>
                <w:bottom w:val="none" w:sz="0" w:space="0" w:color="auto"/>
                <w:right w:val="none" w:sz="0" w:space="0" w:color="auto"/>
              </w:divBdr>
            </w:div>
            <w:div w:id="474875284">
              <w:marLeft w:val="0"/>
              <w:marRight w:val="0"/>
              <w:marTop w:val="0"/>
              <w:marBottom w:val="0"/>
              <w:divBdr>
                <w:top w:val="none" w:sz="0" w:space="0" w:color="auto"/>
                <w:left w:val="none" w:sz="0" w:space="0" w:color="auto"/>
                <w:bottom w:val="none" w:sz="0" w:space="0" w:color="auto"/>
                <w:right w:val="none" w:sz="0" w:space="0" w:color="auto"/>
              </w:divBdr>
            </w:div>
            <w:div w:id="486670548">
              <w:marLeft w:val="0"/>
              <w:marRight w:val="0"/>
              <w:marTop w:val="0"/>
              <w:marBottom w:val="0"/>
              <w:divBdr>
                <w:top w:val="none" w:sz="0" w:space="0" w:color="auto"/>
                <w:left w:val="none" w:sz="0" w:space="0" w:color="auto"/>
                <w:bottom w:val="none" w:sz="0" w:space="0" w:color="auto"/>
                <w:right w:val="none" w:sz="0" w:space="0" w:color="auto"/>
              </w:divBdr>
            </w:div>
            <w:div w:id="496266154">
              <w:marLeft w:val="0"/>
              <w:marRight w:val="0"/>
              <w:marTop w:val="0"/>
              <w:marBottom w:val="0"/>
              <w:divBdr>
                <w:top w:val="none" w:sz="0" w:space="0" w:color="auto"/>
                <w:left w:val="none" w:sz="0" w:space="0" w:color="auto"/>
                <w:bottom w:val="none" w:sz="0" w:space="0" w:color="auto"/>
                <w:right w:val="none" w:sz="0" w:space="0" w:color="auto"/>
              </w:divBdr>
            </w:div>
            <w:div w:id="515583434">
              <w:marLeft w:val="0"/>
              <w:marRight w:val="0"/>
              <w:marTop w:val="0"/>
              <w:marBottom w:val="0"/>
              <w:divBdr>
                <w:top w:val="none" w:sz="0" w:space="0" w:color="auto"/>
                <w:left w:val="none" w:sz="0" w:space="0" w:color="auto"/>
                <w:bottom w:val="none" w:sz="0" w:space="0" w:color="auto"/>
                <w:right w:val="none" w:sz="0" w:space="0" w:color="auto"/>
              </w:divBdr>
            </w:div>
            <w:div w:id="520557433">
              <w:marLeft w:val="0"/>
              <w:marRight w:val="0"/>
              <w:marTop w:val="0"/>
              <w:marBottom w:val="0"/>
              <w:divBdr>
                <w:top w:val="none" w:sz="0" w:space="0" w:color="auto"/>
                <w:left w:val="none" w:sz="0" w:space="0" w:color="auto"/>
                <w:bottom w:val="none" w:sz="0" w:space="0" w:color="auto"/>
                <w:right w:val="none" w:sz="0" w:space="0" w:color="auto"/>
              </w:divBdr>
            </w:div>
            <w:div w:id="520827089">
              <w:marLeft w:val="0"/>
              <w:marRight w:val="0"/>
              <w:marTop w:val="0"/>
              <w:marBottom w:val="0"/>
              <w:divBdr>
                <w:top w:val="none" w:sz="0" w:space="0" w:color="auto"/>
                <w:left w:val="none" w:sz="0" w:space="0" w:color="auto"/>
                <w:bottom w:val="none" w:sz="0" w:space="0" w:color="auto"/>
                <w:right w:val="none" w:sz="0" w:space="0" w:color="auto"/>
              </w:divBdr>
            </w:div>
            <w:div w:id="532770232">
              <w:marLeft w:val="0"/>
              <w:marRight w:val="0"/>
              <w:marTop w:val="0"/>
              <w:marBottom w:val="0"/>
              <w:divBdr>
                <w:top w:val="none" w:sz="0" w:space="0" w:color="auto"/>
                <w:left w:val="none" w:sz="0" w:space="0" w:color="auto"/>
                <w:bottom w:val="none" w:sz="0" w:space="0" w:color="auto"/>
                <w:right w:val="none" w:sz="0" w:space="0" w:color="auto"/>
              </w:divBdr>
            </w:div>
            <w:div w:id="541556652">
              <w:marLeft w:val="0"/>
              <w:marRight w:val="0"/>
              <w:marTop w:val="0"/>
              <w:marBottom w:val="0"/>
              <w:divBdr>
                <w:top w:val="none" w:sz="0" w:space="0" w:color="auto"/>
                <w:left w:val="none" w:sz="0" w:space="0" w:color="auto"/>
                <w:bottom w:val="none" w:sz="0" w:space="0" w:color="auto"/>
                <w:right w:val="none" w:sz="0" w:space="0" w:color="auto"/>
              </w:divBdr>
            </w:div>
            <w:div w:id="578515582">
              <w:marLeft w:val="0"/>
              <w:marRight w:val="0"/>
              <w:marTop w:val="0"/>
              <w:marBottom w:val="0"/>
              <w:divBdr>
                <w:top w:val="none" w:sz="0" w:space="0" w:color="auto"/>
                <w:left w:val="none" w:sz="0" w:space="0" w:color="auto"/>
                <w:bottom w:val="none" w:sz="0" w:space="0" w:color="auto"/>
                <w:right w:val="none" w:sz="0" w:space="0" w:color="auto"/>
              </w:divBdr>
            </w:div>
            <w:div w:id="582419344">
              <w:marLeft w:val="0"/>
              <w:marRight w:val="0"/>
              <w:marTop w:val="0"/>
              <w:marBottom w:val="0"/>
              <w:divBdr>
                <w:top w:val="none" w:sz="0" w:space="0" w:color="auto"/>
                <w:left w:val="none" w:sz="0" w:space="0" w:color="auto"/>
                <w:bottom w:val="none" w:sz="0" w:space="0" w:color="auto"/>
                <w:right w:val="none" w:sz="0" w:space="0" w:color="auto"/>
              </w:divBdr>
            </w:div>
            <w:div w:id="602156139">
              <w:marLeft w:val="0"/>
              <w:marRight w:val="0"/>
              <w:marTop w:val="0"/>
              <w:marBottom w:val="0"/>
              <w:divBdr>
                <w:top w:val="none" w:sz="0" w:space="0" w:color="auto"/>
                <w:left w:val="none" w:sz="0" w:space="0" w:color="auto"/>
                <w:bottom w:val="none" w:sz="0" w:space="0" w:color="auto"/>
                <w:right w:val="none" w:sz="0" w:space="0" w:color="auto"/>
              </w:divBdr>
            </w:div>
            <w:div w:id="623659812">
              <w:marLeft w:val="0"/>
              <w:marRight w:val="0"/>
              <w:marTop w:val="0"/>
              <w:marBottom w:val="0"/>
              <w:divBdr>
                <w:top w:val="none" w:sz="0" w:space="0" w:color="auto"/>
                <w:left w:val="none" w:sz="0" w:space="0" w:color="auto"/>
                <w:bottom w:val="none" w:sz="0" w:space="0" w:color="auto"/>
                <w:right w:val="none" w:sz="0" w:space="0" w:color="auto"/>
              </w:divBdr>
            </w:div>
            <w:div w:id="631179641">
              <w:marLeft w:val="0"/>
              <w:marRight w:val="0"/>
              <w:marTop w:val="0"/>
              <w:marBottom w:val="0"/>
              <w:divBdr>
                <w:top w:val="none" w:sz="0" w:space="0" w:color="auto"/>
                <w:left w:val="none" w:sz="0" w:space="0" w:color="auto"/>
                <w:bottom w:val="none" w:sz="0" w:space="0" w:color="auto"/>
                <w:right w:val="none" w:sz="0" w:space="0" w:color="auto"/>
              </w:divBdr>
            </w:div>
            <w:div w:id="643464108">
              <w:marLeft w:val="0"/>
              <w:marRight w:val="0"/>
              <w:marTop w:val="0"/>
              <w:marBottom w:val="0"/>
              <w:divBdr>
                <w:top w:val="none" w:sz="0" w:space="0" w:color="auto"/>
                <w:left w:val="none" w:sz="0" w:space="0" w:color="auto"/>
                <w:bottom w:val="none" w:sz="0" w:space="0" w:color="auto"/>
                <w:right w:val="none" w:sz="0" w:space="0" w:color="auto"/>
              </w:divBdr>
            </w:div>
            <w:div w:id="671640614">
              <w:marLeft w:val="0"/>
              <w:marRight w:val="0"/>
              <w:marTop w:val="0"/>
              <w:marBottom w:val="0"/>
              <w:divBdr>
                <w:top w:val="none" w:sz="0" w:space="0" w:color="auto"/>
                <w:left w:val="none" w:sz="0" w:space="0" w:color="auto"/>
                <w:bottom w:val="none" w:sz="0" w:space="0" w:color="auto"/>
                <w:right w:val="none" w:sz="0" w:space="0" w:color="auto"/>
              </w:divBdr>
            </w:div>
            <w:div w:id="671835396">
              <w:marLeft w:val="0"/>
              <w:marRight w:val="0"/>
              <w:marTop w:val="0"/>
              <w:marBottom w:val="0"/>
              <w:divBdr>
                <w:top w:val="none" w:sz="0" w:space="0" w:color="auto"/>
                <w:left w:val="none" w:sz="0" w:space="0" w:color="auto"/>
                <w:bottom w:val="none" w:sz="0" w:space="0" w:color="auto"/>
                <w:right w:val="none" w:sz="0" w:space="0" w:color="auto"/>
              </w:divBdr>
            </w:div>
            <w:div w:id="684358058">
              <w:marLeft w:val="0"/>
              <w:marRight w:val="0"/>
              <w:marTop w:val="0"/>
              <w:marBottom w:val="0"/>
              <w:divBdr>
                <w:top w:val="none" w:sz="0" w:space="0" w:color="auto"/>
                <w:left w:val="none" w:sz="0" w:space="0" w:color="auto"/>
                <w:bottom w:val="none" w:sz="0" w:space="0" w:color="auto"/>
                <w:right w:val="none" w:sz="0" w:space="0" w:color="auto"/>
              </w:divBdr>
            </w:div>
            <w:div w:id="711929054">
              <w:marLeft w:val="0"/>
              <w:marRight w:val="0"/>
              <w:marTop w:val="0"/>
              <w:marBottom w:val="0"/>
              <w:divBdr>
                <w:top w:val="none" w:sz="0" w:space="0" w:color="auto"/>
                <w:left w:val="none" w:sz="0" w:space="0" w:color="auto"/>
                <w:bottom w:val="none" w:sz="0" w:space="0" w:color="auto"/>
                <w:right w:val="none" w:sz="0" w:space="0" w:color="auto"/>
              </w:divBdr>
            </w:div>
            <w:div w:id="735393470">
              <w:marLeft w:val="0"/>
              <w:marRight w:val="0"/>
              <w:marTop w:val="0"/>
              <w:marBottom w:val="0"/>
              <w:divBdr>
                <w:top w:val="none" w:sz="0" w:space="0" w:color="auto"/>
                <w:left w:val="none" w:sz="0" w:space="0" w:color="auto"/>
                <w:bottom w:val="none" w:sz="0" w:space="0" w:color="auto"/>
                <w:right w:val="none" w:sz="0" w:space="0" w:color="auto"/>
              </w:divBdr>
            </w:div>
            <w:div w:id="752044063">
              <w:marLeft w:val="0"/>
              <w:marRight w:val="0"/>
              <w:marTop w:val="0"/>
              <w:marBottom w:val="0"/>
              <w:divBdr>
                <w:top w:val="none" w:sz="0" w:space="0" w:color="auto"/>
                <w:left w:val="none" w:sz="0" w:space="0" w:color="auto"/>
                <w:bottom w:val="none" w:sz="0" w:space="0" w:color="auto"/>
                <w:right w:val="none" w:sz="0" w:space="0" w:color="auto"/>
              </w:divBdr>
            </w:div>
            <w:div w:id="762335747">
              <w:marLeft w:val="0"/>
              <w:marRight w:val="0"/>
              <w:marTop w:val="0"/>
              <w:marBottom w:val="0"/>
              <w:divBdr>
                <w:top w:val="none" w:sz="0" w:space="0" w:color="auto"/>
                <w:left w:val="none" w:sz="0" w:space="0" w:color="auto"/>
                <w:bottom w:val="none" w:sz="0" w:space="0" w:color="auto"/>
                <w:right w:val="none" w:sz="0" w:space="0" w:color="auto"/>
              </w:divBdr>
            </w:div>
            <w:div w:id="776175560">
              <w:marLeft w:val="0"/>
              <w:marRight w:val="0"/>
              <w:marTop w:val="0"/>
              <w:marBottom w:val="0"/>
              <w:divBdr>
                <w:top w:val="none" w:sz="0" w:space="0" w:color="auto"/>
                <w:left w:val="none" w:sz="0" w:space="0" w:color="auto"/>
                <w:bottom w:val="none" w:sz="0" w:space="0" w:color="auto"/>
                <w:right w:val="none" w:sz="0" w:space="0" w:color="auto"/>
              </w:divBdr>
            </w:div>
            <w:div w:id="806825393">
              <w:marLeft w:val="0"/>
              <w:marRight w:val="0"/>
              <w:marTop w:val="0"/>
              <w:marBottom w:val="0"/>
              <w:divBdr>
                <w:top w:val="none" w:sz="0" w:space="0" w:color="auto"/>
                <w:left w:val="none" w:sz="0" w:space="0" w:color="auto"/>
                <w:bottom w:val="none" w:sz="0" w:space="0" w:color="auto"/>
                <w:right w:val="none" w:sz="0" w:space="0" w:color="auto"/>
              </w:divBdr>
            </w:div>
            <w:div w:id="899167191">
              <w:marLeft w:val="0"/>
              <w:marRight w:val="0"/>
              <w:marTop w:val="0"/>
              <w:marBottom w:val="0"/>
              <w:divBdr>
                <w:top w:val="none" w:sz="0" w:space="0" w:color="auto"/>
                <w:left w:val="none" w:sz="0" w:space="0" w:color="auto"/>
                <w:bottom w:val="none" w:sz="0" w:space="0" w:color="auto"/>
                <w:right w:val="none" w:sz="0" w:space="0" w:color="auto"/>
              </w:divBdr>
            </w:div>
            <w:div w:id="950665457">
              <w:marLeft w:val="0"/>
              <w:marRight w:val="0"/>
              <w:marTop w:val="0"/>
              <w:marBottom w:val="0"/>
              <w:divBdr>
                <w:top w:val="none" w:sz="0" w:space="0" w:color="auto"/>
                <w:left w:val="none" w:sz="0" w:space="0" w:color="auto"/>
                <w:bottom w:val="none" w:sz="0" w:space="0" w:color="auto"/>
                <w:right w:val="none" w:sz="0" w:space="0" w:color="auto"/>
              </w:divBdr>
            </w:div>
            <w:div w:id="963970410">
              <w:marLeft w:val="0"/>
              <w:marRight w:val="0"/>
              <w:marTop w:val="0"/>
              <w:marBottom w:val="0"/>
              <w:divBdr>
                <w:top w:val="none" w:sz="0" w:space="0" w:color="auto"/>
                <w:left w:val="none" w:sz="0" w:space="0" w:color="auto"/>
                <w:bottom w:val="none" w:sz="0" w:space="0" w:color="auto"/>
                <w:right w:val="none" w:sz="0" w:space="0" w:color="auto"/>
              </w:divBdr>
            </w:div>
            <w:div w:id="1010834703">
              <w:marLeft w:val="0"/>
              <w:marRight w:val="0"/>
              <w:marTop w:val="0"/>
              <w:marBottom w:val="0"/>
              <w:divBdr>
                <w:top w:val="none" w:sz="0" w:space="0" w:color="auto"/>
                <w:left w:val="none" w:sz="0" w:space="0" w:color="auto"/>
                <w:bottom w:val="none" w:sz="0" w:space="0" w:color="auto"/>
                <w:right w:val="none" w:sz="0" w:space="0" w:color="auto"/>
              </w:divBdr>
            </w:div>
            <w:div w:id="1029454314">
              <w:marLeft w:val="0"/>
              <w:marRight w:val="0"/>
              <w:marTop w:val="0"/>
              <w:marBottom w:val="0"/>
              <w:divBdr>
                <w:top w:val="none" w:sz="0" w:space="0" w:color="auto"/>
                <w:left w:val="none" w:sz="0" w:space="0" w:color="auto"/>
                <w:bottom w:val="none" w:sz="0" w:space="0" w:color="auto"/>
                <w:right w:val="none" w:sz="0" w:space="0" w:color="auto"/>
              </w:divBdr>
            </w:div>
            <w:div w:id="1039090305">
              <w:marLeft w:val="0"/>
              <w:marRight w:val="0"/>
              <w:marTop w:val="0"/>
              <w:marBottom w:val="0"/>
              <w:divBdr>
                <w:top w:val="none" w:sz="0" w:space="0" w:color="auto"/>
                <w:left w:val="none" w:sz="0" w:space="0" w:color="auto"/>
                <w:bottom w:val="none" w:sz="0" w:space="0" w:color="auto"/>
                <w:right w:val="none" w:sz="0" w:space="0" w:color="auto"/>
              </w:divBdr>
            </w:div>
            <w:div w:id="1041831587">
              <w:marLeft w:val="0"/>
              <w:marRight w:val="0"/>
              <w:marTop w:val="0"/>
              <w:marBottom w:val="0"/>
              <w:divBdr>
                <w:top w:val="none" w:sz="0" w:space="0" w:color="auto"/>
                <w:left w:val="none" w:sz="0" w:space="0" w:color="auto"/>
                <w:bottom w:val="none" w:sz="0" w:space="0" w:color="auto"/>
                <w:right w:val="none" w:sz="0" w:space="0" w:color="auto"/>
              </w:divBdr>
            </w:div>
            <w:div w:id="1053120076">
              <w:marLeft w:val="0"/>
              <w:marRight w:val="0"/>
              <w:marTop w:val="0"/>
              <w:marBottom w:val="0"/>
              <w:divBdr>
                <w:top w:val="none" w:sz="0" w:space="0" w:color="auto"/>
                <w:left w:val="none" w:sz="0" w:space="0" w:color="auto"/>
                <w:bottom w:val="none" w:sz="0" w:space="0" w:color="auto"/>
                <w:right w:val="none" w:sz="0" w:space="0" w:color="auto"/>
              </w:divBdr>
            </w:div>
            <w:div w:id="1056121803">
              <w:marLeft w:val="0"/>
              <w:marRight w:val="0"/>
              <w:marTop w:val="0"/>
              <w:marBottom w:val="0"/>
              <w:divBdr>
                <w:top w:val="none" w:sz="0" w:space="0" w:color="auto"/>
                <w:left w:val="none" w:sz="0" w:space="0" w:color="auto"/>
                <w:bottom w:val="none" w:sz="0" w:space="0" w:color="auto"/>
                <w:right w:val="none" w:sz="0" w:space="0" w:color="auto"/>
              </w:divBdr>
            </w:div>
            <w:div w:id="1110322882">
              <w:marLeft w:val="0"/>
              <w:marRight w:val="0"/>
              <w:marTop w:val="0"/>
              <w:marBottom w:val="0"/>
              <w:divBdr>
                <w:top w:val="none" w:sz="0" w:space="0" w:color="auto"/>
                <w:left w:val="none" w:sz="0" w:space="0" w:color="auto"/>
                <w:bottom w:val="none" w:sz="0" w:space="0" w:color="auto"/>
                <w:right w:val="none" w:sz="0" w:space="0" w:color="auto"/>
              </w:divBdr>
            </w:div>
            <w:div w:id="1112284988">
              <w:marLeft w:val="0"/>
              <w:marRight w:val="0"/>
              <w:marTop w:val="0"/>
              <w:marBottom w:val="0"/>
              <w:divBdr>
                <w:top w:val="none" w:sz="0" w:space="0" w:color="auto"/>
                <w:left w:val="none" w:sz="0" w:space="0" w:color="auto"/>
                <w:bottom w:val="none" w:sz="0" w:space="0" w:color="auto"/>
                <w:right w:val="none" w:sz="0" w:space="0" w:color="auto"/>
              </w:divBdr>
            </w:div>
            <w:div w:id="1117482456">
              <w:marLeft w:val="0"/>
              <w:marRight w:val="0"/>
              <w:marTop w:val="0"/>
              <w:marBottom w:val="0"/>
              <w:divBdr>
                <w:top w:val="none" w:sz="0" w:space="0" w:color="auto"/>
                <w:left w:val="none" w:sz="0" w:space="0" w:color="auto"/>
                <w:bottom w:val="none" w:sz="0" w:space="0" w:color="auto"/>
                <w:right w:val="none" w:sz="0" w:space="0" w:color="auto"/>
              </w:divBdr>
            </w:div>
            <w:div w:id="1140532410">
              <w:marLeft w:val="0"/>
              <w:marRight w:val="0"/>
              <w:marTop w:val="0"/>
              <w:marBottom w:val="0"/>
              <w:divBdr>
                <w:top w:val="none" w:sz="0" w:space="0" w:color="auto"/>
                <w:left w:val="none" w:sz="0" w:space="0" w:color="auto"/>
                <w:bottom w:val="none" w:sz="0" w:space="0" w:color="auto"/>
                <w:right w:val="none" w:sz="0" w:space="0" w:color="auto"/>
              </w:divBdr>
            </w:div>
            <w:div w:id="1143932932">
              <w:marLeft w:val="0"/>
              <w:marRight w:val="0"/>
              <w:marTop w:val="0"/>
              <w:marBottom w:val="0"/>
              <w:divBdr>
                <w:top w:val="none" w:sz="0" w:space="0" w:color="auto"/>
                <w:left w:val="none" w:sz="0" w:space="0" w:color="auto"/>
                <w:bottom w:val="none" w:sz="0" w:space="0" w:color="auto"/>
                <w:right w:val="none" w:sz="0" w:space="0" w:color="auto"/>
              </w:divBdr>
            </w:div>
            <w:div w:id="1276015029">
              <w:marLeft w:val="0"/>
              <w:marRight w:val="0"/>
              <w:marTop w:val="0"/>
              <w:marBottom w:val="0"/>
              <w:divBdr>
                <w:top w:val="none" w:sz="0" w:space="0" w:color="auto"/>
                <w:left w:val="none" w:sz="0" w:space="0" w:color="auto"/>
                <w:bottom w:val="none" w:sz="0" w:space="0" w:color="auto"/>
                <w:right w:val="none" w:sz="0" w:space="0" w:color="auto"/>
              </w:divBdr>
            </w:div>
            <w:div w:id="1296640275">
              <w:marLeft w:val="0"/>
              <w:marRight w:val="0"/>
              <w:marTop w:val="0"/>
              <w:marBottom w:val="0"/>
              <w:divBdr>
                <w:top w:val="none" w:sz="0" w:space="0" w:color="auto"/>
                <w:left w:val="none" w:sz="0" w:space="0" w:color="auto"/>
                <w:bottom w:val="none" w:sz="0" w:space="0" w:color="auto"/>
                <w:right w:val="none" w:sz="0" w:space="0" w:color="auto"/>
              </w:divBdr>
            </w:div>
            <w:div w:id="1345782599">
              <w:marLeft w:val="0"/>
              <w:marRight w:val="0"/>
              <w:marTop w:val="0"/>
              <w:marBottom w:val="0"/>
              <w:divBdr>
                <w:top w:val="none" w:sz="0" w:space="0" w:color="auto"/>
                <w:left w:val="none" w:sz="0" w:space="0" w:color="auto"/>
                <w:bottom w:val="none" w:sz="0" w:space="0" w:color="auto"/>
                <w:right w:val="none" w:sz="0" w:space="0" w:color="auto"/>
              </w:divBdr>
            </w:div>
            <w:div w:id="1355964796">
              <w:marLeft w:val="0"/>
              <w:marRight w:val="0"/>
              <w:marTop w:val="0"/>
              <w:marBottom w:val="0"/>
              <w:divBdr>
                <w:top w:val="none" w:sz="0" w:space="0" w:color="auto"/>
                <w:left w:val="none" w:sz="0" w:space="0" w:color="auto"/>
                <w:bottom w:val="none" w:sz="0" w:space="0" w:color="auto"/>
                <w:right w:val="none" w:sz="0" w:space="0" w:color="auto"/>
              </w:divBdr>
            </w:div>
            <w:div w:id="1392846579">
              <w:marLeft w:val="0"/>
              <w:marRight w:val="0"/>
              <w:marTop w:val="0"/>
              <w:marBottom w:val="0"/>
              <w:divBdr>
                <w:top w:val="none" w:sz="0" w:space="0" w:color="auto"/>
                <w:left w:val="none" w:sz="0" w:space="0" w:color="auto"/>
                <w:bottom w:val="none" w:sz="0" w:space="0" w:color="auto"/>
                <w:right w:val="none" w:sz="0" w:space="0" w:color="auto"/>
              </w:divBdr>
            </w:div>
            <w:div w:id="1395350074">
              <w:marLeft w:val="0"/>
              <w:marRight w:val="0"/>
              <w:marTop w:val="0"/>
              <w:marBottom w:val="0"/>
              <w:divBdr>
                <w:top w:val="none" w:sz="0" w:space="0" w:color="auto"/>
                <w:left w:val="none" w:sz="0" w:space="0" w:color="auto"/>
                <w:bottom w:val="none" w:sz="0" w:space="0" w:color="auto"/>
                <w:right w:val="none" w:sz="0" w:space="0" w:color="auto"/>
              </w:divBdr>
            </w:div>
            <w:div w:id="1396077685">
              <w:marLeft w:val="0"/>
              <w:marRight w:val="0"/>
              <w:marTop w:val="0"/>
              <w:marBottom w:val="0"/>
              <w:divBdr>
                <w:top w:val="none" w:sz="0" w:space="0" w:color="auto"/>
                <w:left w:val="none" w:sz="0" w:space="0" w:color="auto"/>
                <w:bottom w:val="none" w:sz="0" w:space="0" w:color="auto"/>
                <w:right w:val="none" w:sz="0" w:space="0" w:color="auto"/>
              </w:divBdr>
            </w:div>
            <w:div w:id="1402409758">
              <w:marLeft w:val="0"/>
              <w:marRight w:val="0"/>
              <w:marTop w:val="0"/>
              <w:marBottom w:val="0"/>
              <w:divBdr>
                <w:top w:val="none" w:sz="0" w:space="0" w:color="auto"/>
                <w:left w:val="none" w:sz="0" w:space="0" w:color="auto"/>
                <w:bottom w:val="none" w:sz="0" w:space="0" w:color="auto"/>
                <w:right w:val="none" w:sz="0" w:space="0" w:color="auto"/>
              </w:divBdr>
            </w:div>
            <w:div w:id="1450470062">
              <w:marLeft w:val="0"/>
              <w:marRight w:val="0"/>
              <w:marTop w:val="0"/>
              <w:marBottom w:val="0"/>
              <w:divBdr>
                <w:top w:val="none" w:sz="0" w:space="0" w:color="auto"/>
                <w:left w:val="none" w:sz="0" w:space="0" w:color="auto"/>
                <w:bottom w:val="none" w:sz="0" w:space="0" w:color="auto"/>
                <w:right w:val="none" w:sz="0" w:space="0" w:color="auto"/>
              </w:divBdr>
            </w:div>
            <w:div w:id="1510022681">
              <w:marLeft w:val="0"/>
              <w:marRight w:val="0"/>
              <w:marTop w:val="0"/>
              <w:marBottom w:val="0"/>
              <w:divBdr>
                <w:top w:val="none" w:sz="0" w:space="0" w:color="auto"/>
                <w:left w:val="none" w:sz="0" w:space="0" w:color="auto"/>
                <w:bottom w:val="none" w:sz="0" w:space="0" w:color="auto"/>
                <w:right w:val="none" w:sz="0" w:space="0" w:color="auto"/>
              </w:divBdr>
            </w:div>
            <w:div w:id="1516504888">
              <w:marLeft w:val="0"/>
              <w:marRight w:val="0"/>
              <w:marTop w:val="0"/>
              <w:marBottom w:val="0"/>
              <w:divBdr>
                <w:top w:val="none" w:sz="0" w:space="0" w:color="auto"/>
                <w:left w:val="none" w:sz="0" w:space="0" w:color="auto"/>
                <w:bottom w:val="none" w:sz="0" w:space="0" w:color="auto"/>
                <w:right w:val="none" w:sz="0" w:space="0" w:color="auto"/>
              </w:divBdr>
            </w:div>
            <w:div w:id="1524241499">
              <w:marLeft w:val="0"/>
              <w:marRight w:val="0"/>
              <w:marTop w:val="0"/>
              <w:marBottom w:val="0"/>
              <w:divBdr>
                <w:top w:val="none" w:sz="0" w:space="0" w:color="auto"/>
                <w:left w:val="none" w:sz="0" w:space="0" w:color="auto"/>
                <w:bottom w:val="none" w:sz="0" w:space="0" w:color="auto"/>
                <w:right w:val="none" w:sz="0" w:space="0" w:color="auto"/>
              </w:divBdr>
            </w:div>
            <w:div w:id="1586650537">
              <w:marLeft w:val="0"/>
              <w:marRight w:val="0"/>
              <w:marTop w:val="0"/>
              <w:marBottom w:val="0"/>
              <w:divBdr>
                <w:top w:val="none" w:sz="0" w:space="0" w:color="auto"/>
                <w:left w:val="none" w:sz="0" w:space="0" w:color="auto"/>
                <w:bottom w:val="none" w:sz="0" w:space="0" w:color="auto"/>
                <w:right w:val="none" w:sz="0" w:space="0" w:color="auto"/>
              </w:divBdr>
            </w:div>
            <w:div w:id="1616406285">
              <w:marLeft w:val="0"/>
              <w:marRight w:val="0"/>
              <w:marTop w:val="0"/>
              <w:marBottom w:val="0"/>
              <w:divBdr>
                <w:top w:val="none" w:sz="0" w:space="0" w:color="auto"/>
                <w:left w:val="none" w:sz="0" w:space="0" w:color="auto"/>
                <w:bottom w:val="none" w:sz="0" w:space="0" w:color="auto"/>
                <w:right w:val="none" w:sz="0" w:space="0" w:color="auto"/>
              </w:divBdr>
            </w:div>
            <w:div w:id="1616715208">
              <w:marLeft w:val="0"/>
              <w:marRight w:val="0"/>
              <w:marTop w:val="0"/>
              <w:marBottom w:val="0"/>
              <w:divBdr>
                <w:top w:val="none" w:sz="0" w:space="0" w:color="auto"/>
                <w:left w:val="none" w:sz="0" w:space="0" w:color="auto"/>
                <w:bottom w:val="none" w:sz="0" w:space="0" w:color="auto"/>
                <w:right w:val="none" w:sz="0" w:space="0" w:color="auto"/>
              </w:divBdr>
            </w:div>
            <w:div w:id="1621379922">
              <w:marLeft w:val="0"/>
              <w:marRight w:val="0"/>
              <w:marTop w:val="0"/>
              <w:marBottom w:val="0"/>
              <w:divBdr>
                <w:top w:val="none" w:sz="0" w:space="0" w:color="auto"/>
                <w:left w:val="none" w:sz="0" w:space="0" w:color="auto"/>
                <w:bottom w:val="none" w:sz="0" w:space="0" w:color="auto"/>
                <w:right w:val="none" w:sz="0" w:space="0" w:color="auto"/>
              </w:divBdr>
            </w:div>
            <w:div w:id="1653176546">
              <w:marLeft w:val="0"/>
              <w:marRight w:val="0"/>
              <w:marTop w:val="0"/>
              <w:marBottom w:val="0"/>
              <w:divBdr>
                <w:top w:val="none" w:sz="0" w:space="0" w:color="auto"/>
                <w:left w:val="none" w:sz="0" w:space="0" w:color="auto"/>
                <w:bottom w:val="none" w:sz="0" w:space="0" w:color="auto"/>
                <w:right w:val="none" w:sz="0" w:space="0" w:color="auto"/>
              </w:divBdr>
            </w:div>
            <w:div w:id="1689061469">
              <w:marLeft w:val="0"/>
              <w:marRight w:val="0"/>
              <w:marTop w:val="0"/>
              <w:marBottom w:val="0"/>
              <w:divBdr>
                <w:top w:val="none" w:sz="0" w:space="0" w:color="auto"/>
                <w:left w:val="none" w:sz="0" w:space="0" w:color="auto"/>
                <w:bottom w:val="none" w:sz="0" w:space="0" w:color="auto"/>
                <w:right w:val="none" w:sz="0" w:space="0" w:color="auto"/>
              </w:divBdr>
            </w:div>
            <w:div w:id="1696543095">
              <w:marLeft w:val="0"/>
              <w:marRight w:val="0"/>
              <w:marTop w:val="0"/>
              <w:marBottom w:val="0"/>
              <w:divBdr>
                <w:top w:val="none" w:sz="0" w:space="0" w:color="auto"/>
                <w:left w:val="none" w:sz="0" w:space="0" w:color="auto"/>
                <w:bottom w:val="none" w:sz="0" w:space="0" w:color="auto"/>
                <w:right w:val="none" w:sz="0" w:space="0" w:color="auto"/>
              </w:divBdr>
            </w:div>
            <w:div w:id="1720469767">
              <w:marLeft w:val="0"/>
              <w:marRight w:val="0"/>
              <w:marTop w:val="0"/>
              <w:marBottom w:val="0"/>
              <w:divBdr>
                <w:top w:val="none" w:sz="0" w:space="0" w:color="auto"/>
                <w:left w:val="none" w:sz="0" w:space="0" w:color="auto"/>
                <w:bottom w:val="none" w:sz="0" w:space="0" w:color="auto"/>
                <w:right w:val="none" w:sz="0" w:space="0" w:color="auto"/>
              </w:divBdr>
            </w:div>
            <w:div w:id="1724206991">
              <w:marLeft w:val="0"/>
              <w:marRight w:val="0"/>
              <w:marTop w:val="0"/>
              <w:marBottom w:val="0"/>
              <w:divBdr>
                <w:top w:val="none" w:sz="0" w:space="0" w:color="auto"/>
                <w:left w:val="none" w:sz="0" w:space="0" w:color="auto"/>
                <w:bottom w:val="none" w:sz="0" w:space="0" w:color="auto"/>
                <w:right w:val="none" w:sz="0" w:space="0" w:color="auto"/>
              </w:divBdr>
            </w:div>
            <w:div w:id="1744372990">
              <w:marLeft w:val="0"/>
              <w:marRight w:val="0"/>
              <w:marTop w:val="0"/>
              <w:marBottom w:val="0"/>
              <w:divBdr>
                <w:top w:val="none" w:sz="0" w:space="0" w:color="auto"/>
                <w:left w:val="none" w:sz="0" w:space="0" w:color="auto"/>
                <w:bottom w:val="none" w:sz="0" w:space="0" w:color="auto"/>
                <w:right w:val="none" w:sz="0" w:space="0" w:color="auto"/>
              </w:divBdr>
            </w:div>
            <w:div w:id="1759986657">
              <w:marLeft w:val="0"/>
              <w:marRight w:val="0"/>
              <w:marTop w:val="0"/>
              <w:marBottom w:val="0"/>
              <w:divBdr>
                <w:top w:val="none" w:sz="0" w:space="0" w:color="auto"/>
                <w:left w:val="none" w:sz="0" w:space="0" w:color="auto"/>
                <w:bottom w:val="none" w:sz="0" w:space="0" w:color="auto"/>
                <w:right w:val="none" w:sz="0" w:space="0" w:color="auto"/>
              </w:divBdr>
            </w:div>
            <w:div w:id="1774015250">
              <w:marLeft w:val="0"/>
              <w:marRight w:val="0"/>
              <w:marTop w:val="0"/>
              <w:marBottom w:val="0"/>
              <w:divBdr>
                <w:top w:val="none" w:sz="0" w:space="0" w:color="auto"/>
                <w:left w:val="none" w:sz="0" w:space="0" w:color="auto"/>
                <w:bottom w:val="none" w:sz="0" w:space="0" w:color="auto"/>
                <w:right w:val="none" w:sz="0" w:space="0" w:color="auto"/>
              </w:divBdr>
            </w:div>
            <w:div w:id="1787849372">
              <w:marLeft w:val="0"/>
              <w:marRight w:val="0"/>
              <w:marTop w:val="0"/>
              <w:marBottom w:val="0"/>
              <w:divBdr>
                <w:top w:val="none" w:sz="0" w:space="0" w:color="auto"/>
                <w:left w:val="none" w:sz="0" w:space="0" w:color="auto"/>
                <w:bottom w:val="none" w:sz="0" w:space="0" w:color="auto"/>
                <w:right w:val="none" w:sz="0" w:space="0" w:color="auto"/>
              </w:divBdr>
            </w:div>
            <w:div w:id="1806846435">
              <w:marLeft w:val="0"/>
              <w:marRight w:val="0"/>
              <w:marTop w:val="0"/>
              <w:marBottom w:val="0"/>
              <w:divBdr>
                <w:top w:val="none" w:sz="0" w:space="0" w:color="auto"/>
                <w:left w:val="none" w:sz="0" w:space="0" w:color="auto"/>
                <w:bottom w:val="none" w:sz="0" w:space="0" w:color="auto"/>
                <w:right w:val="none" w:sz="0" w:space="0" w:color="auto"/>
              </w:divBdr>
            </w:div>
            <w:div w:id="1848859710">
              <w:marLeft w:val="0"/>
              <w:marRight w:val="0"/>
              <w:marTop w:val="0"/>
              <w:marBottom w:val="0"/>
              <w:divBdr>
                <w:top w:val="none" w:sz="0" w:space="0" w:color="auto"/>
                <w:left w:val="none" w:sz="0" w:space="0" w:color="auto"/>
                <w:bottom w:val="none" w:sz="0" w:space="0" w:color="auto"/>
                <w:right w:val="none" w:sz="0" w:space="0" w:color="auto"/>
              </w:divBdr>
            </w:div>
            <w:div w:id="1878734302">
              <w:marLeft w:val="0"/>
              <w:marRight w:val="0"/>
              <w:marTop w:val="0"/>
              <w:marBottom w:val="0"/>
              <w:divBdr>
                <w:top w:val="none" w:sz="0" w:space="0" w:color="auto"/>
                <w:left w:val="none" w:sz="0" w:space="0" w:color="auto"/>
                <w:bottom w:val="none" w:sz="0" w:space="0" w:color="auto"/>
                <w:right w:val="none" w:sz="0" w:space="0" w:color="auto"/>
              </w:divBdr>
            </w:div>
            <w:div w:id="1926496657">
              <w:marLeft w:val="0"/>
              <w:marRight w:val="0"/>
              <w:marTop w:val="0"/>
              <w:marBottom w:val="0"/>
              <w:divBdr>
                <w:top w:val="none" w:sz="0" w:space="0" w:color="auto"/>
                <w:left w:val="none" w:sz="0" w:space="0" w:color="auto"/>
                <w:bottom w:val="none" w:sz="0" w:space="0" w:color="auto"/>
                <w:right w:val="none" w:sz="0" w:space="0" w:color="auto"/>
              </w:divBdr>
            </w:div>
            <w:div w:id="1942881918">
              <w:marLeft w:val="0"/>
              <w:marRight w:val="0"/>
              <w:marTop w:val="0"/>
              <w:marBottom w:val="0"/>
              <w:divBdr>
                <w:top w:val="none" w:sz="0" w:space="0" w:color="auto"/>
                <w:left w:val="none" w:sz="0" w:space="0" w:color="auto"/>
                <w:bottom w:val="none" w:sz="0" w:space="0" w:color="auto"/>
                <w:right w:val="none" w:sz="0" w:space="0" w:color="auto"/>
              </w:divBdr>
            </w:div>
            <w:div w:id="2038194356">
              <w:marLeft w:val="0"/>
              <w:marRight w:val="0"/>
              <w:marTop w:val="0"/>
              <w:marBottom w:val="0"/>
              <w:divBdr>
                <w:top w:val="none" w:sz="0" w:space="0" w:color="auto"/>
                <w:left w:val="none" w:sz="0" w:space="0" w:color="auto"/>
                <w:bottom w:val="none" w:sz="0" w:space="0" w:color="auto"/>
                <w:right w:val="none" w:sz="0" w:space="0" w:color="auto"/>
              </w:divBdr>
            </w:div>
            <w:div w:id="2048750891">
              <w:marLeft w:val="0"/>
              <w:marRight w:val="0"/>
              <w:marTop w:val="0"/>
              <w:marBottom w:val="0"/>
              <w:divBdr>
                <w:top w:val="none" w:sz="0" w:space="0" w:color="auto"/>
                <w:left w:val="none" w:sz="0" w:space="0" w:color="auto"/>
                <w:bottom w:val="none" w:sz="0" w:space="0" w:color="auto"/>
                <w:right w:val="none" w:sz="0" w:space="0" w:color="auto"/>
              </w:divBdr>
            </w:div>
            <w:div w:id="2069843448">
              <w:marLeft w:val="0"/>
              <w:marRight w:val="0"/>
              <w:marTop w:val="0"/>
              <w:marBottom w:val="0"/>
              <w:divBdr>
                <w:top w:val="none" w:sz="0" w:space="0" w:color="auto"/>
                <w:left w:val="none" w:sz="0" w:space="0" w:color="auto"/>
                <w:bottom w:val="none" w:sz="0" w:space="0" w:color="auto"/>
                <w:right w:val="none" w:sz="0" w:space="0" w:color="auto"/>
              </w:divBdr>
            </w:div>
            <w:div w:id="2082366277">
              <w:marLeft w:val="0"/>
              <w:marRight w:val="0"/>
              <w:marTop w:val="0"/>
              <w:marBottom w:val="0"/>
              <w:divBdr>
                <w:top w:val="none" w:sz="0" w:space="0" w:color="auto"/>
                <w:left w:val="none" w:sz="0" w:space="0" w:color="auto"/>
                <w:bottom w:val="none" w:sz="0" w:space="0" w:color="auto"/>
                <w:right w:val="none" w:sz="0" w:space="0" w:color="auto"/>
              </w:divBdr>
            </w:div>
            <w:div w:id="211913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0504">
      <w:bodyDiv w:val="1"/>
      <w:marLeft w:val="0"/>
      <w:marRight w:val="0"/>
      <w:marTop w:val="0"/>
      <w:marBottom w:val="0"/>
      <w:divBdr>
        <w:top w:val="none" w:sz="0" w:space="0" w:color="auto"/>
        <w:left w:val="none" w:sz="0" w:space="0" w:color="auto"/>
        <w:bottom w:val="none" w:sz="0" w:space="0" w:color="auto"/>
        <w:right w:val="none" w:sz="0" w:space="0" w:color="auto"/>
      </w:divBdr>
      <w:divsChild>
        <w:div w:id="20084614">
          <w:marLeft w:val="0"/>
          <w:marRight w:val="0"/>
          <w:marTop w:val="0"/>
          <w:marBottom w:val="0"/>
          <w:divBdr>
            <w:top w:val="none" w:sz="0" w:space="0" w:color="auto"/>
            <w:left w:val="none" w:sz="0" w:space="0" w:color="auto"/>
            <w:bottom w:val="none" w:sz="0" w:space="0" w:color="auto"/>
            <w:right w:val="none" w:sz="0" w:space="0" w:color="auto"/>
          </w:divBdr>
        </w:div>
        <w:div w:id="31543859">
          <w:marLeft w:val="0"/>
          <w:marRight w:val="0"/>
          <w:marTop w:val="0"/>
          <w:marBottom w:val="0"/>
          <w:divBdr>
            <w:top w:val="none" w:sz="0" w:space="0" w:color="auto"/>
            <w:left w:val="none" w:sz="0" w:space="0" w:color="auto"/>
            <w:bottom w:val="none" w:sz="0" w:space="0" w:color="auto"/>
            <w:right w:val="none" w:sz="0" w:space="0" w:color="auto"/>
          </w:divBdr>
        </w:div>
        <w:div w:id="175728709">
          <w:marLeft w:val="0"/>
          <w:marRight w:val="0"/>
          <w:marTop w:val="0"/>
          <w:marBottom w:val="0"/>
          <w:divBdr>
            <w:top w:val="none" w:sz="0" w:space="0" w:color="auto"/>
            <w:left w:val="none" w:sz="0" w:space="0" w:color="auto"/>
            <w:bottom w:val="none" w:sz="0" w:space="0" w:color="auto"/>
            <w:right w:val="none" w:sz="0" w:space="0" w:color="auto"/>
          </w:divBdr>
        </w:div>
        <w:div w:id="190925210">
          <w:marLeft w:val="0"/>
          <w:marRight w:val="0"/>
          <w:marTop w:val="0"/>
          <w:marBottom w:val="0"/>
          <w:divBdr>
            <w:top w:val="none" w:sz="0" w:space="0" w:color="auto"/>
            <w:left w:val="none" w:sz="0" w:space="0" w:color="auto"/>
            <w:bottom w:val="none" w:sz="0" w:space="0" w:color="auto"/>
            <w:right w:val="none" w:sz="0" w:space="0" w:color="auto"/>
          </w:divBdr>
        </w:div>
        <w:div w:id="232812460">
          <w:marLeft w:val="0"/>
          <w:marRight w:val="0"/>
          <w:marTop w:val="0"/>
          <w:marBottom w:val="0"/>
          <w:divBdr>
            <w:top w:val="none" w:sz="0" w:space="0" w:color="auto"/>
            <w:left w:val="none" w:sz="0" w:space="0" w:color="auto"/>
            <w:bottom w:val="none" w:sz="0" w:space="0" w:color="auto"/>
            <w:right w:val="none" w:sz="0" w:space="0" w:color="auto"/>
          </w:divBdr>
        </w:div>
        <w:div w:id="321009854">
          <w:marLeft w:val="0"/>
          <w:marRight w:val="0"/>
          <w:marTop w:val="0"/>
          <w:marBottom w:val="0"/>
          <w:divBdr>
            <w:top w:val="none" w:sz="0" w:space="0" w:color="auto"/>
            <w:left w:val="none" w:sz="0" w:space="0" w:color="auto"/>
            <w:bottom w:val="none" w:sz="0" w:space="0" w:color="auto"/>
            <w:right w:val="none" w:sz="0" w:space="0" w:color="auto"/>
          </w:divBdr>
        </w:div>
        <w:div w:id="360014376">
          <w:marLeft w:val="0"/>
          <w:marRight w:val="0"/>
          <w:marTop w:val="0"/>
          <w:marBottom w:val="0"/>
          <w:divBdr>
            <w:top w:val="none" w:sz="0" w:space="0" w:color="auto"/>
            <w:left w:val="none" w:sz="0" w:space="0" w:color="auto"/>
            <w:bottom w:val="none" w:sz="0" w:space="0" w:color="auto"/>
            <w:right w:val="none" w:sz="0" w:space="0" w:color="auto"/>
          </w:divBdr>
        </w:div>
        <w:div w:id="394092249">
          <w:marLeft w:val="0"/>
          <w:marRight w:val="0"/>
          <w:marTop w:val="0"/>
          <w:marBottom w:val="0"/>
          <w:divBdr>
            <w:top w:val="none" w:sz="0" w:space="0" w:color="auto"/>
            <w:left w:val="none" w:sz="0" w:space="0" w:color="auto"/>
            <w:bottom w:val="none" w:sz="0" w:space="0" w:color="auto"/>
            <w:right w:val="none" w:sz="0" w:space="0" w:color="auto"/>
          </w:divBdr>
        </w:div>
        <w:div w:id="414322022">
          <w:marLeft w:val="0"/>
          <w:marRight w:val="0"/>
          <w:marTop w:val="0"/>
          <w:marBottom w:val="0"/>
          <w:divBdr>
            <w:top w:val="none" w:sz="0" w:space="0" w:color="auto"/>
            <w:left w:val="none" w:sz="0" w:space="0" w:color="auto"/>
            <w:bottom w:val="none" w:sz="0" w:space="0" w:color="auto"/>
            <w:right w:val="none" w:sz="0" w:space="0" w:color="auto"/>
          </w:divBdr>
        </w:div>
        <w:div w:id="445272381">
          <w:marLeft w:val="0"/>
          <w:marRight w:val="0"/>
          <w:marTop w:val="0"/>
          <w:marBottom w:val="0"/>
          <w:divBdr>
            <w:top w:val="none" w:sz="0" w:space="0" w:color="auto"/>
            <w:left w:val="none" w:sz="0" w:space="0" w:color="auto"/>
            <w:bottom w:val="none" w:sz="0" w:space="0" w:color="auto"/>
            <w:right w:val="none" w:sz="0" w:space="0" w:color="auto"/>
          </w:divBdr>
        </w:div>
        <w:div w:id="457723710">
          <w:marLeft w:val="0"/>
          <w:marRight w:val="0"/>
          <w:marTop w:val="0"/>
          <w:marBottom w:val="0"/>
          <w:divBdr>
            <w:top w:val="none" w:sz="0" w:space="0" w:color="auto"/>
            <w:left w:val="none" w:sz="0" w:space="0" w:color="auto"/>
            <w:bottom w:val="none" w:sz="0" w:space="0" w:color="auto"/>
            <w:right w:val="none" w:sz="0" w:space="0" w:color="auto"/>
          </w:divBdr>
        </w:div>
        <w:div w:id="470437855">
          <w:marLeft w:val="0"/>
          <w:marRight w:val="0"/>
          <w:marTop w:val="0"/>
          <w:marBottom w:val="0"/>
          <w:divBdr>
            <w:top w:val="none" w:sz="0" w:space="0" w:color="auto"/>
            <w:left w:val="none" w:sz="0" w:space="0" w:color="auto"/>
            <w:bottom w:val="none" w:sz="0" w:space="0" w:color="auto"/>
            <w:right w:val="none" w:sz="0" w:space="0" w:color="auto"/>
          </w:divBdr>
        </w:div>
        <w:div w:id="484515048">
          <w:marLeft w:val="0"/>
          <w:marRight w:val="0"/>
          <w:marTop w:val="0"/>
          <w:marBottom w:val="0"/>
          <w:divBdr>
            <w:top w:val="none" w:sz="0" w:space="0" w:color="auto"/>
            <w:left w:val="none" w:sz="0" w:space="0" w:color="auto"/>
            <w:bottom w:val="none" w:sz="0" w:space="0" w:color="auto"/>
            <w:right w:val="none" w:sz="0" w:space="0" w:color="auto"/>
          </w:divBdr>
        </w:div>
        <w:div w:id="538935062">
          <w:marLeft w:val="0"/>
          <w:marRight w:val="0"/>
          <w:marTop w:val="0"/>
          <w:marBottom w:val="0"/>
          <w:divBdr>
            <w:top w:val="none" w:sz="0" w:space="0" w:color="auto"/>
            <w:left w:val="none" w:sz="0" w:space="0" w:color="auto"/>
            <w:bottom w:val="none" w:sz="0" w:space="0" w:color="auto"/>
            <w:right w:val="none" w:sz="0" w:space="0" w:color="auto"/>
          </w:divBdr>
        </w:div>
        <w:div w:id="555357469">
          <w:marLeft w:val="0"/>
          <w:marRight w:val="0"/>
          <w:marTop w:val="0"/>
          <w:marBottom w:val="0"/>
          <w:divBdr>
            <w:top w:val="none" w:sz="0" w:space="0" w:color="auto"/>
            <w:left w:val="none" w:sz="0" w:space="0" w:color="auto"/>
            <w:bottom w:val="none" w:sz="0" w:space="0" w:color="auto"/>
            <w:right w:val="none" w:sz="0" w:space="0" w:color="auto"/>
          </w:divBdr>
        </w:div>
        <w:div w:id="674458850">
          <w:marLeft w:val="0"/>
          <w:marRight w:val="0"/>
          <w:marTop w:val="0"/>
          <w:marBottom w:val="0"/>
          <w:divBdr>
            <w:top w:val="none" w:sz="0" w:space="0" w:color="auto"/>
            <w:left w:val="none" w:sz="0" w:space="0" w:color="auto"/>
            <w:bottom w:val="none" w:sz="0" w:space="0" w:color="auto"/>
            <w:right w:val="none" w:sz="0" w:space="0" w:color="auto"/>
          </w:divBdr>
        </w:div>
        <w:div w:id="742071267">
          <w:marLeft w:val="0"/>
          <w:marRight w:val="0"/>
          <w:marTop w:val="0"/>
          <w:marBottom w:val="0"/>
          <w:divBdr>
            <w:top w:val="none" w:sz="0" w:space="0" w:color="auto"/>
            <w:left w:val="none" w:sz="0" w:space="0" w:color="auto"/>
            <w:bottom w:val="none" w:sz="0" w:space="0" w:color="auto"/>
            <w:right w:val="none" w:sz="0" w:space="0" w:color="auto"/>
          </w:divBdr>
        </w:div>
        <w:div w:id="746732200">
          <w:marLeft w:val="0"/>
          <w:marRight w:val="0"/>
          <w:marTop w:val="0"/>
          <w:marBottom w:val="0"/>
          <w:divBdr>
            <w:top w:val="none" w:sz="0" w:space="0" w:color="auto"/>
            <w:left w:val="none" w:sz="0" w:space="0" w:color="auto"/>
            <w:bottom w:val="none" w:sz="0" w:space="0" w:color="auto"/>
            <w:right w:val="none" w:sz="0" w:space="0" w:color="auto"/>
          </w:divBdr>
        </w:div>
        <w:div w:id="754664756">
          <w:marLeft w:val="0"/>
          <w:marRight w:val="0"/>
          <w:marTop w:val="0"/>
          <w:marBottom w:val="0"/>
          <w:divBdr>
            <w:top w:val="none" w:sz="0" w:space="0" w:color="auto"/>
            <w:left w:val="none" w:sz="0" w:space="0" w:color="auto"/>
            <w:bottom w:val="none" w:sz="0" w:space="0" w:color="auto"/>
            <w:right w:val="none" w:sz="0" w:space="0" w:color="auto"/>
          </w:divBdr>
        </w:div>
        <w:div w:id="763498395">
          <w:marLeft w:val="0"/>
          <w:marRight w:val="0"/>
          <w:marTop w:val="0"/>
          <w:marBottom w:val="0"/>
          <w:divBdr>
            <w:top w:val="none" w:sz="0" w:space="0" w:color="auto"/>
            <w:left w:val="none" w:sz="0" w:space="0" w:color="auto"/>
            <w:bottom w:val="none" w:sz="0" w:space="0" w:color="auto"/>
            <w:right w:val="none" w:sz="0" w:space="0" w:color="auto"/>
          </w:divBdr>
        </w:div>
        <w:div w:id="841240578">
          <w:marLeft w:val="0"/>
          <w:marRight w:val="0"/>
          <w:marTop w:val="0"/>
          <w:marBottom w:val="0"/>
          <w:divBdr>
            <w:top w:val="none" w:sz="0" w:space="0" w:color="auto"/>
            <w:left w:val="none" w:sz="0" w:space="0" w:color="auto"/>
            <w:bottom w:val="none" w:sz="0" w:space="0" w:color="auto"/>
            <w:right w:val="none" w:sz="0" w:space="0" w:color="auto"/>
          </w:divBdr>
        </w:div>
        <w:div w:id="846015762">
          <w:marLeft w:val="0"/>
          <w:marRight w:val="0"/>
          <w:marTop w:val="0"/>
          <w:marBottom w:val="0"/>
          <w:divBdr>
            <w:top w:val="none" w:sz="0" w:space="0" w:color="auto"/>
            <w:left w:val="none" w:sz="0" w:space="0" w:color="auto"/>
            <w:bottom w:val="none" w:sz="0" w:space="0" w:color="auto"/>
            <w:right w:val="none" w:sz="0" w:space="0" w:color="auto"/>
          </w:divBdr>
        </w:div>
        <w:div w:id="846867419">
          <w:marLeft w:val="0"/>
          <w:marRight w:val="0"/>
          <w:marTop w:val="0"/>
          <w:marBottom w:val="0"/>
          <w:divBdr>
            <w:top w:val="none" w:sz="0" w:space="0" w:color="auto"/>
            <w:left w:val="none" w:sz="0" w:space="0" w:color="auto"/>
            <w:bottom w:val="none" w:sz="0" w:space="0" w:color="auto"/>
            <w:right w:val="none" w:sz="0" w:space="0" w:color="auto"/>
          </w:divBdr>
        </w:div>
        <w:div w:id="849223754">
          <w:marLeft w:val="0"/>
          <w:marRight w:val="0"/>
          <w:marTop w:val="0"/>
          <w:marBottom w:val="0"/>
          <w:divBdr>
            <w:top w:val="none" w:sz="0" w:space="0" w:color="auto"/>
            <w:left w:val="none" w:sz="0" w:space="0" w:color="auto"/>
            <w:bottom w:val="none" w:sz="0" w:space="0" w:color="auto"/>
            <w:right w:val="none" w:sz="0" w:space="0" w:color="auto"/>
          </w:divBdr>
        </w:div>
        <w:div w:id="870149613">
          <w:marLeft w:val="0"/>
          <w:marRight w:val="0"/>
          <w:marTop w:val="0"/>
          <w:marBottom w:val="0"/>
          <w:divBdr>
            <w:top w:val="none" w:sz="0" w:space="0" w:color="auto"/>
            <w:left w:val="none" w:sz="0" w:space="0" w:color="auto"/>
            <w:bottom w:val="none" w:sz="0" w:space="0" w:color="auto"/>
            <w:right w:val="none" w:sz="0" w:space="0" w:color="auto"/>
          </w:divBdr>
        </w:div>
        <w:div w:id="909193156">
          <w:marLeft w:val="0"/>
          <w:marRight w:val="0"/>
          <w:marTop w:val="0"/>
          <w:marBottom w:val="0"/>
          <w:divBdr>
            <w:top w:val="none" w:sz="0" w:space="0" w:color="auto"/>
            <w:left w:val="none" w:sz="0" w:space="0" w:color="auto"/>
            <w:bottom w:val="none" w:sz="0" w:space="0" w:color="auto"/>
            <w:right w:val="none" w:sz="0" w:space="0" w:color="auto"/>
          </w:divBdr>
        </w:div>
        <w:div w:id="926425267">
          <w:marLeft w:val="0"/>
          <w:marRight w:val="0"/>
          <w:marTop w:val="0"/>
          <w:marBottom w:val="0"/>
          <w:divBdr>
            <w:top w:val="none" w:sz="0" w:space="0" w:color="auto"/>
            <w:left w:val="none" w:sz="0" w:space="0" w:color="auto"/>
            <w:bottom w:val="none" w:sz="0" w:space="0" w:color="auto"/>
            <w:right w:val="none" w:sz="0" w:space="0" w:color="auto"/>
          </w:divBdr>
        </w:div>
        <w:div w:id="932782699">
          <w:marLeft w:val="0"/>
          <w:marRight w:val="0"/>
          <w:marTop w:val="0"/>
          <w:marBottom w:val="0"/>
          <w:divBdr>
            <w:top w:val="none" w:sz="0" w:space="0" w:color="auto"/>
            <w:left w:val="none" w:sz="0" w:space="0" w:color="auto"/>
            <w:bottom w:val="none" w:sz="0" w:space="0" w:color="auto"/>
            <w:right w:val="none" w:sz="0" w:space="0" w:color="auto"/>
          </w:divBdr>
        </w:div>
        <w:div w:id="1066075378">
          <w:marLeft w:val="0"/>
          <w:marRight w:val="0"/>
          <w:marTop w:val="0"/>
          <w:marBottom w:val="0"/>
          <w:divBdr>
            <w:top w:val="none" w:sz="0" w:space="0" w:color="auto"/>
            <w:left w:val="none" w:sz="0" w:space="0" w:color="auto"/>
            <w:bottom w:val="none" w:sz="0" w:space="0" w:color="auto"/>
            <w:right w:val="none" w:sz="0" w:space="0" w:color="auto"/>
          </w:divBdr>
        </w:div>
        <w:div w:id="1067994458">
          <w:marLeft w:val="0"/>
          <w:marRight w:val="0"/>
          <w:marTop w:val="0"/>
          <w:marBottom w:val="0"/>
          <w:divBdr>
            <w:top w:val="none" w:sz="0" w:space="0" w:color="auto"/>
            <w:left w:val="none" w:sz="0" w:space="0" w:color="auto"/>
            <w:bottom w:val="none" w:sz="0" w:space="0" w:color="auto"/>
            <w:right w:val="none" w:sz="0" w:space="0" w:color="auto"/>
          </w:divBdr>
        </w:div>
        <w:div w:id="1073426421">
          <w:marLeft w:val="0"/>
          <w:marRight w:val="0"/>
          <w:marTop w:val="0"/>
          <w:marBottom w:val="0"/>
          <w:divBdr>
            <w:top w:val="none" w:sz="0" w:space="0" w:color="auto"/>
            <w:left w:val="none" w:sz="0" w:space="0" w:color="auto"/>
            <w:bottom w:val="none" w:sz="0" w:space="0" w:color="auto"/>
            <w:right w:val="none" w:sz="0" w:space="0" w:color="auto"/>
          </w:divBdr>
        </w:div>
        <w:div w:id="1174303173">
          <w:marLeft w:val="0"/>
          <w:marRight w:val="0"/>
          <w:marTop w:val="0"/>
          <w:marBottom w:val="0"/>
          <w:divBdr>
            <w:top w:val="none" w:sz="0" w:space="0" w:color="auto"/>
            <w:left w:val="none" w:sz="0" w:space="0" w:color="auto"/>
            <w:bottom w:val="none" w:sz="0" w:space="0" w:color="auto"/>
            <w:right w:val="none" w:sz="0" w:space="0" w:color="auto"/>
          </w:divBdr>
        </w:div>
        <w:div w:id="1310937450">
          <w:marLeft w:val="0"/>
          <w:marRight w:val="0"/>
          <w:marTop w:val="0"/>
          <w:marBottom w:val="0"/>
          <w:divBdr>
            <w:top w:val="none" w:sz="0" w:space="0" w:color="auto"/>
            <w:left w:val="none" w:sz="0" w:space="0" w:color="auto"/>
            <w:bottom w:val="none" w:sz="0" w:space="0" w:color="auto"/>
            <w:right w:val="none" w:sz="0" w:space="0" w:color="auto"/>
          </w:divBdr>
        </w:div>
        <w:div w:id="1350180668">
          <w:marLeft w:val="0"/>
          <w:marRight w:val="0"/>
          <w:marTop w:val="0"/>
          <w:marBottom w:val="0"/>
          <w:divBdr>
            <w:top w:val="none" w:sz="0" w:space="0" w:color="auto"/>
            <w:left w:val="none" w:sz="0" w:space="0" w:color="auto"/>
            <w:bottom w:val="none" w:sz="0" w:space="0" w:color="auto"/>
            <w:right w:val="none" w:sz="0" w:space="0" w:color="auto"/>
          </w:divBdr>
        </w:div>
        <w:div w:id="1499538688">
          <w:marLeft w:val="0"/>
          <w:marRight w:val="0"/>
          <w:marTop w:val="0"/>
          <w:marBottom w:val="0"/>
          <w:divBdr>
            <w:top w:val="none" w:sz="0" w:space="0" w:color="auto"/>
            <w:left w:val="none" w:sz="0" w:space="0" w:color="auto"/>
            <w:bottom w:val="none" w:sz="0" w:space="0" w:color="auto"/>
            <w:right w:val="none" w:sz="0" w:space="0" w:color="auto"/>
          </w:divBdr>
        </w:div>
        <w:div w:id="1535922765">
          <w:marLeft w:val="0"/>
          <w:marRight w:val="0"/>
          <w:marTop w:val="0"/>
          <w:marBottom w:val="0"/>
          <w:divBdr>
            <w:top w:val="none" w:sz="0" w:space="0" w:color="auto"/>
            <w:left w:val="none" w:sz="0" w:space="0" w:color="auto"/>
            <w:bottom w:val="none" w:sz="0" w:space="0" w:color="auto"/>
            <w:right w:val="none" w:sz="0" w:space="0" w:color="auto"/>
          </w:divBdr>
        </w:div>
        <w:div w:id="1600606264">
          <w:marLeft w:val="0"/>
          <w:marRight w:val="0"/>
          <w:marTop w:val="0"/>
          <w:marBottom w:val="0"/>
          <w:divBdr>
            <w:top w:val="none" w:sz="0" w:space="0" w:color="auto"/>
            <w:left w:val="none" w:sz="0" w:space="0" w:color="auto"/>
            <w:bottom w:val="none" w:sz="0" w:space="0" w:color="auto"/>
            <w:right w:val="none" w:sz="0" w:space="0" w:color="auto"/>
          </w:divBdr>
        </w:div>
        <w:div w:id="1651054004">
          <w:marLeft w:val="0"/>
          <w:marRight w:val="0"/>
          <w:marTop w:val="0"/>
          <w:marBottom w:val="0"/>
          <w:divBdr>
            <w:top w:val="none" w:sz="0" w:space="0" w:color="auto"/>
            <w:left w:val="none" w:sz="0" w:space="0" w:color="auto"/>
            <w:bottom w:val="none" w:sz="0" w:space="0" w:color="auto"/>
            <w:right w:val="none" w:sz="0" w:space="0" w:color="auto"/>
          </w:divBdr>
        </w:div>
        <w:div w:id="1697149426">
          <w:marLeft w:val="0"/>
          <w:marRight w:val="0"/>
          <w:marTop w:val="0"/>
          <w:marBottom w:val="0"/>
          <w:divBdr>
            <w:top w:val="none" w:sz="0" w:space="0" w:color="auto"/>
            <w:left w:val="none" w:sz="0" w:space="0" w:color="auto"/>
            <w:bottom w:val="none" w:sz="0" w:space="0" w:color="auto"/>
            <w:right w:val="none" w:sz="0" w:space="0" w:color="auto"/>
          </w:divBdr>
        </w:div>
        <w:div w:id="1715546482">
          <w:marLeft w:val="0"/>
          <w:marRight w:val="0"/>
          <w:marTop w:val="0"/>
          <w:marBottom w:val="0"/>
          <w:divBdr>
            <w:top w:val="none" w:sz="0" w:space="0" w:color="auto"/>
            <w:left w:val="none" w:sz="0" w:space="0" w:color="auto"/>
            <w:bottom w:val="none" w:sz="0" w:space="0" w:color="auto"/>
            <w:right w:val="none" w:sz="0" w:space="0" w:color="auto"/>
          </w:divBdr>
        </w:div>
        <w:div w:id="1764257219">
          <w:marLeft w:val="0"/>
          <w:marRight w:val="0"/>
          <w:marTop w:val="0"/>
          <w:marBottom w:val="0"/>
          <w:divBdr>
            <w:top w:val="none" w:sz="0" w:space="0" w:color="auto"/>
            <w:left w:val="none" w:sz="0" w:space="0" w:color="auto"/>
            <w:bottom w:val="none" w:sz="0" w:space="0" w:color="auto"/>
            <w:right w:val="none" w:sz="0" w:space="0" w:color="auto"/>
          </w:divBdr>
        </w:div>
        <w:div w:id="1766150885">
          <w:marLeft w:val="0"/>
          <w:marRight w:val="0"/>
          <w:marTop w:val="0"/>
          <w:marBottom w:val="0"/>
          <w:divBdr>
            <w:top w:val="none" w:sz="0" w:space="0" w:color="auto"/>
            <w:left w:val="none" w:sz="0" w:space="0" w:color="auto"/>
            <w:bottom w:val="none" w:sz="0" w:space="0" w:color="auto"/>
            <w:right w:val="none" w:sz="0" w:space="0" w:color="auto"/>
          </w:divBdr>
        </w:div>
        <w:div w:id="1823813135">
          <w:marLeft w:val="0"/>
          <w:marRight w:val="0"/>
          <w:marTop w:val="0"/>
          <w:marBottom w:val="0"/>
          <w:divBdr>
            <w:top w:val="none" w:sz="0" w:space="0" w:color="auto"/>
            <w:left w:val="none" w:sz="0" w:space="0" w:color="auto"/>
            <w:bottom w:val="none" w:sz="0" w:space="0" w:color="auto"/>
            <w:right w:val="none" w:sz="0" w:space="0" w:color="auto"/>
          </w:divBdr>
        </w:div>
        <w:div w:id="1972713043">
          <w:marLeft w:val="0"/>
          <w:marRight w:val="0"/>
          <w:marTop w:val="0"/>
          <w:marBottom w:val="0"/>
          <w:divBdr>
            <w:top w:val="none" w:sz="0" w:space="0" w:color="auto"/>
            <w:left w:val="none" w:sz="0" w:space="0" w:color="auto"/>
            <w:bottom w:val="none" w:sz="0" w:space="0" w:color="auto"/>
            <w:right w:val="none" w:sz="0" w:space="0" w:color="auto"/>
          </w:divBdr>
        </w:div>
        <w:div w:id="1981373652">
          <w:marLeft w:val="0"/>
          <w:marRight w:val="0"/>
          <w:marTop w:val="0"/>
          <w:marBottom w:val="0"/>
          <w:divBdr>
            <w:top w:val="none" w:sz="0" w:space="0" w:color="auto"/>
            <w:left w:val="none" w:sz="0" w:space="0" w:color="auto"/>
            <w:bottom w:val="none" w:sz="0" w:space="0" w:color="auto"/>
            <w:right w:val="none" w:sz="0" w:space="0" w:color="auto"/>
          </w:divBdr>
        </w:div>
        <w:div w:id="1989701262">
          <w:marLeft w:val="0"/>
          <w:marRight w:val="0"/>
          <w:marTop w:val="0"/>
          <w:marBottom w:val="0"/>
          <w:divBdr>
            <w:top w:val="none" w:sz="0" w:space="0" w:color="auto"/>
            <w:left w:val="none" w:sz="0" w:space="0" w:color="auto"/>
            <w:bottom w:val="none" w:sz="0" w:space="0" w:color="auto"/>
            <w:right w:val="none" w:sz="0" w:space="0" w:color="auto"/>
          </w:divBdr>
        </w:div>
        <w:div w:id="1998413863">
          <w:marLeft w:val="0"/>
          <w:marRight w:val="0"/>
          <w:marTop w:val="0"/>
          <w:marBottom w:val="0"/>
          <w:divBdr>
            <w:top w:val="none" w:sz="0" w:space="0" w:color="auto"/>
            <w:left w:val="none" w:sz="0" w:space="0" w:color="auto"/>
            <w:bottom w:val="none" w:sz="0" w:space="0" w:color="auto"/>
            <w:right w:val="none" w:sz="0" w:space="0" w:color="auto"/>
          </w:divBdr>
        </w:div>
        <w:div w:id="2015690775">
          <w:marLeft w:val="0"/>
          <w:marRight w:val="0"/>
          <w:marTop w:val="0"/>
          <w:marBottom w:val="0"/>
          <w:divBdr>
            <w:top w:val="none" w:sz="0" w:space="0" w:color="auto"/>
            <w:left w:val="none" w:sz="0" w:space="0" w:color="auto"/>
            <w:bottom w:val="none" w:sz="0" w:space="0" w:color="auto"/>
            <w:right w:val="none" w:sz="0" w:space="0" w:color="auto"/>
          </w:divBdr>
        </w:div>
        <w:div w:id="2060082884">
          <w:marLeft w:val="0"/>
          <w:marRight w:val="0"/>
          <w:marTop w:val="0"/>
          <w:marBottom w:val="0"/>
          <w:divBdr>
            <w:top w:val="none" w:sz="0" w:space="0" w:color="auto"/>
            <w:left w:val="none" w:sz="0" w:space="0" w:color="auto"/>
            <w:bottom w:val="none" w:sz="0" w:space="0" w:color="auto"/>
            <w:right w:val="none" w:sz="0" w:space="0" w:color="auto"/>
          </w:divBdr>
        </w:div>
        <w:div w:id="2064910705">
          <w:marLeft w:val="0"/>
          <w:marRight w:val="0"/>
          <w:marTop w:val="0"/>
          <w:marBottom w:val="0"/>
          <w:divBdr>
            <w:top w:val="none" w:sz="0" w:space="0" w:color="auto"/>
            <w:left w:val="none" w:sz="0" w:space="0" w:color="auto"/>
            <w:bottom w:val="none" w:sz="0" w:space="0" w:color="auto"/>
            <w:right w:val="none" w:sz="0" w:space="0" w:color="auto"/>
          </w:divBdr>
        </w:div>
        <w:div w:id="2108187182">
          <w:marLeft w:val="0"/>
          <w:marRight w:val="0"/>
          <w:marTop w:val="0"/>
          <w:marBottom w:val="0"/>
          <w:divBdr>
            <w:top w:val="none" w:sz="0" w:space="0" w:color="auto"/>
            <w:left w:val="none" w:sz="0" w:space="0" w:color="auto"/>
            <w:bottom w:val="none" w:sz="0" w:space="0" w:color="auto"/>
            <w:right w:val="none" w:sz="0" w:space="0" w:color="auto"/>
          </w:divBdr>
        </w:div>
      </w:divsChild>
    </w:div>
    <w:div w:id="2107799555">
      <w:bodyDiv w:val="1"/>
      <w:marLeft w:val="0"/>
      <w:marRight w:val="0"/>
      <w:marTop w:val="0"/>
      <w:marBottom w:val="0"/>
      <w:divBdr>
        <w:top w:val="none" w:sz="0" w:space="0" w:color="auto"/>
        <w:left w:val="none" w:sz="0" w:space="0" w:color="auto"/>
        <w:bottom w:val="none" w:sz="0" w:space="0" w:color="auto"/>
        <w:right w:val="none" w:sz="0" w:space="0" w:color="auto"/>
      </w:divBdr>
      <w:divsChild>
        <w:div w:id="44649996">
          <w:marLeft w:val="0"/>
          <w:marRight w:val="0"/>
          <w:marTop w:val="0"/>
          <w:marBottom w:val="0"/>
          <w:divBdr>
            <w:top w:val="none" w:sz="0" w:space="0" w:color="auto"/>
            <w:left w:val="none" w:sz="0" w:space="0" w:color="auto"/>
            <w:bottom w:val="none" w:sz="0" w:space="0" w:color="auto"/>
            <w:right w:val="none" w:sz="0" w:space="0" w:color="auto"/>
          </w:divBdr>
        </w:div>
        <w:div w:id="638416617">
          <w:marLeft w:val="0"/>
          <w:marRight w:val="0"/>
          <w:marTop w:val="0"/>
          <w:marBottom w:val="0"/>
          <w:divBdr>
            <w:top w:val="none" w:sz="0" w:space="0" w:color="auto"/>
            <w:left w:val="none" w:sz="0" w:space="0" w:color="auto"/>
            <w:bottom w:val="none" w:sz="0" w:space="0" w:color="auto"/>
            <w:right w:val="none" w:sz="0" w:space="0" w:color="auto"/>
          </w:divBdr>
        </w:div>
        <w:div w:id="856119863">
          <w:marLeft w:val="0"/>
          <w:marRight w:val="0"/>
          <w:marTop w:val="0"/>
          <w:marBottom w:val="0"/>
          <w:divBdr>
            <w:top w:val="none" w:sz="0" w:space="0" w:color="auto"/>
            <w:left w:val="none" w:sz="0" w:space="0" w:color="auto"/>
            <w:bottom w:val="none" w:sz="0" w:space="0" w:color="auto"/>
            <w:right w:val="none" w:sz="0" w:space="0" w:color="auto"/>
          </w:divBdr>
        </w:div>
        <w:div w:id="921715299">
          <w:marLeft w:val="0"/>
          <w:marRight w:val="0"/>
          <w:marTop w:val="0"/>
          <w:marBottom w:val="0"/>
          <w:divBdr>
            <w:top w:val="none" w:sz="0" w:space="0" w:color="auto"/>
            <w:left w:val="none" w:sz="0" w:space="0" w:color="auto"/>
            <w:bottom w:val="none" w:sz="0" w:space="0" w:color="auto"/>
            <w:right w:val="none" w:sz="0" w:space="0" w:color="auto"/>
          </w:divBdr>
        </w:div>
        <w:div w:id="1765764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95F84-31D2-4ECF-8D33-D31F1C3D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8730</Words>
  <Characters>49762</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КОНТРОЛЬНО-СЧЕТНАЯ ПАЛАТА МОГО «УХТА»</vt:lpstr>
    </vt:vector>
  </TitlesOfParts>
  <Company>Отдел экономики</Company>
  <LinksUpToDate>false</LinksUpToDate>
  <CharactersWithSpaces>58376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КОНТРОЛЬНО-СЧЕТНАЯ ПАЛАТА МОГО «УХТА»</dc:title>
  <dc:creator>Остроумова Г.Н.</dc:creator>
  <cp:lastModifiedBy>Irina</cp:lastModifiedBy>
  <cp:revision>2</cp:revision>
  <cp:lastPrinted>2018-11-22T08:41:00Z</cp:lastPrinted>
  <dcterms:created xsi:type="dcterms:W3CDTF">2018-12-10T05:44:00Z</dcterms:created>
  <dcterms:modified xsi:type="dcterms:W3CDTF">2018-12-10T05:44:00Z</dcterms:modified>
</cp:coreProperties>
</file>