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0" w:rsidRPr="00034492" w:rsidRDefault="002176B0" w:rsidP="002176B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14</w:t>
      </w:r>
    </w:p>
    <w:p w:rsidR="002176B0" w:rsidRPr="00034492" w:rsidRDefault="002176B0" w:rsidP="002176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03449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176B0" w:rsidRPr="004D46F4" w:rsidRDefault="002176B0" w:rsidP="002176B0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4D46F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Ижемский</w:t>
      </w:r>
      <w:r w:rsidRPr="004D46F4">
        <w:rPr>
          <w:rFonts w:ascii="Times New Roman" w:hAnsi="Times New Roman"/>
          <w:sz w:val="24"/>
          <w:szCs w:val="24"/>
        </w:rPr>
        <w:t>»</w:t>
      </w:r>
    </w:p>
    <w:p w:rsidR="002176B0" w:rsidRPr="00034492" w:rsidRDefault="002176B0" w:rsidP="002176B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«28» декабря 2016 г. № 864</w:t>
      </w:r>
    </w:p>
    <w:p w:rsidR="002176B0" w:rsidRPr="00034492" w:rsidRDefault="002176B0" w:rsidP="002176B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6B0" w:rsidRPr="00202D6B" w:rsidRDefault="002176B0" w:rsidP="002176B0">
      <w:pPr>
        <w:tabs>
          <w:tab w:val="left" w:pos="7965"/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6B0" w:rsidRPr="004B246A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B246A">
        <w:rPr>
          <w:rFonts w:ascii="Times New Roman" w:hAnsi="Times New Roman"/>
          <w:sz w:val="24"/>
          <w:szCs w:val="24"/>
        </w:rPr>
        <w:t xml:space="preserve">Положение о </w:t>
      </w:r>
      <w:r w:rsidRPr="004B246A">
        <w:rPr>
          <w:rFonts w:ascii="Times New Roman" w:hAnsi="Times New Roman"/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4B246A">
        <w:rPr>
          <w:rFonts w:ascii="Times New Roman" w:hAnsi="Times New Roman"/>
          <w:sz w:val="24"/>
          <w:szCs w:val="24"/>
        </w:rPr>
        <w:t>муниципальных служащих органов местного самоуправления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 xml:space="preserve">», </w:t>
      </w:r>
      <w:r w:rsidRPr="004B246A">
        <w:rPr>
          <w:rFonts w:ascii="Times New Roman" w:hAnsi="Times New Roman"/>
          <w:bCs/>
          <w:sz w:val="24"/>
          <w:szCs w:val="24"/>
        </w:rPr>
        <w:t>и урегулированию конфликта интересов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176B0" w:rsidRPr="004B246A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B246A">
        <w:rPr>
          <w:rFonts w:ascii="Times New Roman" w:hAnsi="Times New Roman"/>
          <w:sz w:val="24"/>
          <w:szCs w:val="24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органах местного самоуправления муниципальных образований сельских поселений, расположенных в границах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 (далее – органы), в соответствии с Федеральным законом от 25 декабря 2008 года № 273-ФЗ</w:t>
      </w:r>
      <w:proofErr w:type="gramEnd"/>
      <w:r w:rsidRPr="004B246A">
        <w:rPr>
          <w:rFonts w:ascii="Times New Roman" w:hAnsi="Times New Roman"/>
          <w:sz w:val="24"/>
          <w:szCs w:val="24"/>
        </w:rPr>
        <w:t xml:space="preserve"> «О противодействии коррупции».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муниципальными правовыми актами и настоящим Положением.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3. Основной задачей комиссий является содействие органам: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служащими, замещающими должности муниципальной службы в органе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202D6B">
          <w:rPr>
            <w:rFonts w:ascii="Times New Roman" w:hAnsi="Times New Roman"/>
            <w:sz w:val="24"/>
            <w:szCs w:val="24"/>
          </w:rPr>
          <w:t>законом</w:t>
        </w:r>
      </w:hyperlink>
      <w:r w:rsidRPr="00202D6B">
        <w:rPr>
          <w:rFonts w:ascii="Times New Roman" w:hAnsi="Times New Roman"/>
          <w:sz w:val="24"/>
          <w:szCs w:val="24"/>
        </w:rPr>
        <w:t xml:space="preserve"> от 25 декабря 2008 года № 273-ФЗ «О противодействии коррупции», другими федеральными законами, нормативными правовыми актами Республики Коми, муниципальными правовыми актами (далее - требования к служебному поведению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и (или) требования об урегулировании конфликта интересов);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б) в осуществлении в органе мер по предупреждению коррупции;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в) в рассмотрении обращений граждан, замещавших в органе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5" w:history="1">
        <w:r w:rsidRPr="00202D6B">
          <w:rPr>
            <w:rFonts w:ascii="Times New Roman" w:hAnsi="Times New Roman"/>
            <w:sz w:val="24"/>
            <w:szCs w:val="24"/>
          </w:rPr>
          <w:t>статьей 12</w:t>
        </w:r>
      </w:hyperlink>
      <w:r w:rsidRPr="00202D6B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(за исключением муниципальных служащих, замещающих должности руководителя администрации муниципального образования по контракту).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руководителей администраций по контракту, </w:t>
      </w:r>
      <w:r w:rsidRPr="00202D6B">
        <w:rPr>
          <w:rFonts w:ascii="Times New Roman" w:hAnsi="Times New Roman"/>
          <w:sz w:val="24"/>
          <w:szCs w:val="24"/>
        </w:rPr>
        <w:lastRenderedPageBreak/>
        <w:t xml:space="preserve">рассматриваются комиссией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202D6B">
        <w:rPr>
          <w:rFonts w:ascii="Times New Roman" w:hAnsi="Times New Roman"/>
          <w:sz w:val="24"/>
          <w:szCs w:val="24"/>
        </w:rPr>
        <w:t>«</w:t>
      </w:r>
      <w:r w:rsidRPr="00F65DCF">
        <w:rPr>
          <w:rFonts w:ascii="Times New Roman" w:hAnsi="Times New Roman"/>
          <w:sz w:val="24"/>
          <w:szCs w:val="28"/>
        </w:rPr>
        <w:t>Ижемский</w:t>
      </w:r>
      <w:r w:rsidRPr="00202D6B">
        <w:rPr>
          <w:rFonts w:ascii="Times New Roman" w:hAnsi="Times New Roman"/>
          <w:sz w:val="24"/>
          <w:szCs w:val="24"/>
        </w:rPr>
        <w:t>» по противодействию коррупции в установленном порядке.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6. Состав комиссии утверждается правовым актом органа.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7. В состав комиссии входят председатель комиссии, его заместитель, назначаемый руководителем органа из числа членов комиссии,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176B0" w:rsidRPr="004B246A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46A">
        <w:rPr>
          <w:rFonts w:ascii="Times New Roman" w:hAnsi="Times New Roman"/>
          <w:sz w:val="24"/>
          <w:szCs w:val="24"/>
        </w:rPr>
        <w:t>8. В состав комиссии входят:</w:t>
      </w:r>
    </w:p>
    <w:p w:rsidR="002176B0" w:rsidRPr="004B246A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46A">
        <w:rPr>
          <w:rFonts w:ascii="Times New Roman" w:hAnsi="Times New Roman"/>
          <w:sz w:val="24"/>
          <w:szCs w:val="24"/>
        </w:rPr>
        <w:t xml:space="preserve">а) заместитель руководителя органа (председатель комиссии), должностное лицо </w:t>
      </w:r>
      <w:r>
        <w:rPr>
          <w:rFonts w:ascii="Times New Roman" w:hAnsi="Times New Roman"/>
          <w:sz w:val="24"/>
          <w:szCs w:val="24"/>
        </w:rPr>
        <w:t>ответственный</w:t>
      </w:r>
      <w:r w:rsidRPr="00A335A5">
        <w:rPr>
          <w:rFonts w:ascii="Times New Roman" w:hAnsi="Times New Roman"/>
          <w:sz w:val="24"/>
          <w:szCs w:val="24"/>
        </w:rPr>
        <w:t xml:space="preserve"> за работу по профилактике коррупционных и иных правонарушений</w:t>
      </w:r>
      <w:r w:rsidRPr="004B246A">
        <w:rPr>
          <w:rFonts w:ascii="Times New Roman" w:hAnsi="Times New Roman"/>
          <w:sz w:val="24"/>
          <w:szCs w:val="24"/>
        </w:rPr>
        <w:t xml:space="preserve"> органа (секретарь комиссии), муниципальные служащие юридического (правового) подразделения, других подразделений органа, определяемые его руководителем;</w:t>
      </w:r>
    </w:p>
    <w:p w:rsidR="002176B0" w:rsidRPr="004B246A" w:rsidRDefault="002176B0" w:rsidP="002176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246A">
        <w:rPr>
          <w:rFonts w:ascii="Times New Roman" w:hAnsi="Times New Roman"/>
          <w:sz w:val="24"/>
          <w:szCs w:val="24"/>
        </w:rPr>
        <w:t>б) представитель администрации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»;</w:t>
      </w:r>
    </w:p>
    <w:p w:rsidR="002176B0" w:rsidRPr="004B246A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62"/>
      <w:bookmarkEnd w:id="0"/>
      <w:r w:rsidRPr="004B246A">
        <w:rPr>
          <w:rFonts w:ascii="Times New Roman" w:hAnsi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63"/>
      <w:bookmarkEnd w:id="1"/>
      <w:r w:rsidRPr="00202D6B">
        <w:rPr>
          <w:rFonts w:ascii="Times New Roman" w:hAnsi="Times New Roman"/>
          <w:sz w:val="24"/>
          <w:szCs w:val="24"/>
        </w:rPr>
        <w:t>9. Руководитель органа может принять решение о включении в состав комиссии: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а) представителя общественного совета, образованного при органе;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б) представителей общественных объединений;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в) представителя профсоюзной организации, действующей в установленном порядке в органе;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г) депутатов представительного органа соответствующего муниципального образования.</w:t>
      </w:r>
    </w:p>
    <w:p w:rsidR="002176B0" w:rsidRPr="004B246A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46A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4B246A">
        <w:rPr>
          <w:rFonts w:ascii="Times New Roman" w:hAnsi="Times New Roman"/>
          <w:sz w:val="24"/>
          <w:szCs w:val="24"/>
        </w:rPr>
        <w:t xml:space="preserve">Лица, указанные в подпунктах «б» и </w:t>
      </w:r>
      <w:hyperlink w:anchor="Par62" w:history="1">
        <w:r w:rsidRPr="004B246A">
          <w:rPr>
            <w:rFonts w:ascii="Times New Roman" w:hAnsi="Times New Roman"/>
            <w:sz w:val="24"/>
            <w:szCs w:val="24"/>
          </w:rPr>
          <w:t>«в» пункта 8</w:t>
        </w:r>
      </w:hyperlink>
      <w:r w:rsidRPr="004B246A">
        <w:rPr>
          <w:rFonts w:ascii="Times New Roman" w:hAnsi="Times New Roman"/>
          <w:sz w:val="24"/>
          <w:szCs w:val="24"/>
        </w:rPr>
        <w:t xml:space="preserve"> и в </w:t>
      </w:r>
      <w:hyperlink w:anchor="Par63" w:history="1">
        <w:r w:rsidRPr="004B246A">
          <w:rPr>
            <w:rFonts w:ascii="Times New Roman" w:hAnsi="Times New Roman"/>
            <w:sz w:val="24"/>
            <w:szCs w:val="24"/>
          </w:rPr>
          <w:t>пункте 9</w:t>
        </w:r>
      </w:hyperlink>
      <w:r w:rsidRPr="004B246A">
        <w:rPr>
          <w:rFonts w:ascii="Times New Roman" w:hAnsi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администрацией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образования, с общественным советом, образованным при органе, с общественными объединениями, с профсоюзной организацией, действующей в установленном порядке в органе</w:t>
      </w:r>
      <w:proofErr w:type="gramEnd"/>
      <w:r w:rsidRPr="004B246A">
        <w:rPr>
          <w:rFonts w:ascii="Times New Roman" w:hAnsi="Times New Roman"/>
          <w:sz w:val="24"/>
          <w:szCs w:val="24"/>
        </w:rPr>
        <w:t>, представительным органом соответствующего муниципального образования на основании запроса руководителя органа.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11. Число членов комиссии, не замещающих должности муниципальной службы в органе, должно составлять не менее одной четверти от общего числа членов комиссии.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13. В заседаниях комиссии с правом совещательного голоса участвуют: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202D6B">
        <w:rPr>
          <w:rFonts w:ascii="Times New Roman" w:hAnsi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 w:rsidRPr="00202D6B">
        <w:rPr>
          <w:rFonts w:ascii="Times New Roman" w:hAnsi="Times New Roman"/>
          <w:sz w:val="24"/>
          <w:szCs w:val="24"/>
        </w:rPr>
        <w:lastRenderedPageBreak/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органе, недопустимо.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77"/>
      <w:bookmarkEnd w:id="2"/>
      <w:r w:rsidRPr="00202D6B">
        <w:rPr>
          <w:rFonts w:ascii="Times New Roman" w:hAnsi="Times New Roman"/>
          <w:sz w:val="24"/>
          <w:szCs w:val="24"/>
        </w:rPr>
        <w:t>16. Основаниями для проведения заседания комиссии являются:</w:t>
      </w:r>
    </w:p>
    <w:p w:rsidR="002176B0" w:rsidRPr="004B246A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246A">
        <w:rPr>
          <w:rFonts w:ascii="Times New Roman" w:hAnsi="Times New Roman"/>
          <w:sz w:val="24"/>
          <w:szCs w:val="24"/>
        </w:rPr>
        <w:t xml:space="preserve">а) представление руководителем органа доклада о результатах проверки и материалов проверки, проведенной в соответствии с </w:t>
      </w:r>
      <w:hyperlink r:id="rId6" w:history="1">
        <w:r w:rsidRPr="004B246A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4B246A">
        <w:rPr>
          <w:rFonts w:ascii="Times New Roman" w:hAnsi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и муниципальными служащими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муниципальных образований сельских поселений</w:t>
      </w:r>
      <w:proofErr w:type="gramEnd"/>
      <w:r w:rsidRPr="004B246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и соблюдения муниципальными служащими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муниципальных образований сельских поселений, расположенных в границах муниципального образования муниципального района «</w:t>
      </w:r>
      <w:r w:rsidRPr="004B246A">
        <w:rPr>
          <w:rFonts w:ascii="Times New Roman" w:hAnsi="Times New Roman"/>
          <w:sz w:val="24"/>
          <w:szCs w:val="28"/>
        </w:rPr>
        <w:t>Ижемский</w:t>
      </w:r>
      <w:r w:rsidRPr="004B246A">
        <w:rPr>
          <w:rFonts w:ascii="Times New Roman" w:hAnsi="Times New Roman"/>
          <w:sz w:val="24"/>
          <w:szCs w:val="24"/>
        </w:rPr>
        <w:t>», требований к служебному поведению, свидетельствующих: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80"/>
      <w:bookmarkEnd w:id="3"/>
      <w:r w:rsidRPr="00202D6B">
        <w:rPr>
          <w:rFonts w:ascii="Times New Roman" w:hAnsi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82"/>
      <w:bookmarkEnd w:id="4"/>
      <w:proofErr w:type="gramStart"/>
      <w:r w:rsidRPr="00202D6B">
        <w:rPr>
          <w:rFonts w:ascii="Times New Roman" w:hAnsi="Times New Roman"/>
          <w:sz w:val="24"/>
          <w:szCs w:val="24"/>
        </w:rPr>
        <w:t>б) поступившее в установленном порядке должностному лицу кадровой службы (специалисту, ответственному за ведение кадрового учета) органа:</w:t>
      </w:r>
      <w:proofErr w:type="gramEnd"/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>обращение гражданина, замещавшего должность муниципальной службы в органе,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на условиях трудового договора должности в организации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и (или) выполнение в данной организации работы (оказания услуги) в соответствии со </w:t>
      </w:r>
      <w:hyperlink r:id="rId7" w:history="1">
        <w:r w:rsidRPr="00202D6B">
          <w:rPr>
            <w:rFonts w:ascii="Times New Roman" w:hAnsi="Times New Roman"/>
            <w:sz w:val="24"/>
            <w:szCs w:val="24"/>
          </w:rPr>
          <w:t>статьей 12</w:t>
        </w:r>
      </w:hyperlink>
      <w:r w:rsidRPr="00202D6B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ar86"/>
      <w:bookmarkEnd w:id="5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lastRenderedPageBreak/>
        <w:t>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поступившего уведомления муниципального служащего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2176B0" w:rsidRPr="00202D6B" w:rsidRDefault="002176B0" w:rsidP="002176B0">
      <w:pPr>
        <w:pStyle w:val="a3"/>
        <w:ind w:firstLine="709"/>
        <w:jc w:val="both"/>
        <w:rPr>
          <w:rFonts w:eastAsia="Calibri"/>
          <w:bCs/>
          <w:color w:val="auto"/>
          <w:sz w:val="24"/>
          <w:szCs w:val="24"/>
        </w:rPr>
      </w:pPr>
      <w:bookmarkStart w:id="6" w:name="Par91"/>
      <w:bookmarkEnd w:id="6"/>
      <w:r w:rsidRPr="00202D6B">
        <w:rPr>
          <w:rFonts w:eastAsia="Calibri"/>
          <w:bCs/>
          <w:color w:val="auto"/>
          <w:sz w:val="24"/>
          <w:szCs w:val="24"/>
        </w:rPr>
        <w:t xml:space="preserve"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</w:t>
      </w:r>
      <w:proofErr w:type="gramStart"/>
      <w:r w:rsidRPr="00202D6B">
        <w:rPr>
          <w:rFonts w:eastAsia="Calibri"/>
          <w:bCs/>
          <w:color w:val="auto"/>
          <w:sz w:val="24"/>
          <w:szCs w:val="24"/>
        </w:rPr>
        <w:t>контроле за</w:t>
      </w:r>
      <w:proofErr w:type="gramEnd"/>
      <w:r w:rsidRPr="00202D6B">
        <w:rPr>
          <w:rFonts w:eastAsia="Calibri"/>
          <w:bCs/>
          <w:color w:val="auto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7" w:name="Par93"/>
      <w:bookmarkEnd w:id="7"/>
      <w:proofErr w:type="spellStart"/>
      <w:proofErr w:type="gramStart"/>
      <w:r w:rsidRPr="00202D6B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202D6B">
        <w:rPr>
          <w:rFonts w:ascii="Times New Roman" w:hAnsi="Times New Roman"/>
          <w:bCs/>
          <w:sz w:val="24"/>
          <w:szCs w:val="24"/>
        </w:rPr>
        <w:t xml:space="preserve">) поступившее в соответствии с </w:t>
      </w:r>
      <w:hyperlink r:id="rId8" w:history="1">
        <w:r w:rsidRPr="00202D6B">
          <w:rPr>
            <w:rFonts w:ascii="Times New Roman" w:hAnsi="Times New Roman"/>
            <w:bCs/>
            <w:sz w:val="24"/>
            <w:szCs w:val="24"/>
          </w:rPr>
          <w:t>частью 4 статьи 12</w:t>
        </w:r>
      </w:hyperlink>
      <w:r w:rsidRPr="00202D6B">
        <w:rPr>
          <w:rFonts w:ascii="Times New Roman" w:hAnsi="Times New Roman"/>
          <w:bCs/>
          <w:sz w:val="24"/>
          <w:szCs w:val="24"/>
        </w:rPr>
        <w:t xml:space="preserve"> Федерального закона от 25 декабря 2008 года № 273-ФЗ «О противодействии коррупции» </w:t>
      </w:r>
      <w:r w:rsidRPr="00202D6B">
        <w:rPr>
          <w:rFonts w:ascii="Times New Roman" w:hAnsi="Times New Roman"/>
          <w:sz w:val="24"/>
          <w:szCs w:val="24"/>
        </w:rPr>
        <w:t xml:space="preserve">и статьей 64.1 Трудового кодекса Российской Федерации </w:t>
      </w:r>
      <w:r w:rsidRPr="00202D6B">
        <w:rPr>
          <w:rFonts w:ascii="Times New Roman" w:hAnsi="Times New Roman"/>
          <w:bCs/>
          <w:sz w:val="24"/>
          <w:szCs w:val="24"/>
        </w:rPr>
        <w:t xml:space="preserve">в орган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</w:t>
      </w:r>
      <w:r w:rsidRPr="00202D6B">
        <w:rPr>
          <w:rFonts w:ascii="Times New Roman" w:hAnsi="Times New Roman"/>
          <w:sz w:val="24"/>
          <w:szCs w:val="24"/>
        </w:rPr>
        <w:t>если отдельные функции муниципального управления данной организацией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входили в его должностные (служебные) обязанности, исполняемые во время замещения должности в органе, </w:t>
      </w:r>
      <w:r w:rsidRPr="00202D6B">
        <w:rPr>
          <w:rFonts w:ascii="Times New Roman" w:hAnsi="Times New Roman"/>
          <w:bCs/>
          <w:sz w:val="24"/>
          <w:szCs w:val="24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202D6B">
        <w:rPr>
          <w:rFonts w:ascii="Times New Roman" w:hAnsi="Times New Roman"/>
          <w:bCs/>
          <w:sz w:val="24"/>
          <w:szCs w:val="24"/>
        </w:rPr>
        <w:t>или</w:t>
      </w:r>
      <w:proofErr w:type="gramEnd"/>
      <w:r w:rsidRPr="00202D6B">
        <w:rPr>
          <w:rFonts w:ascii="Times New Roman" w:hAnsi="Times New Roman"/>
          <w:bCs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18. Обращение, указанное в абзаце втором подпункта «б» пункта 16 настоящего Положения, подается гражданином, замещавшим должность 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униципальной службы в органе, должностному лицу, 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ному за противодействие коррупции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органа. </w:t>
      </w:r>
      <w:proofErr w:type="gram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Должностное лицо 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органа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9" w:history="1">
        <w:r w:rsidRPr="00202D6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статьи 12</w:t>
        </w:r>
      </w:hyperlink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25 декабря 2008 года № 273-ФЗ «О противодействии коррупции».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Обращение, указанное в абзаце втором подпункта «б»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соответствии с настоящим Положением.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20. Уведомление, указанное в абзаце четвертом подпункта «б» пункта 16 настоящего Положения, рассматривается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должностным лицом 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орга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на, который 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 подготовку мотивированного заключения по результатам рассмотрения уведомления.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21. Уведомление, указанное в подпункте «</w:t>
      </w:r>
      <w:proofErr w:type="spellStart"/>
      <w:r w:rsidRPr="00202D6B">
        <w:rPr>
          <w:rFonts w:ascii="Times New Roman" w:hAnsi="Times New Roman"/>
          <w:sz w:val="24"/>
          <w:szCs w:val="24"/>
        </w:rPr>
        <w:t>д</w:t>
      </w:r>
      <w:proofErr w:type="spellEnd"/>
      <w:r w:rsidRPr="00202D6B">
        <w:rPr>
          <w:rFonts w:ascii="Times New Roman" w:hAnsi="Times New Roman"/>
          <w:sz w:val="24"/>
          <w:szCs w:val="24"/>
        </w:rPr>
        <w:t xml:space="preserve">» пункта 16 настоящего Положения, рассматривается </w:t>
      </w:r>
      <w:r>
        <w:rPr>
          <w:rFonts w:ascii="Times New Roman" w:hAnsi="Times New Roman"/>
          <w:sz w:val="24"/>
          <w:szCs w:val="24"/>
        </w:rPr>
        <w:t>должностным лицом органа, который</w:t>
      </w:r>
      <w:r w:rsidRPr="00202D6B">
        <w:rPr>
          <w:rFonts w:ascii="Times New Roman" w:hAnsi="Times New Roman"/>
          <w:sz w:val="24"/>
          <w:szCs w:val="24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органе, требований статьи 12 Федерального закона от 25 декабря 2008 года № 273-ФЗ «О противодействии коррупции».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22.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четвертом подпункта «б» и подпункте «</w:t>
      </w:r>
      <w:proofErr w:type="spell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пункта 16 настоящего Положения, должностные лица </w:t>
      </w:r>
      <w:r w:rsidRPr="00202D6B">
        <w:rPr>
          <w:rFonts w:ascii="Times New Roman" w:hAnsi="Times New Roman" w:cs="Times New Roman"/>
          <w:sz w:val="24"/>
          <w:szCs w:val="24"/>
        </w:rPr>
        <w:t>органа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</w:t>
      </w:r>
      <w:proofErr w:type="gram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т(</w:t>
      </w:r>
      <w:proofErr w:type="spellStart"/>
      <w:proofErr w:type="gram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ет</w:t>
      </w:r>
      <w:proofErr w:type="spell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право проводить собеседование с </w:t>
      </w:r>
      <w:r w:rsidRPr="00202D6B">
        <w:rPr>
          <w:rFonts w:ascii="Times New Roman" w:hAnsi="Times New Roman" w:cs="Times New Roman"/>
          <w:sz w:val="24"/>
          <w:szCs w:val="24"/>
        </w:rPr>
        <w:t>муниципаль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ным служащим, представившим обращение или уведомление, получать от него письменные пояснения, а руководитель органа может направлять в установленном </w:t>
      </w:r>
      <w:proofErr w:type="gram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</w:t>
      </w:r>
      <w:proofErr w:type="gram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23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 xml:space="preserve">а) в </w:t>
      </w:r>
      <w:r w:rsidRPr="00202D6B">
        <w:rPr>
          <w:rFonts w:ascii="Times New Roman" w:hAnsi="Times New Roman"/>
          <w:sz w:val="24"/>
          <w:szCs w:val="24"/>
        </w:rPr>
        <w:t>10</w:t>
      </w:r>
      <w:r w:rsidRPr="00202D6B">
        <w:rPr>
          <w:rFonts w:ascii="Times New Roman" w:hAnsi="Times New Roman"/>
          <w:bCs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202D6B">
        <w:rPr>
          <w:rFonts w:ascii="Times New Roman" w:hAnsi="Times New Roman"/>
          <w:sz w:val="24"/>
          <w:szCs w:val="24"/>
        </w:rPr>
        <w:t>20</w:t>
      </w:r>
      <w:r w:rsidRPr="00202D6B">
        <w:rPr>
          <w:rFonts w:ascii="Times New Roman" w:hAnsi="Times New Roman"/>
          <w:bCs/>
          <w:sz w:val="24"/>
          <w:szCs w:val="24"/>
        </w:rPr>
        <w:t xml:space="preserve"> дней со дня поступления указанной информации, за исключением случая, предусмотренного пунктом 24 настоящего </w:t>
      </w:r>
      <w:r w:rsidRPr="00202D6B">
        <w:rPr>
          <w:rFonts w:ascii="Times New Roman" w:hAnsi="Times New Roman"/>
          <w:sz w:val="24"/>
          <w:szCs w:val="24"/>
        </w:rPr>
        <w:t>Положения</w:t>
      </w:r>
      <w:r w:rsidRPr="00202D6B">
        <w:rPr>
          <w:rFonts w:ascii="Times New Roman" w:hAnsi="Times New Roman"/>
          <w:bCs/>
          <w:sz w:val="24"/>
          <w:szCs w:val="24"/>
        </w:rPr>
        <w:t>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б</w:t>
      </w:r>
      <w:r w:rsidRPr="00202D6B">
        <w:rPr>
          <w:rFonts w:ascii="Times New Roman" w:hAnsi="Times New Roman"/>
          <w:bCs/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8" w:name="Par107"/>
      <w:bookmarkEnd w:id="8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24. Заседание комиссии по рассмотрению заявления, указанном в абзаце третьем подпункта «б»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Уведомление, указанное в подпункте «</w:t>
      </w:r>
      <w:proofErr w:type="spellStart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» пункта 16 настоящего Положения, как правило, рассматривается на очередном (плановом) заседании комиссии.</w:t>
      </w:r>
    </w:p>
    <w:p w:rsidR="002176B0" w:rsidRPr="00202D6B" w:rsidRDefault="002176B0" w:rsidP="0021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и абзацем вторым подпункта «в» пункта 16, пунктом 19 настоящего Положения.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26. Заседания комиссии могут проводиться в отсутствие муниципального служащего или гражданина в случае: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а) если в обращении, заявлении или уведомлении, представленных в соответствии с подпунктом «б» и абзацем вторым подпункта «в» пункта 16, пунктом 19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27. На заседании комиссии заслушиваются пояснения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ого служащего или гражданина, замещавшего должность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ой службы в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9" w:name="Par114"/>
      <w:bookmarkEnd w:id="9"/>
      <w:r w:rsidRPr="00202D6B">
        <w:rPr>
          <w:rFonts w:ascii="Times New Roman" w:hAnsi="Times New Roman"/>
          <w:bCs/>
          <w:sz w:val="24"/>
          <w:szCs w:val="24"/>
        </w:rPr>
        <w:t xml:space="preserve">29. По итогам рассмотрения вопроса, указанного в абзаце втором подпункта «а» пункта 16 настоящего </w:t>
      </w:r>
      <w:r w:rsidRPr="00202D6B">
        <w:rPr>
          <w:rFonts w:ascii="Times New Roman" w:hAnsi="Times New Roman"/>
          <w:sz w:val="24"/>
          <w:szCs w:val="24"/>
        </w:rPr>
        <w:t>Положения</w:t>
      </w:r>
      <w:r w:rsidRPr="00202D6B">
        <w:rPr>
          <w:rFonts w:ascii="Times New Roman" w:hAnsi="Times New Roman"/>
          <w:bCs/>
          <w:sz w:val="24"/>
          <w:szCs w:val="24"/>
        </w:rPr>
        <w:t>, комиссия принимает одно из следующих решений: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30.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а) установить, что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ый служащий соблюдал требования к служебному поведению и (или) требования об урегулировании конфликта интересов;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б) установить, что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Pr="00202D6B">
        <w:rPr>
          <w:rFonts w:ascii="Times New Roman" w:hAnsi="Times New Roman"/>
          <w:bCs/>
          <w:sz w:val="24"/>
          <w:szCs w:val="24"/>
        </w:rPr>
        <w:t xml:space="preserve">органа </w:t>
      </w:r>
      <w:r w:rsidRPr="00202D6B">
        <w:rPr>
          <w:rFonts w:ascii="Times New Roman" w:hAnsi="Times New Roman"/>
          <w:sz w:val="24"/>
          <w:szCs w:val="24"/>
        </w:rPr>
        <w:t xml:space="preserve">указать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ому служащему на недопустимость </w:t>
      </w:r>
      <w:r w:rsidRPr="00202D6B">
        <w:rPr>
          <w:rFonts w:ascii="Times New Roman" w:hAnsi="Times New Roman"/>
          <w:bCs/>
          <w:sz w:val="24"/>
          <w:szCs w:val="24"/>
        </w:rPr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 xml:space="preserve">31. По итогам рассмотрения вопроса, указанного в абзаце втором подпункта «б» пункта 16 настоящего </w:t>
      </w:r>
      <w:r w:rsidRPr="00202D6B">
        <w:rPr>
          <w:rFonts w:ascii="Times New Roman" w:hAnsi="Times New Roman"/>
          <w:sz w:val="24"/>
          <w:szCs w:val="24"/>
        </w:rPr>
        <w:t>Положения</w:t>
      </w:r>
      <w:r w:rsidRPr="00202D6B">
        <w:rPr>
          <w:rFonts w:ascii="Times New Roman" w:hAnsi="Times New Roman"/>
          <w:bCs/>
          <w:sz w:val="24"/>
          <w:szCs w:val="24"/>
        </w:rPr>
        <w:t>, комиссия принимает одно из следующих решений: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125"/>
      <w:bookmarkEnd w:id="10"/>
      <w:r w:rsidRPr="00202D6B">
        <w:rPr>
          <w:rFonts w:ascii="Times New Roman" w:hAnsi="Times New Roman"/>
          <w:sz w:val="24"/>
          <w:szCs w:val="24"/>
        </w:rPr>
        <w:t>32. По итогам рассмотрения вопроса, указанного в абзаце третьем подпункта «б» пункта 16 настоящего Положения, комиссия принимает одно из следующих решений: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а) признать, что причина непредставления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б) признать, что причина непредставления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ому служащему принять меры по представлению указанных сведений;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в) признать, что причина непредставления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 w:rsidRPr="00202D6B">
        <w:rPr>
          <w:rFonts w:ascii="Times New Roman" w:hAnsi="Times New Roman"/>
          <w:sz w:val="24"/>
          <w:szCs w:val="24"/>
        </w:rPr>
        <w:lastRenderedPageBreak/>
        <w:t xml:space="preserve">представления указанных сведений. В этом случае комиссия рекомендует руководителю органа применить к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ому служащему конкретную меру ответственности.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1" w:name="Par129"/>
      <w:bookmarkEnd w:id="11"/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33.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34. По итогам рассмотрения вопроса, указанного в подпункте «г» пункта 16 настоящего Положения, комиссия принимает одно из следующих решений: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ым служащим в соответствии с </w:t>
      </w:r>
      <w:r w:rsidRPr="00202D6B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202D6B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202D6B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202D6B">
        <w:rPr>
          <w:rFonts w:ascii="Times New Roman" w:hAnsi="Times New Roman"/>
          <w:sz w:val="24"/>
          <w:szCs w:val="24"/>
        </w:rPr>
        <w:t>, являются достоверными и полными;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ым служащим в соответствии с </w:t>
      </w:r>
      <w:r w:rsidRPr="00202D6B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202D6B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202D6B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202D6B">
        <w:rPr>
          <w:rFonts w:ascii="Times New Roman" w:hAnsi="Times New Roman"/>
          <w:sz w:val="24"/>
          <w:szCs w:val="24"/>
        </w:rPr>
        <w:t xml:space="preserve">, являются недостоверными и (или) неполными. В этом случае комиссия рекомендует руководителю органа применить к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02D6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35. По итогам рассмотрения вопроса, указанного в подпункте «</w:t>
      </w:r>
      <w:proofErr w:type="spellStart"/>
      <w:r w:rsidRPr="00202D6B">
        <w:rPr>
          <w:rFonts w:ascii="Times New Roman" w:hAnsi="Times New Roman"/>
          <w:sz w:val="24"/>
          <w:szCs w:val="24"/>
        </w:rPr>
        <w:t>д</w:t>
      </w:r>
      <w:proofErr w:type="spellEnd"/>
      <w:r w:rsidRPr="00202D6B">
        <w:rPr>
          <w:rFonts w:ascii="Times New Roman" w:hAnsi="Times New Roman"/>
          <w:sz w:val="24"/>
          <w:szCs w:val="24"/>
        </w:rPr>
        <w:t xml:space="preserve">» пункта 16 настоящего Положения, комиссия принимает в отношении гражданина, замещавшего должность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ой службы в органе, одно из следующих решений: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ому управлению этой организацией входили в его должностные (служебные) обязанности;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202D6B">
        <w:rPr>
          <w:rFonts w:ascii="Times New Roman" w:hAnsi="Times New Roman"/>
          <w:bCs/>
          <w:sz w:val="24"/>
          <w:szCs w:val="24"/>
        </w:rPr>
        <w:t>Федерального закона от 25 декабря 2008 года № 273-ФЗ «О противодействии коррупции»</w:t>
      </w:r>
      <w:r w:rsidRPr="00202D6B">
        <w:rPr>
          <w:rFonts w:ascii="Times New Roman" w:hAnsi="Times New Roman"/>
          <w:sz w:val="24"/>
          <w:szCs w:val="24"/>
        </w:rPr>
        <w:t>. В этом случае комиссия рекомендует руководителю органа проинформировать об указанных обстоятельствах органы прокуратуры и уведомившую организацию.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36. По итогам рассмотрения вопросов, указанных в подпунктах «а»</w:t>
      </w:r>
      <w:r>
        <w:rPr>
          <w:rFonts w:ascii="Times New Roman" w:hAnsi="Times New Roman"/>
          <w:sz w:val="24"/>
          <w:szCs w:val="24"/>
        </w:rPr>
        <w:t>, «б»,</w:t>
      </w:r>
      <w:r w:rsidRPr="00202D6B">
        <w:rPr>
          <w:rFonts w:ascii="Times New Roman" w:hAnsi="Times New Roman"/>
          <w:sz w:val="24"/>
          <w:szCs w:val="24"/>
        </w:rPr>
        <w:t xml:space="preserve"> «г» и «</w:t>
      </w:r>
      <w:proofErr w:type="spellStart"/>
      <w:r w:rsidRPr="00202D6B">
        <w:rPr>
          <w:rFonts w:ascii="Times New Roman" w:hAnsi="Times New Roman"/>
          <w:sz w:val="24"/>
          <w:szCs w:val="24"/>
        </w:rPr>
        <w:t>д</w:t>
      </w:r>
      <w:proofErr w:type="spellEnd"/>
      <w:r w:rsidRPr="00202D6B">
        <w:rPr>
          <w:rFonts w:ascii="Times New Roman" w:hAnsi="Times New Roman"/>
          <w:sz w:val="24"/>
          <w:szCs w:val="24"/>
        </w:rPr>
        <w:t>» пункта 16 настоящего Положения, и при наличии оснований комиссия может принять иное решение, чем это предусмотрено пунктами 29 – 35 настоящего Положения. Основания и мотивы принятия такого решения должны быть отражены в протоколе заседания комиссии.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37. По итогам рассмотрения вопросов, предусмотренных подпунктом «в» пункта 16 настоящего Положения, комиссия принимает соответствующее решение.</w:t>
      </w:r>
    </w:p>
    <w:p w:rsidR="002176B0" w:rsidRPr="00202D6B" w:rsidRDefault="002176B0" w:rsidP="002176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38. Для исполнения решений комиссии могут быть подготовлены проекты нормативных правовых актов органа, решений или поручений руководителя органа, </w:t>
      </w:r>
      <w:r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которые в установленном порядке представляются на рассмотрение руководителю органа.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39.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16 настоящего Положения, для руководителя органа носят рекомендательный характер. Решение, принимаемое по итогам рассмотрения вопроса, указанного в абзаце втором подпункта «б» пункта 16 настоящего Положения, носит обязательный характер.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41. В протоколе заседания комиссии указываются: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в) предъявляемые к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ому служащему претензии, материалы, на которых они основываются;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г) содержание пояснений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ого служащего и других лиц по существу предъявляемых претензий;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D6B">
        <w:rPr>
          <w:rFonts w:ascii="Times New Roman" w:hAnsi="Times New Roman"/>
          <w:sz w:val="24"/>
          <w:szCs w:val="24"/>
        </w:rPr>
        <w:t>д</w:t>
      </w:r>
      <w:proofErr w:type="spellEnd"/>
      <w:r w:rsidRPr="00202D6B">
        <w:rPr>
          <w:rFonts w:ascii="Times New Roman" w:hAnsi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ж) другие сведения;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D6B">
        <w:rPr>
          <w:rFonts w:ascii="Times New Roman" w:hAnsi="Times New Roman"/>
          <w:sz w:val="24"/>
          <w:szCs w:val="24"/>
        </w:rPr>
        <w:t>з</w:t>
      </w:r>
      <w:proofErr w:type="spellEnd"/>
      <w:r w:rsidRPr="00202D6B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ый служащий.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43. Копии протокола заседания комиссии в 7-дневный срок со дня заседания направляются руководителю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 xml:space="preserve">Выписка из протокола заседания комиссии, заверенная подписью секретаря комиссии и печатью органа, вручается гражданину, замещавшему должность </w:t>
      </w:r>
      <w:r w:rsidRPr="00202D6B">
        <w:rPr>
          <w:rFonts w:ascii="Times New Roman" w:hAnsi="Times New Roman"/>
          <w:bCs/>
          <w:sz w:val="24"/>
          <w:szCs w:val="24"/>
        </w:rPr>
        <w:t>муниципально</w:t>
      </w:r>
      <w:r w:rsidRPr="00202D6B">
        <w:rPr>
          <w:rFonts w:ascii="Times New Roman" w:hAnsi="Times New Roman"/>
          <w:sz w:val="24"/>
          <w:szCs w:val="24"/>
        </w:rPr>
        <w:t>й службы в органе, в отношении которого рассматривался вопрос, указанный в абзаце втором подпункта «б» пункта 16 настоящего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подписания протокола соответствующего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44. Руководитель органа обязан рассмотреть протокол заседания комиссии и вправе учесть в пределах своей </w:t>
      </w:r>
      <w:proofErr w:type="gramStart"/>
      <w:r w:rsidRPr="00202D6B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 письменной форме уведомляет </w:t>
      </w:r>
      <w:r w:rsidRPr="00202D6B">
        <w:rPr>
          <w:rFonts w:ascii="Times New Roman" w:hAnsi="Times New Roman"/>
          <w:sz w:val="24"/>
          <w:szCs w:val="24"/>
        </w:rPr>
        <w:lastRenderedPageBreak/>
        <w:t>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45. В случае установления комиссией признаков дисциплинарного проступка в действиях (бездействии)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 xml:space="preserve">ого служащего информация об этом представляется руководителю органа для решения вопроса о применении к </w:t>
      </w:r>
      <w:r w:rsidRPr="00202D6B">
        <w:rPr>
          <w:rFonts w:ascii="Times New Roman" w:hAnsi="Times New Roman"/>
          <w:bCs/>
          <w:sz w:val="24"/>
          <w:szCs w:val="24"/>
        </w:rPr>
        <w:t>муниципально</w:t>
      </w:r>
      <w:r w:rsidRPr="00202D6B">
        <w:rPr>
          <w:rFonts w:ascii="Times New Roman" w:hAnsi="Times New Roman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Федерации.</w:t>
      </w:r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46. </w:t>
      </w:r>
      <w:proofErr w:type="gramStart"/>
      <w:r w:rsidRPr="00202D6B">
        <w:rPr>
          <w:rFonts w:ascii="Times New Roman" w:hAnsi="Times New Roman"/>
          <w:sz w:val="24"/>
          <w:szCs w:val="24"/>
        </w:rPr>
        <w:t xml:space="preserve">В случае установления комиссией факта совершения </w:t>
      </w:r>
      <w:r w:rsidRPr="00202D6B">
        <w:rPr>
          <w:rFonts w:ascii="Times New Roman" w:hAnsi="Times New Roman"/>
          <w:bCs/>
          <w:sz w:val="24"/>
          <w:szCs w:val="24"/>
        </w:rPr>
        <w:t>муниципальн</w:t>
      </w:r>
      <w:r w:rsidRPr="00202D6B">
        <w:rPr>
          <w:rFonts w:ascii="Times New Roman" w:hAnsi="Times New Roman"/>
          <w:sz w:val="24"/>
          <w:szCs w:val="24"/>
        </w:rPr>
        <w:t>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2176B0" w:rsidRPr="00202D6B" w:rsidRDefault="002176B0" w:rsidP="00217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47. Копия протокола заседания комиссии или выписка из него приобщается к личному делу </w:t>
      </w:r>
      <w:r w:rsidRPr="00202D6B">
        <w:rPr>
          <w:rFonts w:ascii="Times New Roman" w:hAnsi="Times New Roman"/>
          <w:bCs/>
          <w:sz w:val="24"/>
          <w:szCs w:val="24"/>
        </w:rPr>
        <w:t>муниципально</w:t>
      </w:r>
      <w:r w:rsidRPr="00202D6B">
        <w:rPr>
          <w:rFonts w:ascii="Times New Roman" w:hAnsi="Times New Roman"/>
          <w:sz w:val="24"/>
          <w:szCs w:val="24"/>
        </w:rPr>
        <w:t>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6796D" w:rsidRDefault="0096796D"/>
    <w:sectPr w:rsidR="0096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6B0"/>
    <w:rsid w:val="002176B0"/>
    <w:rsid w:val="0096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6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2176B0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8B69468EF7CAD3574145D6EA97190E080D89EBBFD177BD24A3A2145A154901831DC41R71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58B69468EF7CAD3574145D6EA97190E080D89EBBFD177BD24A3A2145A154901831DC40R71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8B69468EF7CAD35740A5078C52F94E78E809AB0F314298615617C12A85EC75F7E8501321C6166943BAAR31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58B69468EF7CAD3574145D6EA97190E080D89EBBFD177BD24A3A2145A154901831DC40R71E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358B69468EF7CAD3574145D6EA97190E080D89EBBFD177BD24A3A2145RA11I" TargetMode="External"/><Relationship Id="rId9" Type="http://schemas.openxmlformats.org/officeDocument/2006/relationships/hyperlink" Target="consultantplus://offline/ref=91138AA57C65FA1299800F167F3BD0169B523C244ED4757036EAB3306A3D679F373F4036kF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4525</Words>
  <Characters>25795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ОПиКР</dc:creator>
  <cp:keywords/>
  <dc:description/>
  <cp:lastModifiedBy>ОПиКР</cp:lastModifiedBy>
  <cp:revision>2</cp:revision>
  <dcterms:created xsi:type="dcterms:W3CDTF">2017-01-24T12:09:00Z</dcterms:created>
  <dcterms:modified xsi:type="dcterms:W3CDTF">2017-01-24T12:10:00Z</dcterms:modified>
</cp:coreProperties>
</file>